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B33029" w:rsidP="00B33029">
      <w:pPr>
        <w:pStyle w:val="Heading1"/>
      </w:pPr>
      <w:r>
        <w:t>Biofuels neg work</w:t>
      </w:r>
    </w:p>
    <w:p w:rsidR="00B33029" w:rsidRDefault="00B33029" w:rsidP="008C1B2E"/>
    <w:p w:rsidR="00F725F0" w:rsidRDefault="00F725F0" w:rsidP="00F725F0">
      <w:pPr>
        <w:pStyle w:val="Heading1"/>
      </w:pPr>
      <w:r>
        <w:t>Case</w:t>
      </w:r>
    </w:p>
    <w:p w:rsidR="00CA6B0F" w:rsidRDefault="00CA6B0F" w:rsidP="004921BE">
      <w:pPr>
        <w:pStyle w:val="Heading2"/>
      </w:pPr>
      <w:r>
        <w:t>US Leadership</w:t>
      </w:r>
    </w:p>
    <w:p w:rsidR="00606BB0" w:rsidRDefault="00606BB0" w:rsidP="00606BB0">
      <w:pPr>
        <w:pStyle w:val="Heading3"/>
      </w:pPr>
      <w:r>
        <w:t>1NC US Leadership</w:t>
      </w:r>
    </w:p>
    <w:p w:rsidR="00606BB0" w:rsidRDefault="00606BB0" w:rsidP="00606BB0"/>
    <w:p w:rsidR="00606BB0" w:rsidRPr="00E3389E" w:rsidRDefault="00606BB0" w:rsidP="00606BB0">
      <w:pPr>
        <w:pStyle w:val="Heading4"/>
      </w:pPr>
      <w:r>
        <w:t>U.S. clean energy investments are increasing</w:t>
      </w:r>
      <w:r w:rsidRPr="00E3389E">
        <w:tab/>
      </w:r>
      <w:r w:rsidRPr="00E3389E">
        <w:tab/>
      </w:r>
      <w:r w:rsidRPr="00E3389E">
        <w:tab/>
      </w:r>
    </w:p>
    <w:p w:rsidR="00606BB0" w:rsidRPr="00E3389E" w:rsidRDefault="00606BB0" w:rsidP="00606BB0">
      <w:pPr>
        <w:rPr>
          <w:rStyle w:val="Style13ptBold"/>
          <w:b w:val="0"/>
          <w:sz w:val="18"/>
        </w:rPr>
      </w:pPr>
      <w:r>
        <w:rPr>
          <w:rStyle w:val="Style13ptBold"/>
        </w:rPr>
        <w:t xml:space="preserve">Browner et al 6-10 </w:t>
      </w:r>
      <w:r>
        <w:rPr>
          <w:rStyle w:val="Style13ptBold"/>
          <w:b w:val="0"/>
          <w:sz w:val="18"/>
        </w:rPr>
        <w:t>(Carol M. Browner is a Distinguished Senior Fellow at American Progress. Danielle Baussan is the Managing Director of Energy Policy at American Progress. Mari Hernandez is a Research Associate at American Progress. Matt Kasper is a Special Assistant at American Progress. Ben Bovarnick is a Special Assistant at American Progress, “Clean Energy Investment in the United States” &lt;http://www.americanprogress.org/issues/green/report/2014/06/10/91228/clean-energy-investment-in-the-united-states/&gt; 6-10-14</w:t>
      </w:r>
      <w:proofErr w:type="gramStart"/>
      <w:r>
        <w:rPr>
          <w:rStyle w:val="Style13ptBold"/>
          <w:b w:val="0"/>
          <w:sz w:val="18"/>
        </w:rPr>
        <w:t>)AH</w:t>
      </w:r>
      <w:proofErr w:type="gramEnd"/>
    </w:p>
    <w:p w:rsidR="00606BB0" w:rsidRPr="00E3389E" w:rsidRDefault="00606BB0" w:rsidP="00606BB0">
      <w:pPr>
        <w:rPr>
          <w:sz w:val="16"/>
        </w:rPr>
      </w:pPr>
      <w:r w:rsidRPr="00E3389E">
        <w:rPr>
          <w:rStyle w:val="StyleUnderline"/>
        </w:rPr>
        <w:t>The</w:t>
      </w:r>
      <w:r w:rsidRPr="00E3389E">
        <w:rPr>
          <w:sz w:val="16"/>
        </w:rPr>
        <w:t xml:space="preserve"> </w:t>
      </w:r>
      <w:r w:rsidRPr="00E3389E">
        <w:rPr>
          <w:rStyle w:val="StyleUnderline"/>
        </w:rPr>
        <w:t>U</w:t>
      </w:r>
      <w:r w:rsidRPr="00E3389E">
        <w:rPr>
          <w:sz w:val="16"/>
        </w:rPr>
        <w:t>nited</w:t>
      </w:r>
      <w:r w:rsidRPr="00E3389E">
        <w:rPr>
          <w:rStyle w:val="StyleUnderline"/>
        </w:rPr>
        <w:t xml:space="preserve"> S</w:t>
      </w:r>
      <w:r w:rsidRPr="00E3389E">
        <w:rPr>
          <w:sz w:val="16"/>
        </w:rPr>
        <w:t xml:space="preserve">tates </w:t>
      </w:r>
      <w:r w:rsidRPr="00E3389E">
        <w:rPr>
          <w:rStyle w:val="StyleUnderline"/>
        </w:rPr>
        <w:t>has attracted capital in clean energy markets for more than a decade</w:t>
      </w:r>
      <w:r w:rsidRPr="00E3389E">
        <w:rPr>
          <w:sz w:val="16"/>
        </w:rPr>
        <w:t xml:space="preserve">. </w:t>
      </w:r>
      <w:r w:rsidRPr="00E3389E">
        <w:rPr>
          <w:rStyle w:val="StyleUnderline"/>
        </w:rPr>
        <w:t>Renewable energy</w:t>
      </w:r>
      <w:r w:rsidRPr="00E3389E">
        <w:rPr>
          <w:sz w:val="16"/>
        </w:rPr>
        <w:t xml:space="preserve">, or RE, </w:t>
      </w:r>
      <w:r w:rsidRPr="00E3389E">
        <w:rPr>
          <w:rStyle w:val="StyleUnderline"/>
        </w:rPr>
        <w:t>investment</w:t>
      </w:r>
      <w:r w:rsidRPr="00E3389E">
        <w:rPr>
          <w:sz w:val="16"/>
        </w:rPr>
        <w:t xml:space="preserve"> in U.S. wind, solar, hydro, and geothermal power </w:t>
      </w:r>
      <w:r w:rsidRPr="00E3389E">
        <w:rPr>
          <w:rStyle w:val="StyleUnderline"/>
        </w:rPr>
        <w:t>has increased</w:t>
      </w:r>
      <w:r w:rsidRPr="00E3389E">
        <w:rPr>
          <w:sz w:val="16"/>
        </w:rPr>
        <w:t xml:space="preserve"> </w:t>
      </w:r>
      <w:r w:rsidRPr="00E3389E">
        <w:rPr>
          <w:rStyle w:val="StyleUnderline"/>
        </w:rPr>
        <w:t>nearly 250 percent</w:t>
      </w:r>
      <w:r w:rsidRPr="00E3389E">
        <w:rPr>
          <w:sz w:val="16"/>
        </w:rPr>
        <w:t xml:space="preserve"> since 2004, reaching 36.7 billion in 2013. </w:t>
      </w:r>
      <w:r w:rsidRPr="00E3389E">
        <w:rPr>
          <w:rStyle w:val="StyleUnderline"/>
        </w:rPr>
        <w:t>These numbers only represent part of clean energy’s full investment potential</w:t>
      </w:r>
      <w:r w:rsidRPr="00E3389E">
        <w:rPr>
          <w:sz w:val="16"/>
        </w:rPr>
        <w:t xml:space="preserve"> as new regulations on carbon emissions and </w:t>
      </w:r>
      <w:r w:rsidRPr="00E3389E">
        <w:rPr>
          <w:rStyle w:val="StyleUnderline"/>
        </w:rPr>
        <w:t>advances in technology will significantly increase demand</w:t>
      </w:r>
      <w:r w:rsidRPr="00E3389E">
        <w:rPr>
          <w:sz w:val="16"/>
        </w:rPr>
        <w:t xml:space="preserve"> for low-carbon fuels. Public and private </w:t>
      </w:r>
      <w:r w:rsidRPr="00E3389E">
        <w:rPr>
          <w:rStyle w:val="StyleUnderline"/>
        </w:rPr>
        <w:t>analyses</w:t>
      </w:r>
      <w:r w:rsidRPr="00E3389E">
        <w:rPr>
          <w:sz w:val="16"/>
        </w:rPr>
        <w:t xml:space="preserve"> of future energy use both </w:t>
      </w:r>
      <w:r w:rsidRPr="00E3389E">
        <w:rPr>
          <w:rStyle w:val="StyleUnderline"/>
        </w:rPr>
        <w:t>foresee a surge in</w:t>
      </w:r>
      <w:r w:rsidRPr="00E3389E">
        <w:rPr>
          <w:sz w:val="16"/>
        </w:rPr>
        <w:t xml:space="preserve"> natural gas and </w:t>
      </w:r>
      <w:r w:rsidRPr="00E3389E">
        <w:rPr>
          <w:rStyle w:val="StyleUnderline"/>
        </w:rPr>
        <w:t>RE</w:t>
      </w:r>
      <w:r w:rsidRPr="00E3389E">
        <w:rPr>
          <w:sz w:val="16"/>
        </w:rPr>
        <w:t xml:space="preserve">. Relative to 2011 levels, the U.S. Energy Information Administration, or EIA, projects that natural gas consumption will grow 12.2 percent by 2030, even as low prices, debate about exports, and future carbon constraints create an uncertain trajectory for future natural gas development. EIA also predicts that 50.2 percent of new electricity consumption will come from natural gas and 46.6 percent from renewables by 2030. However, this prediction may be overly conservative. A Deutsche Bank analysis predicts that total coal-based electricity generation will fall from 45 percent in 2010 to 20 percent by 2030 and that natural gas will largely replace coal as the majority share of total electricity generation. Deutsche Bank also forecasts a 0.7 percent compound annual growth rate for electricity demand. This is consistent with the past 20-year rate of energy use, despite increased population and urbanization, due to anticipated improvements in efficiency over the next 20 years. As new and existing power plants turn from fossil fuels, </w:t>
      </w:r>
      <w:r w:rsidRPr="00E3389E">
        <w:rPr>
          <w:rStyle w:val="StyleUnderline"/>
        </w:rPr>
        <w:t>energy efficiency will become a greater part of the U.S. energy portfolio.</w:t>
      </w:r>
      <w:r>
        <w:rPr>
          <w:rStyle w:val="StyleUnderline"/>
        </w:rPr>
        <w:t xml:space="preserve"> </w:t>
      </w:r>
      <w:r w:rsidRPr="00E3389E">
        <w:rPr>
          <w:sz w:val="16"/>
        </w:rPr>
        <w:t xml:space="preserve">At the same time, </w:t>
      </w:r>
      <w:r w:rsidRPr="00E3389E">
        <w:rPr>
          <w:rStyle w:val="StyleUnderline"/>
        </w:rPr>
        <w:t>wind and solar energy</w:t>
      </w:r>
      <w:r w:rsidRPr="00E3389E">
        <w:rPr>
          <w:sz w:val="16"/>
        </w:rPr>
        <w:t>—which generated only 3 percent of U.S. electricity in 2010—</w:t>
      </w:r>
      <w:r w:rsidRPr="00E3389E">
        <w:rPr>
          <w:rStyle w:val="StyleUnderline"/>
        </w:rPr>
        <w:t>are projected to experience significant growth and provide 17 percent of electricity by 2030</w:t>
      </w:r>
      <w:r w:rsidRPr="00E3389E">
        <w:rPr>
          <w:sz w:val="16"/>
        </w:rPr>
        <w:t xml:space="preserve">. Base load hydropower and geothermal energy are predicted to maintain their current levels of 7 percent of power generation. Altogether, Deutsche Bank predicts that renewable electricity will account for one-quarter of all U.S. electricity generation by 2030. These findings may show only a slice of clean energy’s investment potential for three reasons. First, both </w:t>
      </w:r>
      <w:r w:rsidRPr="00E3389E">
        <w:rPr>
          <w:rStyle w:val="StyleUnderline"/>
        </w:rPr>
        <w:t>states and the federal governments are moving to limit carbon pollution</w:t>
      </w:r>
      <w:r w:rsidRPr="00E3389E">
        <w:rPr>
          <w:sz w:val="16"/>
        </w:rPr>
        <w:t xml:space="preserve">. Second, </w:t>
      </w:r>
      <w:r w:rsidRPr="00E3389E">
        <w:rPr>
          <w:rStyle w:val="StyleUnderline"/>
        </w:rPr>
        <w:t>technological advances</w:t>
      </w:r>
      <w:r w:rsidRPr="00E3389E">
        <w:rPr>
          <w:sz w:val="16"/>
        </w:rPr>
        <w:t xml:space="preserve"> in clean energy </w:t>
      </w:r>
      <w:r w:rsidRPr="00E3389E">
        <w:rPr>
          <w:rStyle w:val="StyleUnderline"/>
        </w:rPr>
        <w:t>offer a cost-effective, certain investment opportunity</w:t>
      </w:r>
      <w:r w:rsidRPr="00E3389E">
        <w:rPr>
          <w:sz w:val="16"/>
        </w:rPr>
        <w:t xml:space="preserve">. Finally, </w:t>
      </w:r>
      <w:r w:rsidRPr="00E3389E">
        <w:rPr>
          <w:rStyle w:val="StyleUnderline"/>
        </w:rPr>
        <w:t>financial tools</w:t>
      </w:r>
      <w:r w:rsidRPr="00E3389E">
        <w:rPr>
          <w:sz w:val="16"/>
        </w:rPr>
        <w:t xml:space="preserve"> </w:t>
      </w:r>
      <w:r w:rsidRPr="00E3389E">
        <w:rPr>
          <w:rStyle w:val="StyleUnderline"/>
        </w:rPr>
        <w:t>and foreign investment can inject additional capital</w:t>
      </w:r>
      <w:r w:rsidRPr="00E3389E">
        <w:rPr>
          <w:sz w:val="16"/>
        </w:rPr>
        <w:t xml:space="preserve"> into the clean energy market. Clean energy is at an apex of viability and affordability as financial institutions and governments seek to secure a lower-carbon future.</w:t>
      </w:r>
    </w:p>
    <w:p w:rsidR="00606BB0" w:rsidRDefault="00606BB0" w:rsidP="00606BB0">
      <w:pPr>
        <w:pStyle w:val="Heading4"/>
      </w:pPr>
      <w:r>
        <w:t>US naval power high now</w:t>
      </w:r>
    </w:p>
    <w:p w:rsidR="00606BB0" w:rsidRPr="00B66CE2" w:rsidRDefault="00606BB0" w:rsidP="00606BB0">
      <w:r>
        <w:rPr>
          <w:b/>
        </w:rPr>
        <w:t xml:space="preserve">Parker 2/24 </w:t>
      </w:r>
      <w:r>
        <w:t>– Federal Executive Fellow at the Council on Foreign Relations from the U.S. Air Force Academy and Harvard University Kennedy School of Government (William J., “</w:t>
      </w:r>
      <w:r w:rsidRPr="008D0C30">
        <w:t>America's Strategically Focused Navy</w:t>
      </w:r>
      <w:r>
        <w:t xml:space="preserve">,” 24 February 2014, </w:t>
      </w:r>
      <w:hyperlink r:id="rId8" w:history="1">
        <w:r w:rsidRPr="005C1280">
          <w:rPr>
            <w:rStyle w:val="Hyperlink"/>
          </w:rPr>
          <w:t>http://www.foreignaffairs.com/articles/140964/william-j-parker-iii/americas-strategically-focused-navy</w:t>
        </w:r>
      </w:hyperlink>
      <w:r>
        <w:t xml:space="preserve">//AL) </w:t>
      </w:r>
    </w:p>
    <w:p w:rsidR="00606BB0" w:rsidRPr="00C53A23" w:rsidRDefault="00606BB0" w:rsidP="00606BB0">
      <w:pPr>
        <w:rPr>
          <w:u w:val="single"/>
        </w:rPr>
      </w:pPr>
      <w:r w:rsidRPr="00C53A23">
        <w:rPr>
          <w:sz w:val="16"/>
        </w:rPr>
        <w:t>Lincoln Paine’s recent article “What’s a Navy For?” asks an important question, but his implication that the U.S. Navy does not have an answer is off course. Paine, a prominent maritime historian, correctly points out that fiscal uncertainty and a changing geopolitical scene mean that the navy -- like the other military services and indeed many other sectors of the government more generally -- cannot run on autopilot. But that is hardly what the navy is currently doing.</w:t>
      </w:r>
      <w:r w:rsidRPr="00C53A23">
        <w:rPr>
          <w:sz w:val="12"/>
        </w:rPr>
        <w:t>¶</w:t>
      </w:r>
      <w:r w:rsidRPr="00C53A23">
        <w:rPr>
          <w:sz w:val="16"/>
        </w:rPr>
        <w:t xml:space="preserve"> Like the U.S. Army, </w:t>
      </w:r>
      <w:r w:rsidRPr="00C53A23">
        <w:rPr>
          <w:u w:val="single"/>
        </w:rPr>
        <w:t>the navy is an instrument of national power and provides unique capabilities to the National Command Authority, conducting missions and offering policy options across a full spectrum of operations, from peace to war and back to peace.</w:t>
      </w:r>
      <w:r w:rsidRPr="00C53A23">
        <w:rPr>
          <w:sz w:val="16"/>
        </w:rPr>
        <w:t xml:space="preserve"> But its maritime focus and unique global presence give it a distinctive mindset. As Secretary of the Navy Ray Mabus noted last April, “Whether ashore, in the air, on or under the world’s oceans, or in the vast cyberspace, the Navy-Marine Corps team operates forward, as America’s ‘Away Team,’ to protect our national interests, respond to crises, deter conflict, prevent war or, when necessary, fight and win.”</w:t>
      </w:r>
      <w:r w:rsidRPr="00C53A23">
        <w:rPr>
          <w:sz w:val="12"/>
        </w:rPr>
        <w:t>¶</w:t>
      </w:r>
      <w:r w:rsidRPr="00C53A23">
        <w:rPr>
          <w:sz w:val="16"/>
        </w:rPr>
        <w:t xml:space="preserve"> On January 3, 2012</w:t>
      </w:r>
      <w:r w:rsidRPr="00C53A23">
        <w:rPr>
          <w:u w:val="single"/>
        </w:rPr>
        <w:t>, U.S President Barack Obama signed the defense strategic guidance “Sustaining U.S. Global Leadership: Priorities for 21st Century Defense” -- the administration’s blueprint for the future of U.S. armed forces</w:t>
      </w:r>
      <w:r w:rsidRPr="00C53A23">
        <w:rPr>
          <w:sz w:val="16"/>
        </w:rPr>
        <w:t xml:space="preserve">. This document set out ten primary missions: countering terrorism; deterring and defeating aggression; projecting power; countering weapons of mass destruction; operating effectively in cyberspace; maintaining a safe, secure, and effective nuclear deterrent; defending the homeland; providing a stabilizing presence abroad; conducting stability and counterinsurgency operations; and conducting humanitarian operations. </w:t>
      </w:r>
      <w:r w:rsidRPr="00C53A23">
        <w:rPr>
          <w:u w:val="single"/>
        </w:rPr>
        <w:t>To chart its course and ready itself to accomplish these missions, the navy sponsors an ongoing discussion carried out across all forms of media, from books and blogs to congressional testimony and engagement with sailors, their families, and the public media.</w:t>
      </w:r>
      <w:r w:rsidRPr="00C53A23">
        <w:rPr>
          <w:sz w:val="12"/>
        </w:rPr>
        <w:t>¶</w:t>
      </w:r>
      <w:r w:rsidRPr="00C53A23">
        <w:rPr>
          <w:sz w:val="12"/>
          <w:u w:val="single"/>
        </w:rPr>
        <w:t xml:space="preserve"> </w:t>
      </w:r>
      <w:r w:rsidRPr="00C53A23">
        <w:rPr>
          <w:u w:val="single"/>
        </w:rPr>
        <w:t>The Chief of Naval Operations’ “Sailing Directions” constitutes a user’s guide to the navy’s mission, vision, tenets, and principles, serving as the foundation for the service’s planning. The CNO’s “Navigation Plan” highlights the required investments necessary to support the service’s operations. And the CNO’s “Position Report” provides an update on how things are proceeding and includes formal reports to Congress as well as up-to-date comments by senior civilian and military leadership.</w:t>
      </w:r>
    </w:p>
    <w:p w:rsidR="00606BB0" w:rsidRDefault="00606BB0" w:rsidP="00606BB0"/>
    <w:p w:rsidR="00606BB0" w:rsidRDefault="00606BB0" w:rsidP="00606BB0">
      <w:pPr>
        <w:pStyle w:val="Heading4"/>
      </w:pPr>
      <w:r>
        <w:t xml:space="preserve">Military power is useless </w:t>
      </w:r>
    </w:p>
    <w:p w:rsidR="00606BB0" w:rsidRPr="008D0C30" w:rsidRDefault="00606BB0" w:rsidP="00606BB0">
      <w:r>
        <w:rPr>
          <w:b/>
        </w:rPr>
        <w:t xml:space="preserve">Tawfik 13 </w:t>
      </w:r>
      <w:r>
        <w:t xml:space="preserve">– </w:t>
      </w:r>
      <w:r w:rsidRPr="008D0C30">
        <w:t>Democracy Chronicles has been run by Founder and Editor-in-Chief Adrian Tawfik since 2011. He received a B.A. from New School University and is based in New York City. Be sure to read his editorial column and also checkout the rest of our international team of authors. Together, they help cover free and fair elections on every continent with a focus on elect</w:t>
      </w:r>
      <w:r>
        <w:t>ion reform in the United States (Adrian, “</w:t>
      </w:r>
      <w:r w:rsidRPr="008D0C30">
        <w:t>Has Military Might Become Useless in Modern World</w:t>
      </w:r>
      <w:proofErr w:type="gramStart"/>
      <w:r w:rsidRPr="008D0C30">
        <w:t>?</w:t>
      </w:r>
      <w:r>
        <w:t>,</w:t>
      </w:r>
      <w:proofErr w:type="gramEnd"/>
      <w:r>
        <w:t xml:space="preserve">” 18 July 2013, </w:t>
      </w:r>
      <w:hyperlink r:id="rId9" w:history="1">
        <w:r w:rsidRPr="005C1280">
          <w:rPr>
            <w:rStyle w:val="Hyperlink"/>
          </w:rPr>
          <w:t>http://www.democracychronicles.com/military-modern-world/</w:t>
        </w:r>
      </w:hyperlink>
      <w:r>
        <w:t xml:space="preserve">//AL) </w:t>
      </w:r>
    </w:p>
    <w:p w:rsidR="00606BB0" w:rsidRPr="00C53A23" w:rsidRDefault="00606BB0" w:rsidP="00606BB0">
      <w:pPr>
        <w:rPr>
          <w:u w:val="single"/>
        </w:rPr>
      </w:pPr>
      <w:r w:rsidRPr="00C53A23">
        <w:rPr>
          <w:sz w:val="16"/>
        </w:rPr>
        <w:t>Daniel Drezner has a new article in International Security that takes this issue to a larger scale. (Via Joshua Tucker.) The article is entitled "</w:t>
      </w:r>
      <w:r w:rsidRPr="00C53A23">
        <w:rPr>
          <w:u w:val="single"/>
        </w:rPr>
        <w:t>Military Primacy Doesn't Pay (Nearly As Much As You Think)</w:t>
      </w:r>
      <w:r w:rsidRPr="00C53A23">
        <w:rPr>
          <w:sz w:val="16"/>
        </w:rPr>
        <w:t>", which pretty much says it all. Mr Drezner looks at the three possible avenues through which you might believe America's overwhelming global military supremacy could bring it economic benefits. The first would be if military supremacy encourages private-sector actors all over the globe to disproportionately invest in, import from, or otherwise divert economic benefits to the hegemon. The second would be if other countries voluntarily chip in economic resources to compensate the hegemon for the defence tasks it's performing, presumably because they see these tasks as benefiting them. And the third pathway would be if the unipolar dominance of a global military hegemon just makes the global economy much more prosperous, for example by reducing the risk of military conflict between less powerful actors.</w:t>
      </w:r>
      <w:r w:rsidRPr="00C53A23">
        <w:rPr>
          <w:sz w:val="12"/>
        </w:rPr>
        <w:t>¶</w:t>
      </w:r>
      <w:r w:rsidRPr="00C53A23">
        <w:rPr>
          <w:sz w:val="16"/>
        </w:rPr>
        <w:t xml:space="preserve"> </w:t>
      </w:r>
      <w:r w:rsidRPr="00C53A23">
        <w:rPr>
          <w:u w:val="single"/>
        </w:rPr>
        <w:t>Mr Drezner reviews the literature, and finds very little evidence of pathways one or two going on, except in the old bipolar system that prevailed during the cold war</w:t>
      </w:r>
      <w:r w:rsidRPr="00C53A23">
        <w:rPr>
          <w:sz w:val="16"/>
        </w:rPr>
        <w:t xml:space="preserve">. Pathway three, he thinks, is probably occurring, but </w:t>
      </w:r>
      <w:r w:rsidRPr="00C53A23">
        <w:rPr>
          <w:u w:val="single"/>
        </w:rPr>
        <w:t>the benefits of purely military dominance are overstated and generate diminishing returns; it needs to be accompanied by excellence in the social and economic dimensions, and there America risks falling behind. His conclusion is that the US is right to start slashing its fantastically bloated defence budget.</w:t>
      </w:r>
      <w:r w:rsidRPr="00C53A23">
        <w:rPr>
          <w:sz w:val="16"/>
        </w:rPr>
        <w:t xml:space="preserve"> Mr Drezner agrees with my policy preferences, which means his reasoning must be correct. But seriously, there was a time when states needed huge armies because they were interested in conquering each other to get bigger, suck in more tax revenue, and justify their rulers' thirst for glory. </w:t>
      </w:r>
      <w:r w:rsidRPr="00C53A23">
        <w:rPr>
          <w:u w:val="single"/>
        </w:rPr>
        <w:t>Then after that there was a time when states represented rival ideologies that fought each other to justify the belief systems that held them in power with their own populations.</w:t>
      </w:r>
      <w:r w:rsidRPr="00C53A23">
        <w:rPr>
          <w:sz w:val="16"/>
        </w:rPr>
        <w:t xml:space="preserve"> Then the Berlin Wall fell, and now that's over too. I just don't see the rationale for preserving a military that can defeat any other militaries anywhere in the world twice at the same time in an age when states are no longer seeking to conquer other states for fun and profit, as they were during the struggle of liberal democracies against totalitarianism. </w:t>
      </w:r>
      <w:r w:rsidRPr="00C53A23">
        <w:rPr>
          <w:u w:val="single"/>
        </w:rPr>
        <w:t>The vague strategic rationales that float underneath our defence budgets don't describe a vision of the world that makes any sense to me. And although Liz Cheney is still trying to microwave up the crazed witches' brew of cold-war militarism and Islamophobia that her father helped concoct, I don't think most Americans are interested in a second helping of that stuff.</w:t>
      </w:r>
    </w:p>
    <w:p w:rsidR="00606BB0" w:rsidRDefault="00606BB0" w:rsidP="00606BB0"/>
    <w:p w:rsidR="00606BB0" w:rsidRDefault="00606BB0" w:rsidP="00606BB0"/>
    <w:p w:rsidR="00606BB0" w:rsidRDefault="00606BB0" w:rsidP="00606BB0">
      <w:pPr>
        <w:pStyle w:val="Heading4"/>
      </w:pPr>
      <w:r>
        <w:t xml:space="preserve">Algae not key – hydrocarbon fuels solve </w:t>
      </w:r>
    </w:p>
    <w:p w:rsidR="00606BB0" w:rsidRDefault="00606BB0" w:rsidP="00606BB0">
      <w:r>
        <w:rPr>
          <w:b/>
        </w:rPr>
        <w:t xml:space="preserve">Clifton 4/7 </w:t>
      </w:r>
      <w:r>
        <w:t xml:space="preserve">– Eckerd College and freelance writer (Larry, “U.S. Navy's ability to make fuel from seawater a 'game-changer',” 7 April 2014, </w:t>
      </w:r>
      <w:hyperlink r:id="rId10" w:history="1">
        <w:r w:rsidRPr="005C1280">
          <w:rPr>
            <w:rStyle w:val="Hyperlink"/>
          </w:rPr>
          <w:t>http://www.digitaljournal.com/news/politics/usa-navy-s-ability-to-make-fuel-from-seawater-a-game-changer/article/379930</w:t>
        </w:r>
      </w:hyperlink>
      <w:r>
        <w:t xml:space="preserve">//AL) </w:t>
      </w:r>
    </w:p>
    <w:p w:rsidR="00606BB0" w:rsidRPr="00C53A23" w:rsidRDefault="00606BB0" w:rsidP="00606BB0">
      <w:pPr>
        <w:rPr>
          <w:u w:val="single"/>
        </w:rPr>
      </w:pPr>
      <w:r w:rsidRPr="00C53A23">
        <w:rPr>
          <w:u w:val="single"/>
        </w:rPr>
        <w:t>The development of a liquid hydrocarbon fuel</w:t>
      </w:r>
      <w:r w:rsidRPr="00C53A23">
        <w:rPr>
          <w:sz w:val="16"/>
        </w:rPr>
        <w:t xml:space="preserve"> is being hailed as "a game-changer" because it </w:t>
      </w:r>
      <w:r w:rsidRPr="00C53A23">
        <w:rPr>
          <w:u w:val="single"/>
        </w:rPr>
        <w:t>would significantly shorten the supply chain, a weak link that makes any force easier to attack,</w:t>
      </w:r>
      <w:r w:rsidRPr="00C53A23">
        <w:rPr>
          <w:sz w:val="16"/>
        </w:rPr>
        <w:t xml:space="preserve"> according to Cullom.</w:t>
      </w:r>
      <w:r w:rsidRPr="00C53A23">
        <w:rPr>
          <w:sz w:val="12"/>
        </w:rPr>
        <w:t>¶</w:t>
      </w:r>
      <w:r w:rsidRPr="00C53A23">
        <w:rPr>
          <w:sz w:val="16"/>
        </w:rPr>
        <w:t xml:space="preserve"> Ultimately, the goal is to free the Navy of its dependence on oil-based fuels that vary in cost and availability.</w:t>
      </w:r>
      <w:r w:rsidRPr="00C53A23">
        <w:rPr>
          <w:sz w:val="12"/>
        </w:rPr>
        <w:t>¶</w:t>
      </w:r>
      <w:r w:rsidRPr="00C53A23">
        <w:rPr>
          <w:sz w:val="16"/>
        </w:rPr>
        <w:t xml:space="preserve"> "We are in very challenging times where we really do have to think in pretty innovative ways to look at how we create energy, how we value energy and how we consume it," said Cullom.</w:t>
      </w:r>
      <w:r w:rsidRPr="00C53A23">
        <w:rPr>
          <w:sz w:val="12"/>
        </w:rPr>
        <w:t>¶</w:t>
      </w:r>
      <w:r w:rsidRPr="00C53A23">
        <w:rPr>
          <w:sz w:val="16"/>
        </w:rPr>
        <w:t xml:space="preserve"> He said there is a need to challenge conventional assumptions about energy, adding that over the last six decades we assumed there would be constant access to cheap unlimited amounts of fuel.</w:t>
      </w:r>
      <w:r w:rsidRPr="00C53A23">
        <w:rPr>
          <w:sz w:val="12"/>
        </w:rPr>
        <w:t>¶</w:t>
      </w:r>
      <w:r w:rsidRPr="00C53A23">
        <w:rPr>
          <w:sz w:val="16"/>
        </w:rPr>
        <w:t xml:space="preserve"> </w:t>
      </w:r>
      <w:r w:rsidRPr="00C53A23">
        <w:rPr>
          <w:u w:val="single"/>
        </w:rPr>
        <w:t>The process of converting seawater to fuel capable of powering existing engines of Navy ships and planes involves a catalytic converter of sorts that simultaneously extracts carbon dioxide and hydrogen gas then converts it into a fuel that looks and smells a lot like petroleum-based fuels</w:t>
      </w:r>
      <w:r w:rsidRPr="00C53A23">
        <w:rPr>
          <w:sz w:val="16"/>
        </w:rPr>
        <w:t>. The technology includes a gas–to–liquids refining process.</w:t>
      </w:r>
      <w:r w:rsidRPr="00C53A23">
        <w:rPr>
          <w:sz w:val="12"/>
        </w:rPr>
        <w:t>¶</w:t>
      </w:r>
      <w:r w:rsidRPr="00C53A23">
        <w:rPr>
          <w:sz w:val="16"/>
        </w:rPr>
        <w:t xml:space="preserve"> Dr Heather Willauer, a research chemist who has spent the last 10 years helping to develop the technology, is elated by the prospect of replacing oil with a readily available source that does not have to be mined, shipped or piped in from another source.</w:t>
      </w:r>
      <w:r w:rsidRPr="00C53A23">
        <w:rPr>
          <w:sz w:val="12"/>
        </w:rPr>
        <w:t>¶</w:t>
      </w:r>
      <w:r w:rsidRPr="00C53A23">
        <w:rPr>
          <w:sz w:val="16"/>
        </w:rPr>
        <w:t xml:space="preserve"> "</w:t>
      </w:r>
      <w:r w:rsidRPr="00C53A23">
        <w:rPr>
          <w:u w:val="single"/>
        </w:rPr>
        <w:t>For the first time we've been able to develop a technology to get CO2 and hydrogen from seawater simultaneously, that's a big breakthrough," she said, adding that the fuel "doesn't look or smell very different</w:t>
      </w:r>
      <w:r w:rsidRPr="00C53A23">
        <w:rPr>
          <w:sz w:val="16"/>
        </w:rPr>
        <w:t>."</w:t>
      </w:r>
      <w:r w:rsidRPr="00C53A23">
        <w:rPr>
          <w:sz w:val="12"/>
        </w:rPr>
        <w:t>¶</w:t>
      </w:r>
      <w:r w:rsidRPr="00C53A23">
        <w:rPr>
          <w:sz w:val="16"/>
        </w:rPr>
        <w:t xml:space="preserve"> Scientists at the US Naval Research Laboratory estimate the initial cost of jet fuel produced by the technology will be between three and six dollars per gallon.</w:t>
      </w:r>
      <w:r w:rsidRPr="00C53A23">
        <w:rPr>
          <w:sz w:val="12"/>
        </w:rPr>
        <w:t>¶</w:t>
      </w:r>
      <w:r w:rsidRPr="00C53A23">
        <w:rPr>
          <w:sz w:val="16"/>
        </w:rPr>
        <w:t xml:space="preserve"> After successfully test-flying model aircraft powered by the new fuel source, researchers have focused on improving the quality and increasing the amount of CO2 and hydrogen they can capture</w:t>
      </w:r>
      <w:r w:rsidRPr="00C53A23">
        <w:rPr>
          <w:u w:val="single"/>
        </w:rPr>
        <w:t>.</w:t>
      </w:r>
      <w:r w:rsidRPr="00C53A23">
        <w:rPr>
          <w:sz w:val="12"/>
        </w:rPr>
        <w:t>¶</w:t>
      </w:r>
      <w:r w:rsidRPr="00C53A23">
        <w:rPr>
          <w:sz w:val="12"/>
          <w:u w:val="single"/>
        </w:rPr>
        <w:t xml:space="preserve"> </w:t>
      </w:r>
      <w:r w:rsidRPr="00C53A23">
        <w:rPr>
          <w:u w:val="single"/>
        </w:rPr>
        <w:t>Once the extraction process reaches industrial proportions the Navy will begin work on an infrastructure that includes installing the seawater-to-fuel technology in its ships.</w:t>
      </w:r>
      <w:r w:rsidRPr="00C53A23">
        <w:rPr>
          <w:sz w:val="12"/>
        </w:rPr>
        <w:t>¶</w:t>
      </w:r>
      <w:r w:rsidRPr="00C53A23">
        <w:rPr>
          <w:sz w:val="12"/>
          <w:u w:val="single"/>
        </w:rPr>
        <w:t xml:space="preserve"> </w:t>
      </w:r>
      <w:r w:rsidRPr="00C53A23">
        <w:rPr>
          <w:u w:val="single"/>
        </w:rPr>
        <w:t>Experts say equipment could be installed in most large US naval vessels within a decade, making it possible for ships to remain at sea indefinitely.</w:t>
      </w:r>
      <w:r w:rsidRPr="00C53A23">
        <w:rPr>
          <w:sz w:val="12"/>
        </w:rPr>
        <w:t>¶</w:t>
      </w:r>
      <w:r w:rsidRPr="00C53A23">
        <w:rPr>
          <w:sz w:val="16"/>
        </w:rPr>
        <w:t xml:space="preserve"> "For us in the military, in the Navy, we have some pretty unusual and different kinds of challenges," said Cullom. "We don't necessarily go to a gas station to get our fuel, our gas station comes to us in terms of an oiler, a replenishment ship.</w:t>
      </w:r>
      <w:r w:rsidRPr="00C53A23">
        <w:rPr>
          <w:sz w:val="12"/>
        </w:rPr>
        <w:t>¶</w:t>
      </w:r>
      <w:r w:rsidRPr="00C53A23">
        <w:rPr>
          <w:sz w:val="16"/>
        </w:rPr>
        <w:t xml:space="preserve"> Developing a game-changing technology like this, seawater to fuel, really is something that reinvents a lot of the way we can do business when you think about logistics, readiness."</w:t>
      </w:r>
      <w:r w:rsidRPr="00C53A23">
        <w:rPr>
          <w:sz w:val="12"/>
        </w:rPr>
        <w:t>¶</w:t>
      </w:r>
      <w:r w:rsidRPr="00C53A23">
        <w:rPr>
          <w:sz w:val="16"/>
        </w:rPr>
        <w:t xml:space="preserve"> Cullom says that a crucial benefit of the process is that the alternative fuel can be used in existing engines aboard ships and aircraft.</w:t>
      </w:r>
      <w:r w:rsidRPr="00C53A23">
        <w:rPr>
          <w:sz w:val="12"/>
        </w:rPr>
        <w:t>¶</w:t>
      </w:r>
      <w:r w:rsidRPr="00C53A23">
        <w:rPr>
          <w:sz w:val="16"/>
        </w:rPr>
        <w:t xml:space="preserve"> "</w:t>
      </w:r>
      <w:r w:rsidRPr="00C53A23">
        <w:rPr>
          <w:u w:val="single"/>
        </w:rPr>
        <w:t>If you don't want to re-engineer every ship, every type of engine, every aircraft, that's why we need what we call drop-in replacement fuels that look, smell and essentially are the same as any kind of petroleum-based fuels."</w:t>
      </w:r>
      <w:r w:rsidRPr="00C53A23">
        <w:rPr>
          <w:sz w:val="12"/>
        </w:rPr>
        <w:t>¶</w:t>
      </w:r>
      <w:r w:rsidRPr="00C53A23">
        <w:rPr>
          <w:sz w:val="12"/>
          <w:u w:val="single"/>
        </w:rPr>
        <w:t xml:space="preserve"> </w:t>
      </w:r>
      <w:r w:rsidRPr="00C53A23">
        <w:rPr>
          <w:u w:val="single"/>
        </w:rPr>
        <w:t>Experts say the new alternative fuel technology will at once make the U.S. Navy less vulnerable and far more capable of carrying out long-range missions that require a sustained presence, even in the most remote areas of the world.</w:t>
      </w:r>
    </w:p>
    <w:p w:rsidR="00606BB0" w:rsidRDefault="00606BB0" w:rsidP="00606BB0"/>
    <w:p w:rsidR="00606BB0" w:rsidRDefault="00606BB0" w:rsidP="00606BB0">
      <w:pPr>
        <w:pStyle w:val="Heading4"/>
      </w:pPr>
      <w:r>
        <w:t>U.S. decline does not affect global conditions</w:t>
      </w:r>
    </w:p>
    <w:p w:rsidR="00606BB0" w:rsidRPr="0005593B" w:rsidRDefault="00606BB0" w:rsidP="00606BB0">
      <w:pPr>
        <w:rPr>
          <w:rStyle w:val="Style13ptBold"/>
          <w:b w:val="0"/>
          <w:sz w:val="18"/>
        </w:rPr>
      </w:pPr>
      <w:r>
        <w:rPr>
          <w:rStyle w:val="Style13ptBold"/>
        </w:rPr>
        <w:t xml:space="preserve">Kennedy 10 </w:t>
      </w:r>
      <w:r>
        <w:rPr>
          <w:rStyle w:val="Style13ptBold"/>
          <w:b w:val="0"/>
          <w:sz w:val="18"/>
        </w:rPr>
        <w:t>(Simon Kennedy, writer for Bloomberg, “Wall Street Sees World Economy Decoupling From U.S.” &lt;http://www.bloomberg.com/news/2010-10-03/world-economy-decoupling-from-u-s-in-slowdown-returns-as-wall-street-view.html&gt; 10-4-10</w:t>
      </w:r>
      <w:proofErr w:type="gramStart"/>
      <w:r>
        <w:rPr>
          <w:rStyle w:val="Style13ptBold"/>
          <w:b w:val="0"/>
          <w:sz w:val="18"/>
        </w:rPr>
        <w:t>)AH</w:t>
      </w:r>
      <w:proofErr w:type="gramEnd"/>
    </w:p>
    <w:p w:rsidR="00606BB0" w:rsidRPr="005E642E" w:rsidRDefault="00606BB0" w:rsidP="00606BB0">
      <w:pPr>
        <w:rPr>
          <w:sz w:val="16"/>
        </w:rPr>
      </w:pPr>
      <w:r w:rsidRPr="005E642E">
        <w:rPr>
          <w:rStyle w:val="StyleUnderline"/>
        </w:rPr>
        <w:t>Wall Street economists</w:t>
      </w:r>
      <w:r w:rsidRPr="005E642E">
        <w:rPr>
          <w:sz w:val="16"/>
        </w:rPr>
        <w:t xml:space="preserve"> </w:t>
      </w:r>
      <w:r w:rsidRPr="005E642E">
        <w:rPr>
          <w:rStyle w:val="StyleUnderline"/>
        </w:rPr>
        <w:t>are reviving a bet that the global economy will withstand the U.S. slowdown</w:t>
      </w:r>
      <w:r w:rsidRPr="005E642E">
        <w:rPr>
          <w:sz w:val="16"/>
        </w:rPr>
        <w:t xml:space="preserve">. Just three years since America began dragging the world into its deepest recession in seven decades, Goldman Sachs Group Inc., Credit Suisse Holdings USA Inc. and BofA Merrill Lynch Global Research are forecasting that this time will be different. Goldman Sachs predicts worldwide growth will slow 0.2 percentage point to 4.6 percent in 2011, even as expansion in the U.S. falls to 1.8 percent from 2.6 percent. Underpinning their analysis is the view that </w:t>
      </w:r>
      <w:r w:rsidRPr="005E642E">
        <w:rPr>
          <w:rStyle w:val="StyleUnderline"/>
        </w:rPr>
        <w:t>international reliance on U.S. trade has diminished</w:t>
      </w:r>
      <w:r w:rsidRPr="005E642E">
        <w:rPr>
          <w:sz w:val="16"/>
        </w:rPr>
        <w:t xml:space="preserve"> and is too small to spread the lingering effects of America’s housing bust. Providing the U.S. pain doesn’t roil financial markets as it did in the credit crisis, Goldman Sachs expects a weakening dollar, higher bond yields outside the U.S. and stronger emerging-market equities. “So long as it doesn’t turn to flu, </w:t>
      </w:r>
      <w:r w:rsidRPr="005E642E">
        <w:rPr>
          <w:rStyle w:val="StyleUnderline"/>
        </w:rPr>
        <w:t>the world can withstand a cold from the U.S.,”</w:t>
      </w:r>
      <w:r w:rsidRPr="005E642E">
        <w:rPr>
          <w:sz w:val="16"/>
        </w:rPr>
        <w:t xml:space="preserve"> Ethan Harris, head of developed-markets economic research in New York at BofA Merrill Lynch, said in a telephone interview. He predicts the U.S. will expand 1.8 percent next year, compared with 3.9 percent globally. That may provide comfort for some of the central bankers and finance ministers from 187 nations flocking to Washington for annual meetings of the International Monetary Fund and World Bank on Oct. 8-10. IMF chief economist Olivier Blanchard last month predicted “positive but low growth in advanced countries,” while developing nations expand at a “very high” rate. He will release revised forecasts on Oct. 6. ‘Partially </w:t>
      </w:r>
      <w:proofErr w:type="gramStart"/>
      <w:r w:rsidRPr="005E642E">
        <w:rPr>
          <w:sz w:val="16"/>
        </w:rPr>
        <w:t>Decoupled</w:t>
      </w:r>
      <w:proofErr w:type="gramEnd"/>
      <w:r w:rsidRPr="005E642E">
        <w:rPr>
          <w:sz w:val="16"/>
        </w:rPr>
        <w:t>’ “</w:t>
      </w:r>
      <w:r w:rsidRPr="005E642E">
        <w:rPr>
          <w:rStyle w:val="StyleUnderline"/>
        </w:rPr>
        <w:t>The world has already become partially decoupled</w:t>
      </w:r>
      <w:r w:rsidRPr="005E642E">
        <w:rPr>
          <w:sz w:val="16"/>
        </w:rPr>
        <w:t xml:space="preserve">,” Nobel laureate Joseph Stiglitz, a professor at New York’s Columbia University, said in a Sept. 20 interview in Zurich. He will speak at an IMF event this week. Sixteen months after the world’s largest economy emerged from recession, the U.S. recovery is losing momentum, with factory orders falling 0.5 percent in August and unemployment forecast to increase to 9.7 percent in September from the previous month’s 9.6 percent, according to the median estimate of 78 economists in a Bloomberg News survey. Their predictions don’t include another contraction, with growth estimated at 2.7 percent this year and some indicators showing progress. Orders for capital goods rose 5.1 percent in August and the number of contracts to purchase previously owned homes increased 4.3 percent; both were higher than forecasts. China Manufacturing Accelerates </w:t>
      </w:r>
      <w:r w:rsidRPr="005E642E">
        <w:rPr>
          <w:rStyle w:val="StyleUnderline"/>
        </w:rPr>
        <w:t>Even so, emerging markets are showing more strength. Manufacturing in China accelerated for a second consecutive month</w:t>
      </w:r>
      <w:r w:rsidRPr="005E642E">
        <w:rPr>
          <w:sz w:val="16"/>
        </w:rPr>
        <w:t xml:space="preserve"> in September, and industrial production in India jumped 13.8 percent in July from a year earlier, more than twice the June pace. </w:t>
      </w:r>
      <w:r w:rsidRPr="005E642E">
        <w:rPr>
          <w:rStyle w:val="StyleUnderline"/>
        </w:rPr>
        <w:t>“It seems that recent economic data help to confirm the story of emerging-markets outperformance</w:t>
      </w:r>
      <w:r w:rsidRPr="005E642E">
        <w:rPr>
          <w:sz w:val="16"/>
        </w:rPr>
        <w:t>,” said David Lubin, chief economist for emerging markets at Citigroup Inc. in London. The gap in growth rates between the developing and advanced worlds is widening, he said. Emerging economies will account for about 60 percent of global expansion this year and next, up from about 25 percent a decade ago, according to his estimates. The main reason for the divergence: “</w:t>
      </w:r>
      <w:r w:rsidRPr="005E642E">
        <w:rPr>
          <w:rStyle w:val="StyleUnderline"/>
        </w:rPr>
        <w:t>Direct transmission from a U.S. slowdown to other economies through exports is just not large enough to spread a U.S. demand problem globally</w:t>
      </w:r>
      <w:r w:rsidRPr="005E642E">
        <w:rPr>
          <w:sz w:val="16"/>
        </w:rPr>
        <w:t xml:space="preserve">,” Goldman Sachs economists Dominic Wilson and Stacy Carlson wrote in a Sept. 22 report entitled “If the U.S. sneezes...” Limited Exposure </w:t>
      </w:r>
      <w:r w:rsidRPr="005E642E">
        <w:rPr>
          <w:rStyle w:val="StyleUnderline"/>
        </w:rPr>
        <w:t xml:space="preserve">Take the </w:t>
      </w:r>
      <w:r w:rsidRPr="005E642E">
        <w:rPr>
          <w:sz w:val="16"/>
        </w:rPr>
        <w:t>so-called</w:t>
      </w:r>
      <w:r w:rsidRPr="005E642E">
        <w:rPr>
          <w:rStyle w:val="StyleUnderline"/>
        </w:rPr>
        <w:t xml:space="preserve"> BRIC countries</w:t>
      </w:r>
      <w:r w:rsidRPr="005E642E">
        <w:rPr>
          <w:sz w:val="16"/>
        </w:rPr>
        <w:t xml:space="preserve"> of Brazil, Russia, India and China. While exports account for almost 20 percent of their gross domestic product, </w:t>
      </w:r>
      <w:r w:rsidRPr="005E642E">
        <w:rPr>
          <w:rStyle w:val="StyleUnderline"/>
        </w:rPr>
        <w:t>sales to the U.S. compose less than 5 percent of</w:t>
      </w:r>
      <w:r w:rsidRPr="005E642E">
        <w:rPr>
          <w:sz w:val="16"/>
        </w:rPr>
        <w:t xml:space="preserve"> </w:t>
      </w:r>
      <w:r w:rsidRPr="005E642E">
        <w:rPr>
          <w:rStyle w:val="StyleUnderline"/>
        </w:rPr>
        <w:t>GDP</w:t>
      </w:r>
      <w:r w:rsidRPr="005E642E">
        <w:rPr>
          <w:sz w:val="16"/>
        </w:rPr>
        <w:t xml:space="preserve">, according to their estimates. That means even if U.S. growth slowed 2 percent, the drag on these four countries would be about 0.1 percentage point, the economists reckon. Developed economies including the U.K., Germany and Japan also have limited exposure, they said. Economies outside the U.S. have room to grow that the U.S. doesn’t,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stock markets aren’t stressed by the U.S. outlook. Weaker Dollar </w:t>
      </w:r>
      <w:r w:rsidRPr="005E642E">
        <w:rPr>
          <w:rStyle w:val="StyleUnderline"/>
        </w:rPr>
        <w:t>The break with the U.S. will be reflected in a weaker dollar,</w:t>
      </w:r>
      <w:r w:rsidRPr="005E642E">
        <w:rPr>
          <w:sz w:val="16"/>
        </w:rPr>
        <w:t xml:space="preserve">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BofA Merrill Lynch said he didn’t buy the argument prior to the financial crisis. Now he believes </w:t>
      </w:r>
      <w:r w:rsidRPr="005E642E">
        <w:rPr>
          <w:rStyle w:val="StyleUnderline"/>
        </w:rPr>
        <w:t>global growth is strong enough</w:t>
      </w:r>
      <w:r w:rsidRPr="005E642E">
        <w:rPr>
          <w:sz w:val="16"/>
        </w:rPr>
        <w:t xml:space="preserve"> to offer a “handkerchief” to the U.S. as it suffers a “growth recession” of weak expansion and rising unemployment, he said. Giving him confidence is his calculation that the U.S. share of global GDP has shrunk to about 24 percent from 31 percent in 2000. He also notes that, </w:t>
      </w:r>
      <w:r w:rsidRPr="005E642E">
        <w:rPr>
          <w:rStyle w:val="StyleUnderline"/>
        </w:rPr>
        <w:t>unlike the U.S., many countries avoided asset bubbles, kept their banking systems sound and improved their trade and budget positions.</w:t>
      </w:r>
      <w:r w:rsidRPr="005E642E">
        <w:rPr>
          <w:sz w:val="16"/>
        </w:rPr>
        <w:t xml:space="preserve"> Economic Locomotives </w:t>
      </w:r>
      <w:proofErr w:type="gramStart"/>
      <w:r w:rsidRPr="005E642E">
        <w:rPr>
          <w:sz w:val="16"/>
        </w:rPr>
        <w:t>A</w:t>
      </w:r>
      <w:proofErr w:type="gramEnd"/>
      <w:r w:rsidRPr="005E642E">
        <w:rPr>
          <w:sz w:val="16"/>
        </w:rPr>
        <w:t xml:space="preserve"> book published last week by the World Bank backs him up. “The Day After Tomorrow” concludes that </w:t>
      </w:r>
      <w:r w:rsidRPr="005E642E">
        <w:rPr>
          <w:rStyle w:val="StyleUnderline"/>
        </w:rPr>
        <w:t>developing nations aren’t only decoupling, they also are undergoing a “switchover” that will make them such locomotives for the world economy</w:t>
      </w:r>
      <w:r w:rsidRPr="005E642E">
        <w:rPr>
          <w:sz w:val="16"/>
        </w:rPr>
        <w:t xml:space="preserve">, they can help rescue advanced nations. </w:t>
      </w:r>
      <w:r w:rsidRPr="005E642E">
        <w:rPr>
          <w:rStyle w:val="StyleUnderline"/>
        </w:rPr>
        <w:t>Among the reasons</w:t>
      </w:r>
      <w:r w:rsidRPr="005E642E">
        <w:rPr>
          <w:sz w:val="16"/>
        </w:rPr>
        <w:t xml:space="preserve"> for the revolution </w:t>
      </w:r>
      <w:r w:rsidRPr="005E642E">
        <w:rPr>
          <w:rStyle w:val="StyleUnderline"/>
        </w:rPr>
        <w:t xml:space="preserve">are greater trade between emerging markets, the rise of the middle class and higher commodity prices, </w:t>
      </w:r>
      <w:r w:rsidRPr="005E642E">
        <w:rPr>
          <w:sz w:val="16"/>
        </w:rPr>
        <w:t>the book said.</w:t>
      </w:r>
      <w:r>
        <w:rPr>
          <w:rStyle w:val="StyleUnderline"/>
        </w:rPr>
        <w:t xml:space="preserve"> </w:t>
      </w:r>
      <w:r w:rsidRPr="005E642E">
        <w:rPr>
          <w:rStyle w:val="StyleUnderline"/>
        </w:rPr>
        <w:t>Investors are signaling they agree</w:t>
      </w:r>
      <w:r w:rsidRPr="005E642E">
        <w:rPr>
          <w:sz w:val="16"/>
        </w:rPr>
        <w:t xml:space="preserve">. </w:t>
      </w:r>
      <w:r w:rsidRPr="005E642E">
        <w:rPr>
          <w:rStyle w:val="StyleUnderline"/>
        </w:rPr>
        <w:t>The U.S. has fallen behind Brazil, China and India as the preferred place to invest</w:t>
      </w:r>
      <w:r w:rsidRPr="005E642E">
        <w:rPr>
          <w:sz w:val="16"/>
        </w:rPr>
        <w: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China, Russia and Brazil also are among nations with more room than industrial countries to ease policies if a U.S. slowdown does weigh on their growth, according to a policy- flexibility index designed by the economists, who include New York-based Pablo Goldberg. “</w:t>
      </w:r>
      <w:r w:rsidRPr="005E642E">
        <w:rPr>
          <w:rStyle w:val="StyleUnderline"/>
        </w:rPr>
        <w:t>Emerging economies</w:t>
      </w:r>
      <w:r w:rsidRPr="005E642E">
        <w:rPr>
          <w:sz w:val="16"/>
        </w:rPr>
        <w:t xml:space="preserve"> kept their powder relatively dry, and </w:t>
      </w:r>
      <w:r w:rsidRPr="005E642E">
        <w:rPr>
          <w:rStyle w:val="StyleUnderline"/>
        </w:rPr>
        <w:t>are</w:t>
      </w:r>
      <w:r w:rsidRPr="005E642E">
        <w:rPr>
          <w:sz w:val="16"/>
        </w:rPr>
        <w:t xml:space="preserve">, for the most part, </w:t>
      </w:r>
      <w:r w:rsidRPr="005E642E">
        <w:rPr>
          <w:rStyle w:val="StyleUnderline"/>
        </w:rPr>
        <w:t>in a position where they could act countercyclically</w:t>
      </w:r>
      <w:r w:rsidRPr="005E642E">
        <w:rPr>
          <w:sz w:val="16"/>
        </w:rPr>
        <w:t xml:space="preserve"> if needed,” the HSBC group said. Links to developing countries are helping insulate some companies against U.S. weakness. Swiss watch manufacturer Swatch Group AG and tire maker Nokian Renkaat of Finland are among the European businesses that should benefit from trade with nations such as Russia and China where consumer demand is growing, according to BlackRock Inc. portfolio manager Alister Hibbert. “There’s a lot of life in the global economy,” Hibbert, said at a Sept. 8 presentation to reporters in London.</w:t>
      </w:r>
    </w:p>
    <w:p w:rsidR="00606BB0" w:rsidRDefault="00606BB0" w:rsidP="00606BB0"/>
    <w:p w:rsidR="00606BB0" w:rsidRDefault="00606BB0" w:rsidP="00606BB0"/>
    <w:p w:rsidR="00606BB0" w:rsidRDefault="00606BB0" w:rsidP="00606BB0"/>
    <w:p w:rsidR="00606BB0" w:rsidRPr="00E65DBB" w:rsidRDefault="00606BB0" w:rsidP="00606BB0"/>
    <w:p w:rsidR="00606BB0" w:rsidRPr="00035D0B" w:rsidRDefault="00606BB0" w:rsidP="00606BB0">
      <w:pPr>
        <w:pStyle w:val="Heading4"/>
      </w:pPr>
      <w:r w:rsidRPr="00035D0B">
        <w:t>Soft balancing directly challenges US hegemony</w:t>
      </w:r>
    </w:p>
    <w:p w:rsidR="00606BB0" w:rsidRPr="00C43D6C" w:rsidRDefault="00606BB0" w:rsidP="00606BB0">
      <w:pPr>
        <w:rPr>
          <w:sz w:val="16"/>
          <w:szCs w:val="26"/>
        </w:rPr>
      </w:pPr>
      <w:r w:rsidRPr="00C43D6C">
        <w:rPr>
          <w:b/>
          <w:sz w:val="26"/>
          <w:szCs w:val="26"/>
        </w:rPr>
        <w:t xml:space="preserve">Ferguson 12 </w:t>
      </w:r>
      <w:r w:rsidRPr="00C43D6C">
        <w:rPr>
          <w:sz w:val="16"/>
          <w:szCs w:val="26"/>
        </w:rPr>
        <w:t xml:space="preserve">(Chaka, Journal of Strategic StudiesVolume 35, Issue 2, April 2012, pages 197-222, “The Strategic Use of Soft Balancing: The Normative Dimensions of the Chinese–Russian ‘Strategic Partnership”, AD: 07/24/12, </w:t>
      </w:r>
      <w:hyperlink r:id="rId11" w:history="1">
        <w:r w:rsidRPr="00C43D6C">
          <w:rPr>
            <w:rStyle w:val="Hyperlink"/>
            <w:sz w:val="16"/>
            <w:szCs w:val="26"/>
          </w:rPr>
          <w:t>http://www.tandfonline.com/action/doSearch?action=runSearch&amp;type=advanced&amp;result=true&amp;prevSearch=%2Bauthorsfield%3A(Ferguson%2C+Chaka | Kushal)</w:t>
        </w:r>
      </w:hyperlink>
    </w:p>
    <w:p w:rsidR="00606BB0" w:rsidRPr="00C43D6C" w:rsidRDefault="00606BB0" w:rsidP="00606BB0">
      <w:pPr>
        <w:rPr>
          <w:sz w:val="16"/>
          <w:szCs w:val="16"/>
        </w:rPr>
      </w:pPr>
    </w:p>
    <w:p w:rsidR="00606BB0" w:rsidRPr="00C43D6C" w:rsidRDefault="00606BB0" w:rsidP="00606BB0">
      <w:pPr>
        <w:rPr>
          <w:sz w:val="20"/>
          <w:szCs w:val="16"/>
          <w:u w:val="single"/>
        </w:rPr>
      </w:pPr>
      <w:r w:rsidRPr="00C43D6C">
        <w:rPr>
          <w:sz w:val="16"/>
          <w:szCs w:val="16"/>
        </w:rPr>
        <w:t xml:space="preserve">Soft balancing began to surface as a concept in the mid-2000s to account for the conspicuous absence of hard balancing against the United States after the denouement of the Cold War. Proponents of soft balancing, mainly realist theorists, argued that contrary to predictions that the ‘balance of power’ had no utility </w:t>
      </w:r>
      <w:r w:rsidRPr="00C43D6C">
        <w:rPr>
          <w:sz w:val="20"/>
          <w:szCs w:val="16"/>
          <w:u w:val="single"/>
        </w:rPr>
        <w:t>in a post-Cold War world, balancing strategies were indeed emerging</w:t>
      </w:r>
      <w:r w:rsidRPr="00C43D6C">
        <w:rPr>
          <w:sz w:val="16"/>
          <w:szCs w:val="16"/>
        </w:rPr>
        <w:t xml:space="preserve">. Supporters maintained that the balance of power dynamic still persisted in international politics, but that </w:t>
      </w:r>
      <w:r w:rsidRPr="00C43D6C">
        <w:rPr>
          <w:sz w:val="20"/>
          <w:szCs w:val="16"/>
          <w:u w:val="single"/>
        </w:rPr>
        <w:t>ges in the configuration of the international system required new balancing logics.</w:t>
      </w:r>
      <w:r w:rsidRPr="00C43D6C">
        <w:rPr>
          <w:sz w:val="20"/>
          <w:szCs w:val="16"/>
        </w:rPr>
        <w:t xml:space="preserve"> </w:t>
      </w:r>
      <w:r w:rsidRPr="00C43D6C">
        <w:rPr>
          <w:sz w:val="16"/>
          <w:szCs w:val="16"/>
        </w:rPr>
        <w:t xml:space="preserve">They also argued that the absence of strategic balance as an outcome did not mean that states were abandoning balancing as an overall strategy because balancing is not always a successful policy. Furthermore, </w:t>
      </w:r>
      <w:r w:rsidRPr="00C43D6C">
        <w:rPr>
          <w:sz w:val="20"/>
          <w:szCs w:val="16"/>
          <w:u w:val="single"/>
        </w:rPr>
        <w:t>balancing strategies in a unipolar world would require new tactics to deal with an existing hegemonic power, a rare phenomenon in world history.</w:t>
      </w:r>
      <w:r w:rsidRPr="00C43D6C">
        <w:rPr>
          <w:sz w:val="16"/>
          <w:szCs w:val="16"/>
        </w:rPr>
        <w:t>14</w:t>
      </w:r>
      <w:r w:rsidRPr="00C43D6C">
        <w:rPr>
          <w:b/>
          <w:sz w:val="16"/>
          <w:szCs w:val="16"/>
          <w:u w:val="single"/>
        </w:rPr>
        <w:t xml:space="preserve">¶ </w:t>
      </w:r>
      <w:r w:rsidRPr="00C43D6C">
        <w:rPr>
          <w:b/>
          <w:sz w:val="20"/>
          <w:szCs w:val="16"/>
          <w:u w:val="single"/>
        </w:rPr>
        <w:t>S</w:t>
      </w:r>
      <w:r w:rsidRPr="007543BF">
        <w:rPr>
          <w:b/>
          <w:sz w:val="20"/>
          <w:szCs w:val="16"/>
          <w:highlight w:val="green"/>
          <w:u w:val="single"/>
        </w:rPr>
        <w:t>oft balancing theorists describe the strategy as the adoption of indirect tactics to counterbalance</w:t>
      </w:r>
      <w:r w:rsidRPr="00C43D6C">
        <w:rPr>
          <w:b/>
          <w:sz w:val="20"/>
          <w:szCs w:val="16"/>
          <w:u w:val="single"/>
        </w:rPr>
        <w:t xml:space="preserve"> the interests of a </w:t>
      </w:r>
      <w:r w:rsidRPr="007543BF">
        <w:rPr>
          <w:b/>
          <w:sz w:val="20"/>
          <w:szCs w:val="16"/>
          <w:highlight w:val="green"/>
          <w:u w:val="single"/>
        </w:rPr>
        <w:t>hegemonic power</w:t>
      </w:r>
      <w:r w:rsidRPr="00C43D6C">
        <w:rPr>
          <w:b/>
          <w:sz w:val="20"/>
          <w:szCs w:val="16"/>
          <w:u w:val="single"/>
        </w:rPr>
        <w:t>.</w:t>
      </w:r>
      <w:r w:rsidRPr="00C43D6C">
        <w:rPr>
          <w:sz w:val="20"/>
          <w:szCs w:val="16"/>
        </w:rPr>
        <w:t xml:space="preserve"> </w:t>
      </w:r>
      <w:r w:rsidRPr="00C43D6C">
        <w:rPr>
          <w:sz w:val="16"/>
          <w:szCs w:val="16"/>
        </w:rPr>
        <w:t xml:space="preserve">Robert </w:t>
      </w:r>
      <w:r w:rsidRPr="00C43D6C">
        <w:rPr>
          <w:sz w:val="20"/>
          <w:szCs w:val="16"/>
          <w:u w:val="single"/>
        </w:rPr>
        <w:t>Pape</w:t>
      </w:r>
      <w:r w:rsidRPr="00C43D6C">
        <w:rPr>
          <w:sz w:val="16"/>
          <w:szCs w:val="16"/>
        </w:rPr>
        <w:t xml:space="preserve">, a leading proponent of soft balancing, </w:t>
      </w:r>
      <w:r w:rsidRPr="00C43D6C">
        <w:rPr>
          <w:sz w:val="20"/>
          <w:szCs w:val="16"/>
          <w:u w:val="single"/>
        </w:rPr>
        <w:t>defines it as</w:t>
      </w:r>
      <w:r w:rsidRPr="00C43D6C">
        <w:rPr>
          <w:sz w:val="20"/>
          <w:szCs w:val="16"/>
        </w:rPr>
        <w:t xml:space="preserve"> </w:t>
      </w:r>
      <w:r w:rsidRPr="00C43D6C">
        <w:rPr>
          <w:sz w:val="16"/>
          <w:szCs w:val="16"/>
        </w:rPr>
        <w:t>the following</w:t>
      </w:r>
      <w:r w:rsidRPr="00C43D6C">
        <w:rPr>
          <w:b/>
          <w:sz w:val="20"/>
          <w:szCs w:val="16"/>
          <w:u w:val="single"/>
        </w:rPr>
        <w:t xml:space="preserve">: ‘Actions that do not directly challenge US military preponderance but that use nonmilitary tools to delay, frustrate, and undermine aggressive unilateral US military policies.’15 This can </w:t>
      </w:r>
      <w:r w:rsidRPr="007543BF">
        <w:rPr>
          <w:b/>
          <w:sz w:val="20"/>
          <w:szCs w:val="16"/>
          <w:highlight w:val="green"/>
          <w:u w:val="single"/>
        </w:rPr>
        <w:t>be through regional blocs, international institutions, economic statecraft and diplomatic arrangements</w:t>
      </w:r>
      <w:r w:rsidRPr="00C43D6C">
        <w:rPr>
          <w:b/>
          <w:sz w:val="20"/>
          <w:szCs w:val="16"/>
          <w:u w:val="single"/>
        </w:rPr>
        <w:t>.</w:t>
      </w:r>
      <w:r w:rsidRPr="00C43D6C">
        <w:rPr>
          <w:sz w:val="16"/>
          <w:szCs w:val="16"/>
        </w:rPr>
        <w:t xml:space="preserve"> Another soft balancing supporter, T.V. Paul, offers a similar observation, concluding that ‘in the post-Cold War era, </w:t>
      </w:r>
      <w:r w:rsidRPr="00601EE1">
        <w:rPr>
          <w:sz w:val="20"/>
          <w:szCs w:val="16"/>
          <w:highlight w:val="green"/>
          <w:u w:val="single"/>
        </w:rPr>
        <w:t>second-tier major power states have been increasingly resorting to soft balancing strategies</w:t>
      </w:r>
      <w:r w:rsidRPr="00C43D6C">
        <w:rPr>
          <w:sz w:val="20"/>
          <w:szCs w:val="16"/>
          <w:u w:val="single"/>
        </w:rPr>
        <w:t xml:space="preserve"> to counter the growing military might and unilateral tendencies of the United States without harming their economic ties to it’.16</w:t>
      </w:r>
      <w:r w:rsidRPr="00C43D6C">
        <w:rPr>
          <w:sz w:val="16"/>
          <w:szCs w:val="16"/>
          <w:u w:val="single"/>
        </w:rPr>
        <w:t>¶</w:t>
      </w:r>
      <w:r w:rsidRPr="00C43D6C">
        <w:rPr>
          <w:sz w:val="16"/>
          <w:szCs w:val="16"/>
        </w:rPr>
        <w:t xml:space="preserve"> Theoretically, soft balancing follows systemic logic. In a multipolar system, the increased number of great powers enlarges the pool of possible dyads for alliance formation.17 The use of alliances was less effective as a balancing strategy during the Cold War bipolar system, where defections from either bloc had little impact on the overall strategic balance of power at the systemic level.18 In a unipolar system, the capabilities of the hegemonic state or superpower so far outstrip those of its nearest competitors that neither alliance formations nor internal arms buildups are effective.19 </w:t>
      </w:r>
      <w:r w:rsidRPr="00C43D6C">
        <w:rPr>
          <w:sz w:val="20"/>
          <w:szCs w:val="16"/>
          <w:u w:val="single"/>
        </w:rPr>
        <w:t>Great powers wishing to balance the unipole, then, must adopt different strategies, which in many cases are normative in nature.</w:t>
      </w:r>
    </w:p>
    <w:p w:rsidR="00606BB0" w:rsidRDefault="00606BB0" w:rsidP="00606BB0"/>
    <w:p w:rsidR="00606BB0" w:rsidRPr="000F1666" w:rsidRDefault="00606BB0" w:rsidP="00606BB0">
      <w:pPr>
        <w:pStyle w:val="Heading4"/>
      </w:pPr>
      <w:r w:rsidRPr="000F1666">
        <w:t>US hegemony naturally declining now due to imperial overstretch - convergence theory proves</w:t>
      </w:r>
    </w:p>
    <w:p w:rsidR="00606BB0" w:rsidRPr="00035D0B" w:rsidRDefault="00606BB0" w:rsidP="00606BB0">
      <w:pPr>
        <w:rPr>
          <w:rStyle w:val="Style13ptBold"/>
          <w:b w:val="0"/>
        </w:rPr>
      </w:pPr>
      <w:r w:rsidRPr="00035D0B">
        <w:rPr>
          <w:rStyle w:val="Style13ptBold"/>
        </w:rPr>
        <w:t xml:space="preserve">Beckley 2011, </w:t>
      </w:r>
      <w:r w:rsidRPr="00035D0B">
        <w:rPr>
          <w:rStyle w:val="Style13ptBold"/>
          <w:sz w:val="16"/>
          <w:szCs w:val="16"/>
        </w:rPr>
        <w:t>(Michael Beckley, A research fellow in the International Security Program at Harvard Kennedy School’s Belfer Center for Science and International Affairs, “ China’s Century?”. 2011. AD: 7/26/12. http://belfercenter.ksg.harvard.edu/files/Chinas_Century.pdf|Ashwin)</w:t>
      </w:r>
    </w:p>
    <w:p w:rsidR="00606BB0" w:rsidRPr="004F5C95" w:rsidRDefault="00606BB0" w:rsidP="00606BB0">
      <w:pPr>
        <w:rPr>
          <w:sz w:val="16"/>
          <w:szCs w:val="16"/>
        </w:rPr>
      </w:pPr>
      <w:r w:rsidRPr="00035D0B">
        <w:rPr>
          <w:rStyle w:val="underline"/>
        </w:rPr>
        <w:t>At its core, the debate about U.S. decline is a debate about the relevance of history</w:t>
      </w:r>
      <w:r w:rsidRPr="00035D0B">
        <w:rPr>
          <w:sz w:val="16"/>
          <w:szCs w:val="16"/>
        </w:rPr>
        <w:t xml:space="preserve">. </w:t>
      </w:r>
      <w:r w:rsidRPr="00035D0B">
        <w:rPr>
          <w:rStyle w:val="underline"/>
        </w:rPr>
        <w:t>Declinists contend that history tends to repeat itself and that the history</w:t>
      </w:r>
      <w:r w:rsidRPr="00035D0B">
        <w:rPr>
          <w:sz w:val="12"/>
          <w:szCs w:val="16"/>
        </w:rPr>
        <w:t xml:space="preserve">¶ </w:t>
      </w:r>
      <w:r w:rsidRPr="00035D0B">
        <w:rPr>
          <w:sz w:val="16"/>
          <w:szCs w:val="16"/>
        </w:rPr>
        <w:t xml:space="preserve">of world politics </w:t>
      </w:r>
      <w:r w:rsidRPr="00035D0B">
        <w:rPr>
          <w:rStyle w:val="underline"/>
        </w:rPr>
        <w:t>can be characterized as a “succession of hegemonies,”¶ 8¶ as the¶ recurrent “rise and fall of the great powers</w:t>
      </w:r>
      <w:r w:rsidRPr="00035D0B">
        <w:rPr>
          <w:sz w:val="16"/>
          <w:szCs w:val="16"/>
        </w:rPr>
        <w:t>,”</w:t>
      </w:r>
      <w:r w:rsidRPr="00035D0B">
        <w:rPr>
          <w:sz w:val="12"/>
          <w:szCs w:val="16"/>
        </w:rPr>
        <w:t xml:space="preserve">¶ </w:t>
      </w:r>
      <w:r w:rsidRPr="00035D0B">
        <w:rPr>
          <w:sz w:val="16"/>
          <w:szCs w:val="16"/>
        </w:rPr>
        <w:t>9</w:t>
      </w:r>
      <w:r w:rsidRPr="00035D0B">
        <w:rPr>
          <w:sz w:val="12"/>
          <w:szCs w:val="16"/>
        </w:rPr>
        <w:t xml:space="preserve">¶ </w:t>
      </w:r>
      <w:r w:rsidRPr="00035D0B">
        <w:rPr>
          <w:sz w:val="16"/>
          <w:szCs w:val="16"/>
        </w:rPr>
        <w:t>as an “observable pattern of</w:t>
      </w:r>
      <w:r w:rsidRPr="00035D0B">
        <w:rPr>
          <w:sz w:val="12"/>
          <w:szCs w:val="16"/>
        </w:rPr>
        <w:t xml:space="preserve">¶ </w:t>
      </w:r>
      <w:r w:rsidRPr="00035D0B">
        <w:rPr>
          <w:sz w:val="16"/>
          <w:szCs w:val="16"/>
        </w:rPr>
        <w:t>great power emergence,”</w:t>
      </w:r>
      <w:r w:rsidRPr="00035D0B">
        <w:rPr>
          <w:sz w:val="12"/>
          <w:szCs w:val="16"/>
        </w:rPr>
        <w:t xml:space="preserve">¶ </w:t>
      </w:r>
      <w:r w:rsidRPr="00035D0B">
        <w:rPr>
          <w:sz w:val="16"/>
          <w:szCs w:val="16"/>
        </w:rPr>
        <w:t>10</w:t>
      </w:r>
      <w:r w:rsidRPr="00035D0B">
        <w:rPr>
          <w:sz w:val="12"/>
          <w:szCs w:val="16"/>
        </w:rPr>
        <w:t xml:space="preserve">¶ </w:t>
      </w:r>
      <w:r w:rsidRPr="00035D0B">
        <w:rPr>
          <w:sz w:val="16"/>
          <w:szCs w:val="16"/>
        </w:rPr>
        <w:t>or as a series of “long cycles.”</w:t>
      </w:r>
      <w:r w:rsidRPr="00035D0B">
        <w:rPr>
          <w:sz w:val="12"/>
          <w:szCs w:val="16"/>
        </w:rPr>
        <w:t xml:space="preserve">¶ </w:t>
      </w:r>
      <w:r w:rsidRPr="00035D0B">
        <w:rPr>
          <w:sz w:val="16"/>
          <w:szCs w:val="16"/>
        </w:rPr>
        <w:t>11</w:t>
      </w:r>
      <w:r w:rsidRPr="00035D0B">
        <w:rPr>
          <w:sz w:val="12"/>
          <w:szCs w:val="16"/>
        </w:rPr>
        <w:t xml:space="preserve">¶ </w:t>
      </w:r>
      <w:r w:rsidRPr="00601EE1">
        <w:rPr>
          <w:rStyle w:val="underline"/>
          <w:highlight w:val="green"/>
        </w:rPr>
        <w:t>The Habsburg</w:t>
      </w:r>
      <w:proofErr w:type="gramStart"/>
      <w:r w:rsidRPr="00601EE1">
        <w:rPr>
          <w:rStyle w:val="underline"/>
          <w:highlight w:val="green"/>
        </w:rPr>
        <w:t>,¶</w:t>
      </w:r>
      <w:proofErr w:type="gramEnd"/>
      <w:r w:rsidRPr="00601EE1">
        <w:rPr>
          <w:rStyle w:val="underline"/>
          <w:highlight w:val="green"/>
        </w:rPr>
        <w:t xml:space="preserve"> French, and British Empires were defeated and surpassed</w:t>
      </w:r>
      <w:r w:rsidRPr="00035D0B">
        <w:rPr>
          <w:rStyle w:val="underline"/>
        </w:rPr>
        <w:t xml:space="preserve"> by rising challengers</w:t>
      </w:r>
      <w:r w:rsidRPr="00035D0B">
        <w:rPr>
          <w:sz w:val="16"/>
          <w:szCs w:val="16"/>
        </w:rPr>
        <w:t xml:space="preserve">. </w:t>
      </w:r>
      <w:r w:rsidRPr="00035D0B">
        <w:rPr>
          <w:rStyle w:val="underline"/>
        </w:rPr>
        <w:t>It is therefore natural for America’s “unipolar moment” to be similarly¶ consigned</w:t>
      </w:r>
      <w:r w:rsidRPr="00035D0B">
        <w:rPr>
          <w:sz w:val="16"/>
          <w:szCs w:val="16"/>
        </w:rPr>
        <w:t xml:space="preserve"> to the ash-heap of history. Several established academic theories underpin this cyclical view of history.</w:t>
      </w:r>
      <w:r w:rsidRPr="00035D0B">
        <w:rPr>
          <w:sz w:val="12"/>
          <w:szCs w:val="16"/>
        </w:rPr>
        <w:t xml:space="preserve">¶ </w:t>
      </w:r>
      <w:r w:rsidRPr="00035D0B">
        <w:rPr>
          <w:sz w:val="16"/>
          <w:szCs w:val="16"/>
        </w:rPr>
        <w:t xml:space="preserve">First, </w:t>
      </w:r>
      <w:r w:rsidRPr="00035D0B">
        <w:rPr>
          <w:rStyle w:val="underline"/>
        </w:rPr>
        <w:t>declinists fuse hegemonic stability theory with traditional balance of¶ power theory.¶ 13¶ In this view, the United States, like Great Britain in the nineteenth century, supplies the world with public goods. Weaker states not only free-ride on these services, but also engage in sabotage, erecting diplomatic¶ and economic obstacles to U.S. initiatives and forming anti-American alliances</w:t>
      </w:r>
      <w:r w:rsidRPr="00035D0B">
        <w:rPr>
          <w:sz w:val="16"/>
          <w:szCs w:val="16"/>
        </w:rPr>
        <w:t>.</w:t>
      </w:r>
      <w:r w:rsidRPr="00035D0B">
        <w:rPr>
          <w:sz w:val="12"/>
          <w:szCs w:val="16"/>
        </w:rPr>
        <w:t xml:space="preserve">¶ </w:t>
      </w:r>
      <w:r w:rsidRPr="00035D0B">
        <w:rPr>
          <w:sz w:val="16"/>
          <w:szCs w:val="16"/>
        </w:rPr>
        <w:t>14</w:t>
      </w:r>
      <w:r w:rsidRPr="00035D0B">
        <w:rPr>
          <w:sz w:val="12"/>
          <w:szCs w:val="16"/>
        </w:rPr>
        <w:t xml:space="preserve">¶ </w:t>
      </w:r>
      <w:r w:rsidRPr="00035D0B">
        <w:rPr>
          <w:sz w:val="16"/>
          <w:szCs w:val="16"/>
        </w:rPr>
        <w:t xml:space="preserve">As a result, </w:t>
      </w:r>
      <w:r w:rsidRPr="00035D0B">
        <w:rPr>
          <w:rStyle w:val="underline"/>
        </w:rPr>
        <w:t>others rise while the United States suffers</w:t>
      </w:r>
      <w:r w:rsidRPr="00035D0B">
        <w:rPr>
          <w:sz w:val="16"/>
          <w:szCs w:val="16"/>
        </w:rPr>
        <w:t xml:space="preserve"> from “imperial</w:t>
      </w:r>
      <w:r w:rsidRPr="00035D0B">
        <w:rPr>
          <w:sz w:val="12"/>
          <w:szCs w:val="16"/>
        </w:rPr>
        <w:t xml:space="preserve">¶ </w:t>
      </w:r>
      <w:r w:rsidRPr="00035D0B">
        <w:rPr>
          <w:sz w:val="16"/>
          <w:szCs w:val="16"/>
        </w:rPr>
        <w:t>overstretch.”</w:t>
      </w:r>
      <w:r w:rsidRPr="00035D0B">
        <w:rPr>
          <w:sz w:val="12"/>
          <w:szCs w:val="16"/>
        </w:rPr>
        <w:t xml:space="preserve">¶ </w:t>
      </w:r>
      <w:r w:rsidRPr="00035D0B">
        <w:rPr>
          <w:sz w:val="16"/>
          <w:szCs w:val="16"/>
        </w:rPr>
        <w:t>15</w:t>
      </w:r>
      <w:r w:rsidRPr="00035D0B">
        <w:rPr>
          <w:sz w:val="12"/>
          <w:szCs w:val="16"/>
        </w:rPr>
        <w:t xml:space="preserve">¶ </w:t>
      </w:r>
      <w:r w:rsidRPr="00035D0B">
        <w:rPr>
          <w:sz w:val="16"/>
          <w:szCs w:val="16"/>
        </w:rPr>
        <w:t xml:space="preserve">Second is </w:t>
      </w:r>
      <w:r w:rsidRPr="00601EE1">
        <w:rPr>
          <w:rStyle w:val="underline"/>
          <w:highlight w:val="green"/>
        </w:rPr>
        <w:t>the theory of convergence</w:t>
      </w:r>
      <w:r w:rsidRPr="00035D0B">
        <w:rPr>
          <w:rStyle w:val="underline"/>
        </w:rPr>
        <w:t xml:space="preserve"> and its claim that, in </w:t>
      </w:r>
      <w:r w:rsidRPr="00601EE1">
        <w:rPr>
          <w:rStyle w:val="underline"/>
          <w:highlight w:val="green"/>
        </w:rPr>
        <w:t>an open global¶ economy, poor countries tend to grow faster</w:t>
      </w:r>
      <w:r w:rsidRPr="00035D0B">
        <w:rPr>
          <w:rStyle w:val="underline"/>
        </w:rPr>
        <w:t xml:space="preserve"> than rich countries.¶ 16¶ China, like¶ Germany, Japan, and South Korea before it, can reap the “advantages of backwardness,” adopting modern technologies and methods while skipping the¶ long, arduous process of inventing them</w:t>
      </w:r>
      <w:r w:rsidRPr="00035D0B">
        <w:rPr>
          <w:sz w:val="16"/>
          <w:szCs w:val="16"/>
        </w:rPr>
        <w:t>.</w:t>
      </w:r>
      <w:r w:rsidRPr="00035D0B">
        <w:rPr>
          <w:sz w:val="12"/>
          <w:szCs w:val="16"/>
        </w:rPr>
        <w:t xml:space="preserve">¶ </w:t>
      </w:r>
      <w:r w:rsidRPr="00035D0B">
        <w:rPr>
          <w:sz w:val="16"/>
          <w:szCs w:val="16"/>
        </w:rPr>
        <w:t>17</w:t>
      </w:r>
      <w:r w:rsidRPr="00035D0B">
        <w:rPr>
          <w:sz w:val="12"/>
          <w:szCs w:val="16"/>
        </w:rPr>
        <w:t xml:space="preserve">¶ </w:t>
      </w:r>
      <w:r w:rsidRPr="00035D0B">
        <w:rPr>
          <w:sz w:val="16"/>
          <w:szCs w:val="16"/>
        </w:rPr>
        <w:t>Meanwhile U.S. investment in foreign countries “tends to abort the reinvigoration of the American domestic</w:t>
      </w:r>
      <w:r w:rsidRPr="00035D0B">
        <w:rPr>
          <w:sz w:val="12"/>
          <w:szCs w:val="16"/>
        </w:rPr>
        <w:t xml:space="preserve">¶ </w:t>
      </w:r>
      <w:r w:rsidRPr="00035D0B">
        <w:rPr>
          <w:sz w:val="16"/>
          <w:szCs w:val="16"/>
        </w:rPr>
        <w:t>economy and its technical infrastructure.”</w:t>
      </w:r>
      <w:r w:rsidRPr="00035D0B">
        <w:rPr>
          <w:sz w:val="12"/>
          <w:szCs w:val="16"/>
        </w:rPr>
        <w:t xml:space="preserve">¶ </w:t>
      </w:r>
      <w:r w:rsidRPr="00035D0B">
        <w:rPr>
          <w:rStyle w:val="underline"/>
        </w:rPr>
        <w:t xml:space="preserve">18¶ </w:t>
      </w:r>
      <w:r w:rsidRPr="00601EE1">
        <w:rPr>
          <w:rStyle w:val="underline"/>
          <w:highlight w:val="green"/>
        </w:rPr>
        <w:t>Globalization thus stimulates¶ growth abroad while undercutting it at home, diffusing</w:t>
      </w:r>
      <w:r w:rsidRPr="00035D0B">
        <w:rPr>
          <w:rStyle w:val="underline"/>
        </w:rPr>
        <w:t xml:space="preserve"> not just technology¶ but also technological and </w:t>
      </w:r>
      <w:r w:rsidRPr="00601EE1">
        <w:rPr>
          <w:rStyle w:val="underline"/>
          <w:highlight w:val="green"/>
        </w:rPr>
        <w:t>military capabilities</w:t>
      </w:r>
      <w:r w:rsidRPr="00601EE1">
        <w:rPr>
          <w:sz w:val="16"/>
          <w:szCs w:val="16"/>
          <w:highlight w:val="green"/>
        </w:rPr>
        <w:t>.</w:t>
      </w:r>
    </w:p>
    <w:p w:rsidR="00606BB0" w:rsidRDefault="00606BB0" w:rsidP="00606BB0"/>
    <w:p w:rsidR="00606BB0" w:rsidRDefault="00606BB0" w:rsidP="00606BB0"/>
    <w:p w:rsidR="00606BB0" w:rsidRDefault="00606BB0" w:rsidP="00606BB0">
      <w:pPr>
        <w:pStyle w:val="Heading3"/>
      </w:pPr>
      <w:r>
        <w:t>EXT – Clean Energy High</w:t>
      </w:r>
    </w:p>
    <w:p w:rsidR="00606BB0" w:rsidRDefault="00606BB0" w:rsidP="00606BB0">
      <w:pPr>
        <w:pStyle w:val="Heading4"/>
      </w:pPr>
      <w:r>
        <w:t>Status quo solves cleantech investment in all sectors</w:t>
      </w:r>
    </w:p>
    <w:p w:rsidR="00606BB0" w:rsidRPr="00E55012" w:rsidRDefault="00606BB0" w:rsidP="00606BB0">
      <w:pPr>
        <w:rPr>
          <w:rStyle w:val="Style13ptBold"/>
          <w:b w:val="0"/>
          <w:sz w:val="18"/>
        </w:rPr>
      </w:pPr>
      <w:r>
        <w:rPr>
          <w:rStyle w:val="Style13ptBold"/>
        </w:rPr>
        <w:t xml:space="preserve">Schneider 14 </w:t>
      </w:r>
      <w:r>
        <w:rPr>
          <w:rStyle w:val="Style13ptBold"/>
          <w:b w:val="0"/>
          <w:sz w:val="18"/>
        </w:rPr>
        <w:t>(Benjamin Schneider, communications manager at Environmental Defense Fund, focusing on climate and clean air issues, “Is clean energy technology booming? Five reasons it is.” &lt;http://www.edf.org/blog/2014/03/07/clean-energy-technology-booming-five-reasons-it&gt; 3-7-14</w:t>
      </w:r>
      <w:proofErr w:type="gramStart"/>
      <w:r>
        <w:rPr>
          <w:rStyle w:val="Style13ptBold"/>
          <w:b w:val="0"/>
          <w:sz w:val="18"/>
        </w:rPr>
        <w:t>)AH</w:t>
      </w:r>
      <w:proofErr w:type="gramEnd"/>
    </w:p>
    <w:p w:rsidR="00606BB0" w:rsidRPr="00E55012" w:rsidRDefault="00606BB0" w:rsidP="00606BB0">
      <w:pPr>
        <w:rPr>
          <w:sz w:val="16"/>
        </w:rPr>
      </w:pPr>
      <w:r w:rsidRPr="00E55012">
        <w:rPr>
          <w:sz w:val="16"/>
        </w:rPr>
        <w:t xml:space="preserve">You may have heard about the recent 60 Minutes segment that inexplicably reported </w:t>
      </w:r>
      <w:r w:rsidRPr="00E55012">
        <w:rPr>
          <w:rStyle w:val="StyleUnderline"/>
        </w:rPr>
        <w:t>the cleantech sector</w:t>
      </w:r>
      <w:r w:rsidRPr="00E55012">
        <w:rPr>
          <w:sz w:val="16"/>
        </w:rPr>
        <w:t xml:space="preserve"> was in steep decline. There are quite a few reports out there breaking down the many fallacies of that segment, with most correctly concluding the sector </w:t>
      </w:r>
      <w:r w:rsidRPr="00E55012">
        <w:rPr>
          <w:rStyle w:val="StyleUnderline"/>
        </w:rPr>
        <w:t>is not dead, it is in fact booming and evidence of that surging momentum is everywhere</w:t>
      </w:r>
      <w:r w:rsidRPr="00E55012">
        <w:rPr>
          <w:sz w:val="16"/>
        </w:rPr>
        <w:t xml:space="preserve"> you look. Consider these five examples that show just how good things are for cleantech these days: 1. </w:t>
      </w:r>
      <w:proofErr w:type="gramStart"/>
      <w:r w:rsidRPr="00E55012">
        <w:rPr>
          <w:rStyle w:val="StyleUnderline"/>
        </w:rPr>
        <w:t>The</w:t>
      </w:r>
      <w:proofErr w:type="gramEnd"/>
      <w:r w:rsidRPr="00E55012">
        <w:rPr>
          <w:rStyle w:val="StyleUnderline"/>
        </w:rPr>
        <w:t xml:space="preserve"> solar industry is booming</w:t>
      </w:r>
      <w:r w:rsidRPr="00E55012">
        <w:rPr>
          <w:sz w:val="16"/>
        </w:rPr>
        <w:t xml:space="preserve">. The facts are unequivocal: the solar industry is alive and well. According to a new report and infographic released this week by Greentech Media Research and the Solar Energy Industry Association (SEIA), 2013 was a banner year. To see the full infographic, go to greentechmedia.com. The Wall Street Journal also recently reported that </w:t>
      </w:r>
      <w:r w:rsidRPr="00E55012">
        <w:rPr>
          <w:rStyle w:val="StyleUnderline"/>
        </w:rPr>
        <w:t>investors are more enthusiastically embracing solar stocks again</w:t>
      </w:r>
      <w:r w:rsidRPr="00E55012">
        <w:rPr>
          <w:sz w:val="16"/>
        </w:rPr>
        <w:t xml:space="preserve">, </w:t>
      </w:r>
      <w:r w:rsidRPr="00E55012">
        <w:rPr>
          <w:rStyle w:val="StyleUnderline"/>
        </w:rPr>
        <w:t>siting</w:t>
      </w:r>
      <w:r w:rsidRPr="00E55012">
        <w:rPr>
          <w:sz w:val="16"/>
        </w:rPr>
        <w:t xml:space="preserve"> “</w:t>
      </w:r>
      <w:r w:rsidRPr="00E55012">
        <w:rPr>
          <w:rStyle w:val="StyleUnderline"/>
        </w:rPr>
        <w:t xml:space="preserve">an industry shakeout </w:t>
      </w:r>
      <w:r w:rsidRPr="00E55012">
        <w:rPr>
          <w:sz w:val="16"/>
        </w:rPr>
        <w:t xml:space="preserve">of the past few years </w:t>
      </w:r>
      <w:r w:rsidRPr="00E55012">
        <w:rPr>
          <w:rStyle w:val="StyleUnderline"/>
        </w:rPr>
        <w:t>and falling costs</w:t>
      </w:r>
      <w:r w:rsidRPr="00E55012">
        <w:rPr>
          <w:sz w:val="16"/>
        </w:rPr>
        <w:t xml:space="preserve"> of producing and installing solar-power systems” as the reason for a “recent big gains in the stocks.” The handful of solar companies that didn’t make it tend to grab more headlines. But on the whole, </w:t>
      </w:r>
      <w:r w:rsidRPr="00E55012">
        <w:rPr>
          <w:rStyle w:val="StyleUnderline"/>
        </w:rPr>
        <w:t>the</w:t>
      </w:r>
      <w:r w:rsidRPr="00E55012">
        <w:rPr>
          <w:sz w:val="16"/>
        </w:rPr>
        <w:t xml:space="preserve"> solar </w:t>
      </w:r>
      <w:r w:rsidRPr="00E55012">
        <w:rPr>
          <w:rStyle w:val="StyleUnderline"/>
        </w:rPr>
        <w:t>industry has grown by leaps and bounds</w:t>
      </w:r>
      <w:r w:rsidRPr="00E55012">
        <w:rPr>
          <w:sz w:val="16"/>
        </w:rPr>
        <w:t xml:space="preserve"> in terms of job creation, generating capacity, and investor confidence. 2. </w:t>
      </w:r>
      <w:r w:rsidRPr="00E55012">
        <w:rPr>
          <w:rStyle w:val="StyleUnderline"/>
        </w:rPr>
        <w:t>Federal grants are leading to</w:t>
      </w:r>
      <w:r w:rsidRPr="00E55012">
        <w:rPr>
          <w:sz w:val="16"/>
        </w:rPr>
        <w:t xml:space="preserve"> incredibly </w:t>
      </w:r>
      <w:r w:rsidRPr="00E55012">
        <w:rPr>
          <w:rStyle w:val="StyleUnderline"/>
        </w:rPr>
        <w:t>successful startups.</w:t>
      </w:r>
      <w:r w:rsidRPr="00E55012">
        <w:rPr>
          <w:sz w:val="16"/>
        </w:rPr>
        <w:t xml:space="preserve"> Not only is Tesla Motors one of the most </w:t>
      </w:r>
      <w:r w:rsidRPr="00E55012">
        <w:rPr>
          <w:rStyle w:val="StyleUnderline"/>
        </w:rPr>
        <w:t>successful cleantech startups</w:t>
      </w:r>
      <w:r w:rsidRPr="00E55012">
        <w:rPr>
          <w:sz w:val="16"/>
        </w:rPr>
        <w:t xml:space="preserve"> in the world, they are one of the most successful startups of any sector. They recently announced plans to invest $2 billion in a large-scale factory to produce cheaper batteries, and stock shares soared after news of the company’s robust production outlook. They must be doing something right to afford such robust growth, and none of this </w:t>
      </w:r>
      <w:r w:rsidRPr="00E55012">
        <w:rPr>
          <w:rStyle w:val="StyleUnderline"/>
        </w:rPr>
        <w:t>would have been possible without the Department of Energy loan program</w:t>
      </w:r>
      <w:r w:rsidRPr="00E55012">
        <w:rPr>
          <w:sz w:val="16"/>
        </w:rPr>
        <w:t xml:space="preserve"> that helped get them off the ground. And though Tesla is rightly held up as an example of the United States’ commitment to the advancement of clean technologies (to say nothing of their cars), they’re hardly alone. </w:t>
      </w:r>
      <w:r w:rsidRPr="00E55012">
        <w:rPr>
          <w:rStyle w:val="StyleUnderline"/>
        </w:rPr>
        <w:t>You can find examples of startups receiving federal loans</w:t>
      </w:r>
      <w:r w:rsidRPr="00E55012">
        <w:rPr>
          <w:sz w:val="16"/>
        </w:rPr>
        <w:t xml:space="preserve"> </w:t>
      </w:r>
      <w:r w:rsidRPr="00E55012">
        <w:rPr>
          <w:rStyle w:val="StyleUnderline"/>
        </w:rPr>
        <w:t>to help</w:t>
      </w:r>
      <w:r w:rsidRPr="00E55012">
        <w:rPr>
          <w:sz w:val="16"/>
        </w:rPr>
        <w:t xml:space="preserve"> jumpstart tremendously </w:t>
      </w:r>
      <w:r w:rsidRPr="00E55012">
        <w:rPr>
          <w:rStyle w:val="StyleUnderline"/>
        </w:rPr>
        <w:t>successful companies all over America</w:t>
      </w:r>
      <w:r w:rsidRPr="00E55012">
        <w:rPr>
          <w:sz w:val="16"/>
        </w:rPr>
        <w:t xml:space="preserve">. 3. </w:t>
      </w:r>
      <w:r w:rsidRPr="00E55012">
        <w:rPr>
          <w:rStyle w:val="StyleUnderline"/>
        </w:rPr>
        <w:t>States are paving the way for more cleantech success</w:t>
      </w:r>
      <w:r w:rsidRPr="00E55012">
        <w:rPr>
          <w:sz w:val="16"/>
        </w:rPr>
        <w:t xml:space="preserve">, too. Take a look at New York, where Governor </w:t>
      </w:r>
      <w:r w:rsidRPr="00E55012">
        <w:rPr>
          <w:rStyle w:val="StyleUnderline"/>
        </w:rPr>
        <w:t>Cuomo</w:t>
      </w:r>
      <w:r w:rsidRPr="00E55012">
        <w:rPr>
          <w:sz w:val="16"/>
        </w:rPr>
        <w:t xml:space="preserve"> recently </w:t>
      </w:r>
      <w:r w:rsidRPr="00E55012">
        <w:rPr>
          <w:rStyle w:val="StyleUnderline"/>
        </w:rPr>
        <w:t>announced an initiative to provide</w:t>
      </w:r>
      <w:r w:rsidRPr="00E55012">
        <w:rPr>
          <w:sz w:val="16"/>
        </w:rPr>
        <w:t xml:space="preserve"> an additional $</w:t>
      </w:r>
      <w:r w:rsidRPr="00E55012">
        <w:rPr>
          <w:rStyle w:val="StyleUnderline"/>
        </w:rPr>
        <w:t>30 million to stimulate more large-scale solar and biogas projects</w:t>
      </w:r>
      <w:r w:rsidRPr="00E55012">
        <w:rPr>
          <w:sz w:val="16"/>
        </w:rPr>
        <w:t xml:space="preserve"> in the New York City area. Meanwhile, in Arizona, state regulators are working on smart energy measures that would both lay a foundation for a strong rooftop solar industry while still allowing utilities to charge fair rates to solar rooftop customers. Stories like these are indicative of the national trend – </w:t>
      </w:r>
      <w:r w:rsidRPr="00E55012">
        <w:rPr>
          <w:rStyle w:val="StyleUnderline"/>
        </w:rPr>
        <w:t>states increasingly recognize the value in supporting the robust cleantech sector</w:t>
      </w:r>
      <w:r w:rsidRPr="00E55012">
        <w:rPr>
          <w:sz w:val="16"/>
        </w:rPr>
        <w:t xml:space="preserve"> because </w:t>
      </w:r>
      <w:r w:rsidRPr="00E55012">
        <w:rPr>
          <w:rStyle w:val="StyleUnderline"/>
        </w:rPr>
        <w:t>advancements</w:t>
      </w:r>
      <w:r w:rsidRPr="00E55012">
        <w:rPr>
          <w:sz w:val="16"/>
        </w:rPr>
        <w:t xml:space="preserve"> in clean energy </w:t>
      </w:r>
      <w:r w:rsidRPr="00E55012">
        <w:rPr>
          <w:rStyle w:val="StyleUnderline"/>
        </w:rPr>
        <w:t>are good for people, business and the environment</w:t>
      </w:r>
      <w:r w:rsidRPr="00E55012">
        <w:rPr>
          <w:sz w:val="16"/>
        </w:rPr>
        <w:t xml:space="preserve">. And you can expect to see more such examples of state-sponsored, market-based solutions that benefit the public and private sectors alike as word about successful models like these spread. 4. </w:t>
      </w:r>
      <w:r w:rsidRPr="00E55012">
        <w:rPr>
          <w:rStyle w:val="StyleUnderline"/>
        </w:rPr>
        <w:t>More people are embracing cleantech</w:t>
      </w:r>
      <w:r w:rsidRPr="00E55012">
        <w:rPr>
          <w:sz w:val="16"/>
        </w:rPr>
        <w:t xml:space="preserve">. Of course, even favorable </w:t>
      </w:r>
      <w:r w:rsidRPr="00E55012">
        <w:rPr>
          <w:rStyle w:val="StyleUnderline"/>
        </w:rPr>
        <w:t>market conditions wouldn’t amount to much without strong demand for cleantech</w:t>
      </w:r>
      <w:r w:rsidRPr="00E55012">
        <w:rPr>
          <w:sz w:val="16"/>
        </w:rPr>
        <w:t xml:space="preserve">. Fortunately, new data suggests that after years of fluctuations, </w:t>
      </w:r>
      <w:r w:rsidRPr="00E55012">
        <w:rPr>
          <w:rStyle w:val="StyleUnderline"/>
        </w:rPr>
        <w:t>customers are</w:t>
      </w:r>
      <w:r w:rsidRPr="00E55012">
        <w:rPr>
          <w:sz w:val="16"/>
        </w:rPr>
        <w:t xml:space="preserve"> increasingly </w:t>
      </w:r>
      <w:r w:rsidRPr="00E55012">
        <w:rPr>
          <w:rStyle w:val="StyleUnderline"/>
        </w:rPr>
        <w:t>interested</w:t>
      </w:r>
      <w:r w:rsidRPr="00E55012">
        <w:rPr>
          <w:sz w:val="16"/>
        </w:rPr>
        <w:t xml:space="preserve">. </w:t>
      </w:r>
      <w:r w:rsidRPr="00E55012">
        <w:rPr>
          <w:rStyle w:val="StyleUnderline"/>
        </w:rPr>
        <w:t xml:space="preserve">Solar energy, wind energy, and hybrid and electric cars all saw a rebound </w:t>
      </w:r>
      <w:r w:rsidRPr="00E55012">
        <w:rPr>
          <w:sz w:val="16"/>
        </w:rPr>
        <w:t xml:space="preserve">in interest compared to prior-year levels. Google’s recent $3.2 billion purchase of Nest Labs, the company responsible for transforming “unloved” home products, such as thermostats and smoke detectors, into beautiful, smart appliances, is another indicator that more people are embracing cleantech. By purchasing Nest, Google was simply reacting to a market signal from customers whose interest (and investments) in smart, innovative home energy management systems have shown a significant increase over the past few years. 5. </w:t>
      </w:r>
      <w:r w:rsidRPr="00E55012">
        <w:rPr>
          <w:rStyle w:val="StyleUnderline"/>
        </w:rPr>
        <w:t>Cleantech costs are falling.</w:t>
      </w:r>
      <w:r>
        <w:rPr>
          <w:rStyle w:val="StyleUnderline"/>
        </w:rPr>
        <w:t xml:space="preserve"> </w:t>
      </w:r>
      <w:r w:rsidRPr="00E55012">
        <w:rPr>
          <w:rStyle w:val="StyleUnderline"/>
        </w:rPr>
        <w:t>Lower costs play a huge factor in the cleantech industry’s success</w:t>
      </w:r>
      <w:r w:rsidRPr="00E55012">
        <w:rPr>
          <w:sz w:val="16"/>
        </w:rPr>
        <w:t xml:space="preserve">, according to the Department of Energy: </w:t>
      </w:r>
      <w:r w:rsidRPr="00E55012">
        <w:rPr>
          <w:rStyle w:val="StyleUnderline"/>
        </w:rPr>
        <w:t>The cost of solar panels has dropped 75 percent</w:t>
      </w:r>
      <w:r w:rsidRPr="00E55012">
        <w:rPr>
          <w:sz w:val="16"/>
        </w:rPr>
        <w:t xml:space="preserve"> since 2008. </w:t>
      </w:r>
      <w:r w:rsidRPr="00E55012">
        <w:rPr>
          <w:rStyle w:val="StyleUnderline"/>
        </w:rPr>
        <w:t>The cost of</w:t>
      </w:r>
      <w:r w:rsidRPr="00E55012">
        <w:rPr>
          <w:sz w:val="16"/>
        </w:rPr>
        <w:t xml:space="preserve"> </w:t>
      </w:r>
      <w:r w:rsidRPr="00E55012">
        <w:rPr>
          <w:rStyle w:val="StyleUnderline"/>
        </w:rPr>
        <w:t>LED lights fell 85 percent</w:t>
      </w:r>
      <w:r w:rsidRPr="00E55012">
        <w:rPr>
          <w:sz w:val="16"/>
        </w:rPr>
        <w:t xml:space="preserve"> in that same timeframe. </w:t>
      </w:r>
      <w:r w:rsidRPr="00E55012">
        <w:rPr>
          <w:rStyle w:val="StyleUnderline"/>
        </w:rPr>
        <w:t>Electric vehicle batteries cost 50 percent less</w:t>
      </w:r>
      <w:r w:rsidRPr="00E55012">
        <w:rPr>
          <w:sz w:val="16"/>
        </w:rPr>
        <w:t xml:space="preserve"> today than they did four years ago.</w:t>
      </w:r>
    </w:p>
    <w:p w:rsidR="00606BB0" w:rsidRDefault="00606BB0" w:rsidP="00606BB0">
      <w:pPr>
        <w:pStyle w:val="Heading4"/>
      </w:pPr>
      <w:r>
        <w:t>Other alternatives solve clean energy investment</w:t>
      </w:r>
    </w:p>
    <w:p w:rsidR="00606BB0" w:rsidRPr="00E3389E" w:rsidRDefault="00606BB0" w:rsidP="00606BB0">
      <w:pPr>
        <w:rPr>
          <w:rStyle w:val="Style13ptBold"/>
          <w:b w:val="0"/>
          <w:sz w:val="18"/>
        </w:rPr>
      </w:pPr>
      <w:r>
        <w:rPr>
          <w:rStyle w:val="Style13ptBold"/>
        </w:rPr>
        <w:t xml:space="preserve">Browner et al 6-10 </w:t>
      </w:r>
      <w:r>
        <w:rPr>
          <w:rStyle w:val="Style13ptBold"/>
          <w:b w:val="0"/>
          <w:sz w:val="18"/>
        </w:rPr>
        <w:t>(Carol M. Browner is a Distinguished Senior Fellow at American Progress. Danielle Baussan is the Managing Director of Energy Policy at American Progress. Mari Hernandez is a Research Associate at American Progress. Matt Kasper is a Special Assistant at American Progress. Ben Bovarnick is a Special Assistant at American Progress, “Clean Energy Investment in the United States” &lt;http://www.americanprogress.org/issues/green/report/2014/06/10/91228/clean-energy-investment-in-the-united-states/&gt; 6-10-14</w:t>
      </w:r>
      <w:proofErr w:type="gramStart"/>
      <w:r>
        <w:rPr>
          <w:rStyle w:val="Style13ptBold"/>
          <w:b w:val="0"/>
          <w:sz w:val="18"/>
        </w:rPr>
        <w:t>)AH</w:t>
      </w:r>
      <w:proofErr w:type="gramEnd"/>
    </w:p>
    <w:p w:rsidR="00606BB0" w:rsidRPr="00F43B10" w:rsidRDefault="00606BB0" w:rsidP="00606BB0">
      <w:pPr>
        <w:rPr>
          <w:sz w:val="16"/>
        </w:rPr>
      </w:pPr>
      <w:r w:rsidRPr="00F43B10">
        <w:rPr>
          <w:sz w:val="16"/>
        </w:rPr>
        <w:t xml:space="preserve">Global clean energy investments reached $254 billion in 2013, with U.S. investment at $36.7 billion, or 14 percent of the global total. </w:t>
      </w:r>
      <w:r w:rsidRPr="00F43B10">
        <w:rPr>
          <w:rStyle w:val="StyleUnderline"/>
        </w:rPr>
        <w:t>Investment</w:t>
      </w:r>
      <w:r w:rsidRPr="00F43B10">
        <w:rPr>
          <w:sz w:val="16"/>
        </w:rPr>
        <w:t xml:space="preserve"> in this sector </w:t>
      </w:r>
      <w:r w:rsidRPr="00F43B10">
        <w:rPr>
          <w:rStyle w:val="StyleUnderline"/>
        </w:rPr>
        <w:t>has been</w:t>
      </w:r>
      <w:r w:rsidRPr="00F43B10">
        <w:rPr>
          <w:sz w:val="16"/>
        </w:rPr>
        <w:t xml:space="preserve"> on a downward trend for the past two years, partially </w:t>
      </w:r>
      <w:r w:rsidRPr="00F43B10">
        <w:rPr>
          <w:rStyle w:val="StyleUnderline"/>
        </w:rPr>
        <w:t>reflecting the declining costs of clean energy technologies</w:t>
      </w:r>
      <w:r w:rsidRPr="00F43B10">
        <w:rPr>
          <w:sz w:val="16"/>
        </w:rPr>
        <w:t xml:space="preserve"> since less money is now required to buy the same amount of clean energy. Despite lower costs for clean energy systems and upgrades, </w:t>
      </w:r>
      <w:r w:rsidRPr="00F43B10">
        <w:rPr>
          <w:rStyle w:val="StyleUnderline"/>
        </w:rPr>
        <w:t>investment</w:t>
      </w:r>
      <w:r w:rsidRPr="00F43B10">
        <w:rPr>
          <w:sz w:val="16"/>
        </w:rPr>
        <w:t xml:space="preserve"> in the first quarter of 2014 </w:t>
      </w:r>
      <w:r w:rsidRPr="00F43B10">
        <w:rPr>
          <w:rStyle w:val="StyleUnderline"/>
        </w:rPr>
        <w:t>rose 9 percent</w:t>
      </w:r>
      <w:r w:rsidRPr="00F43B10">
        <w:rPr>
          <w:sz w:val="16"/>
        </w:rPr>
        <w:t xml:space="preserve"> over the same period last year. And new research suggests that </w:t>
      </w:r>
      <w:r w:rsidRPr="00F43B10">
        <w:rPr>
          <w:rStyle w:val="StyleUnderline"/>
        </w:rPr>
        <w:t>annual renewable energy investment will increase 230 percent</w:t>
      </w:r>
      <w:r w:rsidRPr="00F43B10">
        <w:rPr>
          <w:sz w:val="16"/>
        </w:rPr>
        <w:t xml:space="preserve"> to $630 billion per year </w:t>
      </w:r>
      <w:r w:rsidRPr="00F43B10">
        <w:rPr>
          <w:rStyle w:val="StyleUnderline"/>
        </w:rPr>
        <w:t>by 2030</w:t>
      </w:r>
      <w:r w:rsidRPr="00F43B10">
        <w:rPr>
          <w:sz w:val="16"/>
        </w:rPr>
        <w:t xml:space="preserve">. </w:t>
      </w:r>
      <w:r w:rsidRPr="00F43B10">
        <w:rPr>
          <w:rStyle w:val="StyleUnderline"/>
        </w:rPr>
        <w:t>Clean energy technology has become more cost effective and mainstream across the country.</w:t>
      </w:r>
      <w:r w:rsidRPr="00F43B10">
        <w:rPr>
          <w:sz w:val="16"/>
        </w:rPr>
        <w:t xml:space="preserve"> In the past five years, </w:t>
      </w:r>
      <w:r w:rsidRPr="00F43B10">
        <w:rPr>
          <w:rStyle w:val="StyleUnderline"/>
        </w:rPr>
        <w:t>wind and solar power use combined have more than doubled</w:t>
      </w:r>
      <w:r w:rsidRPr="00F43B10">
        <w:rPr>
          <w:sz w:val="16"/>
        </w:rPr>
        <w:t xml:space="preserve"> and currently make up 4.4 percent of the U.S. electricity generation mix. More and more residents, businesses, and utilities are adopting clean energy technologies, due in large part to lower equipment costs, reduced energy prices, and energy savings potential. For utilities seeking to add energy capacity, </w:t>
      </w:r>
      <w:r w:rsidRPr="00F43B10">
        <w:rPr>
          <w:rStyle w:val="StyleUnderline"/>
        </w:rPr>
        <w:t>energy efficiency offers a cost-effective alternative to fossil-fuel energy sources</w:t>
      </w:r>
      <w:r w:rsidRPr="00F43B10">
        <w:rPr>
          <w:sz w:val="16"/>
        </w:rPr>
        <w:t xml:space="preserve">. In two recent studies, the American Council for an Energy-Efficient Economy, or ACEEE, and the Lawrence Berkeley National Laboratory, or LBNL, found that energy efficiency is the lowest-cost energy resource. The ACEEE study concluded that utility energy-efficiency programs cost two to three times less than supplying electricity from fossil-fuel resources. In addition to energy efficiency, </w:t>
      </w:r>
      <w:r w:rsidRPr="00F43B10">
        <w:rPr>
          <w:rStyle w:val="Emphasis"/>
        </w:rPr>
        <w:t>renewable energy resources are also competing with and, in some cases, beating out fossil-fuel energy sources</w:t>
      </w:r>
      <w:r w:rsidRPr="00F43B10">
        <w:rPr>
          <w:sz w:val="16"/>
        </w:rPr>
        <w:t xml:space="preserve"> on cost. In Colorado, Xcel Energy chose utility-scale solar and wind projects last year over other energy sources based on price alone. MidAmerican Energy Company placed the world’s largest onshore wind-turbine order with manufacturer Siemens Energy in December 2013, citing the positive effect the additional wind farms would have on Iowa’s economy. In January, a Minnesota administrative judge ruled that utility-scale solar generation was the most cost-effective energy resource to meet 150 megawatts of energy capacity needed by Xcel Energy in the state by 2017. </w:t>
      </w:r>
      <w:r w:rsidRPr="00F43B10">
        <w:rPr>
          <w:rStyle w:val="StyleUnderline"/>
        </w:rPr>
        <w:t>Advances in renewable energy technology mean declining costs and offer opportunities for large-scale growth. Wind power, geothermal power, and hydropower will continue to play an important part</w:t>
      </w:r>
      <w:r w:rsidRPr="00F43B10">
        <w:rPr>
          <w:sz w:val="16"/>
        </w:rPr>
        <w:t xml:space="preserve"> in the future of energy, but </w:t>
      </w:r>
      <w:r w:rsidRPr="00F43B10">
        <w:rPr>
          <w:rStyle w:val="StyleUnderline"/>
        </w:rPr>
        <w:t>solar energy’s decreasing cost and accessibility</w:t>
      </w:r>
      <w:r w:rsidRPr="00F43B10">
        <w:rPr>
          <w:sz w:val="16"/>
        </w:rPr>
        <w:t xml:space="preserve"> to the general public </w:t>
      </w:r>
      <w:r w:rsidRPr="00F43B10">
        <w:rPr>
          <w:rStyle w:val="StyleUnderline"/>
        </w:rPr>
        <w:t>uniquely suit it for abundant expansion</w:t>
      </w:r>
      <w:r w:rsidRPr="00F43B10">
        <w:rPr>
          <w:sz w:val="16"/>
        </w:rPr>
        <w:t xml:space="preserve"> among governments, investors, corporations, and homeowners. As previously noted, </w:t>
      </w:r>
      <w:r w:rsidRPr="00F43B10">
        <w:rPr>
          <w:rStyle w:val="StyleUnderline"/>
        </w:rPr>
        <w:t>solar panel costs dropped 80 percent</w:t>
      </w:r>
      <w:r w:rsidRPr="00F43B10">
        <w:rPr>
          <w:sz w:val="16"/>
        </w:rPr>
        <w:t xml:space="preserve"> between 2008 and 2012, while </w:t>
      </w:r>
      <w:r w:rsidRPr="00F43B10">
        <w:rPr>
          <w:rStyle w:val="StyleUnderline"/>
        </w:rPr>
        <w:t>the cost of wind energy declined 43 percent.</w:t>
      </w:r>
      <w:r w:rsidRPr="00F43B10">
        <w:rPr>
          <w:sz w:val="16"/>
        </w:rPr>
        <w:t xml:space="preserve"> As a testament to the growing popularity and affordability of clean energy, solar panels are now being sold in big-box retail stores, including Best Buy, Home Depot, and Lowe’s. Last year, IKEA announced that it would begin selling solar panels in its U.K. stores.</w:t>
      </w:r>
    </w:p>
    <w:p w:rsidR="00606BB0" w:rsidRDefault="00606BB0" w:rsidP="00606BB0">
      <w:pPr>
        <w:pStyle w:val="Heading3"/>
      </w:pPr>
      <w:r>
        <w:t>EXT – Algae Not Key</w:t>
      </w:r>
    </w:p>
    <w:p w:rsidR="00606BB0" w:rsidRDefault="00606BB0" w:rsidP="00606BB0">
      <w:pPr>
        <w:pStyle w:val="Heading4"/>
      </w:pPr>
      <w:r>
        <w:t xml:space="preserve">Seawater fuel already solves shift away from oil dependence </w:t>
      </w:r>
    </w:p>
    <w:p w:rsidR="00606BB0" w:rsidRPr="00DC43FE" w:rsidRDefault="00606BB0" w:rsidP="00606BB0">
      <w:r>
        <w:rPr>
          <w:b/>
        </w:rPr>
        <w:t xml:space="preserve">Harress 4/8 </w:t>
      </w:r>
      <w:r>
        <w:t>– Military, Aviation, and Enterprise Reporter at International Business Times from Columbia University (Christopher, “</w:t>
      </w:r>
      <w:r w:rsidRPr="00DC43FE">
        <w:t>Goodbye, Oil: US Navy Cracks New Renewable Energy Technology To Turn Seawater Into Fuel, Allowing Ships To Stay At Sea Longer</w:t>
      </w:r>
      <w:r>
        <w:t xml:space="preserve">,” 8 April 2014, </w:t>
      </w:r>
      <w:hyperlink r:id="rId12" w:history="1">
        <w:r w:rsidRPr="005C1280">
          <w:rPr>
            <w:rStyle w:val="Hyperlink"/>
          </w:rPr>
          <w:t>http://www.ibtimes.com/goodbye-oil-us-navy-cracks-new-renewable-energy-technology-turn-seawater-fuel-allowing-1568455</w:t>
        </w:r>
      </w:hyperlink>
      <w:r>
        <w:t xml:space="preserve">//AL) </w:t>
      </w:r>
    </w:p>
    <w:p w:rsidR="00606BB0" w:rsidRPr="00C53A23" w:rsidRDefault="00606BB0" w:rsidP="00606BB0">
      <w:pPr>
        <w:rPr>
          <w:u w:val="single"/>
        </w:rPr>
      </w:pPr>
      <w:r w:rsidRPr="00C53A23">
        <w:rPr>
          <w:u w:val="single"/>
        </w:rPr>
        <w:t>The development of a liquid hydrocarbon fuel could one day relieve the military’s dependence on oil-based fuels and is being heralded as a “game changer” because it could allow military ships to develop their own fuel and stay operational 100 percent of the time, rather than having to refuel at sea.</w:t>
      </w:r>
      <w:r w:rsidRPr="00C53A23">
        <w:rPr>
          <w:sz w:val="12"/>
        </w:rPr>
        <w:t>¶</w:t>
      </w:r>
      <w:r w:rsidRPr="00C53A23">
        <w:rPr>
          <w:sz w:val="12"/>
          <w:u w:val="single"/>
        </w:rPr>
        <w:t xml:space="preserve"> </w:t>
      </w:r>
      <w:r w:rsidRPr="00C53A23">
        <w:t>The new fuel is initially expected to cost around $3 to $6 per gallon, according to the U.S. Naval Research Laboratory, which has already flown a model aircraft on it.</w:t>
      </w:r>
      <w:r w:rsidRPr="00C53A23">
        <w:rPr>
          <w:sz w:val="12"/>
        </w:rPr>
        <w:t>¶</w:t>
      </w:r>
      <w:r w:rsidRPr="00C53A23">
        <w:t xml:space="preserve"> The Navy’s 289 vessels all rely on oil-based fuel, with the exception of some aircraft carriers and 72 submarines that rely on nuclear propulsion. Moving away from that reliance would free the military from fuel shortages and fluctuations in price.</w:t>
      </w:r>
      <w:r w:rsidRPr="00C53A23">
        <w:rPr>
          <w:sz w:val="12"/>
        </w:rPr>
        <w:t>¶</w:t>
      </w:r>
      <w:r w:rsidRPr="00C53A23">
        <w:t xml:space="preserve"> "</w:t>
      </w:r>
      <w:r w:rsidRPr="00C53A23">
        <w:rPr>
          <w:u w:val="single"/>
        </w:rPr>
        <w:t xml:space="preserve">It's a huge milestone </w:t>
      </w:r>
      <w:r w:rsidRPr="00C53A23">
        <w:t xml:space="preserve">for us," said Vice Adm. Philip Cullom. "We are in very challenging times where we really do have to think in pretty innovative ways to look at how we create energy, how we value energy and how we consume it. We need to challenge the results of the assumptions that are the result of the last six decades of constant access to cheap, unlimited amounts of fuel." </w:t>
      </w:r>
      <w:r w:rsidRPr="00C53A23">
        <w:rPr>
          <w:sz w:val="12"/>
        </w:rPr>
        <w:t>¶</w:t>
      </w:r>
      <w:r w:rsidRPr="00C53A23">
        <w:t xml:space="preserve"> </w:t>
      </w:r>
      <w:proofErr w:type="gramStart"/>
      <w:r w:rsidRPr="00C53A23">
        <w:t>The</w:t>
      </w:r>
      <w:proofErr w:type="gramEnd"/>
      <w:r w:rsidRPr="00C53A23">
        <w:t xml:space="preserve"> </w:t>
      </w:r>
      <w:r w:rsidRPr="00C53A23">
        <w:rPr>
          <w:u w:val="single"/>
        </w:rPr>
        <w:t>breakthrough came after scientists developed a way to extract carbon dioxide and hydrogen gas from seawater. The gasses are then turned into a fuel by a gas-to-liquids process with the help of catalytic converters.</w:t>
      </w:r>
      <w:r w:rsidRPr="00C53A23">
        <w:rPr>
          <w:sz w:val="12"/>
        </w:rPr>
        <w:t>¶</w:t>
      </w:r>
      <w:r w:rsidRPr="00C53A23">
        <w:t xml:space="preserve"> "For us in the military, in the Navy, we have some pretty unusual and different kinds of challenges," said Cullom. "We don't necessarily go to a gas station to get our fuel. Our gas station comes to us in terms of an oiler, a replenishment ship. Developing a game-changing technology like this, seawater to fuel, really is something that reinvents a lot of the way we can do business when you think about logistics, readiness." </w:t>
      </w:r>
      <w:r w:rsidRPr="00C53A23">
        <w:rPr>
          <w:sz w:val="12"/>
        </w:rPr>
        <w:t>¶</w:t>
      </w:r>
      <w:r w:rsidRPr="00C53A23">
        <w:t xml:space="preserve"> </w:t>
      </w:r>
      <w:proofErr w:type="gramStart"/>
      <w:r w:rsidRPr="00C53A23">
        <w:rPr>
          <w:u w:val="single"/>
        </w:rPr>
        <w:t>The</w:t>
      </w:r>
      <w:proofErr w:type="gramEnd"/>
      <w:r w:rsidRPr="00C53A23">
        <w:rPr>
          <w:u w:val="single"/>
        </w:rPr>
        <w:t xml:space="preserve"> next challenge for the Navy is to produce the fuel in industrial quantities. It will also partner with universities to maximize the amount of CO2 and carbon they can recapture.</w:t>
      </w:r>
      <w:proofErr w:type="gramStart"/>
      <w:r w:rsidRPr="00C53A23">
        <w:rPr>
          <w:sz w:val="12"/>
        </w:rPr>
        <w:t>¶</w:t>
      </w:r>
      <w:r w:rsidRPr="00C53A23">
        <w:rPr>
          <w:sz w:val="12"/>
          <w:u w:val="single"/>
        </w:rPr>
        <w:t xml:space="preserve"> </w:t>
      </w:r>
      <w:r w:rsidRPr="00C53A23">
        <w:rPr>
          <w:u w:val="single"/>
        </w:rPr>
        <w:t>”</w:t>
      </w:r>
      <w:proofErr w:type="gramEnd"/>
      <w:r w:rsidRPr="00C53A23">
        <w:rPr>
          <w:u w:val="single"/>
        </w:rPr>
        <w:t xml:space="preserve">For the first time we've been able to develop a technology to get CO2 and hydrogen from seawater simultaneously. That's a big breakthrough," said Dr. Heather Willauer, a research chemist who has spent nearly a decade on the project, adding that the fuel "doesn't look or smell very different." </w:t>
      </w:r>
      <w:r w:rsidRPr="00C53A23">
        <w:rPr>
          <w:sz w:val="12"/>
        </w:rPr>
        <w:t>¶</w:t>
      </w:r>
      <w:r w:rsidRPr="00C53A23">
        <w:rPr>
          <w:sz w:val="12"/>
          <w:u w:val="single"/>
        </w:rPr>
        <w:t xml:space="preserve"> </w:t>
      </w:r>
      <w:r w:rsidRPr="00C53A23">
        <w:rPr>
          <w:u w:val="single"/>
        </w:rPr>
        <w:t xml:space="preserve">“We've demonstrated the feasibility, we want to improve the process efficiency," explained Willauer. </w:t>
      </w:r>
    </w:p>
    <w:p w:rsidR="00606BB0" w:rsidRDefault="00606BB0" w:rsidP="00606BB0">
      <w:pPr>
        <w:pStyle w:val="Heading4"/>
      </w:pPr>
      <w:r>
        <w:t>The Navy is transitioning to solar – that solves</w:t>
      </w:r>
    </w:p>
    <w:p w:rsidR="00606BB0" w:rsidRPr="006E4BD3" w:rsidRDefault="00606BB0" w:rsidP="00606BB0">
      <w:pPr>
        <w:rPr>
          <w:rStyle w:val="Style13ptBold"/>
          <w:b w:val="0"/>
          <w:sz w:val="18"/>
        </w:rPr>
      </w:pPr>
      <w:r>
        <w:rPr>
          <w:rStyle w:val="Style13ptBold"/>
        </w:rPr>
        <w:t xml:space="preserve">SEIA 13 </w:t>
      </w:r>
      <w:r>
        <w:rPr>
          <w:rStyle w:val="Style13ptBold"/>
          <w:b w:val="0"/>
          <w:sz w:val="18"/>
        </w:rPr>
        <w:t>(Solar Energy Industries Association, “Enlisting the Sun: Powering the U.S. Military with Solar Energy 2013” &lt;http://www.seia.org/research-resources/enlisting-sun-powering-us-military-solar-energy-2013&gt; 5-17-13</w:t>
      </w:r>
      <w:proofErr w:type="gramStart"/>
      <w:r>
        <w:rPr>
          <w:rStyle w:val="Style13ptBold"/>
          <w:b w:val="0"/>
          <w:sz w:val="18"/>
        </w:rPr>
        <w:t>)AH</w:t>
      </w:r>
      <w:proofErr w:type="gramEnd"/>
    </w:p>
    <w:p w:rsidR="00606BB0" w:rsidRPr="006E4BD3" w:rsidRDefault="00606BB0" w:rsidP="00606BB0">
      <w:pPr>
        <w:rPr>
          <w:sz w:val="16"/>
        </w:rPr>
      </w:pPr>
      <w:r w:rsidRPr="006E4BD3">
        <w:rPr>
          <w:sz w:val="16"/>
        </w:rPr>
        <w:t xml:space="preserve">Secretary Ray Mabus, for one, is supporting efforts to have 50 percent of the power used by the Navy and Marines come from renewable energy sources by 2020. This marks a seismic shift in Pentagon thinking about energy. As the world’s largest energy consumer and one of the greatest catalysts of technological innovation, the U.S. Department of Defense (DOD) has the ability to transform markets through its procurement power alone. Consistently rated among the most trusted and respected organizations in America, the DOD adopts technologies that often find their way into civilian lives. In recent years, </w:t>
      </w:r>
      <w:r w:rsidRPr="006E4BD3">
        <w:rPr>
          <w:rStyle w:val="StyleUnderline"/>
        </w:rPr>
        <w:t>the Navy, Army and Air Force have each implemented aggressive plans that have put the U.S. military on a path to significantly expand its use of clean, renewable solar energy</w:t>
      </w:r>
      <w:r w:rsidRPr="006E4BD3">
        <w:rPr>
          <w:sz w:val="16"/>
        </w:rPr>
        <w:t xml:space="preserve">. </w:t>
      </w:r>
      <w:r w:rsidRPr="006E4BD3">
        <w:rPr>
          <w:rStyle w:val="StyleUnderline"/>
        </w:rPr>
        <w:t>Each branch has outlined ambitious renewable energy targets</w:t>
      </w:r>
      <w:r w:rsidRPr="006E4BD3">
        <w:rPr>
          <w:sz w:val="16"/>
        </w:rPr>
        <w:t xml:space="preserve"> that will drive 3 gigawatts (GW</w:t>
      </w:r>
      <w:proofErr w:type="gramStart"/>
      <w:r w:rsidRPr="006E4BD3">
        <w:rPr>
          <w:sz w:val="16"/>
        </w:rPr>
        <w:t>)1</w:t>
      </w:r>
      <w:proofErr w:type="gramEnd"/>
      <w:r w:rsidRPr="006E4BD3">
        <w:rPr>
          <w:sz w:val="16"/>
        </w:rPr>
        <w:t xml:space="preserve"> of renewable energy installations by 2025. All of these targets have been designed to help meet a wider DOD mandate, title 10 USC </w:t>
      </w:r>
      <w:proofErr w:type="gramStart"/>
      <w:r w:rsidRPr="006E4BD3">
        <w:rPr>
          <w:sz w:val="16"/>
        </w:rPr>
        <w:t>2911, that</w:t>
      </w:r>
      <w:proofErr w:type="gramEnd"/>
      <w:r w:rsidRPr="006E4BD3">
        <w:rPr>
          <w:sz w:val="16"/>
        </w:rPr>
        <w:t xml:space="preserve"> requires 25 percent of total facility energy consumption to come from renewable energy sources by 2025. In the past year alone, the DOD spent more than $20 billion on energy and consumed over five billion gallons of oil. These aggressive renewable energy targets are a response to rising energy costs, potential energy supply disruptions and the need for more secure and clean energy generation and distribution. In the past year alone, the DOD spent more than $20 billion on energy and consumed over five billion gallons of oil. An aging national transmission network, global fuel price market volatility and a dependence on foreign oil continue to put mission-critical energy supply at risk. </w:t>
      </w:r>
      <w:r w:rsidRPr="006E4BD3">
        <w:rPr>
          <w:rStyle w:val="StyleUnderline"/>
        </w:rPr>
        <w:t>The military has increasingly turned to solar energy</w:t>
      </w:r>
      <w:r w:rsidRPr="006E4BD3">
        <w:rPr>
          <w:sz w:val="16"/>
        </w:rPr>
        <w:t xml:space="preserve"> to address these vital DOD objectives and meet its renewables targets. </w:t>
      </w:r>
      <w:r w:rsidRPr="006E4BD3">
        <w:rPr>
          <w:rStyle w:val="StyleUnderline"/>
        </w:rPr>
        <w:t>Solar has proven an effective alternative to traditional energy sources in a variety of roles for the DOD.</w:t>
      </w:r>
      <w:r w:rsidRPr="006E4BD3">
        <w:rPr>
          <w:sz w:val="16"/>
        </w:rPr>
        <w:t xml:space="preserve"> The military has utilized large, centralized utility-scale solar projects to power bases; smaller, distributed-generation (DG) systems to energize buildings and homes; and portable solar systems to provide crucial energy on the battlefield. Utility, DG and portable solar provide the military with cost-effective energy that improves mission capabilities and mitigates national security issues tied to grid infrastructure and traditional fuel supply. This report shows solar energy’s growing role in powering military installations and military homes across the U.S. As of early 2013, there are more than 130 megawatts (MW) of solar photovoltaic (PV) energy systems powering Navy, Army and Air Force bases in at least 31 states and the District of Columbia. Combined, these installations provide enough clean energy to power 22,000 American homes. These solar totals do not include installations at bases abroad, on the battlefield or at any classified locations. To date, </w:t>
      </w:r>
      <w:r w:rsidRPr="006E4BD3">
        <w:rPr>
          <w:rStyle w:val="StyleUnderline"/>
        </w:rPr>
        <w:t>the Navy has installed more solar than either the Army or Air Force</w:t>
      </w:r>
      <w:r w:rsidRPr="006E4BD3">
        <w:rPr>
          <w:sz w:val="16"/>
        </w:rPr>
        <w:t>, with more than 58 MW at or near bases in 12 states and DC. The Air Force follows the Navy with 38 MW of installed solar capacity, while the Army has deployed more than 36 MW. Together, the three branches have installed more solar than 37 different states. Each branch has also developed plans to significantly expand its solar usage.</w:t>
      </w:r>
    </w:p>
    <w:p w:rsidR="00606BB0" w:rsidRDefault="00606BB0" w:rsidP="00606BB0">
      <w:pPr>
        <w:pStyle w:val="Heading4"/>
      </w:pPr>
      <w:r>
        <w:t xml:space="preserve">Seawater fuels solve </w:t>
      </w:r>
    </w:p>
    <w:p w:rsidR="00606BB0" w:rsidRPr="00DC43FE" w:rsidRDefault="00606BB0" w:rsidP="00606BB0">
      <w:r>
        <w:rPr>
          <w:b/>
        </w:rPr>
        <w:t xml:space="preserve">Ernst 4/10 </w:t>
      </w:r>
      <w:r>
        <w:t>– Master’s degree in political science and government from American University and Bachelor’s degree in English language and literature from the University of Southern California (Douglas, “</w:t>
      </w:r>
      <w:r w:rsidRPr="00DC43FE">
        <w:t>U.S. Navy to turn seawater into jet fuel</w:t>
      </w:r>
      <w:r>
        <w:t xml:space="preserve">,” 10 April 2014, </w:t>
      </w:r>
      <w:hyperlink r:id="rId13" w:history="1">
        <w:r w:rsidRPr="005C1280">
          <w:rPr>
            <w:rStyle w:val="Hyperlink"/>
          </w:rPr>
          <w:t>http://www.washingtontimes.com/news/2014/apr/10/game-changer-us-navy-can-now-turn-seawater-jet-fue/</w:t>
        </w:r>
      </w:hyperlink>
      <w:r>
        <w:t xml:space="preserve">//AL) </w:t>
      </w:r>
    </w:p>
    <w:p w:rsidR="00606BB0" w:rsidRPr="00C53A23" w:rsidRDefault="00606BB0" w:rsidP="00606BB0">
      <w:pPr>
        <w:rPr>
          <w:u w:val="single"/>
        </w:rPr>
      </w:pPr>
      <w:r w:rsidRPr="00C53A23">
        <w:rPr>
          <w:u w:val="single"/>
        </w:rPr>
        <w:t>The Navy just found a way to reduce its dependence on possible adversaries for oil — it’s converted seawater into jet fuel.</w:t>
      </w:r>
      <w:r w:rsidRPr="00C53A23">
        <w:rPr>
          <w:sz w:val="12"/>
        </w:rPr>
        <w:t>¶</w:t>
      </w:r>
      <w:r w:rsidRPr="00C53A23">
        <w:rPr>
          <w:sz w:val="12"/>
          <w:u w:val="single"/>
        </w:rPr>
        <w:t xml:space="preserve"> </w:t>
      </w:r>
      <w:r w:rsidRPr="00C53A23">
        <w:rPr>
          <w:u w:val="single"/>
        </w:rPr>
        <w:t>Navy researchers have announced a major technological breakthrough, saying that they have been able to convert seawater into CO2 and hydrogen,</w:t>
      </w:r>
      <w:r w:rsidRPr="00C53A23">
        <w:t xml:space="preserve"> Defense One reported. By successfully clearing the chemical hurdle, </w:t>
      </w:r>
      <w:r w:rsidRPr="00C53A23">
        <w:rPr>
          <w:u w:val="single"/>
        </w:rPr>
        <w:t>scientists can now use another series of chemical processes to create a seawater-based fuel.</w:t>
      </w:r>
      <w:r w:rsidRPr="00C53A23">
        <w:rPr>
          <w:sz w:val="12"/>
        </w:rPr>
        <w:t>¶</w:t>
      </w:r>
      <w:r w:rsidRPr="00C53A23">
        <w:rPr>
          <w:sz w:val="12"/>
          <w:u w:val="single"/>
        </w:rPr>
        <w:t xml:space="preserve"> </w:t>
      </w:r>
      <w:r w:rsidRPr="00C53A23">
        <w:rPr>
          <w:u w:val="single"/>
        </w:rPr>
        <w:t>“It has to meet military specifications to go into a jet</w:t>
      </w:r>
      <w:r w:rsidRPr="00C53A23">
        <w:t>,” Heather Willauer, a research chemist with the Naval Research Laboratory or NRL, told an audience at the annual Sea Air Space Expo near Washington, D.C., on Tuesday, Defense One reported.</w:t>
      </w:r>
      <w:r w:rsidRPr="00C53A23">
        <w:rPr>
          <w:sz w:val="12"/>
        </w:rPr>
        <w:t>¶</w:t>
      </w:r>
      <w:r w:rsidRPr="00C53A23">
        <w:t xml:space="preserve"> “We haven’t actually made it to the specifications stage yet. But we know we’re in the hydro-carbon region and it shouldn’t be very difficult to meet that specification.”</w:t>
      </w:r>
      <w:r w:rsidRPr="00C53A23">
        <w:rPr>
          <w:sz w:val="12"/>
        </w:rPr>
        <w:t>¶</w:t>
      </w:r>
      <w:r w:rsidRPr="00C53A23">
        <w:t xml:space="preserve"> The process is extremely energy intensive at the moment (Defense One reported that it takes “twice as much electricity to convert the water into fuel components as the process yields in terms of power”), but scientists believe that within the next decade the process will become much more efficient.</w:t>
      </w:r>
      <w:r w:rsidRPr="00C53A23">
        <w:rPr>
          <w:sz w:val="12"/>
        </w:rPr>
        <w:t>¶</w:t>
      </w:r>
      <w:r w:rsidRPr="00C53A23">
        <w:t xml:space="preserve"> Even with the current cost, the Navy sees benefits from the breakthrough.</w:t>
      </w:r>
      <w:r w:rsidRPr="00C53A23">
        <w:rPr>
          <w:sz w:val="12"/>
        </w:rPr>
        <w:t>¶</w:t>
      </w:r>
      <w:r w:rsidRPr="00C53A23">
        <w:t xml:space="preserve"> “The idea is really from a logistics standpoint, you’re no longer dependent on foreign fossil fuel,” said Ms. Willauer, Defense One reported. “</w:t>
      </w:r>
      <w:r w:rsidRPr="00C53A23">
        <w:rPr>
          <w:u w:val="single"/>
        </w:rPr>
        <w:t>You can make fuel where and when you need so you can stay on station, and it elevates that burden cost of fuel, of carrying it to different parts of the world.”</w:t>
      </w:r>
    </w:p>
    <w:p w:rsidR="00606BB0" w:rsidRDefault="00606BB0" w:rsidP="00606BB0">
      <w:pPr>
        <w:pStyle w:val="Heading3"/>
      </w:pPr>
      <w:r>
        <w:t>EXT – U.S. Not Key to Global Econ</w:t>
      </w:r>
    </w:p>
    <w:p w:rsidR="00606BB0" w:rsidRDefault="00606BB0" w:rsidP="00606BB0">
      <w:pPr>
        <w:pStyle w:val="Heading4"/>
      </w:pPr>
      <w:r>
        <w:t>Economic resources enable decoupling despite globalization</w:t>
      </w:r>
    </w:p>
    <w:p w:rsidR="00606BB0" w:rsidRPr="007D7C47" w:rsidRDefault="00606BB0" w:rsidP="00606BB0">
      <w:pPr>
        <w:rPr>
          <w:rStyle w:val="Style13ptBold"/>
          <w:b w:val="0"/>
          <w:sz w:val="18"/>
        </w:rPr>
      </w:pPr>
      <w:r>
        <w:rPr>
          <w:rStyle w:val="Style13ptBold"/>
        </w:rPr>
        <w:t xml:space="preserve">The Economist 08 </w:t>
      </w:r>
      <w:r>
        <w:rPr>
          <w:rStyle w:val="Style13ptBold"/>
          <w:b w:val="0"/>
          <w:sz w:val="18"/>
        </w:rPr>
        <w:t>(The Economist, “The decoupling debate” &lt;http://www.economist.com/node/10809267&gt; 3-6-08</w:t>
      </w:r>
      <w:proofErr w:type="gramStart"/>
      <w:r>
        <w:rPr>
          <w:rStyle w:val="Style13ptBold"/>
          <w:b w:val="0"/>
          <w:sz w:val="18"/>
        </w:rPr>
        <w:t>)AH</w:t>
      </w:r>
      <w:proofErr w:type="gramEnd"/>
    </w:p>
    <w:p w:rsidR="00606BB0" w:rsidRPr="007D7C47" w:rsidRDefault="00606BB0" w:rsidP="00606BB0">
      <w:pPr>
        <w:rPr>
          <w:sz w:val="16"/>
        </w:rPr>
      </w:pPr>
      <w:r w:rsidRPr="007D7C47">
        <w:rPr>
          <w:sz w:val="16"/>
        </w:rPr>
        <w:t xml:space="preserve">Act global, think local A recent IMF study* by Cigdem Akin and Ayhan Kose offers some support for the idea that </w:t>
      </w:r>
      <w:r w:rsidRPr="007D7C47">
        <w:rPr>
          <w:rStyle w:val="Emphasis"/>
        </w:rPr>
        <w:t>you can have both decoupling and globalisation at the same time</w:t>
      </w:r>
      <w:r w:rsidRPr="007D7C47">
        <w:rPr>
          <w:sz w:val="16"/>
        </w:rPr>
        <w:t xml:space="preserve">. They divide 106 countries into three groups—developed, emerging, and low-income developing countries (which are less integrated into the world economy)—and then measure how the correlation between economies has changed over time as cross-border flows have expanded. They find that growth has indeed become more synchronised among developed economies and also among emerging economies. But, surprisingly, </w:t>
      </w:r>
      <w:r w:rsidRPr="007D7C47">
        <w:rPr>
          <w:rStyle w:val="StyleUnderline"/>
        </w:rPr>
        <w:t>economic activity in emerging economies has diverged (or decoupled) from that of developed economies over the past two decades</w:t>
      </w:r>
      <w:r w:rsidRPr="007D7C47">
        <w:rPr>
          <w:sz w:val="16"/>
        </w:rPr>
        <w:t xml:space="preserve">. The impact of rich economies on emerging economies' growth has fallen sharply. The popular argument is that business cycles should become more synchronised because in a globalised world everyone is in the same boat. But this rests on an out-dated impression that poor countries mainly export to rich ones. Instead, </w:t>
      </w:r>
      <w:r w:rsidRPr="007D7C47">
        <w:rPr>
          <w:rStyle w:val="StyleUnderline"/>
        </w:rPr>
        <w:t>emerging economies' trade with each other has risen faster and now accounts for over half of their total exports</w:t>
      </w:r>
      <w:r w:rsidRPr="007D7C47">
        <w:rPr>
          <w:sz w:val="16"/>
        </w:rPr>
        <w:t xml:space="preserve">. Emerging markets as a group now export more to China than to the United States (see chart 2). Some contend that this mainly reflects imports of intermediate goods into China for assembly; the finished goods are then exported to America and so will be hurt by slower growth. There is some truth to this. However, an analysis by BCA Research, a financial research firm, finds that </w:t>
      </w:r>
      <w:r w:rsidRPr="007D7C47">
        <w:rPr>
          <w:rStyle w:val="StyleUnderline"/>
        </w:rPr>
        <w:t>Asian exports to China are increasingly driven by China's own domestic demand</w:t>
      </w:r>
      <w:r w:rsidRPr="007D7C47">
        <w:rPr>
          <w:sz w:val="16"/>
        </w:rPr>
        <w:t xml:space="preserve">. A growing share of emerging economies' exports are also commodities sold to China. </w:t>
      </w:r>
      <w:r w:rsidRPr="007D7C47">
        <w:rPr>
          <w:rStyle w:val="StyleUnderline"/>
        </w:rPr>
        <w:t>Another reason why globalisation and decoupling can co-exist is that opening up economies has not only boosted poor countries'</w:t>
      </w:r>
      <w:r w:rsidRPr="007D7C47">
        <w:rPr>
          <w:sz w:val="16"/>
        </w:rPr>
        <w:t xml:space="preserve"> </w:t>
      </w:r>
      <w:r w:rsidRPr="007D7C47">
        <w:rPr>
          <w:rStyle w:val="StyleUnderline"/>
        </w:rPr>
        <w:t>trade, it has also spurred their productivity growth</w:t>
      </w:r>
      <w:r w:rsidRPr="007D7C47">
        <w:rPr>
          <w:sz w:val="16"/>
        </w:rPr>
        <w:t xml:space="preserve"> and hence domestic incomes and spending. In 2007 emerging economies' real domestic demand grew by an average of 8%, almost four times as fast as in the developed world. A severe recession in America could still have a nasty impact on the developing world if commodity prices collapsed and if it caused stockmarkets to fall more steeply, depressing global consumer and business confidence. A sharper fall in the dollar could also further squeeze emerging economies' exports. </w:t>
      </w:r>
      <w:r w:rsidRPr="007D7C47">
        <w:rPr>
          <w:rStyle w:val="StyleUnderline"/>
        </w:rPr>
        <w:t>But</w:t>
      </w:r>
      <w:r w:rsidRPr="007D7C47">
        <w:rPr>
          <w:sz w:val="16"/>
        </w:rPr>
        <w:t xml:space="preserve"> for perhaps the first time ever, </w:t>
      </w:r>
      <w:r w:rsidRPr="007D7C47">
        <w:rPr>
          <w:rStyle w:val="StyleUnderline"/>
        </w:rPr>
        <w:t>developing countries would be able to make full use of monetary and fiscal policy to cushion their economies</w:t>
      </w:r>
      <w:r w:rsidRPr="007D7C47">
        <w:rPr>
          <w:sz w:val="16"/>
        </w:rPr>
        <w:t xml:space="preserve">. In the past, when they were net foreign borrowers, capital inflows tended to dry up during global downturns as foreign investors shunned risky assets. This forced governments to raise interest rates and tighten fiscal policy. Economies with large external deficits, such as South Africa, Turkey and Hungary, are still vulnerable. But most emerging </w:t>
      </w:r>
      <w:r w:rsidRPr="007D7C47">
        <w:rPr>
          <w:rStyle w:val="StyleUnderline"/>
        </w:rPr>
        <w:t>economies now have a current-account surplus and large foreign reserves</w:t>
      </w:r>
      <w:r w:rsidRPr="007D7C47">
        <w:rPr>
          <w:sz w:val="16"/>
        </w:rPr>
        <w:t xml:space="preserve">; many have a budget surplus or are close to balance, leaving ample room for a fiscal stimulus if necessary. Perhaps the best support for decoupling comes from America itself. Fourth-quarter profits of big companies, such as Coca-Cola, IBM and DuPont, were better than expected as strong sales growth in emerging markets offset a sharp slowdown at home. In other words, bits of American business are rising above their own economy. With luck, </w:t>
      </w:r>
      <w:r w:rsidRPr="007D7C47">
        <w:rPr>
          <w:rStyle w:val="StyleUnderline"/>
        </w:rPr>
        <w:t>the world economy can rise above America's.</w:t>
      </w:r>
    </w:p>
    <w:p w:rsidR="00606BB0" w:rsidRDefault="00606BB0" w:rsidP="00606BB0">
      <w:pPr>
        <w:pStyle w:val="Heading4"/>
      </w:pPr>
      <w:r>
        <w:t>The U.S. isn’t key to the global economy</w:t>
      </w:r>
    </w:p>
    <w:p w:rsidR="00606BB0" w:rsidRPr="007D7C47" w:rsidRDefault="00606BB0" w:rsidP="00606BB0">
      <w:pPr>
        <w:rPr>
          <w:rStyle w:val="Style13ptBold"/>
          <w:b w:val="0"/>
          <w:sz w:val="18"/>
        </w:rPr>
      </w:pPr>
      <w:r>
        <w:rPr>
          <w:rStyle w:val="Style13ptBold"/>
        </w:rPr>
        <w:t xml:space="preserve">The Economist 08 </w:t>
      </w:r>
      <w:r>
        <w:rPr>
          <w:rStyle w:val="Style13ptBold"/>
          <w:b w:val="0"/>
          <w:sz w:val="18"/>
        </w:rPr>
        <w:t>(The Economist, “The decoupling debate” &lt;http://www.economist.com/node/10809267&gt; 3-6-08</w:t>
      </w:r>
      <w:proofErr w:type="gramStart"/>
      <w:r>
        <w:rPr>
          <w:rStyle w:val="Style13ptBold"/>
          <w:b w:val="0"/>
          <w:sz w:val="18"/>
        </w:rPr>
        <w:t>)AH</w:t>
      </w:r>
      <w:proofErr w:type="gramEnd"/>
    </w:p>
    <w:p w:rsidR="00606BB0" w:rsidRPr="007D7C47" w:rsidRDefault="00606BB0" w:rsidP="00606BB0">
      <w:pPr>
        <w:rPr>
          <w:sz w:val="16"/>
        </w:rPr>
      </w:pPr>
      <w:r w:rsidRPr="007D7C47">
        <w:rPr>
          <w:sz w:val="16"/>
        </w:rPr>
        <w:t xml:space="preserve">MANY nasty words begin with the letter D: death, disease, depression, debt (when you drown in it) and deflation. “Decoupling”, on the other hand, has a nicer ring to it, even if it is the source of a great deal of controversy. Economists continue to argue about whether or not emerging economies will follow America into recession. The most pessimistic claim that “it makes no sense to talk about decoupling in an era of globalisation”: economies have become more intertwined through trade and finance, which should make business cycles more synchronised, not less. The slide in emerging stockmarkets on Wall Street's coat-tails appears to endorse their view. Yet recent </w:t>
      </w:r>
      <w:r w:rsidRPr="007D7C47">
        <w:rPr>
          <w:rStyle w:val="StyleUnderline"/>
        </w:rPr>
        <w:t xml:space="preserve">data suggest </w:t>
      </w:r>
      <w:r w:rsidRPr="007D7C47">
        <w:rPr>
          <w:rStyle w:val="Emphasis"/>
        </w:rPr>
        <w:t>decoupling is no myth.</w:t>
      </w:r>
      <w:r w:rsidRPr="007D7C47">
        <w:rPr>
          <w:sz w:val="16"/>
        </w:rPr>
        <w:t xml:space="preserve"> Indeed, it may yet save the world economy. </w:t>
      </w:r>
      <w:r w:rsidRPr="007D7C47">
        <w:rPr>
          <w:rStyle w:val="StyleUnderline"/>
        </w:rPr>
        <w:t>Decoupling does not mean that an American recession will have no impact on developing countries</w:t>
      </w:r>
      <w:r w:rsidRPr="007D7C47">
        <w:rPr>
          <w:sz w:val="16"/>
        </w:rPr>
        <w:t xml:space="preserve">. That would be daft. Such countries have become more integrated into the world economy (their exports have increased from just over 25% of their GDP in 1990 to almost 50% today). Sales to America will obviously weaken. </w:t>
      </w:r>
      <w:r w:rsidRPr="007D7C47">
        <w:rPr>
          <w:rStyle w:val="StyleUnderline"/>
        </w:rPr>
        <w:t>The point is that their GDP-growth rates will slow by much less</w:t>
      </w:r>
      <w:r w:rsidRPr="007D7C47">
        <w:rPr>
          <w:sz w:val="16"/>
        </w:rPr>
        <w:t xml:space="preserve"> than in previous American downturns. </w:t>
      </w:r>
      <w:r w:rsidRPr="007D7C47">
        <w:rPr>
          <w:rStyle w:val="StyleUnderline"/>
        </w:rPr>
        <w:t>Most enjoyed strong growth</w:t>
      </w:r>
      <w:r w:rsidRPr="007D7C47">
        <w:rPr>
          <w:sz w:val="16"/>
        </w:rPr>
        <w:t xml:space="preserve"> during the fourth quarter of last year, and some speeded up, </w:t>
      </w:r>
      <w:r w:rsidRPr="007D7C47">
        <w:rPr>
          <w:rStyle w:val="StyleUnderline"/>
        </w:rPr>
        <w:t>even as America's economy ground to a</w:t>
      </w:r>
      <w:r w:rsidRPr="007D7C47">
        <w:rPr>
          <w:sz w:val="16"/>
        </w:rPr>
        <w:t xml:space="preserve"> virtual </w:t>
      </w:r>
      <w:r w:rsidRPr="007D7C47">
        <w:rPr>
          <w:rStyle w:val="StyleUnderline"/>
        </w:rPr>
        <w:t>halt</w:t>
      </w:r>
      <w:r w:rsidRPr="007D7C47">
        <w:rPr>
          <w:sz w:val="16"/>
        </w:rPr>
        <w:t xml:space="preserve"> and its non-oil imports fell. One reason is that while </w:t>
      </w:r>
      <w:r w:rsidRPr="007D7C47">
        <w:rPr>
          <w:rStyle w:val="StyleUnderline"/>
        </w:rPr>
        <w:t>exports</w:t>
      </w:r>
      <w:r w:rsidRPr="007D7C47">
        <w:rPr>
          <w:sz w:val="16"/>
        </w:rPr>
        <w:t xml:space="preserve"> to America have stumbled, those </w:t>
      </w:r>
      <w:r w:rsidRPr="007D7C47">
        <w:rPr>
          <w:rStyle w:val="StyleUnderline"/>
        </w:rPr>
        <w:t>to other emerging economies have surged</w:t>
      </w:r>
      <w:r w:rsidRPr="007D7C47">
        <w:rPr>
          <w:sz w:val="16"/>
        </w:rPr>
        <w:t xml:space="preserve"> (see chart 1). China's growth in exports to America slowed to only 5% (in dollar terms) in the year to January, but exports to Brazil, India and Russia were up by more than 60%, and those to oil exporters by 45%. </w:t>
      </w:r>
      <w:r w:rsidRPr="007D7C47">
        <w:rPr>
          <w:rStyle w:val="StyleUnderline"/>
        </w:rPr>
        <w:t>Half of China's exports now go to other emerging economies</w:t>
      </w:r>
      <w:r w:rsidRPr="007D7C47">
        <w:rPr>
          <w:sz w:val="16"/>
        </w:rPr>
        <w:t xml:space="preserve">. Likewise, South Korea's exports to the United States tumbled by 20% in the year to February, but its total exports rose by 20%, thanks to trade with other developing nations. A second supporting factor is that in </w:t>
      </w:r>
      <w:r w:rsidRPr="007D7C47">
        <w:rPr>
          <w:rStyle w:val="StyleUnderline"/>
        </w:rPr>
        <w:t>many emerging markets domestic consumption and investment quickened</w:t>
      </w:r>
      <w:r w:rsidRPr="007D7C47">
        <w:rPr>
          <w:sz w:val="16"/>
        </w:rPr>
        <w:t xml:space="preserve"> during 2007. Their consumer spending rose almost three times as fast as in the developed world. Investment seems to be holding up even better: according to HSBC, real capital spending rose by a staggering 17% in emerging economies last year, compared with only 1.2% in rich economies. Sceptics argue that much of this investment, especially in China, is in the export sector and so will collapse as sales to America weaken. But less than 15% of China's investment is linked to exports. Over half is in infrastructure and property. It is not just </w:t>
      </w:r>
      <w:r w:rsidRPr="007D7C47">
        <w:rPr>
          <w:rStyle w:val="StyleUnderline"/>
        </w:rPr>
        <w:t>China</w:t>
      </w:r>
      <w:r w:rsidRPr="007D7C47">
        <w:rPr>
          <w:sz w:val="16"/>
        </w:rPr>
        <w:t xml:space="preserve"> that </w:t>
      </w:r>
      <w:r w:rsidRPr="007D7C47">
        <w:rPr>
          <w:rStyle w:val="StyleUnderline"/>
        </w:rPr>
        <w:t>is building power plants, roads and railways</w:t>
      </w:r>
      <w:r w:rsidRPr="007D7C47">
        <w:rPr>
          <w:sz w:val="16"/>
        </w:rPr>
        <w:t xml:space="preserve">; a large chunk of the Gulf's petrodollars are also being spent on gleaming skyscrapers and new airports—not to mention ski-domes in the desert. </w:t>
      </w:r>
      <w:r w:rsidRPr="007D7C47">
        <w:rPr>
          <w:rStyle w:val="StyleUnderline"/>
        </w:rPr>
        <w:t>Mexico, Brazil and Russia have also launched big infrastructure projects</w:t>
      </w:r>
      <w:r w:rsidRPr="007D7C47">
        <w:rPr>
          <w:sz w:val="16"/>
        </w:rPr>
        <w:t xml:space="preserve"> that will take years to complete. </w:t>
      </w:r>
      <w:r w:rsidRPr="007D7C47">
        <w:rPr>
          <w:rStyle w:val="Emphasis"/>
        </w:rPr>
        <w:t>The four biggest emerging economies</w:t>
      </w:r>
      <w:r w:rsidRPr="007D7C47">
        <w:rPr>
          <w:sz w:val="16"/>
        </w:rPr>
        <w:t xml:space="preserve">, which accounted for two-fifths of global GDP growth last year, </w:t>
      </w:r>
      <w:r w:rsidRPr="007D7C47">
        <w:rPr>
          <w:rStyle w:val="Emphasis"/>
        </w:rPr>
        <w:t>are the least dependent on the United States</w:t>
      </w:r>
      <w:r w:rsidRPr="007D7C47">
        <w:rPr>
          <w:sz w:val="16"/>
        </w:rPr>
        <w:t xml:space="preserve">: exports to America account for just 8% of China's GDP, 4% of India's, 3% of Brazil's and 1% of Russia's. Over 95% of China's growth of 11.2% in the year to the fourth quarter came from domestic demand. China's growth is widely expected to slow this year—it needs to, since even Wen Jiabao, the prime minister, warned this week of overheating—but to a still boisterous 9-10%. Smaller economies in Asia look more vulnerable. For example, </w:t>
      </w:r>
      <w:r w:rsidRPr="007D7C47">
        <w:rPr>
          <w:rStyle w:val="StyleUnderline"/>
        </w:rPr>
        <w:t>Malaysia's</w:t>
      </w:r>
      <w:r w:rsidRPr="007D7C47">
        <w:rPr>
          <w:sz w:val="16"/>
        </w:rPr>
        <w:t xml:space="preserve"> exports to America amount to 22% of its GDP, and they fell by 18% in the year to December. Yet its </w:t>
      </w:r>
      <w:r w:rsidRPr="007D7C47">
        <w:rPr>
          <w:rStyle w:val="StyleUnderline"/>
        </w:rPr>
        <w:t>annual GDP growth jumped</w:t>
      </w:r>
      <w:r w:rsidRPr="007D7C47">
        <w:rPr>
          <w:sz w:val="16"/>
        </w:rPr>
        <w:t xml:space="preserve"> to 7.3% in the fourth quarter, </w:t>
      </w:r>
      <w:r w:rsidRPr="007D7C47">
        <w:rPr>
          <w:rStyle w:val="StyleUnderline"/>
        </w:rPr>
        <w:t>thanks to consumer spending and a jump in government infrastructure investment.</w:t>
      </w:r>
      <w:r>
        <w:rPr>
          <w:rStyle w:val="StyleUnderline"/>
        </w:rPr>
        <w:t xml:space="preserve"> </w:t>
      </w:r>
      <w:r w:rsidRPr="007D7C47">
        <w:rPr>
          <w:rStyle w:val="StyleUnderline"/>
        </w:rPr>
        <w:t>Mexico's exports to America are</w:t>
      </w:r>
      <w:r w:rsidRPr="007D7C47">
        <w:rPr>
          <w:sz w:val="16"/>
        </w:rPr>
        <w:t xml:space="preserve"> an </w:t>
      </w:r>
      <w:r w:rsidRPr="007D7C47">
        <w:rPr>
          <w:rStyle w:val="StyleUnderline"/>
        </w:rPr>
        <w:t>even larger</w:t>
      </w:r>
      <w:r w:rsidRPr="007D7C47">
        <w:rPr>
          <w:sz w:val="16"/>
        </w:rPr>
        <w:t xml:space="preserve"> 27% of its GDP. Real GDP growth held steady at 3.8% in the year to the fourth quarter, but manufacturing jobs are falling and workers' remittances from abroad are falling. Retail sales grew by only 1% in the year to December. </w:t>
      </w:r>
      <w:r w:rsidRPr="007D7C47">
        <w:rPr>
          <w:rStyle w:val="StyleUnderline"/>
        </w:rPr>
        <w:t>Yet the economy is holding up better than during previous American downturns</w:t>
      </w:r>
      <w:r w:rsidRPr="007D7C47">
        <w:rPr>
          <w:sz w:val="16"/>
        </w:rPr>
        <w:t xml:space="preserve">, partly because high oil revenues have enabled the government to increase investment by around 50% over the past year. American downturns have often caused the prices of oil and other raw materials to slump, but this time </w:t>
      </w:r>
      <w:r w:rsidRPr="007D7C47">
        <w:rPr>
          <w:rStyle w:val="StyleUnderline"/>
        </w:rPr>
        <w:t>China's surging demand is propping up prices and fuelling booms</w:t>
      </w:r>
      <w:r w:rsidRPr="007D7C47">
        <w:rPr>
          <w:sz w:val="16"/>
        </w:rPr>
        <w:t xml:space="preserve"> in Brazil, Russia and the Middle East. Brazil's exports jumped by 26% in the year to February. In turn, if prices stay strong, so will China's exports to commodity-producing countries. A sharp slowdown in China would hurt them more than an American recession will.</w:t>
      </w:r>
    </w:p>
    <w:p w:rsidR="00606BB0" w:rsidRDefault="00606BB0" w:rsidP="00606BB0">
      <w:pPr>
        <w:pStyle w:val="Heading3"/>
      </w:pPr>
      <w:r>
        <w:t xml:space="preserve">EXT – Decline inevitable </w:t>
      </w:r>
    </w:p>
    <w:p w:rsidR="00606BB0" w:rsidRPr="00035D0B" w:rsidRDefault="00606BB0" w:rsidP="00606BB0">
      <w:pPr>
        <w:pStyle w:val="Heading4"/>
      </w:pPr>
      <w:r w:rsidRPr="00035D0B">
        <w:t>The United States is caught in the spiral of “hegemon’s dilemma”-it is experiencing economic decline and rising costs, leading to replacement as the hegemon</w:t>
      </w:r>
    </w:p>
    <w:p w:rsidR="00606BB0" w:rsidRPr="004F5C95" w:rsidRDefault="00606BB0" w:rsidP="00606BB0">
      <w:pPr>
        <w:rPr>
          <w:sz w:val="16"/>
          <w:szCs w:val="16"/>
        </w:rPr>
      </w:pPr>
      <w:r w:rsidRPr="004F5C95">
        <w:rPr>
          <w:rStyle w:val="Style13ptBold"/>
        </w:rPr>
        <w:t xml:space="preserve">Beckley 2011, </w:t>
      </w:r>
      <w:r w:rsidRPr="002D37DF">
        <w:rPr>
          <w:rStyle w:val="Style13ptBold"/>
          <w:sz w:val="16"/>
          <w:szCs w:val="16"/>
        </w:rPr>
        <w:t>(Michael Beckley, A research fellow in the International Security Program at Harvard Kennedy School’s Belfer Center for Science and International Affairs, “ China’s Century?”. 2011. AD: 7/26/12. http://belfercenter.ksg.harvard.edu/files/Chinas_Century.pdf|Ashwin</w:t>
      </w:r>
      <w:r w:rsidRPr="004F5C95">
        <w:rPr>
          <w:rStyle w:val="Style13ptBold"/>
          <w:sz w:val="16"/>
          <w:szCs w:val="16"/>
        </w:rPr>
        <w:t>)</w:t>
      </w:r>
    </w:p>
    <w:p w:rsidR="00606BB0" w:rsidRPr="004F5C95" w:rsidRDefault="00606BB0" w:rsidP="00606BB0">
      <w:pPr>
        <w:rPr>
          <w:sz w:val="16"/>
          <w:szCs w:val="16"/>
        </w:rPr>
      </w:pPr>
      <w:r w:rsidRPr="004F5C95">
        <w:rPr>
          <w:sz w:val="16"/>
          <w:szCs w:val="16"/>
        </w:rPr>
        <w:t>According to declinists</w:t>
      </w:r>
      <w:r w:rsidRPr="004F5C95">
        <w:rPr>
          <w:rStyle w:val="underline"/>
        </w:rPr>
        <w:t xml:space="preserve">, </w:t>
      </w:r>
      <w:r w:rsidRPr="00A9359C">
        <w:rPr>
          <w:rStyle w:val="underline"/>
          <w:highlight w:val="green"/>
        </w:rPr>
        <w:t>the U</w:t>
      </w:r>
      <w:r w:rsidRPr="004F5C95">
        <w:rPr>
          <w:rStyle w:val="underline"/>
        </w:rPr>
        <w:t xml:space="preserve">nited </w:t>
      </w:r>
      <w:r w:rsidRPr="00A9359C">
        <w:rPr>
          <w:rStyle w:val="underline"/>
          <w:highlight w:val="green"/>
        </w:rPr>
        <w:t>S</w:t>
      </w:r>
      <w:r w:rsidRPr="004F5C95">
        <w:rPr>
          <w:rStyle w:val="underline"/>
        </w:rPr>
        <w:t xml:space="preserve">tates is </w:t>
      </w:r>
      <w:r w:rsidRPr="00A9359C">
        <w:rPr>
          <w:rStyle w:val="underline"/>
          <w:highlight w:val="green"/>
        </w:rPr>
        <w:t>suffering from</w:t>
      </w:r>
      <w:r w:rsidRPr="004F5C95">
        <w:rPr>
          <w:rStyle w:val="underline"/>
        </w:rPr>
        <w:t xml:space="preserve"> a classic case of the¶ “</w:t>
      </w:r>
      <w:r w:rsidRPr="00A9359C">
        <w:rPr>
          <w:rStyle w:val="underline"/>
          <w:highlight w:val="green"/>
        </w:rPr>
        <w:t>hegemon’s dilemma</w:t>
      </w:r>
      <w:r w:rsidRPr="004F5C95">
        <w:rPr>
          <w:sz w:val="16"/>
          <w:szCs w:val="16"/>
        </w:rPr>
        <w:t>.”</w:t>
      </w:r>
      <w:r w:rsidRPr="004F5C95">
        <w:rPr>
          <w:sz w:val="12"/>
          <w:szCs w:val="16"/>
        </w:rPr>
        <w:t xml:space="preserve">¶ </w:t>
      </w:r>
      <w:r w:rsidRPr="004F5C95">
        <w:rPr>
          <w:sz w:val="16"/>
          <w:szCs w:val="16"/>
        </w:rPr>
        <w:t>21</w:t>
      </w:r>
      <w:r w:rsidRPr="004F5C95">
        <w:rPr>
          <w:sz w:val="12"/>
          <w:szCs w:val="16"/>
        </w:rPr>
        <w:t xml:space="preserve">¶ </w:t>
      </w:r>
      <w:r w:rsidRPr="004F5C95">
        <w:rPr>
          <w:sz w:val="16"/>
          <w:szCs w:val="16"/>
        </w:rPr>
        <w:t xml:space="preserve">To </w:t>
      </w:r>
      <w:r w:rsidRPr="004F5C95">
        <w:rPr>
          <w:rStyle w:val="underline"/>
        </w:rPr>
        <w:t xml:space="preserve">maximize its absolute economic gains, the United¶ States must provide and police a regime of free commerce </w:t>
      </w:r>
      <w:r w:rsidRPr="004F5C95">
        <w:rPr>
          <w:sz w:val="16"/>
          <w:szCs w:val="16"/>
        </w:rPr>
        <w:t>regardless of what</w:t>
      </w:r>
      <w:r w:rsidRPr="004F5C95">
        <w:rPr>
          <w:sz w:val="12"/>
          <w:szCs w:val="16"/>
        </w:rPr>
        <w:t xml:space="preserve">¶ </w:t>
      </w:r>
      <w:r w:rsidRPr="004F5C95">
        <w:rPr>
          <w:sz w:val="16"/>
          <w:szCs w:val="16"/>
        </w:rPr>
        <w:t xml:space="preserve">other countries do. </w:t>
      </w:r>
      <w:r w:rsidRPr="004F5C95">
        <w:rPr>
          <w:rStyle w:val="underline"/>
        </w:rPr>
        <w:t xml:space="preserve">This policy, however, “insures that </w:t>
      </w:r>
      <w:r w:rsidRPr="00CE20BE">
        <w:rPr>
          <w:rStyle w:val="underline"/>
          <w:highlight w:val="green"/>
        </w:rPr>
        <w:t>it will experience a</w:t>
      </w:r>
      <w:r w:rsidRPr="004F5C95">
        <w:rPr>
          <w:rStyle w:val="underline"/>
        </w:rPr>
        <w:t xml:space="preserve"> relative </w:t>
      </w:r>
      <w:r w:rsidRPr="00CE20BE">
        <w:rPr>
          <w:rStyle w:val="underline"/>
          <w:highlight w:val="green"/>
        </w:rPr>
        <w:t>economic decline</w:t>
      </w:r>
      <w:r w:rsidRPr="004F5C95">
        <w:rPr>
          <w:rStyle w:val="underline"/>
        </w:rPr>
        <w:t xml:space="preserve"> and in time, therefore, a </w:t>
      </w:r>
      <w:r w:rsidRPr="00CE20BE">
        <w:rPr>
          <w:rStyle w:val="underline"/>
          <w:highlight w:val="green"/>
        </w:rPr>
        <w:t>decline in its hegemonic position</w:t>
      </w:r>
      <w:r w:rsidRPr="004F5C95">
        <w:rPr>
          <w:sz w:val="16"/>
          <w:szCs w:val="16"/>
        </w:rPr>
        <w:t>.”</w:t>
      </w:r>
      <w:r w:rsidRPr="004F5C95">
        <w:rPr>
          <w:sz w:val="12"/>
          <w:szCs w:val="16"/>
        </w:rPr>
        <w:t xml:space="preserve">¶ </w:t>
      </w:r>
      <w:r w:rsidRPr="004F5C95">
        <w:rPr>
          <w:sz w:val="16"/>
          <w:szCs w:val="16"/>
        </w:rPr>
        <w:t>22</w:t>
      </w:r>
      <w:r w:rsidRPr="004F5C95">
        <w:rPr>
          <w:sz w:val="12"/>
          <w:szCs w:val="16"/>
        </w:rPr>
        <w:t xml:space="preserve">¶ </w:t>
      </w:r>
      <w:r w:rsidRPr="004F5C95">
        <w:rPr>
          <w:sz w:val="16"/>
          <w:szCs w:val="16"/>
        </w:rPr>
        <w:t xml:space="preserve">In this view, </w:t>
      </w:r>
      <w:r w:rsidRPr="004F5C95">
        <w:rPr>
          <w:rStyle w:val="underline"/>
        </w:rPr>
        <w:t>the United States is either benevolent or impotent,¶ unwilling or unable to force others to help maintain the international order.</w:t>
      </w:r>
      <w:r w:rsidRPr="004F5C95">
        <w:rPr>
          <w:sz w:val="12"/>
          <w:szCs w:val="16"/>
        </w:rPr>
        <w:t xml:space="preserve">¶ </w:t>
      </w:r>
      <w:r w:rsidRPr="004F5C95">
        <w:rPr>
          <w:sz w:val="16"/>
          <w:szCs w:val="16"/>
        </w:rPr>
        <w:t>23</w:t>
      </w:r>
      <w:r w:rsidRPr="004F5C95">
        <w:rPr>
          <w:sz w:val="12"/>
          <w:szCs w:val="16"/>
        </w:rPr>
        <w:t xml:space="preserve">¶ </w:t>
      </w:r>
      <w:r w:rsidRPr="004F5C95">
        <w:rPr>
          <w:sz w:val="16"/>
          <w:szCs w:val="16"/>
        </w:rPr>
        <w:t>Declinists do not agree on why the hegemon sacriªces its resources and energy</w:t>
      </w:r>
      <w:r w:rsidRPr="004F5C95">
        <w:rPr>
          <w:sz w:val="12"/>
          <w:szCs w:val="16"/>
        </w:rPr>
        <w:t xml:space="preserve">¶ </w:t>
      </w:r>
      <w:r w:rsidRPr="004F5C95">
        <w:rPr>
          <w:sz w:val="16"/>
          <w:szCs w:val="16"/>
        </w:rPr>
        <w:t>to support the system—for some, the hegemon acts out of self-interest;</w:t>
      </w:r>
      <w:r w:rsidRPr="004F5C95">
        <w:rPr>
          <w:sz w:val="12"/>
          <w:szCs w:val="16"/>
        </w:rPr>
        <w:t xml:space="preserve">¶ </w:t>
      </w:r>
      <w:r w:rsidRPr="004F5C95">
        <w:rPr>
          <w:sz w:val="16"/>
          <w:szCs w:val="16"/>
        </w:rPr>
        <w:t>24</w:t>
      </w:r>
      <w:r w:rsidRPr="004F5C95">
        <w:rPr>
          <w:sz w:val="12"/>
          <w:szCs w:val="16"/>
        </w:rPr>
        <w:t xml:space="preserve">¶ </w:t>
      </w:r>
      <w:r w:rsidRPr="004F5C95">
        <w:rPr>
          <w:sz w:val="16"/>
          <w:szCs w:val="16"/>
        </w:rPr>
        <w:t>for</w:t>
      </w:r>
      <w:r w:rsidRPr="004F5C95">
        <w:rPr>
          <w:sz w:val="12"/>
          <w:szCs w:val="16"/>
        </w:rPr>
        <w:t xml:space="preserve">¶ </w:t>
      </w:r>
      <w:r w:rsidRPr="004F5C95">
        <w:rPr>
          <w:sz w:val="16"/>
          <w:szCs w:val="16"/>
        </w:rPr>
        <w:t>others, the hegemon is motivated by “conscience, duty, obligation, or such oldfashioned notions as noblesse oblige”</w:t>
      </w:r>
      <w:r w:rsidRPr="004F5C95">
        <w:rPr>
          <w:sz w:val="12"/>
          <w:szCs w:val="16"/>
        </w:rPr>
        <w:t xml:space="preserve">¶ </w:t>
      </w:r>
      <w:r w:rsidRPr="004F5C95">
        <w:rPr>
          <w:sz w:val="16"/>
          <w:szCs w:val="16"/>
        </w:rPr>
        <w:t>25</w:t>
      </w:r>
      <w:r w:rsidRPr="004F5C95">
        <w:rPr>
          <w:sz w:val="12"/>
          <w:szCs w:val="16"/>
        </w:rPr>
        <w:t xml:space="preserve">¶ </w:t>
      </w:r>
      <w:r w:rsidRPr="004F5C95">
        <w:rPr>
          <w:sz w:val="16"/>
          <w:szCs w:val="16"/>
        </w:rPr>
        <w:t xml:space="preserve">—but they do agree </w:t>
      </w:r>
      <w:r w:rsidRPr="004F5C95">
        <w:rPr>
          <w:rStyle w:val="underline"/>
        </w:rPr>
        <w:t xml:space="preserve">that the </w:t>
      </w:r>
      <w:r w:rsidRPr="00CE20BE">
        <w:rPr>
          <w:rStyle w:val="underline"/>
          <w:highlight w:val="green"/>
        </w:rPr>
        <w:t>public¶ goods</w:t>
      </w:r>
      <w:r w:rsidRPr="004F5C95">
        <w:rPr>
          <w:rStyle w:val="underline"/>
        </w:rPr>
        <w:t xml:space="preserve"> the United States provides “</w:t>
      </w:r>
      <w:r w:rsidRPr="00CE20BE">
        <w:rPr>
          <w:rStyle w:val="underline"/>
          <w:highlight w:val="green"/>
        </w:rPr>
        <w:t>are not productive investments</w:t>
      </w:r>
      <w:r w:rsidRPr="00CE20BE">
        <w:rPr>
          <w:rStyle w:val="underline"/>
        </w:rPr>
        <w:t>, they constitute an economic drain on the economy of the dominant state.”¶</w:t>
      </w:r>
      <w:r w:rsidRPr="00CE20BE">
        <w:rPr>
          <w:sz w:val="12"/>
          <w:szCs w:val="16"/>
        </w:rPr>
        <w:t xml:space="preserve"> </w:t>
      </w:r>
      <w:r w:rsidRPr="00CE20BE">
        <w:rPr>
          <w:sz w:val="16"/>
          <w:szCs w:val="16"/>
        </w:rPr>
        <w:t>26</w:t>
      </w:r>
      <w:r w:rsidRPr="00CE20BE">
        <w:rPr>
          <w:sz w:val="12"/>
          <w:szCs w:val="16"/>
        </w:rPr>
        <w:t xml:space="preserve">¶ </w:t>
      </w:r>
      <w:proofErr w:type="gramStart"/>
      <w:r w:rsidRPr="00CE20BE">
        <w:rPr>
          <w:sz w:val="16"/>
          <w:szCs w:val="16"/>
        </w:rPr>
        <w:t>The</w:t>
      </w:r>
      <w:proofErr w:type="gramEnd"/>
      <w:r w:rsidRPr="00CE20BE">
        <w:rPr>
          <w:sz w:val="16"/>
          <w:szCs w:val="16"/>
        </w:rPr>
        <w:t xml:space="preserve"> hegemon’</w:t>
      </w:r>
      <w:r w:rsidRPr="00CE20BE">
        <w:rPr>
          <w:sz w:val="16"/>
          <w:szCs w:val="16"/>
          <w:highlight w:val="green"/>
        </w:rPr>
        <w:t>s</w:t>
      </w:r>
      <w:r w:rsidRPr="004F5C95">
        <w:rPr>
          <w:sz w:val="16"/>
          <w:szCs w:val="16"/>
        </w:rPr>
        <w:t xml:space="preserve"> dilemma is most pronounced in three areas: security, finance, and trade. First, </w:t>
      </w:r>
      <w:r w:rsidRPr="004F5C95">
        <w:rPr>
          <w:rStyle w:val="underline"/>
        </w:rPr>
        <w:t>in the security realm, the very extent of the hegemon’s¶ influence multiplies and magniªes threats to its core interests and, as a result,¶ the resources the hegemon must expend to defend them.</w:t>
      </w:r>
      <w:r w:rsidRPr="004F5C95">
        <w:rPr>
          <w:sz w:val="12"/>
          <w:szCs w:val="16"/>
        </w:rPr>
        <w:t xml:space="preserve">¶ </w:t>
      </w:r>
      <w:r w:rsidRPr="004F5C95">
        <w:rPr>
          <w:sz w:val="16"/>
          <w:szCs w:val="16"/>
        </w:rPr>
        <w:t>27</w:t>
      </w:r>
      <w:r w:rsidRPr="004F5C95">
        <w:rPr>
          <w:sz w:val="12"/>
          <w:szCs w:val="16"/>
        </w:rPr>
        <w:t xml:space="preserve">¶ </w:t>
      </w:r>
      <w:r w:rsidRPr="004F5C95">
        <w:rPr>
          <w:rStyle w:val="underline"/>
        </w:rPr>
        <w:t>Ancient Rome, for¶ example, sought security through territorial expansion, but this strategy simply created more distant frontiers to defend</w:t>
      </w:r>
      <w:r w:rsidRPr="004F5C95">
        <w:rPr>
          <w:sz w:val="16"/>
          <w:szCs w:val="16"/>
        </w:rPr>
        <w:t>. U.S. hegemony may depend less</w:t>
      </w:r>
      <w:r w:rsidRPr="004F5C95">
        <w:rPr>
          <w:sz w:val="12"/>
          <w:szCs w:val="16"/>
        </w:rPr>
        <w:t xml:space="preserve">¶ </w:t>
      </w:r>
      <w:r w:rsidRPr="004F5C95">
        <w:rPr>
          <w:sz w:val="16"/>
          <w:szCs w:val="16"/>
        </w:rPr>
        <w:t>on direct territorial control, but the basic pattern of greater power begetting</w:t>
      </w:r>
      <w:r w:rsidRPr="004F5C95">
        <w:rPr>
          <w:sz w:val="12"/>
          <w:szCs w:val="16"/>
        </w:rPr>
        <w:t xml:space="preserve">¶ </w:t>
      </w:r>
      <w:r w:rsidRPr="004F5C95">
        <w:rPr>
          <w:sz w:val="16"/>
          <w:szCs w:val="16"/>
        </w:rPr>
        <w:t>greater military burdens still seems to apply—</w:t>
      </w:r>
      <w:r w:rsidRPr="004F5C95">
        <w:rPr>
          <w:rStyle w:val="underline"/>
        </w:rPr>
        <w:t>the United States now formally¶ guarantees the security of more than ªfty countries, has fought twice as many¶ wars after the Cold War as during it, and spends 25 percent more (in real dollars) on defense today than it did in 1968</w:t>
      </w:r>
      <w:r w:rsidRPr="004F5C95">
        <w:rPr>
          <w:sz w:val="16"/>
          <w:szCs w:val="16"/>
        </w:rPr>
        <w:t xml:space="preserve"> at the height of combat in</w:t>
      </w:r>
      <w:r w:rsidRPr="004F5C95">
        <w:rPr>
          <w:sz w:val="12"/>
          <w:szCs w:val="16"/>
        </w:rPr>
        <w:t xml:space="preserve">¶ </w:t>
      </w:r>
      <w:r w:rsidRPr="004F5C95">
        <w:rPr>
          <w:sz w:val="16"/>
          <w:szCs w:val="16"/>
        </w:rPr>
        <w:t>Vietnam.</w:t>
      </w:r>
      <w:r w:rsidRPr="004F5C95">
        <w:rPr>
          <w:sz w:val="12"/>
          <w:szCs w:val="16"/>
        </w:rPr>
        <w:t xml:space="preserve">¶ </w:t>
      </w:r>
      <w:r w:rsidRPr="004F5C95">
        <w:rPr>
          <w:sz w:val="16"/>
          <w:szCs w:val="16"/>
        </w:rPr>
        <w:t>28</w:t>
      </w:r>
      <w:r w:rsidRPr="004F5C95">
        <w:rPr>
          <w:sz w:val="12"/>
          <w:szCs w:val="16"/>
        </w:rPr>
        <w:t xml:space="preserve">¶ </w:t>
      </w:r>
      <w:r w:rsidRPr="004F5C95">
        <w:rPr>
          <w:rStyle w:val="underline"/>
        </w:rPr>
        <w:t xml:space="preserve">Second, because the United States allows the dollar to function as a global¶ reserve and exge unit, it must run persistent balance-of-payments deªcits¶ to supply the world with liquidity. </w:t>
      </w:r>
      <w:r w:rsidRPr="00CE20BE">
        <w:rPr>
          <w:rStyle w:val="underline"/>
          <w:highlight w:val="green"/>
        </w:rPr>
        <w:t>Doing so</w:t>
      </w:r>
      <w:r w:rsidRPr="004F5C95">
        <w:rPr>
          <w:rStyle w:val="underline"/>
        </w:rPr>
        <w:t xml:space="preserve">, however, </w:t>
      </w:r>
      <w:r w:rsidRPr="00CE20BE">
        <w:rPr>
          <w:rStyle w:val="underline"/>
          <w:highlight w:val="green"/>
        </w:rPr>
        <w:t>undermines</w:t>
      </w:r>
      <w:r w:rsidRPr="004F5C95">
        <w:rPr>
          <w:rStyle w:val="underline"/>
        </w:rPr>
        <w:t xml:space="preserve"> not only¶ the </w:t>
      </w:r>
      <w:r w:rsidRPr="00CE20BE">
        <w:rPr>
          <w:rStyle w:val="underline"/>
          <w:highlight w:val="green"/>
        </w:rPr>
        <w:t>competitiveness of U.S. exports</w:t>
      </w:r>
      <w:r w:rsidRPr="004F5C95">
        <w:rPr>
          <w:rStyle w:val="underline"/>
        </w:rPr>
        <w:t xml:space="preserve"> but also the conªdence of markets and¶ central banks in the dollar</w:t>
      </w:r>
      <w:r w:rsidRPr="004F5C95">
        <w:rPr>
          <w:sz w:val="16"/>
          <w:szCs w:val="16"/>
        </w:rPr>
        <w:t>, thereby increasing the risk of a dollar collapse.</w:t>
      </w:r>
      <w:r w:rsidRPr="004F5C95">
        <w:rPr>
          <w:sz w:val="12"/>
          <w:szCs w:val="16"/>
        </w:rPr>
        <w:t xml:space="preserve">¶ </w:t>
      </w:r>
      <w:r w:rsidRPr="004F5C95">
        <w:rPr>
          <w:sz w:val="16"/>
          <w:szCs w:val="16"/>
        </w:rPr>
        <w:t>29</w:t>
      </w:r>
      <w:r w:rsidRPr="004F5C95">
        <w:rPr>
          <w:sz w:val="12"/>
          <w:szCs w:val="16"/>
        </w:rPr>
        <w:t xml:space="preserve">¶ </w:t>
      </w:r>
      <w:r w:rsidRPr="004F5C95">
        <w:rPr>
          <w:sz w:val="16"/>
          <w:szCs w:val="16"/>
        </w:rPr>
        <w:t>Even if foreigners hold on to their dollar-denominated assets, the United</w:t>
      </w:r>
      <w:r w:rsidRPr="004F5C95">
        <w:rPr>
          <w:sz w:val="12"/>
          <w:szCs w:val="16"/>
        </w:rPr>
        <w:t xml:space="preserve">¶ </w:t>
      </w:r>
      <w:r w:rsidRPr="004F5C95">
        <w:rPr>
          <w:sz w:val="16"/>
          <w:szCs w:val="16"/>
        </w:rPr>
        <w:t>States’ rising deficits trigger higher interest rates and, as a consequence, slower</w:t>
      </w:r>
      <w:r w:rsidRPr="004F5C95">
        <w:rPr>
          <w:sz w:val="12"/>
          <w:szCs w:val="16"/>
        </w:rPr>
        <w:t xml:space="preserve">¶ </w:t>
      </w:r>
      <w:r w:rsidRPr="004F5C95">
        <w:rPr>
          <w:sz w:val="16"/>
          <w:szCs w:val="16"/>
        </w:rPr>
        <w:t>rates of economic growth.</w:t>
      </w:r>
      <w:r w:rsidRPr="004F5C95">
        <w:rPr>
          <w:sz w:val="12"/>
          <w:szCs w:val="16"/>
        </w:rPr>
        <w:t xml:space="preserve">¶ </w:t>
      </w:r>
      <w:r w:rsidRPr="004F5C95">
        <w:rPr>
          <w:sz w:val="16"/>
          <w:szCs w:val="16"/>
        </w:rPr>
        <w:t>30</w:t>
      </w:r>
      <w:r w:rsidRPr="004F5C95">
        <w:rPr>
          <w:sz w:val="12"/>
          <w:szCs w:val="16"/>
        </w:rPr>
        <w:t xml:space="preserve">¶ </w:t>
      </w:r>
      <w:r w:rsidRPr="004F5C95">
        <w:rPr>
          <w:sz w:val="16"/>
          <w:szCs w:val="16"/>
        </w:rPr>
        <w:t>In addition, foreign creditors can wield their dollars as weapons, manipulating U.S. policy by threatening to sell their reserves.</w:t>
      </w:r>
      <w:r w:rsidRPr="004F5C95">
        <w:rPr>
          <w:sz w:val="12"/>
          <w:szCs w:val="16"/>
        </w:rPr>
        <w:t xml:space="preserve">¶ </w:t>
      </w:r>
      <w:r w:rsidRPr="004F5C95">
        <w:rPr>
          <w:sz w:val="16"/>
          <w:szCs w:val="16"/>
        </w:rPr>
        <w:t>31</w:t>
      </w:r>
      <w:r w:rsidRPr="004F5C95">
        <w:rPr>
          <w:sz w:val="12"/>
          <w:szCs w:val="16"/>
        </w:rPr>
        <w:t xml:space="preserve">¶ </w:t>
      </w:r>
      <w:r w:rsidRPr="004F5C95">
        <w:rPr>
          <w:sz w:val="16"/>
          <w:szCs w:val="16"/>
        </w:rPr>
        <w:t>China’s holdings, at $1.5 trillion and climbing, loom especially large</w:t>
      </w:r>
      <w:r w:rsidRPr="004F5C95">
        <w:rPr>
          <w:sz w:val="12"/>
          <w:szCs w:val="16"/>
        </w:rPr>
        <w:t xml:space="preserve">¶ </w:t>
      </w:r>
      <w:r w:rsidRPr="004F5C95">
        <w:rPr>
          <w:sz w:val="16"/>
          <w:szCs w:val="16"/>
        </w:rPr>
        <w:t>in this respect.</w:t>
      </w:r>
      <w:r w:rsidRPr="004F5C95">
        <w:rPr>
          <w:sz w:val="12"/>
          <w:szCs w:val="16"/>
        </w:rPr>
        <w:t xml:space="preserve">¶ </w:t>
      </w:r>
      <w:r w:rsidRPr="004F5C95">
        <w:rPr>
          <w:sz w:val="16"/>
          <w:szCs w:val="16"/>
        </w:rPr>
        <w:t>32</w:t>
      </w:r>
      <w:r w:rsidRPr="004F5C95">
        <w:rPr>
          <w:sz w:val="12"/>
          <w:szCs w:val="16"/>
        </w:rPr>
        <w:t xml:space="preserve">¶ </w:t>
      </w:r>
      <w:r w:rsidRPr="004F5C95">
        <w:rPr>
          <w:rStyle w:val="underline"/>
        </w:rPr>
        <w:t>Third, because its economy accounts for a large portion of the world economy, the United States must maintain an open market, even in the face of foreign protectionism, to prevent the collapse of the global free trade regime.¶ 33¶ As Arthur Stein writes, “</w:t>
      </w:r>
      <w:r w:rsidRPr="00CE20BE">
        <w:rPr>
          <w:rStyle w:val="underline"/>
          <w:highlight w:val="green"/>
        </w:rPr>
        <w:t>Hegemons do not impose openness, they bear its costs</w:t>
      </w:r>
      <w:r w:rsidRPr="004F5C95">
        <w:rPr>
          <w:rStyle w:val="underline"/>
        </w:rPr>
        <w:t>.”¶</w:t>
      </w:r>
      <w:r w:rsidRPr="004F5C95">
        <w:rPr>
          <w:sz w:val="12"/>
          <w:szCs w:val="16"/>
        </w:rPr>
        <w:t xml:space="preserve"> </w:t>
      </w:r>
      <w:r w:rsidRPr="004F5C95">
        <w:rPr>
          <w:sz w:val="16"/>
          <w:szCs w:val="16"/>
        </w:rPr>
        <w:t>34</w:t>
      </w:r>
      <w:r w:rsidRPr="004F5C95">
        <w:rPr>
          <w:sz w:val="12"/>
          <w:szCs w:val="16"/>
        </w:rPr>
        <w:t xml:space="preserve">¶ </w:t>
      </w:r>
      <w:r w:rsidRPr="004F5C95">
        <w:rPr>
          <w:sz w:val="16"/>
          <w:szCs w:val="16"/>
        </w:rPr>
        <w:t>Declinists tout Britain’s unilateral repeal of the Corn Laws in 1849</w:t>
      </w:r>
      <w:r w:rsidRPr="004F5C95">
        <w:rPr>
          <w:sz w:val="12"/>
          <w:szCs w:val="16"/>
        </w:rPr>
        <w:t xml:space="preserve">¶ </w:t>
      </w:r>
      <w:r w:rsidRPr="004F5C95">
        <w:rPr>
          <w:sz w:val="16"/>
          <w:szCs w:val="16"/>
        </w:rPr>
        <w:t>and the United States’ tolerance of Japanese, Korean, and European trade barriers during the Cold War as prime examples of such “asymmetrical trade</w:t>
      </w:r>
      <w:r w:rsidRPr="004F5C95">
        <w:rPr>
          <w:sz w:val="12"/>
          <w:szCs w:val="16"/>
        </w:rPr>
        <w:t xml:space="preserve">¶ </w:t>
      </w:r>
      <w:r w:rsidRPr="004F5C95">
        <w:rPr>
          <w:sz w:val="16"/>
          <w:szCs w:val="16"/>
        </w:rPr>
        <w:t>agreements</w:t>
      </w:r>
    </w:p>
    <w:p w:rsidR="00606BB0" w:rsidRDefault="00606BB0" w:rsidP="00606BB0"/>
    <w:p w:rsidR="00606BB0" w:rsidRDefault="00606BB0" w:rsidP="00606BB0"/>
    <w:p w:rsidR="00606BB0" w:rsidRPr="00035D0B" w:rsidRDefault="00606BB0" w:rsidP="00606BB0">
      <w:pPr>
        <w:pStyle w:val="Heading4"/>
      </w:pPr>
      <w:r w:rsidRPr="00035D0B">
        <w:t>U.S. hegemony declining now- post American primacy world solves better</w:t>
      </w:r>
    </w:p>
    <w:p w:rsidR="00606BB0" w:rsidRPr="00C43D6C" w:rsidRDefault="00606BB0" w:rsidP="00606BB0">
      <w:pPr>
        <w:rPr>
          <w:sz w:val="16"/>
          <w:szCs w:val="26"/>
        </w:rPr>
      </w:pPr>
      <w:r w:rsidRPr="00C43D6C">
        <w:rPr>
          <w:b/>
          <w:sz w:val="26"/>
          <w:szCs w:val="26"/>
        </w:rPr>
        <w:t xml:space="preserve">Larison 10 </w:t>
      </w:r>
      <w:r w:rsidRPr="00C43D6C">
        <w:rPr>
          <w:sz w:val="16"/>
          <w:szCs w:val="26"/>
        </w:rPr>
        <w:t xml:space="preserve">(Daniel, “A Bright Post-Hegemonic Future”, 04/05/10, AD: 07/23/12, </w:t>
      </w:r>
      <w:hyperlink r:id="rId14" w:history="1">
        <w:r w:rsidRPr="00C43D6C">
          <w:rPr>
            <w:rStyle w:val="Hyperlink"/>
            <w:sz w:val="16"/>
            <w:szCs w:val="26"/>
          </w:rPr>
          <w:t>http://www.theamericanconservative.com/larison/a-bright-post-hegemonic-future/</w:t>
        </w:r>
      </w:hyperlink>
      <w:r w:rsidRPr="00C43D6C">
        <w:rPr>
          <w:sz w:val="16"/>
          <w:szCs w:val="26"/>
        </w:rPr>
        <w:t xml:space="preserve"> | Kushal) </w:t>
      </w:r>
    </w:p>
    <w:p w:rsidR="00606BB0" w:rsidRPr="00C43D6C" w:rsidRDefault="00606BB0" w:rsidP="00606BB0">
      <w:pPr>
        <w:rPr>
          <w:sz w:val="16"/>
          <w:szCs w:val="16"/>
        </w:rPr>
      </w:pPr>
    </w:p>
    <w:p w:rsidR="00606BB0" w:rsidRPr="00035D0B" w:rsidRDefault="00606BB0" w:rsidP="00606BB0">
      <w:pPr>
        <w:rPr>
          <w:sz w:val="20"/>
          <w:szCs w:val="16"/>
          <w:u w:val="single"/>
        </w:rPr>
      </w:pPr>
      <w:r w:rsidRPr="00C43D6C">
        <w:rPr>
          <w:sz w:val="16"/>
          <w:szCs w:val="16"/>
        </w:rPr>
        <w:t xml:space="preserve">Michael Auslin does his best to paint a picture of the dire “dimming of our age” (via Scoblete) that will come with gradual reduction in U.S. military presence overseas, and </w:t>
      </w:r>
      <w:r w:rsidRPr="00C43D6C">
        <w:rPr>
          <w:sz w:val="20"/>
          <w:szCs w:val="16"/>
          <w:u w:val="single"/>
        </w:rPr>
        <w:t>the future he predicts does not seem very gloomy at all</w:t>
      </w:r>
      <w:proofErr w:type="gramStart"/>
      <w:r w:rsidRPr="00C43D6C">
        <w:rPr>
          <w:sz w:val="20"/>
          <w:szCs w:val="16"/>
          <w:u w:val="single"/>
        </w:rPr>
        <w:t>:</w:t>
      </w:r>
      <w:r w:rsidRPr="00C43D6C">
        <w:rPr>
          <w:sz w:val="12"/>
          <w:szCs w:val="16"/>
        </w:rPr>
        <w:t>¶</w:t>
      </w:r>
      <w:proofErr w:type="gramEnd"/>
      <w:r w:rsidRPr="00C43D6C">
        <w:rPr>
          <w:sz w:val="12"/>
          <w:szCs w:val="16"/>
        </w:rPr>
        <w:t xml:space="preserve"> </w:t>
      </w:r>
      <w:r w:rsidRPr="00C43D6C">
        <w:rPr>
          <w:sz w:val="16"/>
          <w:szCs w:val="16"/>
        </w:rPr>
        <w:t>The upshot of these three trends will likely be a series of decisions to slowly, but</w:t>
      </w:r>
      <w:r w:rsidRPr="00C43D6C">
        <w:rPr>
          <w:sz w:val="20"/>
          <w:szCs w:val="16"/>
          <w:u w:val="single"/>
        </w:rPr>
        <w:t xml:space="preserve"> irrevocably reduce America’s overseas global military presence </w:t>
      </w:r>
      <w:r w:rsidRPr="00D105A0">
        <w:rPr>
          <w:sz w:val="12"/>
          <w:szCs w:val="12"/>
        </w:rPr>
        <w:t>and limit our capacity to uphold peace and intervene around the globe. And, as we hollow out our capabilitiesa will be fielding ever more accurate anti-ship ballistic missiles, advanced fighter aircraft, and stealthy submarines; Russia will continue to expand its influence over its “near abroad” while modernizing its nuclear arsenal; and Iran will develop nuclear weapons, leading to an arms race or preemptive attacks in the Middle East.¶</w:t>
      </w:r>
      <w:r w:rsidRPr="00C43D6C">
        <w:rPr>
          <w:sz w:val="12"/>
          <w:szCs w:val="16"/>
        </w:rPr>
        <w:t xml:space="preserve"> </w:t>
      </w:r>
      <w:r w:rsidRPr="00C43D6C">
        <w:rPr>
          <w:sz w:val="20"/>
          <w:szCs w:val="16"/>
          <w:u w:val="single"/>
        </w:rPr>
        <w:t>Under such conditions, global trade flows will be stressed, the free flow of capital will be constrained, and foreign governments will expand their regulatory and confiscatory powers against their domestic economies in order to fund their own military expansions.</w:t>
      </w:r>
      <w:r w:rsidRPr="00C43D6C">
        <w:rPr>
          <w:sz w:val="16"/>
          <w:szCs w:val="16"/>
          <w:u w:val="single"/>
        </w:rPr>
        <w:t xml:space="preserve">¶ </w:t>
      </w:r>
      <w:r w:rsidRPr="00C43D6C">
        <w:rPr>
          <w:sz w:val="20"/>
          <w:szCs w:val="16"/>
          <w:u w:val="single"/>
        </w:rPr>
        <w:t>In other words, unsustainable U.S. hegemony will not be as great as it was, and that will mean that other major and rising powers will be able to exert something more like the normal influence in their regions that such powers have exerted throughout most of modern history.</w:t>
      </w:r>
      <w:r w:rsidRPr="00C43D6C">
        <w:rPr>
          <w:sz w:val="16"/>
          <w:szCs w:val="16"/>
        </w:rPr>
        <w:t xml:space="preserve"> Will there be conflicts in such a world? Of course, there will be, but </w:t>
      </w:r>
      <w:r w:rsidRPr="00C43D6C">
        <w:rPr>
          <w:sz w:val="20"/>
          <w:szCs w:val="16"/>
          <w:u w:val="single"/>
        </w:rPr>
        <w:t>we already have a number of conflicts in the world that have either been deemed irrelevant to the maintenance of Pax Americana or they are the products of policies designed to perpetuate Pax Americana. In practice, securing this “peace” has involved starting several wars, the largest and most destructive of which has been the war in Iraq, as well as supporting proxies and allies as they escalated conflicts with their neighbors.</w:t>
      </w:r>
      <w:r w:rsidRPr="00C43D6C">
        <w:rPr>
          <w:sz w:val="12"/>
          <w:szCs w:val="16"/>
        </w:rPr>
        <w:t xml:space="preserve">¶ </w:t>
      </w:r>
      <w:r w:rsidRPr="00C43D6C">
        <w:rPr>
          <w:sz w:val="16"/>
          <w:szCs w:val="16"/>
        </w:rPr>
        <w:t xml:space="preserve">China will build up its military, as it is already doing, and Russia will continue to extend its influence into its “near-abroad,” and Iran will develop nuclear weapons. What is important to stress here is that all of these things already are or soon will be happening anyway. </w:t>
      </w:r>
      <w:r w:rsidRPr="00C43D6C">
        <w:rPr>
          <w:b/>
          <w:sz w:val="20"/>
          <w:szCs w:val="16"/>
          <w:u w:val="single"/>
        </w:rPr>
        <w:t>These things are happening</w:t>
      </w:r>
      <w:r w:rsidRPr="00C43D6C">
        <w:rPr>
          <w:sz w:val="16"/>
          <w:szCs w:val="16"/>
        </w:rPr>
        <w:t xml:space="preserve"> despite, and perhaps in some cases </w:t>
      </w:r>
      <w:r w:rsidRPr="00C43D6C">
        <w:rPr>
          <w:b/>
          <w:sz w:val="20"/>
          <w:szCs w:val="16"/>
          <w:u w:val="single"/>
        </w:rPr>
        <w:t xml:space="preserve">because of, American military presence </w:t>
      </w:r>
      <w:r w:rsidRPr="00D105A0">
        <w:rPr>
          <w:sz w:val="12"/>
          <w:szCs w:val="12"/>
        </w:rPr>
        <w:t xml:space="preserve">in their respective regions. The reality of multipolarity makes these first two more or less unavoidable, and as we have been seeing over the last few years there is nothing short of full-scale war with Iran that could realistically interrupt the development of its nuclear program. If Iran definitely decides to acquire nuclear weapons, there is remarkably little that any outside government can do to prevent this from happening. One sure way to guarantee that Iran pursues this route is to continue to act punitively towards Iran. If Western powers actively resist Russian efforts to exercise influence along its own borders as the U.S. and some European states have been doing, all that will result is the use of Russia’s smaller neighbors as Western proxies. This will have very unfortunate consequences for the proxies, which the Russians will intimidate and/or attack and which Western powers will not aid in direct conflicts with Russia.¶ Too many American policymakers and policy analysts remain devoted to restoring a degree of American preeminence that existed in 1991-92 and will probably never come again. </w:t>
      </w:r>
      <w:r w:rsidRPr="00C43D6C">
        <w:rPr>
          <w:b/>
          <w:sz w:val="20"/>
          <w:szCs w:val="16"/>
          <w:u w:val="single"/>
        </w:rPr>
        <w:t xml:space="preserve">The reality is that we may not even see American preeminence </w:t>
      </w:r>
      <w:r w:rsidRPr="00C43D6C">
        <w:rPr>
          <w:sz w:val="16"/>
          <w:szCs w:val="16"/>
        </w:rPr>
        <w:t xml:space="preserve">c. 2008, much less the way it was twenty years ago. </w:t>
      </w:r>
      <w:r w:rsidRPr="00C43D6C">
        <w:rPr>
          <w:sz w:val="20"/>
          <w:szCs w:val="16"/>
          <w:u w:val="single"/>
        </w:rPr>
        <w:t>Our policies and our military deployments around the world have not adjusted to this reality. Now some of our closest allies are forcing us to come to terms with the way the world has ged</w:t>
      </w:r>
      <w:r w:rsidRPr="00D105A0">
        <w:rPr>
          <w:sz w:val="12"/>
          <w:szCs w:val="12"/>
          <w:u w:val="single"/>
        </w:rPr>
        <w:t>.</w:t>
      </w:r>
      <w:r w:rsidRPr="00D105A0">
        <w:rPr>
          <w:sz w:val="12"/>
          <w:szCs w:val="12"/>
        </w:rPr>
        <w:t xml:space="preserve">¶ Of course, one could simply dismiss Auslin’s argument as an attempt to justify the current, indefensible size of the absurdly overgrown warfare and security state. This would hardly be the first time that a defender of an entrenched government program or institution resorted to exaggerating the calamities that reduction in services would create. It is also not the first time that such a defender simply imagines a threat to the program or institution. As usual, </w:t>
      </w:r>
      <w:r w:rsidRPr="00C43D6C">
        <w:rPr>
          <w:sz w:val="20"/>
          <w:szCs w:val="16"/>
          <w:u w:val="single"/>
        </w:rPr>
        <w:t>the danger/promise of reducing America’s overseas military presence is not nearly as great as Auslin claims.</w:t>
      </w:r>
      <w:r w:rsidRPr="00C43D6C">
        <w:rPr>
          <w:sz w:val="12"/>
          <w:szCs w:val="16"/>
        </w:rPr>
        <w:t xml:space="preserve">¶ </w:t>
      </w:r>
      <w:proofErr w:type="gramStart"/>
      <w:r w:rsidRPr="00C43D6C">
        <w:rPr>
          <w:sz w:val="16"/>
          <w:szCs w:val="16"/>
        </w:rPr>
        <w:t>What</w:t>
      </w:r>
      <w:proofErr w:type="gramEnd"/>
      <w:r w:rsidRPr="00C43D6C">
        <w:rPr>
          <w:sz w:val="16"/>
          <w:szCs w:val="16"/>
        </w:rPr>
        <w:t xml:space="preserve"> provoked this vision of the “dimming of our age”? The British Foreign Affairs Select Committee’s report pronouncing the “special relationship” dead and the continued resistance by the DPJ government in Japan to the location of a Marine air station in Okinawa. Oh, and health care. It is telling that the foreign examples Auslin provides are </w:t>
      </w:r>
      <w:r w:rsidRPr="00C43D6C">
        <w:rPr>
          <w:sz w:val="20"/>
          <w:szCs w:val="16"/>
          <w:u w:val="single"/>
        </w:rPr>
        <w:t>the results of national backlashes against perceived excessive identification with or dependence on U.S. power.</w:t>
      </w:r>
      <w:r w:rsidRPr="00C43D6C">
        <w:rPr>
          <w:sz w:val="16"/>
          <w:szCs w:val="16"/>
        </w:rPr>
        <w:t xml:space="preserve"> Britain walked in lockstep with the United States before and during the war in Iraq, and it was badly burned by the experience. Japan has tolerated a continued military presence on Okinawa despite a history of abuses suffered by the civilian population.</w:t>
      </w:r>
      <w:r w:rsidRPr="00C43D6C">
        <w:rPr>
          <w:sz w:val="20"/>
          <w:szCs w:val="16"/>
          <w:u w:val="single"/>
        </w:rPr>
        <w:t xml:space="preserve"> Some of our best allies feel used or put-upon, and their complaints stem from precisely the sort of overbearing hegemonist attitude that tends to treat many of our allies more like satrapies rather than treating them as sovereign, independent states with their own interests</w:t>
      </w:r>
      <w:r w:rsidRPr="00C43D6C">
        <w:rPr>
          <w:sz w:val="16"/>
          <w:szCs w:val="16"/>
        </w:rPr>
        <w:t>.</w:t>
      </w:r>
      <w:r w:rsidRPr="00C43D6C">
        <w:rPr>
          <w:sz w:val="12"/>
          <w:szCs w:val="16"/>
        </w:rPr>
        <w:t xml:space="preserve">¶ </w:t>
      </w:r>
      <w:r w:rsidRPr="00C43D6C">
        <w:rPr>
          <w:sz w:val="16"/>
          <w:szCs w:val="16"/>
        </w:rPr>
        <w:t>So some of the co</w:t>
      </w:r>
      <w:r w:rsidRPr="00C43D6C">
        <w:rPr>
          <w:sz w:val="20"/>
          <w:szCs w:val="16"/>
          <w:u w:val="single"/>
        </w:rPr>
        <w:t xml:space="preserve">untries that theoretically benefit most from the American ability to “to uphold peace and intervene around the globe” want to adjust their relationships with the U.S. so that their national interests are better served. </w:t>
      </w:r>
      <w:r w:rsidRPr="00C43D6C">
        <w:rPr>
          <w:sz w:val="16"/>
          <w:szCs w:val="16"/>
        </w:rPr>
        <w:t>Britain and Japan are not proposing to scrap their alliances with America, nor are they necessarily declaring their opposition to America’s active role in their parts of the world, but they do seem to be saying that they should give more thought to how often their security and foreign policies line up closely with our own. Instead of taking advantage of the potential for increased burden-sharing these moves represent and instead of encouraging allies to tap into their own resources to provide for their defense, we hear laments foretelling the “dimming of our age.”</w:t>
      </w:r>
      <w:r w:rsidRPr="00C43D6C">
        <w:rPr>
          <w:sz w:val="12"/>
          <w:szCs w:val="16"/>
        </w:rPr>
        <w:t xml:space="preserve">¶ </w:t>
      </w:r>
      <w:r w:rsidRPr="00C43D6C">
        <w:rPr>
          <w:sz w:val="16"/>
          <w:szCs w:val="16"/>
        </w:rPr>
        <w:t xml:space="preserve">As for the so-called “romantic belief in global fraternity,” which very few people actually hold, there have been no greater romantics than the idealists who have deluded themselves and many of us that the interests of the rest of the world and the interests of the United States frequently converge. American hegemonists have been fairly certain that democratization and globalization advance American power, and so they have tried to encourage both on the unfounded assumptions that economic interdependence and democracy will tend to prevent conflict and will lead other governments to align with Washington. As both emerging-market democracies and long-established industrialized democratic powers have been showing us in recent years, </w:t>
      </w:r>
      <w:r w:rsidRPr="00C43D6C">
        <w:rPr>
          <w:b/>
          <w:sz w:val="20"/>
          <w:szCs w:val="16"/>
          <w:u w:val="single"/>
        </w:rPr>
        <w:t>neither democratization nor globalization magnifies American power, but instead has tended to create more increasingly powerful centers of resistance to Washington’s policies</w:t>
      </w:r>
      <w:r w:rsidRPr="00C43D6C">
        <w:rPr>
          <w:sz w:val="16"/>
          <w:szCs w:val="16"/>
        </w:rPr>
        <w:t xml:space="preserve">. In a way, that is a credit to past successes of U.S. policy: American power provided the protection and shelter to permit war-ravaged nations to rebuild and become capable of providing for their own needs and defense. The collapse of the Soviet Union gave us the </w:t>
      </w:r>
      <w:proofErr w:type="gramStart"/>
      <w:r w:rsidRPr="00C43D6C">
        <w:rPr>
          <w:sz w:val="16"/>
          <w:szCs w:val="16"/>
        </w:rPr>
        <w:t>ce</w:t>
      </w:r>
      <w:proofErr w:type="gramEnd"/>
      <w:r w:rsidRPr="00C43D6C">
        <w:rPr>
          <w:sz w:val="16"/>
          <w:szCs w:val="16"/>
        </w:rPr>
        <w:t xml:space="preserve"> to end our abnormal and untraditional global role, and Washington failed to seize the opportunity. </w:t>
      </w:r>
      <w:r w:rsidRPr="00C43D6C">
        <w:rPr>
          <w:sz w:val="20"/>
          <w:szCs w:val="16"/>
          <w:u w:val="single"/>
        </w:rPr>
        <w:t>We are now at a point when we can still disentangle ourselves from many places around the world largely on our own terms and when we can shift the burdens for regional security to the regional powers and institutions that are capable of taking them up, but there seems to be no political will and no imagination needed to make this happen.</w:t>
      </w:r>
    </w:p>
    <w:p w:rsidR="00606BB0" w:rsidRPr="00C43D6C" w:rsidRDefault="00606BB0" w:rsidP="00606BB0"/>
    <w:p w:rsidR="00606BB0" w:rsidRPr="00035D0B" w:rsidRDefault="00606BB0" w:rsidP="00606BB0">
      <w:pPr>
        <w:pStyle w:val="Heading4"/>
      </w:pPr>
      <w:r w:rsidRPr="00035D0B">
        <w:t>Cuts in military spending and increase in multilateralism signal hegemonic decline</w:t>
      </w:r>
    </w:p>
    <w:p w:rsidR="00606BB0" w:rsidRPr="00C43D6C" w:rsidRDefault="00606BB0" w:rsidP="00606BB0">
      <w:pPr>
        <w:rPr>
          <w:sz w:val="16"/>
          <w:szCs w:val="26"/>
        </w:rPr>
      </w:pPr>
      <w:r w:rsidRPr="00C43D6C">
        <w:rPr>
          <w:b/>
          <w:sz w:val="26"/>
          <w:szCs w:val="26"/>
        </w:rPr>
        <w:t xml:space="preserve">Parent and MacDonald 11 </w:t>
      </w:r>
      <w:r w:rsidRPr="00C43D6C">
        <w:rPr>
          <w:sz w:val="16"/>
          <w:szCs w:val="26"/>
        </w:rPr>
        <w:t xml:space="preserve">(Joseph and Paul, Council of Foreign Relations, “The Wisdom of Retrenchment”, December 2011, AD: 07/24/12, </w:t>
      </w:r>
      <w:hyperlink r:id="rId15" w:history="1">
        <w:r w:rsidRPr="00C43D6C">
          <w:rPr>
            <w:rStyle w:val="Hyperlink"/>
            <w:sz w:val="16"/>
            <w:szCs w:val="26"/>
          </w:rPr>
          <w:t>http://www.foreignaffairs.com/articles/136510/joseph-m-parent-and-paul-k-macdonald/the-wisdom-of-retrenchment#</w:t>
        </w:r>
      </w:hyperlink>
      <w:r w:rsidRPr="00C43D6C">
        <w:rPr>
          <w:sz w:val="16"/>
          <w:szCs w:val="26"/>
        </w:rPr>
        <w:t xml:space="preserve"> | Kushal)</w:t>
      </w:r>
    </w:p>
    <w:p w:rsidR="00606BB0" w:rsidRPr="00C43D6C" w:rsidRDefault="00606BB0" w:rsidP="00606BB0">
      <w:pPr>
        <w:rPr>
          <w:sz w:val="20"/>
          <w:szCs w:val="16"/>
          <w:u w:val="single"/>
        </w:rPr>
      </w:pPr>
      <w:r w:rsidRPr="00C43D6C">
        <w:rPr>
          <w:sz w:val="16"/>
          <w:szCs w:val="16"/>
        </w:rPr>
        <w:t>In the wake of the Cold War, U.S. foreign policy underwent a profound transformation. Unrestrained by superpower competition, the United States' ambitions spilled over their former limits. Washington increased its military spending far faster than any of its rivals, expanded NATO, and started dispatching forces around the world on humanitarian missions while letting key allies drift away. These trends accelerated after 9/11, as the United States went to war in Afghanistan and Iraq, ramped up its counterterrorism operations around the world, sped up its missile defense program, and set up new bases in distant lands.</w:t>
      </w:r>
      <w:r w:rsidRPr="00C43D6C">
        <w:rPr>
          <w:sz w:val="12"/>
          <w:szCs w:val="16"/>
        </w:rPr>
        <w:t xml:space="preserve">¶ </w:t>
      </w:r>
      <w:proofErr w:type="gramStart"/>
      <w:r w:rsidRPr="00C43D6C">
        <w:rPr>
          <w:sz w:val="16"/>
          <w:szCs w:val="16"/>
        </w:rPr>
        <w:t>Today</w:t>
      </w:r>
      <w:proofErr w:type="gramEnd"/>
      <w:r w:rsidRPr="00C43D6C">
        <w:rPr>
          <w:sz w:val="16"/>
          <w:szCs w:val="16"/>
        </w:rPr>
        <w:t>, however, U</w:t>
      </w:r>
      <w:r w:rsidRPr="00C43D6C">
        <w:rPr>
          <w:sz w:val="20"/>
          <w:szCs w:val="16"/>
          <w:u w:val="single"/>
        </w:rPr>
        <w:t>.S. power has begun to wane. As other states rise in prominence, the United States' undisciplined spending habits and open-ended foreign policy commitments are catching up with the country. Spurred on by skyrocketing government debt and the emergence of the Tea Party movement, budget hawks are circling Washington</w:t>
      </w:r>
      <w:r w:rsidRPr="00C43D6C">
        <w:rPr>
          <w:sz w:val="16"/>
          <w:szCs w:val="16"/>
        </w:rPr>
        <w:t xml:space="preserve">. Before leaving office earlier this year, Secretary of Defense </w:t>
      </w:r>
      <w:r w:rsidRPr="00C43D6C">
        <w:rPr>
          <w:sz w:val="20"/>
          <w:szCs w:val="16"/>
          <w:u w:val="single"/>
        </w:rPr>
        <w:t xml:space="preserve">Robert Gates announced cuts to the tune of $78 billion over the next five years, and the recent debt-ceiling deal could trigger another $350 billion in cuts from the defense budget over ten years. In addition to fiscal discipline, Washington appears to have rediscovered the virtues of multilateralism and a restrained foreign policy. It has narrowed its war aims in Afghanistan and Iraq, taken NATO expansion off its agenda, and let France and the United Kingdom lead the intervention in Libya. </w:t>
      </w:r>
    </w:p>
    <w:p w:rsidR="00606BB0" w:rsidRDefault="00606BB0" w:rsidP="00606BB0"/>
    <w:p w:rsidR="00606BB0" w:rsidRDefault="00606BB0" w:rsidP="00606BB0">
      <w:pPr>
        <w:pStyle w:val="Heading3"/>
      </w:pPr>
      <w:r>
        <w:t>EXT – Heg unsustainable</w:t>
      </w:r>
    </w:p>
    <w:p w:rsidR="00606BB0" w:rsidRDefault="00606BB0" w:rsidP="00606BB0"/>
    <w:p w:rsidR="00606BB0" w:rsidRPr="00035D0B" w:rsidRDefault="00606BB0" w:rsidP="00606BB0">
      <w:pPr>
        <w:pStyle w:val="Heading4"/>
      </w:pPr>
      <w:r w:rsidRPr="00035D0B">
        <w:t>Collapse of U.S. hegemony inevitable- regional powers, declining primacy, and empirics prove</w:t>
      </w:r>
    </w:p>
    <w:p w:rsidR="00606BB0" w:rsidRPr="00C43D6C" w:rsidRDefault="00606BB0" w:rsidP="00606BB0">
      <w:pPr>
        <w:rPr>
          <w:sz w:val="16"/>
          <w:szCs w:val="26"/>
        </w:rPr>
      </w:pPr>
      <w:r w:rsidRPr="00C43D6C">
        <w:rPr>
          <w:b/>
          <w:sz w:val="26"/>
          <w:szCs w:val="26"/>
        </w:rPr>
        <w:t xml:space="preserve">Hamraie 10 </w:t>
      </w:r>
      <w:r w:rsidRPr="00C43D6C">
        <w:rPr>
          <w:sz w:val="16"/>
          <w:szCs w:val="26"/>
        </w:rPr>
        <w:t>(, Editor of the Emory Political Review, “U.S. Hegemony is Unsustainable”, EPR Emory Political Review</w:t>
      </w:r>
      <w:r w:rsidRPr="00C43D6C">
        <w:rPr>
          <w:sz w:val="12"/>
          <w:szCs w:val="26"/>
        </w:rPr>
        <w:t xml:space="preserve">¶ </w:t>
      </w:r>
      <w:r w:rsidRPr="00C43D6C">
        <w:rPr>
          <w:sz w:val="16"/>
          <w:szCs w:val="26"/>
        </w:rPr>
        <w:t xml:space="preserve">Volume VIII, Issue 2, 2010, AD: 07/23/12, </w:t>
      </w:r>
      <w:hyperlink r:id="rId16" w:history="1">
        <w:r w:rsidRPr="00C43D6C">
          <w:rPr>
            <w:rStyle w:val="Hyperlink"/>
            <w:sz w:val="16"/>
            <w:szCs w:val="26"/>
          </w:rPr>
          <w:t>http://www.students.emory.edu/EPR/81386_SinglePage%20MT.pdf</w:t>
        </w:r>
      </w:hyperlink>
      <w:r w:rsidRPr="00C43D6C">
        <w:rPr>
          <w:sz w:val="16"/>
          <w:szCs w:val="26"/>
        </w:rPr>
        <w:t xml:space="preserve"> | Kushal) </w:t>
      </w:r>
    </w:p>
    <w:p w:rsidR="00606BB0" w:rsidRPr="00C43D6C" w:rsidRDefault="00606BB0" w:rsidP="00606BB0">
      <w:pPr>
        <w:rPr>
          <w:sz w:val="16"/>
          <w:szCs w:val="16"/>
        </w:rPr>
      </w:pPr>
    </w:p>
    <w:p w:rsidR="00606BB0" w:rsidRPr="00035D0B" w:rsidRDefault="00606BB0" w:rsidP="00606BB0">
      <w:pPr>
        <w:rPr>
          <w:b/>
          <w:sz w:val="20"/>
          <w:szCs w:val="20"/>
          <w:u w:val="single"/>
        </w:rPr>
      </w:pPr>
      <w:r w:rsidRPr="00C43D6C">
        <w:rPr>
          <w:sz w:val="16"/>
          <w:szCs w:val="16"/>
        </w:rPr>
        <w:t xml:space="preserve">The election of President Barack Obama, the withdrawal of troops from forward deployment in Iraq, and the mending of ties with foreign nations that were alienated during the War on Terror, have helped to create an atmosphere of optimism for the continued primacy of the United States as the leading nation in the international arena. This optimism, however, is premature. </w:t>
      </w:r>
      <w:r w:rsidRPr="00C43D6C">
        <w:rPr>
          <w:sz w:val="20"/>
          <w:szCs w:val="16"/>
          <w:u w:val="single"/>
        </w:rPr>
        <w:t xml:space="preserve">Despite the perceptual stability of U.S. dominance over the past two decades, </w:t>
      </w:r>
      <w:r w:rsidRPr="00C43D6C">
        <w:rPr>
          <w:b/>
          <w:sz w:val="20"/>
          <w:szCs w:val="16"/>
          <w:u w:val="single"/>
        </w:rPr>
        <w:t>the continuation of its primacy will inevitably decline</w:t>
      </w:r>
      <w:r w:rsidRPr="00C43D6C">
        <w:rPr>
          <w:sz w:val="20"/>
          <w:szCs w:val="16"/>
          <w:u w:val="single"/>
        </w:rPr>
        <w:t>.</w:t>
      </w:r>
      <w:r w:rsidRPr="00C43D6C">
        <w:rPr>
          <w:sz w:val="16"/>
          <w:szCs w:val="16"/>
          <w:u w:val="single"/>
        </w:rPr>
        <w:t xml:space="preserve">¶ </w:t>
      </w:r>
      <w:proofErr w:type="gramStart"/>
      <w:r w:rsidRPr="00C43D6C">
        <w:rPr>
          <w:sz w:val="20"/>
          <w:szCs w:val="16"/>
          <w:u w:val="single"/>
        </w:rPr>
        <w:t>This</w:t>
      </w:r>
      <w:proofErr w:type="gramEnd"/>
      <w:r w:rsidRPr="00C43D6C">
        <w:rPr>
          <w:sz w:val="20"/>
          <w:szCs w:val="16"/>
          <w:u w:val="single"/>
        </w:rPr>
        <w:t xml:space="preserve"> claim is neither extreme nor unprecedented. History is ripe with examples that show that </w:t>
      </w:r>
      <w:r w:rsidRPr="00C43D6C">
        <w:rPr>
          <w:b/>
          <w:sz w:val="20"/>
          <w:szCs w:val="16"/>
          <w:u w:val="single"/>
        </w:rPr>
        <w:t>all great empires collapse</w:t>
      </w:r>
      <w:r w:rsidRPr="00C43D6C">
        <w:rPr>
          <w:sz w:val="16"/>
          <w:szCs w:val="16"/>
        </w:rPr>
        <w:t xml:space="preserve">. </w:t>
      </w:r>
      <w:r w:rsidRPr="00C43D6C">
        <w:rPr>
          <w:sz w:val="20"/>
          <w:szCs w:val="16"/>
          <w:u w:val="single"/>
        </w:rPr>
        <w:t>The fall of Rome, Britain, the Mongols, the Han Dynasty, and the Byzantine Empire show that ges in the balance of power are quite frequent.</w:t>
      </w:r>
      <w:r w:rsidRPr="00C43D6C">
        <w:rPr>
          <w:sz w:val="16"/>
          <w:szCs w:val="16"/>
        </w:rPr>
        <w:t xml:space="preserve"> An analysis of the structure of unipolarity combined with a focus on recent events shows that </w:t>
      </w:r>
      <w:r w:rsidRPr="00C43D6C">
        <w:rPr>
          <w:sz w:val="20"/>
          <w:szCs w:val="16"/>
          <w:u w:val="single"/>
        </w:rPr>
        <w:t xml:space="preserve">a number of issues in all sectors of power, including economic, military, and diplomatic sectors, limit the ability of the United States to prevent counter-balancing and the weakening of power projection, </w:t>
      </w:r>
      <w:r w:rsidRPr="00C43D6C">
        <w:rPr>
          <w:sz w:val="16"/>
          <w:szCs w:val="16"/>
        </w:rPr>
        <w:t>eventually causing a shift to a world where the United States shares the stage with rising powers.</w:t>
      </w:r>
      <w:r w:rsidRPr="00C43D6C">
        <w:rPr>
          <w:sz w:val="12"/>
          <w:szCs w:val="16"/>
        </w:rPr>
        <w:t xml:space="preserve">¶ </w:t>
      </w:r>
      <w:r w:rsidRPr="00C43D6C">
        <w:rPr>
          <w:sz w:val="16"/>
          <w:szCs w:val="16"/>
        </w:rPr>
        <w:t xml:space="preserve">Economic woes have affected the ability of the United States to maintain its supremacy. The recent financial crises, the erosion of U.S. competitiveness in business and education, and the declining purchasing power of the dollar have created domestic turmoil and dented the leading view of U.S. dominance among international allies. These factors, coupled with dependence on foreign oil and energy resources, are weakening U.S. flexibility and allowing foreign nations with </w:t>
      </w:r>
      <w:r w:rsidRPr="00C43D6C">
        <w:rPr>
          <w:sz w:val="20"/>
          <w:szCs w:val="16"/>
          <w:u w:val="single"/>
        </w:rPr>
        <w:t>exploding economies, such as China and India</w:t>
      </w:r>
      <w:r w:rsidRPr="00C43D6C">
        <w:rPr>
          <w:sz w:val="16"/>
          <w:szCs w:val="16"/>
        </w:rPr>
        <w:t xml:space="preserve">, to </w:t>
      </w:r>
      <w:r w:rsidRPr="00C43D6C">
        <w:rPr>
          <w:sz w:val="20"/>
          <w:szCs w:val="16"/>
          <w:u w:val="single"/>
        </w:rPr>
        <w:t>close the gap</w:t>
      </w:r>
      <w:r w:rsidRPr="00C43D6C">
        <w:rPr>
          <w:sz w:val="16"/>
          <w:szCs w:val="16"/>
        </w:rPr>
        <w:t>. For example, if China’s booming growth continues, then China’s total GDP would be 2.5 times that of the United States. A weaker economy has high domestic dissatisfaction contributing to a greater urgency to focus on national issues instead of international affairs. It is essential for the United States to maintain its flexibility in international involvement and conflict resolution because it lends the impression that the U.S. does not have its hands tied and that the U.S. military is still extremely powerful. A strong economy also lessens the amount of domestic spending on social services and foundation-level economic stimulus and allows for greater allocation of resources into research and development of new military technologies and upkeep of military supplies. Both of these factors are essential for conventional combat readiness and warfare, and allow the U.S. armed forces to sustain their lead over other nations.</w:t>
      </w:r>
      <w:r w:rsidRPr="00C43D6C">
        <w:rPr>
          <w:sz w:val="12"/>
          <w:szCs w:val="16"/>
        </w:rPr>
        <w:t xml:space="preserve">¶ </w:t>
      </w:r>
      <w:r w:rsidRPr="00C43D6C">
        <w:rPr>
          <w:sz w:val="20"/>
          <w:szCs w:val="16"/>
          <w:u w:val="single"/>
        </w:rPr>
        <w:t>Diplomatic woes arise from the United States’ diminished image.</w:t>
      </w:r>
      <w:r w:rsidRPr="00C43D6C">
        <w:rPr>
          <w:sz w:val="16"/>
          <w:szCs w:val="16"/>
        </w:rPr>
        <w:t xml:space="preserve"> Although the War on Terror initially forged alliances and international sympathy, </w:t>
      </w:r>
      <w:r w:rsidRPr="00C43D6C">
        <w:rPr>
          <w:sz w:val="20"/>
          <w:szCs w:val="16"/>
          <w:u w:val="single"/>
        </w:rPr>
        <w:t>the unilateral policy decisions, human rights abuses, and exceptionalism that followed transformed the perception of the United States from a benevolent world power to an international bully willing to neglect multilateral solutions in favor of ad-hoc cowboy diplomacy.</w:t>
      </w:r>
      <w:r w:rsidRPr="00C43D6C">
        <w:rPr>
          <w:sz w:val="20"/>
          <w:szCs w:val="16"/>
        </w:rPr>
        <w:t xml:space="preserve"> </w:t>
      </w:r>
      <w:r w:rsidRPr="00C43D6C">
        <w:rPr>
          <w:sz w:val="16"/>
          <w:szCs w:val="16"/>
        </w:rPr>
        <w:t xml:space="preserve">The abuses of Abu Ghraib, arguments over the Kyoto Protocol and global warming, and the invasion of Iraq are only a few examples of </w:t>
      </w:r>
      <w:r w:rsidRPr="00C43D6C">
        <w:rPr>
          <w:sz w:val="20"/>
          <w:szCs w:val="16"/>
          <w:u w:val="single"/>
        </w:rPr>
        <w:t>policies</w:t>
      </w:r>
      <w:r w:rsidRPr="00C43D6C">
        <w:rPr>
          <w:sz w:val="16"/>
          <w:szCs w:val="16"/>
        </w:rPr>
        <w:t xml:space="preserve"> that </w:t>
      </w:r>
      <w:r w:rsidRPr="00C43D6C">
        <w:rPr>
          <w:sz w:val="20"/>
          <w:szCs w:val="16"/>
          <w:u w:val="single"/>
        </w:rPr>
        <w:t xml:space="preserve">have spurred heavy disdain and lasting animosity with both allies and hostile nations. </w:t>
      </w:r>
      <w:r w:rsidRPr="00C43D6C">
        <w:rPr>
          <w:sz w:val="16"/>
          <w:szCs w:val="16"/>
        </w:rPr>
        <w:t xml:space="preserve">Although Obama’s election has caused many foreign countries to begin ging their attitude towards the United States and public polls have illustrated a stronger approval rating of the United States, there are still major issues that need to be settled. </w:t>
      </w:r>
      <w:r w:rsidRPr="00C43D6C">
        <w:rPr>
          <w:sz w:val="20"/>
          <w:szCs w:val="16"/>
          <w:u w:val="single"/>
        </w:rPr>
        <w:t>The U.S. has failed to take concrete action on a majority of issues that the international community has been asking the United States to follow through on for over a decade.</w:t>
      </w:r>
      <w:r w:rsidRPr="00C43D6C">
        <w:rPr>
          <w:sz w:val="20"/>
          <w:szCs w:val="16"/>
        </w:rPr>
        <w:t xml:space="preserve"> </w:t>
      </w:r>
      <w:r w:rsidRPr="00C43D6C">
        <w:rPr>
          <w:sz w:val="16"/>
          <w:szCs w:val="16"/>
        </w:rPr>
        <w:t>These include the ratification of the Comprehensive Test Ban Treaty, the Law of the Sea Treaty, and the Rome Statute of the International Criminal Court. Being a world leader requires more than raw power. Sustaining alliances and goodwill with other nations is essential. Additionally, if the United States can convince other nations to comply with its wishes, it can lower the costs of shaping the global stage to reflect its interests. This arrangement, coupled with the evolving balance of power, can cause other nations to support the U.S. and oppose its potential challengers. For instance, the ging security dynamics in East Asia show that self-interest is spurring countries to be less willing to oppose neighbors on important issues or strategic circumstances. This is due to a fear of losing economic and trading ties, despite a long history of cooperation and positive relations with the United States</w:t>
      </w:r>
      <w:r w:rsidRPr="00C43D6C">
        <w:rPr>
          <w:sz w:val="20"/>
          <w:szCs w:val="16"/>
          <w:u w:val="single"/>
        </w:rPr>
        <w:t>.</w:t>
      </w:r>
      <w:r w:rsidRPr="00C43D6C">
        <w:rPr>
          <w:sz w:val="16"/>
          <w:szCs w:val="16"/>
          <w:u w:val="single"/>
        </w:rPr>
        <w:t xml:space="preserve">¶ </w:t>
      </w:r>
      <w:r w:rsidRPr="00C43D6C">
        <w:rPr>
          <w:sz w:val="20"/>
          <w:szCs w:val="16"/>
          <w:u w:val="single"/>
        </w:rPr>
        <w:t>Imperial overstretch, domestic costs of forward deployment, fighting capability, and overburdening security and humanitarian commitments has caused a decline in military power, the lifeline of U.S. global dominance</w:t>
      </w:r>
      <w:r w:rsidRPr="00C43D6C">
        <w:rPr>
          <w:sz w:val="16"/>
          <w:szCs w:val="16"/>
        </w:rPr>
        <w:t xml:space="preserve">. </w:t>
      </w:r>
      <w:r w:rsidRPr="00C43D6C">
        <w:rPr>
          <w:sz w:val="20"/>
          <w:szCs w:val="16"/>
          <w:u w:val="single"/>
        </w:rPr>
        <w:t>The growing strength of foreign militaries exacerbates the effect of these problems</w:t>
      </w:r>
      <w:r w:rsidRPr="00C43D6C">
        <w:rPr>
          <w:sz w:val="16"/>
          <w:szCs w:val="16"/>
        </w:rPr>
        <w:t xml:space="preserve">. The post-Cold War apex of </w:t>
      </w:r>
      <w:r w:rsidRPr="00C43D6C">
        <w:rPr>
          <w:sz w:val="20"/>
          <w:szCs w:val="16"/>
          <w:u w:val="single"/>
        </w:rPr>
        <w:t>American power has begun to erode while other nations with larger populations are training substantial military forces with increasingly sophisticated technology</w:t>
      </w:r>
      <w:r w:rsidRPr="00C43D6C">
        <w:rPr>
          <w:sz w:val="16"/>
          <w:szCs w:val="16"/>
        </w:rPr>
        <w:t xml:space="preserve">. Recent events illustrate the implication of these factors on the decline of U.S. power and the growing strength of potential global rivals. India and China are economic powerhouses, whose growth has allowed for greater modernization. </w:t>
      </w:r>
      <w:r w:rsidRPr="00C43D6C">
        <w:rPr>
          <w:sz w:val="20"/>
          <w:szCs w:val="16"/>
          <w:u w:val="single"/>
        </w:rPr>
        <w:t>Despite the military edge currently held by the U.S., domestic sentiment has drifted away from an overwhelming focus on defense spending since the invasion of and subsequent public backlash from Operation Iraqi Freedom</w:t>
      </w:r>
      <w:r w:rsidRPr="00C43D6C">
        <w:rPr>
          <w:sz w:val="16"/>
          <w:szCs w:val="16"/>
        </w:rPr>
        <w:t>. Additionally</w:t>
      </w:r>
      <w:r w:rsidRPr="00C43D6C">
        <w:rPr>
          <w:sz w:val="20"/>
          <w:szCs w:val="16"/>
          <w:u w:val="single"/>
        </w:rPr>
        <w:t>a’s expanding naval forces, such as the nuclear-armed submarines, are lessening the effect of U.S. nuclear supremacy and first-strike leverage.</w:t>
      </w:r>
      <w:r w:rsidRPr="00C43D6C">
        <w:rPr>
          <w:sz w:val="20"/>
          <w:szCs w:val="16"/>
        </w:rPr>
        <w:t xml:space="preserve"> </w:t>
      </w:r>
      <w:r w:rsidRPr="00C43D6C">
        <w:rPr>
          <w:sz w:val="16"/>
          <w:szCs w:val="16"/>
        </w:rPr>
        <w:t xml:space="preserve">Furthermore, in other important global regions, </w:t>
      </w:r>
      <w:r w:rsidRPr="00C43D6C">
        <w:rPr>
          <w:b/>
          <w:sz w:val="20"/>
          <w:szCs w:val="20"/>
          <w:u w:val="single"/>
        </w:rPr>
        <w:t xml:space="preserve">Brazil is vying for regional hegemonya is building security and economic ties with African nations, and Russia is legitimizing interventionist policies with the invasion of Georgia and fiery rhetoric over national expansion and national missile defense.¶ </w:t>
      </w:r>
    </w:p>
    <w:p w:rsidR="00606BB0" w:rsidRDefault="00606BB0" w:rsidP="00606BB0"/>
    <w:p w:rsidR="00606BB0" w:rsidRPr="009C0C5B" w:rsidRDefault="00606BB0" w:rsidP="00606BB0"/>
    <w:p w:rsidR="00606BB0" w:rsidRPr="00CA6B0F" w:rsidRDefault="00606BB0" w:rsidP="00606BB0"/>
    <w:p w:rsidR="004921BE" w:rsidRDefault="004921BE" w:rsidP="004921BE">
      <w:pPr>
        <w:pStyle w:val="Heading2"/>
      </w:pPr>
      <w:r>
        <w:t>Energy</w:t>
      </w:r>
    </w:p>
    <w:p w:rsidR="004E2D51" w:rsidRDefault="004E2D51" w:rsidP="00DC437F">
      <w:pPr>
        <w:pStyle w:val="Heading3"/>
      </w:pPr>
      <w:r>
        <w:t>1NC Energy</w:t>
      </w:r>
    </w:p>
    <w:p w:rsidR="004E2D51" w:rsidRDefault="004E2D51" w:rsidP="004E2D51"/>
    <w:p w:rsidR="004E2D51" w:rsidRDefault="004E2D51" w:rsidP="008137E5">
      <w:pPr>
        <w:pStyle w:val="Heading4"/>
      </w:pPr>
      <w:r>
        <w:t xml:space="preserve">US economy high now – consumer confidence </w:t>
      </w:r>
    </w:p>
    <w:p w:rsidR="004E2D51" w:rsidRPr="00645251" w:rsidRDefault="004E2D51" w:rsidP="004E2D51">
      <w:r>
        <w:rPr>
          <w:b/>
        </w:rPr>
        <w:t xml:space="preserve">Glinski 7/10 </w:t>
      </w:r>
      <w:r>
        <w:t>– Columbia University grad and reporter at Bloomberg (Nina, “</w:t>
      </w:r>
      <w:r w:rsidRPr="00645251">
        <w:t xml:space="preserve">Consumer View of U.S. Economy Highest </w:t>
      </w:r>
      <w:proofErr w:type="gramStart"/>
      <w:r w:rsidRPr="00645251">
        <w:t>Since</w:t>
      </w:r>
      <w:proofErr w:type="gramEnd"/>
      <w:r w:rsidRPr="00645251">
        <w:t xml:space="preserve"> Early 2008</w:t>
      </w:r>
      <w:r>
        <w:t xml:space="preserve">,” 10 July 2014, </w:t>
      </w:r>
      <w:hyperlink r:id="rId17" w:history="1">
        <w:r w:rsidRPr="005C1280">
          <w:rPr>
            <w:rStyle w:val="Hyperlink"/>
          </w:rPr>
          <w:t>http://www.bloomberg.com/news/2014-07-10/consumer-view-of-u-s-economy-highest-since-early-2008.html</w:t>
        </w:r>
      </w:hyperlink>
      <w:r>
        <w:t xml:space="preserve">//AL) </w:t>
      </w:r>
    </w:p>
    <w:p w:rsidR="004E2D51" w:rsidRPr="00652FE6" w:rsidRDefault="004E2D51" w:rsidP="004E2D51">
      <w:pPr>
        <w:rPr>
          <w:sz w:val="16"/>
        </w:rPr>
      </w:pPr>
      <w:r w:rsidRPr="00652FE6">
        <w:rPr>
          <w:sz w:val="16"/>
        </w:rPr>
        <w:t xml:space="preserve">Consumer sentiment improved last week as </w:t>
      </w:r>
      <w:r w:rsidRPr="00652FE6">
        <w:rPr>
          <w:u w:val="single"/>
        </w:rPr>
        <w:t>Americans were more upbeat about the U.S. economy than at any time in the past six years.</w:t>
      </w:r>
      <w:r w:rsidRPr="00652FE6">
        <w:rPr>
          <w:sz w:val="12"/>
        </w:rPr>
        <w:t>¶</w:t>
      </w:r>
      <w:r w:rsidRPr="00652FE6">
        <w:rPr>
          <w:sz w:val="12"/>
          <w:u w:val="single"/>
        </w:rPr>
        <w:t xml:space="preserve"> </w:t>
      </w:r>
      <w:r w:rsidRPr="00652FE6">
        <w:rPr>
          <w:u w:val="single"/>
        </w:rPr>
        <w:t>The Bloomberg Consumer Comfort Index rose to 37.6</w:t>
      </w:r>
      <w:r w:rsidRPr="00652FE6">
        <w:rPr>
          <w:sz w:val="16"/>
        </w:rPr>
        <w:t xml:space="preserve"> in the week ended July 6, t</w:t>
      </w:r>
      <w:r w:rsidRPr="00652FE6">
        <w:rPr>
          <w:u w:val="single"/>
        </w:rPr>
        <w:t>he third-strongest reading since the start of 2008, from 36.4 in the prior period. The gauge measuring views of the economy,</w:t>
      </w:r>
      <w:r w:rsidRPr="00652FE6">
        <w:rPr>
          <w:sz w:val="16"/>
        </w:rPr>
        <w:t xml:space="preserve"> which has surged 7.1 points since a mid-May low, r</w:t>
      </w:r>
      <w:r w:rsidRPr="00652FE6">
        <w:rPr>
          <w:u w:val="single"/>
        </w:rPr>
        <w:t>eached the highest point since January 2008.</w:t>
      </w:r>
      <w:r w:rsidRPr="00652FE6">
        <w:rPr>
          <w:sz w:val="12"/>
        </w:rPr>
        <w:t>¶</w:t>
      </w:r>
      <w:r w:rsidRPr="00652FE6">
        <w:rPr>
          <w:sz w:val="12"/>
          <w:u w:val="single"/>
        </w:rPr>
        <w:t xml:space="preserve"> </w:t>
      </w:r>
      <w:proofErr w:type="gramStart"/>
      <w:r w:rsidRPr="00652FE6">
        <w:rPr>
          <w:u w:val="single"/>
        </w:rPr>
        <w:t>More</w:t>
      </w:r>
      <w:proofErr w:type="gramEnd"/>
      <w:r w:rsidRPr="00652FE6">
        <w:rPr>
          <w:u w:val="single"/>
        </w:rPr>
        <w:t xml:space="preserve"> hiring and fewer firings this year have helped</w:t>
      </w:r>
      <w:r w:rsidRPr="00652FE6">
        <w:rPr>
          <w:sz w:val="16"/>
        </w:rPr>
        <w:t xml:space="preserve"> firm sentiment, setting the stage for a pickup in consumer spending that will probably bolster the economy. Middle-income and wealthier households were among those turning more optimistic last week as stocks rose to a record and gasoline prices stabilized.</w:t>
      </w:r>
      <w:r w:rsidRPr="00652FE6">
        <w:rPr>
          <w:sz w:val="12"/>
        </w:rPr>
        <w:t>¶</w:t>
      </w:r>
      <w:r w:rsidRPr="00652FE6">
        <w:rPr>
          <w:sz w:val="16"/>
        </w:rPr>
        <w:t xml:space="preserve"> </w:t>
      </w:r>
      <w:r w:rsidRPr="00652FE6">
        <w:rPr>
          <w:u w:val="single"/>
        </w:rPr>
        <w:t>Improving labor and stock markets have “bolstered middle-income opinion about the state of the economy and their own personal financial situations,”</w:t>
      </w:r>
      <w:r w:rsidRPr="00652FE6">
        <w:rPr>
          <w:sz w:val="16"/>
        </w:rPr>
        <w:t xml:space="preserve"> said Joseph Brusuelas a senior economist at Bloomberg LP in New York.</w:t>
      </w:r>
      <w:r w:rsidRPr="00652FE6">
        <w:rPr>
          <w:sz w:val="12"/>
        </w:rPr>
        <w:t>¶</w:t>
      </w:r>
      <w:r w:rsidRPr="00652FE6">
        <w:rPr>
          <w:sz w:val="16"/>
        </w:rPr>
        <w:t xml:space="preserve"> </w:t>
      </w:r>
      <w:r w:rsidRPr="00652FE6">
        <w:rPr>
          <w:u w:val="single"/>
        </w:rPr>
        <w:t>Job creation exceeded economists’ expectations</w:t>
      </w:r>
      <w:r w:rsidRPr="00652FE6">
        <w:rPr>
          <w:sz w:val="16"/>
        </w:rPr>
        <w:t xml:space="preserve"> in June, climbing 288,000 after a 224,000 gain, </w:t>
      </w:r>
      <w:r w:rsidRPr="00652FE6">
        <w:rPr>
          <w:u w:val="single"/>
        </w:rPr>
        <w:t>while the unemployment rate fell to a near six-year low</w:t>
      </w:r>
      <w:r w:rsidRPr="00652FE6">
        <w:rPr>
          <w:sz w:val="16"/>
        </w:rPr>
        <w:t>, Labor Department figures showed last week.</w:t>
      </w:r>
      <w:r w:rsidRPr="00652FE6">
        <w:rPr>
          <w:sz w:val="12"/>
        </w:rPr>
        <w:t>¶</w:t>
      </w:r>
      <w:r w:rsidRPr="00652FE6">
        <w:rPr>
          <w:sz w:val="16"/>
        </w:rPr>
        <w:t xml:space="preserve"> </w:t>
      </w:r>
      <w:r w:rsidRPr="00652FE6">
        <w:rPr>
          <w:u w:val="single"/>
        </w:rPr>
        <w:t>Companies are also limiting dismissals</w:t>
      </w:r>
      <w:r w:rsidRPr="00652FE6">
        <w:rPr>
          <w:sz w:val="16"/>
        </w:rPr>
        <w:t>. A report today showed fewer Americans than forecast filed applications for unemployment benefits last week. Jobless claims declined by 11,000 to 304,000 in the week ended July 5, the fewest in more than a month, according to the Labor Department. The median forecast of 45 economists surveyed by Bloomberg called for 315,000 claims.</w:t>
      </w:r>
    </w:p>
    <w:p w:rsidR="004E2D51" w:rsidRDefault="004E2D51" w:rsidP="004E2D51"/>
    <w:p w:rsidR="004E2D51" w:rsidRDefault="004E2D51" w:rsidP="004E2D51"/>
    <w:p w:rsidR="00BB50D2" w:rsidRDefault="00BB50D2" w:rsidP="00BB50D2">
      <w:pPr>
        <w:pStyle w:val="Heading4"/>
      </w:pPr>
      <w:r>
        <w:t xml:space="preserve">Can’t solve oil dependence – requires unsustainable amounts of energy, water, and fertilizer </w:t>
      </w:r>
    </w:p>
    <w:p w:rsidR="00BB50D2" w:rsidRDefault="00BB50D2" w:rsidP="00BB50D2">
      <w:r w:rsidRPr="00A06D95">
        <w:rPr>
          <w:rStyle w:val="Style13ptBold"/>
        </w:rPr>
        <w:t>Rampton and Zabarenko 12</w:t>
      </w:r>
      <w:r>
        <w:t xml:space="preserve"> – environmental correspondents for Reuters (Roberta and Deborah, “Algae biofuel not sustainable now-U.S. research council”, Reuters, 10-24-12, http://www.reuters.com/article/2012/10/24/us-usa-biofuels-algae-idUSBRE89N1Q820121024)//KG</w:t>
      </w:r>
    </w:p>
    <w:p w:rsidR="00BB50D2" w:rsidRPr="00C63311" w:rsidRDefault="00BB50D2" w:rsidP="00BB50D2">
      <w:pPr>
        <w:rPr>
          <w:sz w:val="16"/>
        </w:rPr>
      </w:pPr>
      <w:r w:rsidRPr="00C63311">
        <w:rPr>
          <w:rStyle w:val="StyleUnderline"/>
        </w:rPr>
        <w:t>Biofuels made from algae</w:t>
      </w:r>
      <w:r w:rsidRPr="00C63311">
        <w:rPr>
          <w:sz w:val="16"/>
        </w:rPr>
        <w:t xml:space="preserve">, promoted by President Barack Obama as a possible way to help wean Americans off foreign oil, </w:t>
      </w:r>
      <w:r w:rsidRPr="00C63311">
        <w:rPr>
          <w:rStyle w:val="StyleUnderline"/>
        </w:rPr>
        <w:t>cannot be made now on a large scale without using unsustainable amounts of energy, water and fertilizer, the U.S. National Research Council reported</w:t>
      </w:r>
      <w:r w:rsidRPr="00C63311">
        <w:rPr>
          <w:sz w:val="16"/>
        </w:rPr>
        <w:t xml:space="preserve"> on Wednesday. "Faced with today's technology, to scale up any more is going to put really big demands on ... not only energy input, but water, land and the nutrients you need, like carbon dioxide, nitrate and phosphate," said Jennie Hunter-Cevera, a microbial physiologist who headed the committee that wrote the report. </w:t>
      </w:r>
      <w:r w:rsidRPr="00C63311">
        <w:rPr>
          <w:rStyle w:val="StyleUnderline"/>
        </w:rPr>
        <w:t>Hunter-Cevera stressed that this is not a definitive rejection of algal biofuels, but a recognition that they may not be ready to supply even 5 percent, or approximately 10.3 billion gallons</w:t>
      </w:r>
      <w:r w:rsidRPr="00C63311">
        <w:rPr>
          <w:sz w:val="16"/>
        </w:rPr>
        <w:t xml:space="preserve"> (39 billion liters), </w:t>
      </w:r>
      <w:r w:rsidRPr="00C63311">
        <w:rPr>
          <w:rStyle w:val="StyleUnderline"/>
        </w:rPr>
        <w:t>of U.S. transportation fuel needs.</w:t>
      </w:r>
      <w:r>
        <w:rPr>
          <w:rStyle w:val="StyleUnderline"/>
        </w:rPr>
        <w:t xml:space="preserve"> </w:t>
      </w:r>
      <w:r w:rsidRPr="00C63311">
        <w:rPr>
          <w:sz w:val="16"/>
        </w:rPr>
        <w:t xml:space="preserve">"Algal biofuels is still a teenager that needs to be developed and nurtured," she said by telephone. The National Research Council is part of the National Academies, a group of private nonprofit institutions that advise government on science, technology and health policy. </w:t>
      </w:r>
      <w:r w:rsidRPr="00C63311">
        <w:rPr>
          <w:rStyle w:val="StyleUnderline"/>
        </w:rPr>
        <w:t>Its sustainability assessment was requested by the Department of Energy</w:t>
      </w:r>
      <w:r w:rsidRPr="00C63311">
        <w:rPr>
          <w:sz w:val="16"/>
        </w:rPr>
        <w:t>, which has invested heavily in projects to develop the alternative fuel.</w:t>
      </w:r>
    </w:p>
    <w:p w:rsidR="00BB50D2" w:rsidRDefault="00BB50D2" w:rsidP="00BB50D2"/>
    <w:p w:rsidR="004E2D51" w:rsidRDefault="004E2D51" w:rsidP="008137E5">
      <w:pPr>
        <w:pStyle w:val="Heading4"/>
      </w:pPr>
      <w:r>
        <w:t xml:space="preserve">Oil price shocks wont devastate the economy anymore </w:t>
      </w:r>
    </w:p>
    <w:p w:rsidR="004E2D51" w:rsidRDefault="004E2D51" w:rsidP="004E2D51">
      <w:r>
        <w:rPr>
          <w:b/>
        </w:rPr>
        <w:t xml:space="preserve">Ro 6/30 </w:t>
      </w:r>
      <w:r>
        <w:t xml:space="preserve">- Sam is editor of Money Game.  He has been published on Forbes, DealBreaker, and The Fiscal Times.  He was the senior equity analyst for the Forbes Special Situation Survey and Forbes Growth Investor equity newsletters.  Sam has also held positions at James F. Reda &amp; Associates, Brown Brothers Harriman, and Paul Weiss. He holds a BA in Religion from Boston University, and he is a CFA Charterholder (Sam, “Oil Price </w:t>
      </w:r>
      <w:proofErr w:type="gramStart"/>
      <w:r>
        <w:t>Shocks Aren't As Harmful As They Used To</w:t>
      </w:r>
      <w:proofErr w:type="gramEnd"/>
      <w:r>
        <w:t xml:space="preserve"> Be,” 30 June 2014, </w:t>
      </w:r>
      <w:hyperlink r:id="rId18" w:history="1">
        <w:r w:rsidRPr="005C1280">
          <w:rPr>
            <w:rStyle w:val="Hyperlink"/>
          </w:rPr>
          <w:t>http://www.businessinsider.com/impact-of-oil-price-shock-2014-6</w:t>
        </w:r>
      </w:hyperlink>
      <w:r>
        <w:t xml:space="preserve">//AL) </w:t>
      </w:r>
    </w:p>
    <w:p w:rsidR="004E2D51" w:rsidRPr="00C53A23" w:rsidRDefault="004E2D51" w:rsidP="004E2D51">
      <w:pPr>
        <w:rPr>
          <w:sz w:val="16"/>
        </w:rPr>
      </w:pPr>
      <w:r w:rsidRPr="00C53A23">
        <w:rPr>
          <w:sz w:val="16"/>
        </w:rPr>
        <w:t>Recent turmoil in Iraq has sent oil prices much higher. But economists aren't ready to freak out just yet.</w:t>
      </w:r>
      <w:r w:rsidRPr="00C53A23">
        <w:rPr>
          <w:sz w:val="12"/>
        </w:rPr>
        <w:t>¶</w:t>
      </w:r>
      <w:r w:rsidRPr="00C53A23">
        <w:rPr>
          <w:sz w:val="16"/>
        </w:rPr>
        <w:t xml:space="preserve"> "Over time, however, those </w:t>
      </w:r>
      <w:r w:rsidRPr="00C53A23">
        <w:rPr>
          <w:u w:val="single"/>
        </w:rPr>
        <w:t>shocks to the relative price of oil have spurred innovations that have led to a more efficient use of energy inputs</w:t>
      </w:r>
      <w:r w:rsidRPr="00C53A23">
        <w:rPr>
          <w:sz w:val="16"/>
        </w:rPr>
        <w:t xml:space="preserve">," continued Zentner. "Alongside growing use of other energy inputs, </w:t>
      </w:r>
      <w:r w:rsidRPr="00C53A23">
        <w:rPr>
          <w:u w:val="single"/>
        </w:rPr>
        <w:t>those innovations have reduced the world economy’s dependence on oil."</w:t>
      </w:r>
      <w:r w:rsidRPr="00C53A23">
        <w:rPr>
          <w:sz w:val="12"/>
        </w:rPr>
        <w:t>¶</w:t>
      </w:r>
      <w:r w:rsidRPr="00C53A23">
        <w:rPr>
          <w:sz w:val="16"/>
        </w:rPr>
        <w:t xml:space="preserve"> Zentner presented this chart showing how a decreasing amount of energy has been needed to generated a dollar's worth of GDP in the world. It may not be immediately intuitive how this could be.</w:t>
      </w:r>
      <w:r w:rsidRPr="00C53A23">
        <w:rPr>
          <w:sz w:val="12"/>
        </w:rPr>
        <w:t>¶</w:t>
      </w:r>
      <w:r w:rsidRPr="00C53A23">
        <w:rPr>
          <w:sz w:val="16"/>
        </w:rPr>
        <w:t xml:space="preserve"> Zentner offers a more micro level example that anyone who's been in a car can appreciate.</w:t>
      </w:r>
      <w:r w:rsidRPr="00C53A23">
        <w:rPr>
          <w:sz w:val="12"/>
        </w:rPr>
        <w:t>¶</w:t>
      </w:r>
      <w:r w:rsidRPr="00C53A23">
        <w:rPr>
          <w:sz w:val="16"/>
        </w:rPr>
        <w:t xml:space="preserve"> US households have also adjusted consumption patterns over time. </w:t>
      </w:r>
      <w:r w:rsidRPr="00C53A23">
        <w:rPr>
          <w:u w:val="single"/>
        </w:rPr>
        <w:t>When gasoline prices rise, drivers tend to reduce mileage in response and/or seek out more fuel efficient vehicles. This altered behavior, coupled with shifting demographic factors and a slow labor market recovery since the financial crisis, has weighed on vehicle miles driven and lessens the aggregate impact of price increases at the pump</w:t>
      </w:r>
      <w:r w:rsidRPr="00C53A23">
        <w:rPr>
          <w:sz w:val="16"/>
        </w:rPr>
        <w:t>. In the 12 months ended May 2014, average vehicle miles driven remained below the previous peak (reached in November 2007) for a 76th straight month. In 1990, consumers devoted 3.8% of total consumption to motor fuels. By 2013, that share had fallen to 2.3% (Exhibit 3).</w:t>
      </w:r>
      <w:r w:rsidRPr="00C53A23">
        <w:rPr>
          <w:sz w:val="12"/>
        </w:rPr>
        <w:t>¶</w:t>
      </w:r>
      <w:r w:rsidRPr="00C53A23">
        <w:rPr>
          <w:sz w:val="16"/>
        </w:rPr>
        <w:t xml:space="preserve"> Here's her chart. It shares a similar downward slope as the chart above.</w:t>
      </w:r>
      <w:r w:rsidRPr="00C53A23">
        <w:rPr>
          <w:sz w:val="12"/>
        </w:rPr>
        <w:t>¶</w:t>
      </w:r>
      <w:r w:rsidRPr="00C53A23">
        <w:rPr>
          <w:sz w:val="16"/>
        </w:rPr>
        <w:t xml:space="preserve"> </w:t>
      </w:r>
      <w:proofErr w:type="gramStart"/>
      <w:r w:rsidRPr="00C53A23">
        <w:rPr>
          <w:sz w:val="16"/>
        </w:rPr>
        <w:t>It's</w:t>
      </w:r>
      <w:proofErr w:type="gramEnd"/>
      <w:r w:rsidRPr="00C53A23">
        <w:rPr>
          <w:sz w:val="16"/>
        </w:rPr>
        <w:t xml:space="preserve"> certainly worth noting that innovation isn't just about fuel efficiency. </w:t>
      </w:r>
      <w:r w:rsidRPr="00C53A23">
        <w:rPr>
          <w:u w:val="single"/>
        </w:rPr>
        <w:t>Technological developments have enabled U.S. oil drillers to extract fossil fuels from shale in North Dakota, Pennsylvania, Texas and elsewhere using unconventional methods. Indeed, thanks to the shale boom, we might not even see Middle East-triggered oil price spikes we've seen in past.</w:t>
      </w:r>
    </w:p>
    <w:p w:rsidR="004E2D51" w:rsidRPr="009D7DA3" w:rsidRDefault="004E2D51" w:rsidP="004E2D51">
      <w:pPr>
        <w:rPr>
          <w:b/>
        </w:rPr>
      </w:pPr>
    </w:p>
    <w:p w:rsidR="004E2D51" w:rsidRPr="009A33E2" w:rsidRDefault="004E2D51" w:rsidP="008137E5">
      <w:pPr>
        <w:pStyle w:val="Heading4"/>
        <w:rPr>
          <w:rStyle w:val="Style13ptBold"/>
          <w:b/>
        </w:rPr>
      </w:pPr>
      <w:r w:rsidRPr="009A33E2">
        <w:rPr>
          <w:rStyle w:val="Style13ptBold"/>
          <w:b/>
        </w:rPr>
        <w:t>No impact to econ decline</w:t>
      </w:r>
    </w:p>
    <w:p w:rsidR="004E2D51" w:rsidRPr="007513E9" w:rsidRDefault="004E2D51" w:rsidP="004E2D51">
      <w:r w:rsidRPr="007513E9">
        <w:rPr>
          <w:rStyle w:val="Style13ptBold"/>
        </w:rPr>
        <w:t xml:space="preserve">Bazzi and Blattman 11 -- </w:t>
      </w:r>
      <w:r w:rsidRPr="007513E9">
        <w:t xml:space="preserve">Bazzi is a grad student at the Department of Economics at University of California San Diego and Christopher Blattman is an assistant professor of political science and economics at Yale (Samuel and Christopher, November 2011 “Economic Shocks and Conflict: The (Absence of?) Evidence from Commodity Prices” </w:t>
      </w:r>
      <w:hyperlink r:id="rId19" w:history="1">
        <w:r w:rsidRPr="007513E9">
          <w:rPr>
            <w:rStyle w:val="Hyperlink"/>
          </w:rPr>
          <w:t>http://www.chrisblattman.com/documents/research/2011.EconomicShocksAndConflict.pdf?9d7bd4)//AA</w:t>
        </w:r>
      </w:hyperlink>
      <w:r w:rsidRPr="007513E9">
        <w:t xml:space="preserve"> </w:t>
      </w:r>
    </w:p>
    <w:p w:rsidR="004E2D51" w:rsidRPr="007513E9" w:rsidRDefault="004E2D51" w:rsidP="004E2D51">
      <w:pPr>
        <w:rPr>
          <w:sz w:val="16"/>
        </w:rPr>
      </w:pPr>
      <w:r w:rsidRPr="007513E9">
        <w:rPr>
          <w:sz w:val="16"/>
        </w:rPr>
        <w:t xml:space="preserve">VI. Discussion and conclusions A. Implications for our theories of political instability and conflict </w:t>
      </w:r>
      <w:proofErr w:type="gramStart"/>
      <w:r w:rsidRPr="007513E9">
        <w:rPr>
          <w:sz w:val="16"/>
        </w:rPr>
        <w:t>The</w:t>
      </w:r>
      <w:proofErr w:type="gramEnd"/>
      <w:r w:rsidRPr="007513E9">
        <w:rPr>
          <w:sz w:val="16"/>
        </w:rPr>
        <w:t xml:space="preserve"> state is not a prize?—Warlord politics and the state prize logic lie at the center of the most influential models of conflict, state development, and political transitions in economics and political science. Yet </w:t>
      </w:r>
      <w:r w:rsidRPr="007513E9">
        <w:rPr>
          <w:rStyle w:val="StyleUnderline"/>
        </w:rPr>
        <w:t>we see no evidence for this idea in economic shocks, even when looking at the friendliest cases: fragile and unconstrained states dominated by extractive commodity revenues</w:t>
      </w:r>
      <w:r w:rsidRPr="007513E9">
        <w:rPr>
          <w:sz w:val="16"/>
        </w:rPr>
        <w:t xml:space="preserve">. </w:t>
      </w:r>
      <w:r w:rsidRPr="007513E9">
        <w:rPr>
          <w:rStyle w:val="StyleUnderline"/>
        </w:rPr>
        <w:t>Indeed, we see the opposite correlation</w:t>
      </w:r>
      <w:r w:rsidRPr="007513E9">
        <w:rPr>
          <w:rStyle w:val="StyleUnderline"/>
          <w:highlight w:val="green"/>
        </w:rPr>
        <w:t xml:space="preserve">: if anything, higher rents from commodity prices weakly </w:t>
      </w:r>
      <w:r w:rsidRPr="007513E9">
        <w:rPr>
          <w:sz w:val="16"/>
          <w:highlight w:val="green"/>
        </w:rPr>
        <w:t>2</w:t>
      </w:r>
      <w:r w:rsidRPr="007513E9">
        <w:rPr>
          <w:sz w:val="16"/>
        </w:rPr>
        <w:t xml:space="preserve">2 </w:t>
      </w:r>
      <w:r w:rsidRPr="007513E9">
        <w:rPr>
          <w:rStyle w:val="StyleUnderline"/>
        </w:rPr>
        <w:t xml:space="preserve">lower </w:t>
      </w:r>
      <w:r w:rsidRPr="007513E9">
        <w:rPr>
          <w:rStyle w:val="StyleUnderline"/>
          <w:highlight w:val="green"/>
        </w:rPr>
        <w:t>the risk and length of conflict</w:t>
      </w:r>
      <w:r w:rsidRPr="007513E9">
        <w:rPr>
          <w:rStyle w:val="StyleUnderline"/>
        </w:rPr>
        <w:t xml:space="preserve">. </w:t>
      </w:r>
      <w:r w:rsidRPr="007513E9">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7513E9">
        <w:rPr>
          <w:rStyle w:val="StyleUnderline"/>
        </w:rPr>
        <w:t xml:space="preserve">Our main political economy models may need a new engine. </w:t>
      </w:r>
      <w:r w:rsidRPr="007513E9">
        <w:rPr>
          <w:sz w:val="16"/>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7513E9">
        <w:rPr>
          <w:rStyle w:val="StyleUnderline"/>
        </w:rPr>
        <w:t>Moreover, other</w:t>
      </w:r>
      <w:r w:rsidRPr="007513E9">
        <w:rPr>
          <w:sz w:val="16"/>
        </w:rPr>
        <w:t xml:space="preserve"> time-varying </w:t>
      </w:r>
      <w:r w:rsidRPr="007513E9">
        <w:rPr>
          <w:rStyle w:val="StyleUnderline"/>
        </w:rPr>
        <w:t>variables, like rainfall and foreign aid, exhibit robust correlations with conflict in spite of suffering similar empirical drawbacks and generally smaller sample sizes</w:t>
      </w:r>
      <w:r w:rsidRPr="007513E9">
        <w:rPr>
          <w:sz w:val="16"/>
        </w:rPr>
        <w:t xml:space="preserve"> (Miguel et al. 2004; Nielsen et al. 2011). </w:t>
      </w:r>
      <w:r w:rsidRPr="007513E9">
        <w:rPr>
          <w:rStyle w:val="StyleUnderline"/>
        </w:rPr>
        <w:t>Thus we take the absence of evidence seriously</w:t>
      </w:r>
      <w:r w:rsidRPr="007513E9">
        <w:rPr>
          <w:sz w:val="16"/>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7513E9">
        <w:rPr>
          <w:sz w:val="16"/>
        </w:rPr>
        <w:t>Finally</w:t>
      </w:r>
      <w:proofErr w:type="gramEnd"/>
      <w:r w:rsidRPr="007513E9">
        <w:rPr>
          <w:sz w:val="16"/>
        </w:rPr>
        <w:t>,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proofErr w:type="gramStart"/>
      <w:r w:rsidRPr="007513E9">
        <w:rPr>
          <w:rStyle w:val="StyleUnderline"/>
        </w:rPr>
        <w:t>Ultimately</w:t>
      </w:r>
      <w:proofErr w:type="gramEnd"/>
      <w:r w:rsidRPr="007513E9">
        <w:rPr>
          <w:sz w:val="16"/>
        </w:rPr>
        <w:t xml:space="preserve">, however, the fact that commodity </w:t>
      </w:r>
      <w:r w:rsidRPr="007513E9">
        <w:rPr>
          <w:rStyle w:val="StyleUnderline"/>
          <w:highlight w:val="green"/>
        </w:rPr>
        <w:t>price shocks have no discernible effect on new conflict onsets</w:t>
      </w:r>
      <w:r w:rsidRPr="007513E9">
        <w:rPr>
          <w:sz w:val="16"/>
        </w:rPr>
        <w:t xml:space="preserve">, but some effect on ongoing conflict, suggests that </w:t>
      </w:r>
      <w:r w:rsidRPr="007513E9">
        <w:rPr>
          <w:rStyle w:val="StyleUnderline"/>
          <w:highlight w:val="green"/>
        </w:rPr>
        <w:t>political stability might be less sensitive to income or temporary shocks than generally believed</w:t>
      </w:r>
      <w:r w:rsidRPr="007513E9">
        <w:rPr>
          <w:sz w:val="16"/>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7513E9">
        <w:rPr>
          <w:rStyle w:val="StyleUnderline"/>
          <w:highlight w:val="green"/>
        </w:rPr>
        <w:t>If a nation is so fragile that a change in prices could lead to war, then other shocks may trigger war even in the absence of a price shock</w:t>
      </w:r>
      <w:r w:rsidRPr="007513E9">
        <w:rPr>
          <w:sz w:val="16"/>
        </w:rPr>
        <w:t xml:space="preserve">. The same argument has been made in debunking the myth that price shocks led to fiscal collapse and low growth in developing nations in the 1980s.19 B. A general problem of publication bias? More generally, </w:t>
      </w:r>
      <w:r w:rsidRPr="007513E9">
        <w:rPr>
          <w:rStyle w:val="StyleUnderline"/>
        </w:rPr>
        <w:t>these findings should heighten our concern with publication bias in the conflict literature. Our results run against a number of published results on</w:t>
      </w:r>
      <w:r w:rsidRPr="007513E9">
        <w:rPr>
          <w:sz w:val="16"/>
        </w:rPr>
        <w:t xml:space="preserve"> commodity </w:t>
      </w:r>
      <w:r w:rsidRPr="007513E9">
        <w:rPr>
          <w:rStyle w:val="StyleUnderline"/>
        </w:rPr>
        <w:t xml:space="preserve">shocks and conflict, mainly because of select samples, misspecification, and sensitivity to model assumptions, and, most importantly, alternative measures of instability. </w:t>
      </w:r>
      <w:r w:rsidRPr="007513E9">
        <w:rPr>
          <w:sz w:val="16"/>
        </w:rPr>
        <w:t xml:space="preserve">Across the social and hard sciences, there is a concern that the majority of published research findings are false (e.g. Gerber et al. 2001). Ioannidis (2005) demonstrates that </w:t>
      </w:r>
      <w:r w:rsidRPr="007513E9">
        <w:rPr>
          <w:rStyle w:val="Style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7513E9">
        <w:rPr>
          <w:sz w:val="16"/>
        </w:rPr>
        <w:t xml:space="preserve"> Most worryingly, </w:t>
      </w:r>
      <w:r w:rsidRPr="007513E9">
        <w:rPr>
          <w:rStyle w:val="StyleUnderline"/>
        </w:rPr>
        <w:t>almost no paper looks at alternative dependent variables or publishes systematic robustness checks</w:t>
      </w:r>
      <w:r w:rsidRPr="007513E9">
        <w:rPr>
          <w:sz w:val="16"/>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7513E9">
        <w:rPr>
          <w:rStyle w:val="StyleUnderline"/>
        </w:rPr>
        <w:t>the consequences are dire: a lower threshold of evidence for initially significant results than ambiguous ones</w:t>
      </w:r>
      <w:r w:rsidRPr="007513E9">
        <w:rPr>
          <w:sz w:val="16"/>
        </w:rPr>
        <w:t>.20</w:t>
      </w:r>
    </w:p>
    <w:p w:rsidR="004E2D51" w:rsidRDefault="004E2D51" w:rsidP="004E2D51">
      <w:pPr>
        <w:rPr>
          <w:b/>
        </w:rPr>
      </w:pPr>
    </w:p>
    <w:p w:rsidR="004E2D51" w:rsidRDefault="004E2D51" w:rsidP="00DC437F">
      <w:pPr>
        <w:pStyle w:val="Heading3"/>
      </w:pPr>
      <w:r>
        <w:t>EXT – Econ high now</w:t>
      </w:r>
    </w:p>
    <w:p w:rsidR="004E2D51" w:rsidRDefault="004E2D51" w:rsidP="008137E5">
      <w:pPr>
        <w:pStyle w:val="Heading4"/>
      </w:pPr>
      <w:r>
        <w:t xml:space="preserve">Economy recovering now – 5 warrants </w:t>
      </w:r>
    </w:p>
    <w:p w:rsidR="004E2D51" w:rsidRPr="004118DC" w:rsidRDefault="004E2D51" w:rsidP="004E2D51">
      <w:r>
        <w:rPr>
          <w:b/>
        </w:rPr>
        <w:t xml:space="preserve">AP 7/5 </w:t>
      </w:r>
      <w:r>
        <w:t>– Associated Press (AP, “</w:t>
      </w:r>
      <w:r w:rsidRPr="004118DC">
        <w:t>5 reasons why US economy is recovering</w:t>
      </w:r>
      <w:r>
        <w:t xml:space="preserve">,” 5 July 2014, </w:t>
      </w:r>
      <w:hyperlink r:id="rId20" w:history="1">
        <w:r w:rsidRPr="005C1280">
          <w:rPr>
            <w:rStyle w:val="Hyperlink"/>
          </w:rPr>
          <w:t>http://www.foxnews.com/us/2014/07/05/5-reasons-why-us-economy-is-recovering/</w:t>
        </w:r>
      </w:hyperlink>
      <w:r>
        <w:t xml:space="preserve">//AL) </w:t>
      </w:r>
    </w:p>
    <w:p w:rsidR="004E2D51" w:rsidRPr="00C53A23" w:rsidRDefault="004E2D51" w:rsidP="004E2D51">
      <w:pPr>
        <w:rPr>
          <w:u w:val="single"/>
        </w:rPr>
      </w:pPr>
      <w:r w:rsidRPr="00C53A23">
        <w:rPr>
          <w:sz w:val="16"/>
        </w:rPr>
        <w:t xml:space="preserve">Here are </w:t>
      </w:r>
      <w:r w:rsidRPr="00C53A23">
        <w:rPr>
          <w:u w:val="single"/>
        </w:rPr>
        <w:t>five reasons the United States is outpacing other major economies</w:t>
      </w:r>
      <w:r w:rsidRPr="00C53A23">
        <w:rPr>
          <w:sz w:val="16"/>
        </w:rPr>
        <w:t>:</w:t>
      </w:r>
      <w:r w:rsidRPr="00C53A23">
        <w:rPr>
          <w:sz w:val="12"/>
        </w:rPr>
        <w:t>¶</w:t>
      </w:r>
      <w:r w:rsidRPr="00C53A23">
        <w:rPr>
          <w:sz w:val="16"/>
        </w:rPr>
        <w:t xml:space="preserve"> AN </w:t>
      </w:r>
      <w:r w:rsidRPr="00C53A23">
        <w:rPr>
          <w:u w:val="single"/>
        </w:rPr>
        <w:t>AGGRESSIVE CENTRAL BANK</w:t>
      </w:r>
      <w:r w:rsidRPr="00C53A23">
        <w:rPr>
          <w:sz w:val="12"/>
        </w:rPr>
        <w:t>¶</w:t>
      </w:r>
      <w:r w:rsidRPr="00C53A23">
        <w:rPr>
          <w:sz w:val="12"/>
          <w:u w:val="single"/>
        </w:rPr>
        <w:t xml:space="preserve"> </w:t>
      </w:r>
      <w:r w:rsidRPr="00C53A23">
        <w:rPr>
          <w:u w:val="single"/>
        </w:rPr>
        <w:t>"The Federal Reserve acted sooner and more aggressively than other central banks in keeping rates low,"</w:t>
      </w:r>
      <w:r w:rsidRPr="00C53A23">
        <w:rPr>
          <w:sz w:val="16"/>
        </w:rPr>
        <w:t xml:space="preserve"> says Bernard Baumohl, chief global economist at the Economic Outlook Group.</w:t>
      </w:r>
      <w:r w:rsidRPr="00C53A23">
        <w:rPr>
          <w:sz w:val="12"/>
        </w:rPr>
        <w:t>¶</w:t>
      </w:r>
      <w:r w:rsidRPr="00C53A23">
        <w:rPr>
          <w:sz w:val="16"/>
        </w:rPr>
        <w:t xml:space="preserve"> In December 2008, the Fed slashed short-term interest rates to near zero and has kept them there. </w:t>
      </w:r>
      <w:r w:rsidRPr="00C53A23">
        <w:rPr>
          <w:u w:val="single"/>
        </w:rPr>
        <w:t>Ultra-low loan rates have made it easier for individuals and businesses to borrow and spend. The Fed also launched three bond-buying programs meant to reduce long-term rates</w:t>
      </w:r>
      <w:r w:rsidRPr="00C53A23">
        <w:rPr>
          <w:sz w:val="16"/>
        </w:rPr>
        <w:t>.</w:t>
      </w:r>
      <w:r w:rsidRPr="00C53A23">
        <w:rPr>
          <w:sz w:val="12"/>
        </w:rPr>
        <w:t>¶</w:t>
      </w:r>
      <w:r w:rsidRPr="00C53A23">
        <w:rPr>
          <w:sz w:val="16"/>
        </w:rPr>
        <w:t xml:space="preserve"> By contrast, the European Central Bank has been slower to respond to signs of economic distress among the 18 nations that share the euro currency. The ECB actually raised rates in 2011 — the same year the eurozone sank back into recession.</w:t>
      </w:r>
      <w:r w:rsidRPr="00C53A23">
        <w:rPr>
          <w:sz w:val="12"/>
        </w:rPr>
        <w:t>¶</w:t>
      </w:r>
      <w:r w:rsidRPr="00C53A23">
        <w:rPr>
          <w:sz w:val="16"/>
        </w:rPr>
        <w:t xml:space="preserve"> It's worth keeping in mind that the Fed has two mandates: To keep prices stable and to maximize employment. The ECB has just one mandate: To guard against high inflation. The Fed was led during and after the Great Recession by Ben Bernanke, a student of the Great Depression who was determined to avoid a repeat of the 1930s' economic collapse.</w:t>
      </w:r>
      <w:r w:rsidRPr="00C53A23">
        <w:rPr>
          <w:sz w:val="12"/>
        </w:rPr>
        <w:t>¶</w:t>
      </w:r>
      <w:r w:rsidRPr="00C53A23">
        <w:rPr>
          <w:sz w:val="16"/>
        </w:rPr>
        <w:t xml:space="preserve"> Janet Yellen, who succeeded Bernanke as Fed chair this year, has continued his emphasis on nursing the U.S. economy back to health after the recession of 2007-2009 with the help of historically low rates.</w:t>
      </w:r>
      <w:r w:rsidRPr="00C53A23">
        <w:rPr>
          <w:sz w:val="12"/>
        </w:rPr>
        <w:t>¶</w:t>
      </w:r>
      <w:r w:rsidRPr="00C53A23">
        <w:rPr>
          <w:sz w:val="16"/>
        </w:rPr>
        <w:t xml:space="preserve"> </w:t>
      </w:r>
      <w:r w:rsidRPr="00C53A23">
        <w:rPr>
          <w:u w:val="single"/>
        </w:rPr>
        <w:t>STRONGER BANKS</w:t>
      </w:r>
      <w:r w:rsidRPr="00C53A23">
        <w:rPr>
          <w:sz w:val="12"/>
        </w:rPr>
        <w:t>¶</w:t>
      </w:r>
      <w:r w:rsidRPr="00C53A23">
        <w:rPr>
          <w:sz w:val="12"/>
          <w:u w:val="single"/>
        </w:rPr>
        <w:t xml:space="preserve"> </w:t>
      </w:r>
      <w:r w:rsidRPr="00C53A23">
        <w:rPr>
          <w:u w:val="single"/>
        </w:rPr>
        <w:t>The United States moved faster than Europe to restore its banks' health after the financial crisis of 2008-2009</w:t>
      </w:r>
      <w:r w:rsidRPr="00C53A23">
        <w:rPr>
          <w:sz w:val="16"/>
        </w:rPr>
        <w:t xml:space="preserve">. The U.S. government bailed out the financial system and subjected big banks to stress tests in 2009 to reveal their financial strength. </w:t>
      </w:r>
      <w:r w:rsidRPr="00C53A23">
        <w:rPr>
          <w:u w:val="single"/>
        </w:rPr>
        <w:t>By showing the banks to be surprisingly healthy, the stress tests helped restore confidence in the U.S. financial system.</w:t>
      </w:r>
      <w:r w:rsidRPr="00C53A23">
        <w:rPr>
          <w:sz w:val="12"/>
        </w:rPr>
        <w:t>¶</w:t>
      </w:r>
      <w:r w:rsidRPr="00C53A23">
        <w:rPr>
          <w:sz w:val="16"/>
        </w:rPr>
        <w:t xml:space="preserve"> Banks gradually started lending again. European banks are only now undergoing stress tests, and the results won't be out until fall. In the meantime, Europe's banks lack confidence. They fear that other banks are holding too many bad loans and that Europe is vulnerable to another crisis. So they aren't lending much.</w:t>
      </w:r>
      <w:r w:rsidRPr="00C53A23">
        <w:rPr>
          <w:sz w:val="12"/>
        </w:rPr>
        <w:t>¶</w:t>
      </w:r>
      <w:r w:rsidRPr="00C53A23">
        <w:rPr>
          <w:sz w:val="16"/>
        </w:rPr>
        <w:t xml:space="preserve"> In the United States, overall bank lending is up nearly 4 percent in the past year. Lending to business has jumped 10 percent.</w:t>
      </w:r>
      <w:r w:rsidRPr="00C53A23">
        <w:rPr>
          <w:sz w:val="12"/>
        </w:rPr>
        <w:t>¶</w:t>
      </w:r>
      <w:r w:rsidRPr="00C53A23">
        <w:rPr>
          <w:sz w:val="16"/>
        </w:rPr>
        <w:t xml:space="preserve"> </w:t>
      </w:r>
      <w:proofErr w:type="gramStart"/>
      <w:r w:rsidRPr="00C53A23">
        <w:rPr>
          <w:sz w:val="16"/>
        </w:rPr>
        <w:t>In</w:t>
      </w:r>
      <w:proofErr w:type="gramEnd"/>
      <w:r w:rsidRPr="00C53A23">
        <w:rPr>
          <w:sz w:val="16"/>
        </w:rPr>
        <w:t xml:space="preserve"> the eurozone, lending has dropped 3.7 percent overall, according to figures from the Institute of International Finance. Lending to business is off 2.5 percent. (The U.S. figures are for the year ending in mid-June; the European figures are from May.)</w:t>
      </w:r>
      <w:r w:rsidRPr="00C53A23">
        <w:rPr>
          <w:sz w:val="12"/>
        </w:rPr>
        <w:t>¶</w:t>
      </w:r>
      <w:r w:rsidRPr="00C53A23">
        <w:rPr>
          <w:sz w:val="16"/>
        </w:rPr>
        <w:t xml:space="preserve"> </w:t>
      </w:r>
      <w:r w:rsidRPr="00C53A23">
        <w:rPr>
          <w:u w:val="single"/>
        </w:rPr>
        <w:t>A MORE FLEXIBLE ECONOMY</w:t>
      </w:r>
      <w:r w:rsidRPr="00C53A23">
        <w:rPr>
          <w:sz w:val="12"/>
        </w:rPr>
        <w:t>¶</w:t>
      </w:r>
      <w:r w:rsidRPr="00C53A23">
        <w:rPr>
          <w:sz w:val="12"/>
          <w:u w:val="single"/>
        </w:rPr>
        <w:t xml:space="preserve"> </w:t>
      </w:r>
      <w:r w:rsidRPr="00C53A23">
        <w:rPr>
          <w:u w:val="single"/>
        </w:rPr>
        <w:t>Economists say Japan and Europe need to undertake reforms to make their economies more flexible — more, in other words, like America's.</w:t>
      </w:r>
      <w:r w:rsidRPr="00C53A23">
        <w:rPr>
          <w:sz w:val="12"/>
        </w:rPr>
        <w:t>¶</w:t>
      </w:r>
      <w:r w:rsidRPr="00C53A23">
        <w:rPr>
          <w:sz w:val="12"/>
          <w:u w:val="single"/>
        </w:rPr>
        <w:t xml:space="preserve"> </w:t>
      </w:r>
      <w:r w:rsidRPr="00C53A23">
        <w:rPr>
          <w:u w:val="single"/>
        </w:rPr>
        <w:t>Europe needs to lift wage restrictions that prevent employers from cutting pay (rather than eliminating jobs) when times are bad. It could also rethink welfare and retirement programs that discourage people from working and dismantle policies that protect favored businesses and block innovative newcomers, the Organization for Economic Cooperation and Development has argued</w:t>
      </w:r>
      <w:r w:rsidRPr="00C53A23">
        <w:rPr>
          <w:sz w:val="16"/>
        </w:rPr>
        <w:t>.</w:t>
      </w:r>
      <w:r w:rsidRPr="00C53A23">
        <w:rPr>
          <w:sz w:val="12"/>
        </w:rPr>
        <w:t>¶</w:t>
      </w:r>
      <w:r w:rsidRPr="00C53A23">
        <w:rPr>
          <w:sz w:val="16"/>
        </w:rPr>
        <w:t xml:space="preserve"> Prime Minister Shinzo Abe has proposed reforms meant to make the Japanese economy more competitive. He wants to expand child care so more women can work, replace small inefficient farms with more large-scale commercial farms and allow more foreign migrant workers to fill labor shortages in areas such as nursing and construction.</w:t>
      </w:r>
      <w:r w:rsidRPr="00C53A23">
        <w:rPr>
          <w:sz w:val="12"/>
        </w:rPr>
        <w:t>¶</w:t>
      </w:r>
      <w:r w:rsidRPr="00C53A23">
        <w:rPr>
          <w:sz w:val="16"/>
        </w:rPr>
        <w:t xml:space="preserve"> Yet his proposals face fierce opposition.</w:t>
      </w:r>
      <w:r w:rsidRPr="00C53A23">
        <w:rPr>
          <w:sz w:val="12"/>
        </w:rPr>
        <w:t>¶</w:t>
      </w:r>
      <w:r w:rsidRPr="00C53A23">
        <w:rPr>
          <w:sz w:val="16"/>
        </w:rPr>
        <w:t xml:space="preserve"> "Europe and Japan remain less well-positioned for durable long-term growth, as they have only recently begun to tackle their deep-rooted structural problems, and a lot remains to be done," says Eswar Prasad, a professor of trade policy at Cornell University.</w:t>
      </w:r>
      <w:r w:rsidRPr="00C53A23">
        <w:rPr>
          <w:sz w:val="12"/>
        </w:rPr>
        <w:t>¶</w:t>
      </w:r>
      <w:r w:rsidRPr="00C53A23">
        <w:rPr>
          <w:sz w:val="16"/>
        </w:rPr>
        <w:t xml:space="preserve"> China is struggling to manage a transition from an economy based on exports and often wasteful investment in real estate and factories to a sturdier but likely slower-growing economy based on more consumer spending.</w:t>
      </w:r>
      <w:r w:rsidRPr="00C53A23">
        <w:rPr>
          <w:sz w:val="12"/>
        </w:rPr>
        <w:t>¶</w:t>
      </w:r>
      <w:r w:rsidRPr="00C53A23">
        <w:rPr>
          <w:sz w:val="16"/>
        </w:rPr>
        <w:t xml:space="preserve"> </w:t>
      </w:r>
      <w:r w:rsidRPr="00C53A23">
        <w:rPr>
          <w:u w:val="single"/>
        </w:rPr>
        <w:t>LESS BUDGET-CUTTING</w:t>
      </w:r>
      <w:r w:rsidRPr="00C53A23">
        <w:rPr>
          <w:sz w:val="12"/>
        </w:rPr>
        <w:t>¶</w:t>
      </w:r>
      <w:r w:rsidRPr="00C53A23">
        <w:rPr>
          <w:sz w:val="12"/>
          <w:u w:val="single"/>
        </w:rPr>
        <w:t xml:space="preserve"> </w:t>
      </w:r>
      <w:r w:rsidRPr="00C53A23">
        <w:rPr>
          <w:u w:val="single"/>
        </w:rPr>
        <w:t xml:space="preserve">Weighed down by debt, many European countries took an ax to swelling budget deficits. They slashed pension benefits, raised taxes and cut civil servants' wages. The cuts devastated several European economies. </w:t>
      </w:r>
      <w:r w:rsidRPr="00C53A23">
        <w:rPr>
          <w:sz w:val="16"/>
        </w:rPr>
        <w:t xml:space="preserve">They led to 27 percent unemployment in Greece, 14 percent in Portugal and 25 percent in Spain. </w:t>
      </w:r>
      <w:r w:rsidRPr="00C53A23">
        <w:rPr>
          <w:u w:val="single"/>
        </w:rPr>
        <w:t>The United States has done some budget cutting, too, and raised taxes. But U.S. austerity hasn't been anywhere near as harsh.</w:t>
      </w:r>
      <w:r w:rsidRPr="00C53A23">
        <w:rPr>
          <w:sz w:val="12"/>
        </w:rPr>
        <w:t>¶</w:t>
      </w:r>
      <w:r w:rsidRPr="00C53A23">
        <w:rPr>
          <w:sz w:val="12"/>
          <w:u w:val="single"/>
        </w:rPr>
        <w:t xml:space="preserve"> </w:t>
      </w:r>
      <w:r w:rsidRPr="00C53A23">
        <w:rPr>
          <w:u w:val="single"/>
        </w:rPr>
        <w:t>A ROARING STOCK MARKET</w:t>
      </w:r>
      <w:r w:rsidRPr="00C53A23">
        <w:rPr>
          <w:sz w:val="12"/>
        </w:rPr>
        <w:t>¶</w:t>
      </w:r>
      <w:r w:rsidRPr="00C53A23">
        <w:rPr>
          <w:sz w:val="12"/>
          <w:u w:val="single"/>
        </w:rPr>
        <w:t xml:space="preserve"> </w:t>
      </w:r>
      <w:proofErr w:type="gramStart"/>
      <w:r w:rsidRPr="00C53A23">
        <w:rPr>
          <w:u w:val="single"/>
        </w:rPr>
        <w:t>The</w:t>
      </w:r>
      <w:proofErr w:type="gramEnd"/>
      <w:r w:rsidRPr="00C53A23">
        <w:rPr>
          <w:u w:val="single"/>
        </w:rPr>
        <w:t xml:space="preserve"> Fed's easy-money policies ignited a world-beating U.S. stock market rally. Over the past five years, U.S. stocks have easily outpaced shares in Europe, Japan and Hong Kong. </w:t>
      </w:r>
      <w:r w:rsidRPr="00C53A23">
        <w:rPr>
          <w:sz w:val="16"/>
        </w:rPr>
        <w:t xml:space="preserve">That was one of Bernanke's goals in lowering rates. He figured that miserly fixed-income rates would nudge investors into stocks in search of higher returns. </w:t>
      </w:r>
      <w:r w:rsidRPr="00C53A23">
        <w:rPr>
          <w:u w:val="single"/>
        </w:rPr>
        <w:t>Higher stock prices would then make Americans feel more confident and more willing to spend — the so-called wealth effect.</w:t>
      </w:r>
      <w:r w:rsidRPr="00C53A23">
        <w:rPr>
          <w:sz w:val="12"/>
        </w:rPr>
        <w:t>¶</w:t>
      </w:r>
      <w:r w:rsidRPr="00C53A23">
        <w:rPr>
          <w:sz w:val="12"/>
          <w:u w:val="single"/>
        </w:rPr>
        <w:t xml:space="preserve"> </w:t>
      </w:r>
      <w:proofErr w:type="gramStart"/>
      <w:r w:rsidRPr="00C53A23">
        <w:rPr>
          <w:u w:val="single"/>
        </w:rPr>
        <w:t>Most</w:t>
      </w:r>
      <w:proofErr w:type="gramEnd"/>
      <w:r w:rsidRPr="00C53A23">
        <w:rPr>
          <w:u w:val="single"/>
        </w:rPr>
        <w:t xml:space="preserve"> economists agree it's worked.</w:t>
      </w:r>
    </w:p>
    <w:p w:rsidR="004E2D51" w:rsidRDefault="004E2D51" w:rsidP="004E2D51"/>
    <w:p w:rsidR="004E2D51" w:rsidRDefault="004E2D51" w:rsidP="004E2D51"/>
    <w:p w:rsidR="004E2D51" w:rsidRDefault="004E2D51" w:rsidP="008137E5">
      <w:pPr>
        <w:pStyle w:val="Heading4"/>
      </w:pPr>
      <w:r>
        <w:t xml:space="preserve">Economy poised to grow now </w:t>
      </w:r>
    </w:p>
    <w:p w:rsidR="004E2D51" w:rsidRDefault="004E2D51" w:rsidP="004E2D51">
      <w:r>
        <w:rPr>
          <w:b/>
        </w:rPr>
        <w:t xml:space="preserve">Morici 6/30 </w:t>
      </w:r>
      <w:r>
        <w:t>– economist and business professor at the University of Maryland, national columnist and five-time winner of the MarketWatch best forecaster award (Peter, “</w:t>
      </w:r>
      <w:r w:rsidRPr="004118DC">
        <w:t>U.S. economy poised for stronger growth</w:t>
      </w:r>
      <w:r>
        <w:t xml:space="preserve">,” 30 June 2014, </w:t>
      </w:r>
      <w:hyperlink r:id="rId21" w:history="1">
        <w:r w:rsidRPr="005C1280">
          <w:rPr>
            <w:rStyle w:val="Hyperlink"/>
          </w:rPr>
          <w:t>http://thehill.com/blogs/congress-blog/economy-budget/210851-us-economy-poised-for-stronger-growth</w:t>
        </w:r>
      </w:hyperlink>
      <w:r>
        <w:t xml:space="preserve">//AL) </w:t>
      </w:r>
    </w:p>
    <w:p w:rsidR="004E2D51" w:rsidRPr="004118DC" w:rsidRDefault="004E2D51" w:rsidP="004E2D51">
      <w:r w:rsidRPr="004118DC">
        <w:t>The U.S. economy is set to take off. Scarred by the financial crisis but on their feet again, consumers will lead the economy to growth in the range of 3 percent through the end of 2015.</w:t>
      </w:r>
      <w:r w:rsidRPr="004118DC">
        <w:rPr>
          <w:sz w:val="12"/>
        </w:rPr>
        <w:t xml:space="preserve">¶ </w:t>
      </w:r>
      <w:r w:rsidRPr="004118DC">
        <w:t>The Commerce Department reported in the first quarter the GDP decreased at a 2.9 percent annual rate, but that dismal showing was from an unlikely confluence of factors not likely to reoccur.</w:t>
      </w:r>
      <w:r w:rsidRPr="004118DC">
        <w:rPr>
          <w:sz w:val="12"/>
        </w:rPr>
        <w:t xml:space="preserve">¶ </w:t>
      </w:r>
      <w:r w:rsidRPr="004118DC">
        <w:t>Consumer spending, which accounts for the lion’s share of domestic demand, grew only 1 percent—about half the trend established over the previous 3 years. A bitterly cold winter was important but so was simple exhaustion from holiday spending.</w:t>
      </w:r>
      <w:r w:rsidRPr="004118DC">
        <w:rPr>
          <w:sz w:val="12"/>
        </w:rPr>
        <w:t xml:space="preserve">¶ </w:t>
      </w:r>
      <w:proofErr w:type="gramStart"/>
      <w:r w:rsidRPr="004118DC">
        <w:t>In</w:t>
      </w:r>
      <w:proofErr w:type="gramEnd"/>
      <w:r w:rsidRPr="004118DC">
        <w:t xml:space="preserve"> the fourth quarter, household spending increased 3.3 percent, and in the first quarter, many consumers rebuilt their savings and curbed credit cards use—the cold weather just made those tasks easier.</w:t>
      </w:r>
      <w:r w:rsidRPr="004118DC">
        <w:rPr>
          <w:sz w:val="12"/>
        </w:rPr>
        <w:t xml:space="preserve">¶ </w:t>
      </w:r>
      <w:r w:rsidRPr="004118DC">
        <w:t>Consumers are now in a much stronger position than earlier in the economic recovery. Housing values have improved substantially, and most households have managed to significantly deleverage.</w:t>
      </w:r>
      <w:r w:rsidRPr="004118DC">
        <w:rPr>
          <w:sz w:val="12"/>
        </w:rPr>
        <w:t xml:space="preserve">¶ </w:t>
      </w:r>
      <w:r w:rsidRPr="004118DC">
        <w:t>For the second and third quarters, consumer spending growth should average more than 3 percent, and average close to that level through the end of 2015.</w:t>
      </w:r>
      <w:r w:rsidRPr="004118DC">
        <w:rPr>
          <w:sz w:val="12"/>
        </w:rPr>
        <w:t xml:space="preserve">¶ </w:t>
      </w:r>
      <w:r w:rsidRPr="004118DC">
        <w:t>Business investment dived 11.7 percent in first quarter and that simply can’t be attributed to cold weather.</w:t>
      </w:r>
      <w:r w:rsidRPr="004118DC">
        <w:rPr>
          <w:sz w:val="12"/>
        </w:rPr>
        <w:t xml:space="preserve">¶ </w:t>
      </w:r>
      <w:r w:rsidRPr="004118DC">
        <w:t>According to the Federal Reserve, industrial capacity utilization was 79.1 percent in May and still below the average for the last two decades. However, structural changes and advances in technologies and product designs require new investments in physical assets and software to bring existing plants up to date to accommodate more robust consumer spending.</w:t>
      </w:r>
      <w:r w:rsidRPr="004118DC">
        <w:rPr>
          <w:sz w:val="12"/>
        </w:rPr>
        <w:t xml:space="preserve">¶ </w:t>
      </w:r>
      <w:r w:rsidRPr="004118DC">
        <w:t>Business outlays will turn around sharply in the second and third quarters. Core durable goods orders—those less the volatile defense and aircraft sectors—look solid, and indicate general business confidence.</w:t>
      </w:r>
      <w:r w:rsidRPr="004118DC">
        <w:rPr>
          <w:sz w:val="12"/>
        </w:rPr>
        <w:t xml:space="preserve">¶ </w:t>
      </w:r>
      <w:r w:rsidRPr="004118DC">
        <w:t>New home sales jumped in May, and residential construction, which has disappointed so far this year, will add significantly to growth going forward.</w:t>
      </w:r>
      <w:r>
        <w:t xml:space="preserve"> </w:t>
      </w:r>
      <w:r w:rsidRPr="004118DC">
        <w:t>For the first time since the financial crisis, housing starts will exceed 1 million units per year on a continuing basis.</w:t>
      </w:r>
      <w:r w:rsidRPr="004118DC">
        <w:rPr>
          <w:sz w:val="12"/>
        </w:rPr>
        <w:t xml:space="preserve">¶ </w:t>
      </w:r>
      <w:r w:rsidRPr="004118DC">
        <w:t>Auto sales will continue up as households replace vehicles that grew old during the recession and slow recovery, and take advantage of higher fuel economy offered by carmakers. Also, it will be a very good year for pickup trucks—those sales at Ford, GM and Chrysler closely track residential construction activity.</w:t>
      </w:r>
      <w:r w:rsidRPr="004118DC">
        <w:rPr>
          <w:sz w:val="12"/>
        </w:rPr>
        <w:t xml:space="preserve">¶ </w:t>
      </w:r>
      <w:r w:rsidRPr="004118DC">
        <w:t>Government spending on goods and services has been declining, but those will recover moderately. Still, among the most significant public sector boosts to domestic spending will come through dispersements to the health care sector, which mostly get scored as private consumption in the GDP accounts.</w:t>
      </w:r>
      <w:r w:rsidRPr="004118DC">
        <w:rPr>
          <w:sz w:val="12"/>
        </w:rPr>
        <w:t xml:space="preserve">¶ </w:t>
      </w:r>
      <w:r w:rsidRPr="004118DC">
        <w:t>The international trade sector continues to drag the economy—it subtracted 1.5 percentage points from GDP in the first quarter.</w:t>
      </w:r>
      <w:r w:rsidRPr="004118DC">
        <w:rPr>
          <w:sz w:val="12"/>
        </w:rPr>
        <w:t xml:space="preserve">¶ </w:t>
      </w:r>
      <w:r w:rsidRPr="004118DC">
        <w:t>As consumer spending increases, so do imports of manufacturers from China and Japan, and oil to fuel more driving. Sadly, but for those problems, the economy could match the 4.7 growth rate accomplished during the Reagan recovery, instead of slogging along as it has at 2 percent during the Obama expansion.</w:t>
      </w:r>
      <w:r w:rsidRPr="004118DC">
        <w:rPr>
          <w:sz w:val="12"/>
        </w:rPr>
        <w:t xml:space="preserve">¶ </w:t>
      </w:r>
      <w:r w:rsidRPr="004118DC">
        <w:t>The reluctance of the Obama Administration and Congress to challenge China and Japan’s explicit strategies of undervaluing the yuan and yen to gain artificial competitive advantages are a serious drain on U.S. manufacturing, jobs creation and growth.</w:t>
      </w:r>
      <w:r w:rsidRPr="004118DC">
        <w:rPr>
          <w:sz w:val="12"/>
        </w:rPr>
        <w:t xml:space="preserve">¶ </w:t>
      </w:r>
      <w:r w:rsidRPr="004118DC">
        <w:t>The same applies to restrictions on offshore drilling. U.S. oil imports, net of exports, still exceed 5 million barrels a day. Most of that could be eliminated by developing those resources.</w:t>
      </w:r>
      <w:r w:rsidRPr="004118DC">
        <w:rPr>
          <w:sz w:val="12"/>
        </w:rPr>
        <w:t xml:space="preserve">¶ </w:t>
      </w:r>
      <w:r w:rsidRPr="004118DC">
        <w:t>Overall, GDP growth should average about 3 percent through the end of 2015. However, changes in U.S. trade and energy policy to eliminate the drag of the trade deficit on growth could easily boost growth to the levels achieved during the Reagan years.</w:t>
      </w:r>
    </w:p>
    <w:p w:rsidR="004E2D51" w:rsidRPr="004118DC" w:rsidRDefault="004E2D51" w:rsidP="004E2D51">
      <w:pPr>
        <w:rPr>
          <w:b/>
        </w:rPr>
      </w:pPr>
    </w:p>
    <w:p w:rsidR="004E2D51" w:rsidRDefault="004E2D51" w:rsidP="008137E5">
      <w:pPr>
        <w:pStyle w:val="Heading4"/>
      </w:pPr>
      <w:r>
        <w:t xml:space="preserve">Economy growing now – cities </w:t>
      </w:r>
    </w:p>
    <w:p w:rsidR="004E2D51" w:rsidRPr="004118DC" w:rsidRDefault="004E2D51" w:rsidP="004E2D51">
      <w:r>
        <w:rPr>
          <w:b/>
        </w:rPr>
        <w:t xml:space="preserve">Jean 6/20 </w:t>
      </w:r>
      <w:r>
        <w:t>– University of Massachusetts and Business reporter at the Dallas Morning News (Sheryl, “</w:t>
      </w:r>
      <w:r w:rsidRPr="004118DC">
        <w:t>Growth of cities fueling U.S. economy</w:t>
      </w:r>
      <w:r>
        <w:t xml:space="preserve">,” 20 June 2014, </w:t>
      </w:r>
      <w:hyperlink r:id="rId22" w:history="1">
        <w:r w:rsidRPr="005C1280">
          <w:rPr>
            <w:rStyle w:val="Hyperlink"/>
          </w:rPr>
          <w:t>http://www.dallasnews.com/business/headlines/20140620-growth-of-cities-fueling-economy.ece</w:t>
        </w:r>
      </w:hyperlink>
      <w:r>
        <w:t xml:space="preserve">//AL) </w:t>
      </w:r>
    </w:p>
    <w:p w:rsidR="004E2D51" w:rsidRDefault="004E2D51" w:rsidP="004E2D51">
      <w:r w:rsidRPr="004118DC">
        <w:t>The nation’s metropolitan areas, including Dallas-Fort Worth, are growing fast and fueling the health of the U.S. economy, according to a U.S. Conference of Mayors report released Friday at its annual meeting in Dallas.</w:t>
      </w:r>
      <w:r w:rsidRPr="004118DC">
        <w:rPr>
          <w:sz w:val="12"/>
        </w:rPr>
        <w:t xml:space="preserve">¶ </w:t>
      </w:r>
      <w:r w:rsidRPr="004118DC">
        <w:t>By the end of 2015, 60 percent of U.S. metro areas will have regained all of the jobs they lost in the recession, Kevin Johnson, president of the U.S. Conference of Mayors and Sacramento’s mayor, said.</w:t>
      </w:r>
      <w:r w:rsidRPr="004118DC">
        <w:rPr>
          <w:sz w:val="12"/>
        </w:rPr>
        <w:t xml:space="preserve">¶ </w:t>
      </w:r>
      <w:r w:rsidRPr="004118DC">
        <w:t>“Cities are back in a major way,” he said. “Mayors are optimistic after struggling through the recession that we’re turning the corner.”</w:t>
      </w:r>
      <w:r w:rsidRPr="004118DC">
        <w:rPr>
          <w:sz w:val="12"/>
        </w:rPr>
        <w:t xml:space="preserve">¶ </w:t>
      </w:r>
      <w:proofErr w:type="gramStart"/>
      <w:r w:rsidRPr="004118DC">
        <w:t>In</w:t>
      </w:r>
      <w:proofErr w:type="gramEnd"/>
      <w:r w:rsidRPr="004118DC">
        <w:t xml:space="preserve"> 2013, all 363 metro areas saw their economies grow an average of 2.1 percent, employment grow 1.9 percent and population rise 0.9 percent. This year, research firm IHS Global Insight expects 95 percent of U.S. metros to see economic growth.</w:t>
      </w:r>
      <w:r w:rsidRPr="004118DC">
        <w:rPr>
          <w:sz w:val="12"/>
        </w:rPr>
        <w:t xml:space="preserve">¶ </w:t>
      </w:r>
      <w:r w:rsidRPr="004118DC">
        <w:t>“The economic prosperity of the U.S. economy is directly linked with the economic prosperity of metro economies,” said Jim Diffley, head of U.S. regional economics for IHS and author of the report. U.S. metros account for 80 percent of all U.S. jobs.</w:t>
      </w:r>
      <w:r w:rsidRPr="004118DC">
        <w:rPr>
          <w:sz w:val="12"/>
        </w:rPr>
        <w:t xml:space="preserve">¶ </w:t>
      </w:r>
      <w:r w:rsidRPr="004118DC">
        <w:t>Among the 100 largest metros, Austin saw the largest economic growth of 4.6 percent in 2013, according to the report. D-FW grew at a 3.7 percent pace to rank eighth and also was one of 33 U.S. metros where the economic output surpassed $100 billion last year.</w:t>
      </w:r>
      <w:r w:rsidRPr="004118DC">
        <w:rPr>
          <w:sz w:val="12"/>
        </w:rPr>
        <w:t xml:space="preserve">¶ </w:t>
      </w:r>
      <w:proofErr w:type="gramStart"/>
      <w:r w:rsidRPr="004118DC">
        <w:t>Smaller</w:t>
      </w:r>
      <w:proofErr w:type="gramEnd"/>
      <w:r w:rsidRPr="004118DC">
        <w:t xml:space="preserve"> metros also are growing. Midland has the highest projected average annual economic growth rate through 2020 — 5.8 percent. Austin is No. 6 at 4.4 percent. Houston and D-FW are projected to grow an average of 4 percent.</w:t>
      </w:r>
    </w:p>
    <w:p w:rsidR="004E2D51" w:rsidRDefault="004E2D51" w:rsidP="004E2D51"/>
    <w:p w:rsidR="00A45906" w:rsidRDefault="00A45906" w:rsidP="00A45906">
      <w:pPr>
        <w:pStyle w:val="Heading3"/>
      </w:pPr>
      <w:r>
        <w:t>EXT – Biofuels Fail</w:t>
      </w:r>
    </w:p>
    <w:p w:rsidR="00A45906" w:rsidRDefault="00A45906" w:rsidP="00A45906">
      <w:pPr>
        <w:pStyle w:val="Heading4"/>
      </w:pPr>
      <w:r>
        <w:t>Can’t displace fossil fuels – needs too much room and wastewater</w:t>
      </w:r>
    </w:p>
    <w:p w:rsidR="00A45906" w:rsidRPr="00077263" w:rsidRDefault="00A45906" w:rsidP="00A45906">
      <w:pPr>
        <w:rPr>
          <w:rStyle w:val="Style13ptBold"/>
          <w:b w:val="0"/>
          <w:sz w:val="18"/>
        </w:rPr>
      </w:pPr>
      <w:r>
        <w:rPr>
          <w:rStyle w:val="Style13ptBold"/>
        </w:rPr>
        <w:t xml:space="preserve">Trent 12 </w:t>
      </w:r>
      <w:r>
        <w:rPr>
          <w:rStyle w:val="Style13ptBold"/>
          <w:b w:val="0"/>
          <w:sz w:val="18"/>
        </w:rPr>
        <w:t>(Jonathan Trent,  NASA Omega Project Lead Scientist and Professor at Tokyo University of Agriculture and Technology, “OFFSHORE MEMBRANE ENCLOSURES FOR GROWING ALGAE (OMEGA) A Feasibility Study for Wasterwater to Biofuels” &lt;http://www.energy.ca.gov/2013publications/CEC-500-2013-143/CEC-500-2013-143.pdf&gt; December 2012)AH</w:t>
      </w:r>
    </w:p>
    <w:p w:rsidR="00A45906" w:rsidRDefault="00A45906" w:rsidP="00A45906">
      <w:pPr>
        <w:rPr>
          <w:sz w:val="16"/>
        </w:rPr>
      </w:pPr>
      <w:r w:rsidRPr="00077263">
        <w:rPr>
          <w:sz w:val="16"/>
        </w:rPr>
        <w:t xml:space="preserve">It appears that </w:t>
      </w:r>
      <w:r w:rsidRPr="00077263">
        <w:rPr>
          <w:rStyle w:val="StyleUnderline"/>
        </w:rPr>
        <w:t>the only rational answer to the question of how to make</w:t>
      </w:r>
      <w:r w:rsidRPr="00077263">
        <w:rPr>
          <w:sz w:val="16"/>
        </w:rPr>
        <w:t xml:space="preserve"> the massive amounts of </w:t>
      </w:r>
      <w:r w:rsidRPr="00077263">
        <w:rPr>
          <w:rStyle w:val="StyleUnderline"/>
        </w:rPr>
        <w:t>biofuels needed to displace</w:t>
      </w:r>
      <w:r w:rsidRPr="00077263">
        <w:rPr>
          <w:sz w:val="16"/>
        </w:rPr>
        <w:t xml:space="preserve"> </w:t>
      </w:r>
      <w:r w:rsidRPr="00077263">
        <w:rPr>
          <w:rStyle w:val="StyleUnderline"/>
        </w:rPr>
        <w:t>significant amounts of fossil fuels</w:t>
      </w:r>
      <w:r w:rsidRPr="00077263">
        <w:rPr>
          <w:sz w:val="16"/>
        </w:rPr>
        <w:t xml:space="preserve"> without competing with agriculture </w:t>
      </w:r>
      <w:r w:rsidRPr="00077263">
        <w:rPr>
          <w:rStyle w:val="StyleUnderline"/>
        </w:rPr>
        <w:t>will be to</w:t>
      </w:r>
      <w:r w:rsidRPr="00077263">
        <w:rPr>
          <w:sz w:val="16"/>
        </w:rPr>
        <w:t xml:space="preserve">: 1) use microalgae as the feedstock, 2) </w:t>
      </w:r>
      <w:r w:rsidRPr="008D5890">
        <w:rPr>
          <w:rStyle w:val="Emphasis"/>
        </w:rPr>
        <w:t>grow the microalgae on wastewater</w:t>
      </w:r>
      <w:r w:rsidRPr="00077263">
        <w:rPr>
          <w:sz w:val="16"/>
        </w:rPr>
        <w:t xml:space="preserve">, and 3) locate the cultivation systems offshore in the vicinity of existing wastewater outfalls. Even this will only begin to address global needs for liquid fuels. </w:t>
      </w:r>
      <w:r w:rsidRPr="00077263">
        <w:rPr>
          <w:rStyle w:val="StyleUnderline"/>
        </w:rPr>
        <w:t>Predictions for algal biodiesel</w:t>
      </w:r>
      <w:r>
        <w:rPr>
          <w:rStyle w:val="StyleUnderline"/>
        </w:rPr>
        <w:t xml:space="preserve"> </w:t>
      </w:r>
      <w:r w:rsidRPr="00077263">
        <w:rPr>
          <w:rStyle w:val="StyleUnderline"/>
        </w:rPr>
        <w:t>production are between 2,000 and 5,000 gal/acre/yr, while the average oil well in the USA yields</w:t>
      </w:r>
      <w:r>
        <w:rPr>
          <w:rStyle w:val="StyleUnderline"/>
        </w:rPr>
        <w:t xml:space="preserve"> </w:t>
      </w:r>
      <w:r w:rsidRPr="00077263">
        <w:rPr>
          <w:rStyle w:val="StyleUnderline"/>
        </w:rPr>
        <w:t>144,000 gal/well/yr</w:t>
      </w:r>
      <w:r w:rsidRPr="00077263">
        <w:rPr>
          <w:sz w:val="16"/>
        </w:rPr>
        <w:t xml:space="preserve">. This means between 30 and 70 acres of algae will be needed to equal a single average oil well and </w:t>
      </w:r>
      <w:r w:rsidRPr="00077263">
        <w:rPr>
          <w:rStyle w:val="StyleUnderline"/>
        </w:rPr>
        <w:t>the world’s current usage of oil will require</w:t>
      </w:r>
      <w:r w:rsidRPr="00077263">
        <w:rPr>
          <w:sz w:val="16"/>
        </w:rPr>
        <w:t xml:space="preserve"> nearly 10 million of these oil wells; </w:t>
      </w:r>
      <w:r w:rsidRPr="00077263">
        <w:rPr>
          <w:rStyle w:val="StyleUnderline"/>
        </w:rPr>
        <w:t xml:space="preserve">an area roughly the </w:t>
      </w:r>
      <w:r w:rsidRPr="008D5890">
        <w:rPr>
          <w:rStyle w:val="Emphasis"/>
        </w:rPr>
        <w:t>size of France and Spain</w:t>
      </w:r>
      <w:r w:rsidRPr="00077263">
        <w:rPr>
          <w:sz w:val="16"/>
        </w:rPr>
        <w:t xml:space="preserve">, assuming an optimistic 5,000 gal/acre/yr. </w:t>
      </w:r>
    </w:p>
    <w:p w:rsidR="00A45906" w:rsidRPr="00501E9E" w:rsidRDefault="00A45906" w:rsidP="00A45906">
      <w:pPr>
        <w:pStyle w:val="Heading4"/>
        <w:rPr>
          <w:rStyle w:val="Style13ptBold"/>
          <w:b/>
        </w:rPr>
      </w:pPr>
      <w:r w:rsidRPr="00501E9E">
        <w:rPr>
          <w:rStyle w:val="Style13ptBold"/>
          <w:b/>
        </w:rPr>
        <w:t>Not enough oil to solve advantages</w:t>
      </w:r>
    </w:p>
    <w:p w:rsidR="00A45906" w:rsidRDefault="00A45906" w:rsidP="00A45906">
      <w:r w:rsidRPr="0043761D">
        <w:rPr>
          <w:rStyle w:val="Style13ptBold"/>
        </w:rPr>
        <w:t>Wurts ’10</w:t>
      </w:r>
      <w:r>
        <w:t xml:space="preserve"> [August 2010, William A. Wurts is a Senior State Specialist for Aquaculture at the Kentucky State University Cooperative Extension Program and holds a Ph.D., “FARMING ALGAL FUEL:  ECONOMICS CHALLENGE PROCESS POTENTIAL”, </w:t>
      </w:r>
      <w:hyperlink r:id="rId23" w:history="1">
        <w:r w:rsidRPr="00650AC3">
          <w:rPr>
            <w:rStyle w:val="Hyperlink"/>
          </w:rPr>
          <w:t>http://www2.ca.uky.edu/wkrec/FarmingAlgaeFuel_07_10.htm</w:t>
        </w:r>
      </w:hyperlink>
      <w:r>
        <w:t>]</w:t>
      </w:r>
    </w:p>
    <w:p w:rsidR="00A45906" w:rsidRDefault="00A45906" w:rsidP="00A45906">
      <w:r>
        <w:t xml:space="preserve">Microalgae Fuels </w:t>
      </w:r>
      <w:r w:rsidRPr="0043761D">
        <w:rPr>
          <w:rStyle w:val="StyleUnderline"/>
        </w:rPr>
        <w:t>Several fuels can be derived from microalgae</w:t>
      </w:r>
      <w:r>
        <w:t xml:space="preserve">. These include hydrogen, methane, biodiesel/oil and ethanol. </w:t>
      </w:r>
      <w:r w:rsidRPr="0043761D">
        <w:rPr>
          <w:rStyle w:val="Emphasis"/>
        </w:rPr>
        <w:t>No plausible commercial technology</w:t>
      </w:r>
      <w:r>
        <w:t xml:space="preserve"> </w:t>
      </w:r>
      <w:r w:rsidRPr="0043761D">
        <w:rPr>
          <w:rStyle w:val="StyleUnderline"/>
        </w:rPr>
        <w:t>has been demonstrated for hydrogen</w:t>
      </w:r>
      <w:r>
        <w:t xml:space="preserve">. Methane can be effectively generated from algae produced in wastewater treatment ponds. While ethanol could be produced from algal starches and sugars, not much effort has been devoted to producing ethanol from algae. </w:t>
      </w:r>
      <w:r w:rsidRPr="0043761D">
        <w:rPr>
          <w:rStyle w:val="StyleUnderline"/>
        </w:rPr>
        <w:t>Most recent work has focused on the development of biodiesel from lipids</w:t>
      </w:r>
      <w:r>
        <w:t xml:space="preserve">/fatty acids that can be produced by certain species of microalgae. </w:t>
      </w:r>
      <w:r w:rsidRPr="0043761D">
        <w:rPr>
          <w:rStyle w:val="StyleUnderline"/>
        </w:rPr>
        <w:t>It is a popular perception that future energy shortages</w:t>
      </w:r>
      <w:r>
        <w:t xml:space="preserve"> in the United States </w:t>
      </w:r>
      <w:r w:rsidRPr="0043761D">
        <w:rPr>
          <w:rStyle w:val="StyleUnderline"/>
        </w:rPr>
        <w:t>might be solved with the “scum”</w:t>
      </w:r>
      <w:r>
        <w:t xml:space="preserve"> or moss found in most ponds. </w:t>
      </w:r>
      <w:r w:rsidRPr="0043761D">
        <w:rPr>
          <w:rStyle w:val="Emphasis"/>
        </w:rPr>
        <w:t>Unfortunately, very few species of algae contain enough oil to be suitable candidates for biofuel production</w:t>
      </w:r>
      <w:r>
        <w:t xml:space="preserve">. </w:t>
      </w:r>
      <w:r w:rsidRPr="0043761D">
        <w:rPr>
          <w:rStyle w:val="StyleUnderline"/>
        </w:rPr>
        <w:t>Those with high oil content grow very slowly. Algal strains must be carefully selected and/or developed</w:t>
      </w:r>
      <w:r>
        <w:t>.</w:t>
      </w:r>
    </w:p>
    <w:p w:rsidR="00A45906" w:rsidRDefault="00A45906" w:rsidP="00A45906">
      <w:pPr>
        <w:pStyle w:val="Heading4"/>
      </w:pPr>
      <w:r>
        <w:t>Lack of transportation infrastructure kills solvency</w:t>
      </w:r>
    </w:p>
    <w:p w:rsidR="00A45906" w:rsidRPr="00B56064" w:rsidRDefault="00A45906" w:rsidP="00A45906">
      <w:pPr>
        <w:rPr>
          <w:rStyle w:val="Style13ptBold"/>
          <w:b w:val="0"/>
          <w:sz w:val="18"/>
        </w:rPr>
      </w:pPr>
      <w:r>
        <w:rPr>
          <w:rStyle w:val="Style13ptBold"/>
        </w:rPr>
        <w:t xml:space="preserve">Richard et al 10 </w:t>
      </w:r>
      <w:r>
        <w:rPr>
          <w:rStyle w:val="Style13ptBold"/>
          <w:b w:val="0"/>
          <w:sz w:val="18"/>
        </w:rPr>
        <w:t>(Tom L. Richard, Professor of Agricultural and Biological Engineering Director of Penn State Institutes for Energy and the Environment Bioenergy and Bioresource Engineering, “Challenges in Scaling Up Biofuels Infrastructure” &lt;https://www.e-education.psu.edu/drupal6/files/be497b/pdf/Richard.2010.Science.Scaling-up_Biofuels.pdf&gt; Science 329, 793 (2010))AH</w:t>
      </w:r>
    </w:p>
    <w:p w:rsidR="00A45906" w:rsidRPr="00B56064" w:rsidRDefault="00A45906" w:rsidP="00A45906">
      <w:pPr>
        <w:rPr>
          <w:sz w:val="16"/>
        </w:rPr>
      </w:pPr>
      <w:r w:rsidRPr="00B56064">
        <w:rPr>
          <w:rStyle w:val="StyleUnderline"/>
        </w:rPr>
        <w:t>The transportation and logistics at the back end of a biofuel</w:t>
      </w:r>
      <w:r>
        <w:rPr>
          <w:rStyle w:val="StyleUnderline"/>
        </w:rPr>
        <w:t xml:space="preserve"> </w:t>
      </w:r>
      <w:r w:rsidRPr="00B56064">
        <w:rPr>
          <w:rStyle w:val="StyleUnderline"/>
        </w:rPr>
        <w:t>refinery must</w:t>
      </w:r>
      <w:r w:rsidRPr="00B56064">
        <w:rPr>
          <w:sz w:val="16"/>
        </w:rPr>
        <w:t xml:space="preserve"> also </w:t>
      </w:r>
      <w:r w:rsidRPr="00B56064">
        <w:rPr>
          <w:rStyle w:val="StyleUnderline"/>
        </w:rPr>
        <w:t>be addressed</w:t>
      </w:r>
      <w:r w:rsidRPr="00B56064">
        <w:rPr>
          <w:sz w:val="16"/>
        </w:rPr>
        <w:t xml:space="preserve">. </w:t>
      </w:r>
      <w:r w:rsidRPr="00B56064">
        <w:rPr>
          <w:rStyle w:val="StyleUnderline"/>
        </w:rPr>
        <w:t>Ethanol is</w:t>
      </w:r>
      <w:r w:rsidRPr="00B56064">
        <w:rPr>
          <w:sz w:val="16"/>
        </w:rPr>
        <w:t xml:space="preserve"> </w:t>
      </w:r>
      <w:r w:rsidRPr="00B56064">
        <w:rPr>
          <w:rStyle w:val="StyleUnderline"/>
        </w:rPr>
        <w:t>incompatible</w:t>
      </w:r>
      <w:r w:rsidRPr="00B56064">
        <w:rPr>
          <w:sz w:val="16"/>
        </w:rPr>
        <w:t xml:space="preserve"> with the current fuel pipeline distribution system </w:t>
      </w:r>
      <w:r w:rsidRPr="00B56064">
        <w:rPr>
          <w:rStyle w:val="StyleUnderline"/>
        </w:rPr>
        <w:t>due to its corrosivity</w:t>
      </w:r>
      <w:r w:rsidRPr="00B56064">
        <w:rPr>
          <w:sz w:val="16"/>
        </w:rPr>
        <w:t xml:space="preserve"> and its azeotrope with water, which can lead to pipe or tank failure and fuel contamination, respectively. That 200 MI</w:t>
      </w:r>
      <w:proofErr w:type="gramStart"/>
      <w:r w:rsidRPr="00B56064">
        <w:rPr>
          <w:sz w:val="16"/>
        </w:rPr>
        <w:t>./</w:t>
      </w:r>
      <w:proofErr w:type="gramEnd"/>
      <w:r w:rsidRPr="00B56064">
        <w:rPr>
          <w:sz w:val="16"/>
        </w:rPr>
        <w:t xml:space="preserve">year </w:t>
      </w:r>
      <w:r w:rsidRPr="00B56064">
        <w:rPr>
          <w:rStyle w:val="StyleUnderline"/>
        </w:rPr>
        <w:t>biofuel</w:t>
      </w:r>
      <w:r>
        <w:rPr>
          <w:rStyle w:val="StyleUnderline"/>
        </w:rPr>
        <w:t xml:space="preserve"> </w:t>
      </w:r>
      <w:r w:rsidRPr="00B56064">
        <w:rPr>
          <w:rStyle w:val="StyleUnderline"/>
        </w:rPr>
        <w:t>plant would require 16 to 20</w:t>
      </w:r>
      <w:r>
        <w:rPr>
          <w:rStyle w:val="StyleUnderline"/>
        </w:rPr>
        <w:t xml:space="preserve"> </w:t>
      </w:r>
      <w:r w:rsidRPr="00B56064">
        <w:rPr>
          <w:rStyle w:val="StyleUnderline"/>
        </w:rPr>
        <w:t>tanker trucks or railcars per day</w:t>
      </w:r>
      <w:r>
        <w:rPr>
          <w:rStyle w:val="StyleUnderline"/>
        </w:rPr>
        <w:t xml:space="preserve"> </w:t>
      </w:r>
      <w:r w:rsidRPr="00B56064">
        <w:rPr>
          <w:sz w:val="16"/>
        </w:rPr>
        <w:t xml:space="preserve">to move the line] to market, increasing both traffic and costs (Fig. 2). These fuel distribution challenges are helping drive the interest in "drop-in" fuels that would be compatible with both the existing fuel distribution infrastructure as well as the vehicle fleet. Several such advanced biofuels are nearing commercialization, including butanol, Fischer-Tropsch fuels, and other bio-based gasoline and diesel equivalents. But regardless of the fuel product, </w:t>
      </w:r>
      <w:r w:rsidRPr="00B56064">
        <w:rPr>
          <w:rStyle w:val="StyleUnderline"/>
        </w:rPr>
        <w:t>massive</w:t>
      </w:r>
      <w:r>
        <w:rPr>
          <w:rStyle w:val="StyleUnderline"/>
        </w:rPr>
        <w:t xml:space="preserve"> </w:t>
      </w:r>
      <w:r w:rsidRPr="00B56064">
        <w:rPr>
          <w:rStyle w:val="StyleUnderline"/>
        </w:rPr>
        <w:t>investments in new pipe, rail, and highway infrastructure are needed to move those fuels from</w:t>
      </w:r>
      <w:r>
        <w:rPr>
          <w:rStyle w:val="StyleUnderline"/>
        </w:rPr>
        <w:t xml:space="preserve"> </w:t>
      </w:r>
      <w:r w:rsidRPr="00B56064">
        <w:rPr>
          <w:rStyle w:val="StyleUnderline"/>
        </w:rPr>
        <w:t>a new biorefinery network dispersed across the</w:t>
      </w:r>
      <w:r>
        <w:rPr>
          <w:rStyle w:val="StyleUnderline"/>
        </w:rPr>
        <w:t xml:space="preserve"> </w:t>
      </w:r>
      <w:r w:rsidRPr="00B56064">
        <w:rPr>
          <w:rStyle w:val="StyleUnderline"/>
        </w:rPr>
        <w:t>landscap</w:t>
      </w:r>
      <w:r w:rsidRPr="00B56064">
        <w:rPr>
          <w:sz w:val="16"/>
        </w:rPr>
        <w:t xml:space="preserve">e. Both </w:t>
      </w:r>
      <w:r w:rsidRPr="00B56064">
        <w:rPr>
          <w:rStyle w:val="StyleUnderline"/>
        </w:rPr>
        <w:t>feedstock supply and fuel distribution logistics will influence the</w:t>
      </w:r>
      <w:r w:rsidRPr="00B56064">
        <w:rPr>
          <w:sz w:val="16"/>
        </w:rPr>
        <w:t xml:space="preserve"> optima </w:t>
      </w:r>
      <w:r w:rsidRPr="00B56064">
        <w:rPr>
          <w:rStyle w:val="StyleUnderline"/>
        </w:rPr>
        <w:t>size required</w:t>
      </w:r>
      <w:r w:rsidRPr="00B56064">
        <w:rPr>
          <w:sz w:val="16"/>
        </w:rPr>
        <w:t xml:space="preserve"> for these biorefineries to achieve economies of scale.</w:t>
      </w:r>
    </w:p>
    <w:p w:rsidR="00A45906" w:rsidRDefault="00A45906" w:rsidP="00A45906">
      <w:pPr>
        <w:pStyle w:val="Heading4"/>
      </w:pPr>
      <w:r>
        <w:t>Too many obstacles to transition</w:t>
      </w:r>
    </w:p>
    <w:p w:rsidR="00A45906" w:rsidRPr="006951B2" w:rsidRDefault="00A45906" w:rsidP="00A45906">
      <w:pPr>
        <w:rPr>
          <w:rStyle w:val="Style13ptBold"/>
          <w:b w:val="0"/>
          <w:sz w:val="18"/>
        </w:rPr>
      </w:pPr>
      <w:r>
        <w:rPr>
          <w:rStyle w:val="Style13ptBold"/>
        </w:rPr>
        <w:t xml:space="preserve">Malia and Gentile 14 </w:t>
      </w:r>
      <w:r>
        <w:rPr>
          <w:rStyle w:val="Style13ptBold"/>
          <w:b w:val="0"/>
          <w:sz w:val="18"/>
        </w:rPr>
        <w:t>(Alannah Malia, University of Pittsburgh, Swanson School of Engineering, and Tai Xi Gentile, University of Pittsburgh, Swanson School of Engineering, “INDUSTRIALIZING THE USE OF ALGAE-DERIVED BIOFUEL IN MODERN SOCIETY” &lt;http://136.142.82.187/eng12/Chair/pdf/4115.pdf&gt; 3-4-14)AH</w:t>
      </w:r>
    </w:p>
    <w:p w:rsidR="00A45906" w:rsidRPr="006951B2" w:rsidRDefault="00A45906" w:rsidP="00A45906">
      <w:pPr>
        <w:rPr>
          <w:sz w:val="16"/>
        </w:rPr>
      </w:pPr>
      <w:r w:rsidRPr="006951B2">
        <w:rPr>
          <w:sz w:val="16"/>
        </w:rPr>
        <w:t xml:space="preserve">Despite the issues that currently prevent algae based biofuels from seizing shares within consumer markets, it is still very possible for algae to one day become a major contender in the global energy market. As it is now, however, </w:t>
      </w:r>
      <w:r w:rsidRPr="006951B2">
        <w:rPr>
          <w:rStyle w:val="StyleUnderline"/>
        </w:rPr>
        <w:t>algae biofuel has a long way to go before it can</w:t>
      </w:r>
      <w:r>
        <w:rPr>
          <w:rStyle w:val="StyleUnderline"/>
        </w:rPr>
        <w:t xml:space="preserve"> </w:t>
      </w:r>
      <w:r w:rsidRPr="006951B2">
        <w:rPr>
          <w:rStyle w:val="StyleUnderline"/>
        </w:rPr>
        <w:t>reach price parity with fossil fuels</w:t>
      </w:r>
      <w:r w:rsidRPr="006951B2">
        <w:rPr>
          <w:sz w:val="16"/>
        </w:rPr>
        <w:t xml:space="preserve">. This price problem is one of the few issues with algae-derived biofuels </w:t>
      </w:r>
      <w:r w:rsidRPr="006951B2">
        <w:rPr>
          <w:rStyle w:val="StyleUnderline"/>
        </w:rPr>
        <w:t>which cause it</w:t>
      </w:r>
      <w:r>
        <w:rPr>
          <w:rStyle w:val="StyleUnderline"/>
        </w:rPr>
        <w:t xml:space="preserve"> </w:t>
      </w:r>
      <w:r w:rsidRPr="006951B2">
        <w:rPr>
          <w:rStyle w:val="StyleUnderline"/>
        </w:rPr>
        <w:t>to not be economic sustainable currently.</w:t>
      </w:r>
      <w:r w:rsidRPr="006951B2">
        <w:rPr>
          <w:sz w:val="16"/>
        </w:rPr>
        <w:t xml:space="preserve"> Perhaps </w:t>
      </w:r>
      <w:r w:rsidRPr="006951B2">
        <w:rPr>
          <w:rStyle w:val="StyleUnderline"/>
        </w:rPr>
        <w:t>the most pressing obstacle</w:t>
      </w:r>
      <w:r w:rsidRPr="006951B2">
        <w:rPr>
          <w:sz w:val="16"/>
        </w:rPr>
        <w:t xml:space="preserve"> in algae biofuel’s ability to take root in the consumer market </w:t>
      </w:r>
      <w:r w:rsidRPr="006951B2">
        <w:rPr>
          <w:rStyle w:val="StyleUnderline"/>
        </w:rPr>
        <w:t>is its current lack</w:t>
      </w:r>
      <w:r>
        <w:rPr>
          <w:rStyle w:val="StyleUnderline"/>
        </w:rPr>
        <w:t xml:space="preserve"> </w:t>
      </w:r>
      <w:r w:rsidRPr="006951B2">
        <w:rPr>
          <w:rStyle w:val="StyleUnderline"/>
        </w:rPr>
        <w:t>of cost-efficiency</w:t>
      </w:r>
      <w:r w:rsidRPr="006951B2">
        <w:rPr>
          <w:sz w:val="16"/>
        </w:rPr>
        <w:t xml:space="preserve">. </w:t>
      </w:r>
      <w:r w:rsidRPr="006951B2">
        <w:rPr>
          <w:rStyle w:val="StyleUnderline"/>
        </w:rPr>
        <w:t>Because of the large amounts of energy</w:t>
      </w:r>
      <w:r w:rsidRPr="006951B2">
        <w:rPr>
          <w:sz w:val="16"/>
        </w:rPr>
        <w:t xml:space="preserve"> </w:t>
      </w:r>
      <w:r w:rsidRPr="006951B2">
        <w:rPr>
          <w:rStyle w:val="StyleUnderline"/>
        </w:rPr>
        <w:t>required</w:t>
      </w:r>
      <w:r w:rsidRPr="006951B2">
        <w:rPr>
          <w:sz w:val="16"/>
        </w:rPr>
        <w:t xml:space="preserve"> to remove the products from the algae biomass and convert them into useable fuels, </w:t>
      </w:r>
      <w:r w:rsidRPr="006951B2">
        <w:rPr>
          <w:rStyle w:val="StyleUnderline"/>
        </w:rPr>
        <w:t>the cost per gallon of algae</w:t>
      </w:r>
      <w:r>
        <w:rPr>
          <w:rStyle w:val="StyleUnderline"/>
        </w:rPr>
        <w:t xml:space="preserve"> </w:t>
      </w:r>
      <w:r w:rsidRPr="006951B2">
        <w:rPr>
          <w:rStyle w:val="StyleUnderline"/>
        </w:rPr>
        <w:t>derived biofuels is higher than fossil fuels</w:t>
      </w:r>
      <w:r w:rsidRPr="006951B2">
        <w:rPr>
          <w:sz w:val="16"/>
        </w:rPr>
        <w:t>. Although several cost studies have been done on algae biofuel production, current costs vary greatly, and projected costs have proved hard to pin down, with estimates ranging anywhere from $10.60 to $38.7 per gallon for current costs and $0.90 to $14.30 per gallon for lowest projected costs, respectively [23]. Citing current costs</w:t>
      </w:r>
      <w:r w:rsidRPr="006951B2">
        <w:rPr>
          <w:rStyle w:val="Emphasis"/>
        </w:rPr>
        <w:t>, algae-derived biofuel is no match</w:t>
      </w:r>
      <w:r>
        <w:rPr>
          <w:rStyle w:val="Emphasis"/>
        </w:rPr>
        <w:t xml:space="preserve"> </w:t>
      </w:r>
      <w:r w:rsidRPr="006951B2">
        <w:rPr>
          <w:rStyle w:val="Emphasis"/>
        </w:rPr>
        <w:t>for petroleum-derived fuel,</w:t>
      </w:r>
      <w:r w:rsidRPr="006951B2">
        <w:rPr>
          <w:sz w:val="16"/>
        </w:rPr>
        <w:t xml:space="preserve"> which averages out at $3.46 per usable gallon of fuel [24]. Why does algae-derived biofuel end up being so expensive? </w:t>
      </w:r>
      <w:r w:rsidRPr="006951B2">
        <w:rPr>
          <w:rStyle w:val="StyleUnderline"/>
        </w:rPr>
        <w:t>There is a significant initial investment required;</w:t>
      </w:r>
      <w:r w:rsidRPr="006951B2">
        <w:rPr>
          <w:sz w:val="16"/>
        </w:rPr>
        <w:t xml:space="preserve"> </w:t>
      </w:r>
      <w:r w:rsidRPr="006951B2">
        <w:rPr>
          <w:rStyle w:val="StyleUnderline"/>
        </w:rPr>
        <w:t>would-be refineries would need to purchase land or space on</w:t>
      </w:r>
      <w:r>
        <w:rPr>
          <w:rStyle w:val="StyleUnderline"/>
        </w:rPr>
        <w:t xml:space="preserve"> </w:t>
      </w:r>
      <w:r w:rsidRPr="006951B2">
        <w:rPr>
          <w:rStyle w:val="StyleUnderline"/>
        </w:rPr>
        <w:t>an ocean to place refineries</w:t>
      </w:r>
      <w:r w:rsidRPr="006951B2">
        <w:rPr>
          <w:sz w:val="16"/>
        </w:rPr>
        <w:t xml:space="preserve">. In the case of open and closed pond cultivation, money must be spent to build the raceway ponds and any coverings. Alternatively, if a refinery plans to use photobioreactors to cultivate algae, photobioreactors are extremely expensive and must be customized for specific strains of algae. </w:t>
      </w:r>
      <w:r w:rsidRPr="006951B2">
        <w:rPr>
          <w:rStyle w:val="StyleUnderline"/>
        </w:rPr>
        <w:t>Refineries would also need to secure a water</w:t>
      </w:r>
      <w:r>
        <w:rPr>
          <w:rStyle w:val="StyleUnderline"/>
        </w:rPr>
        <w:t xml:space="preserve"> </w:t>
      </w:r>
      <w:r w:rsidRPr="006951B2">
        <w:rPr>
          <w:rStyle w:val="StyleUnderline"/>
        </w:rPr>
        <w:t>and nutrient supply,</w:t>
      </w:r>
      <w:r w:rsidRPr="006951B2">
        <w:rPr>
          <w:sz w:val="16"/>
        </w:rPr>
        <w:t xml:space="preserve"> </w:t>
      </w:r>
      <w:r w:rsidRPr="006951B2">
        <w:rPr>
          <w:rStyle w:val="StyleUnderline"/>
        </w:rPr>
        <w:t>requiring a constant influx of materials</w:t>
      </w:r>
      <w:r>
        <w:rPr>
          <w:rStyle w:val="StyleUnderline"/>
        </w:rPr>
        <w:t xml:space="preserve"> </w:t>
      </w:r>
      <w:r w:rsidRPr="006951B2">
        <w:rPr>
          <w:rStyle w:val="StyleUnderline"/>
        </w:rPr>
        <w:t>as well as salaried workers</w:t>
      </w:r>
      <w:r w:rsidRPr="006951B2">
        <w:rPr>
          <w:sz w:val="16"/>
        </w:rPr>
        <w:t xml:space="preserve"> to maintain the production plant. Although algae will reproduce indefinitely, it is still necessary to buy an initial population. Furthermore, </w:t>
      </w:r>
      <w:r w:rsidRPr="006951B2">
        <w:rPr>
          <w:rStyle w:val="StyleUnderline"/>
        </w:rPr>
        <w:t>costs would also extend to the laboratory,</w:t>
      </w:r>
      <w:r>
        <w:rPr>
          <w:rStyle w:val="StyleUnderline"/>
        </w:rPr>
        <w:t xml:space="preserve"> </w:t>
      </w:r>
      <w:r w:rsidRPr="006951B2">
        <w:rPr>
          <w:rStyle w:val="StyleUnderline"/>
        </w:rPr>
        <w:t>chemicals, and equipment</w:t>
      </w:r>
      <w:r w:rsidRPr="006951B2">
        <w:rPr>
          <w:sz w:val="16"/>
        </w:rPr>
        <w:t xml:space="preserve"> used to process the algae biomass into biofuel. Advertising and marketing the final product must also be budgeted. So, why is algae-derived biofuel currently so much more expensive than fossil fuels? The cost of the final refined biofuel must reflect all of the above expenses. Unlike fossil fuels, </w:t>
      </w:r>
      <w:r w:rsidRPr="006951B2">
        <w:rPr>
          <w:rStyle w:val="StyleUnderline"/>
        </w:rPr>
        <w:t>algae-derived biofuel has no pre-existing integration</w:t>
      </w:r>
      <w:r>
        <w:rPr>
          <w:rStyle w:val="StyleUnderline"/>
        </w:rPr>
        <w:t xml:space="preserve"> </w:t>
      </w:r>
      <w:r w:rsidRPr="006951B2">
        <w:rPr>
          <w:rStyle w:val="StyleUnderline"/>
        </w:rPr>
        <w:t>with cultural, economic, or civil infrastructure</w:t>
      </w:r>
      <w:r w:rsidRPr="006951B2">
        <w:rPr>
          <w:sz w:val="16"/>
        </w:rPr>
        <w:t xml:space="preserve">; much of the public remains oblivious to algae biofuels, </w:t>
      </w:r>
      <w:r w:rsidRPr="006951B2">
        <w:rPr>
          <w:rStyle w:val="StyleUnderline"/>
        </w:rPr>
        <w:t>commercial</w:t>
      </w:r>
      <w:r>
        <w:rPr>
          <w:rStyle w:val="StyleUnderline"/>
        </w:rPr>
        <w:t xml:space="preserve"> </w:t>
      </w:r>
      <w:r w:rsidRPr="006951B2">
        <w:rPr>
          <w:rStyle w:val="StyleUnderline"/>
        </w:rPr>
        <w:t>entities needing fuel are reluctant to pay more for fuel</w:t>
      </w:r>
      <w:r w:rsidRPr="006951B2">
        <w:rPr>
          <w:sz w:val="16"/>
        </w:rPr>
        <w:t xml:space="preserve"> when they can instead buy cheaper petroleum-based fuel, </w:t>
      </w:r>
      <w:r w:rsidRPr="006951B2">
        <w:rPr>
          <w:rStyle w:val="StyleUnderline"/>
        </w:rPr>
        <w:t>and there</w:t>
      </w:r>
      <w:r>
        <w:rPr>
          <w:rStyle w:val="StyleUnderline"/>
        </w:rPr>
        <w:t xml:space="preserve"> </w:t>
      </w:r>
      <w:r w:rsidRPr="006951B2">
        <w:rPr>
          <w:rStyle w:val="StyleUnderline"/>
        </w:rPr>
        <w:t>is no established industry for biofuels</w:t>
      </w:r>
      <w:r w:rsidRPr="006951B2">
        <w:rPr>
          <w:sz w:val="16"/>
        </w:rPr>
        <w:t xml:space="preserve"> in, say, transportation (e.g., most consumer vehicles will not run on biofuel alone, instead requiring a blend of biofuel and a certain percentage of petroleum-derived fuel) [23].</w:t>
      </w:r>
    </w:p>
    <w:p w:rsidR="00A45906" w:rsidRDefault="00A45906" w:rsidP="00A45906">
      <w:pPr>
        <w:pStyle w:val="Heading4"/>
      </w:pPr>
      <w:r>
        <w:t>Specifically, algal biofuels fail</w:t>
      </w:r>
    </w:p>
    <w:p w:rsidR="00A45906" w:rsidRPr="00D363DF" w:rsidRDefault="00A45906" w:rsidP="00A45906">
      <w:pPr>
        <w:rPr>
          <w:rStyle w:val="Style13ptBold"/>
          <w:b w:val="0"/>
          <w:sz w:val="18"/>
        </w:rPr>
      </w:pPr>
      <w:r>
        <w:rPr>
          <w:rStyle w:val="Style13ptBold"/>
        </w:rPr>
        <w:t xml:space="preserve">Sawahel 10 </w:t>
      </w:r>
      <w:r>
        <w:rPr>
          <w:rStyle w:val="Style13ptBold"/>
          <w:b w:val="0"/>
          <w:sz w:val="18"/>
        </w:rPr>
        <w:t>(Wagdy Sawahel, writer for Sci Dev Net, “Biofuels from algae plagued with problems, says review” &lt;http://www.scidev.net/global/biofuels/news/biofuels-from-algae-plagued-with-problems-says-review-1.html&gt; 7-5-10AH</w:t>
      </w:r>
    </w:p>
    <w:p w:rsidR="00A45906" w:rsidRPr="00D363DF" w:rsidRDefault="00A45906" w:rsidP="00A45906">
      <w:pPr>
        <w:rPr>
          <w:sz w:val="16"/>
        </w:rPr>
      </w:pPr>
      <w:r w:rsidRPr="00D363DF">
        <w:rPr>
          <w:sz w:val="16"/>
        </w:rPr>
        <w:t xml:space="preserve">Knothe found that "many, if not </w:t>
      </w:r>
      <w:r w:rsidRPr="00F83543">
        <w:rPr>
          <w:rStyle w:val="StyleUnderline"/>
        </w:rPr>
        <w:t>most" of the biodiesel fuels derived from algae have "significant problems" when it comes to their ability to flow well at lower temperature</w:t>
      </w:r>
      <w:r w:rsidRPr="00D363DF">
        <w:rPr>
          <w:sz w:val="16"/>
        </w:rPr>
        <w:t xml:space="preserve">s ('cold flow') and </w:t>
      </w:r>
      <w:r w:rsidRPr="00F83543">
        <w:rPr>
          <w:rStyle w:val="StyleUnderline"/>
        </w:rPr>
        <w:t>they also degrade more easily than other biofuels</w:t>
      </w:r>
      <w:r w:rsidRPr="00D363DF">
        <w:rPr>
          <w:sz w:val="16"/>
        </w:rPr>
        <w:t xml:space="preserve">. This is because </w:t>
      </w:r>
      <w:r w:rsidRPr="00F83543">
        <w:rPr>
          <w:rStyle w:val="StyleUnderline"/>
        </w:rPr>
        <w:t>many algal oils</w:t>
      </w:r>
      <w:r w:rsidRPr="00D363DF">
        <w:rPr>
          <w:sz w:val="16"/>
        </w:rPr>
        <w:t xml:space="preserve"> — from which the biodiesels are derived — </w:t>
      </w:r>
      <w:r w:rsidRPr="00F83543">
        <w:rPr>
          <w:rStyle w:val="StyleUnderline"/>
        </w:rPr>
        <w:t>contain</w:t>
      </w:r>
      <w:r w:rsidRPr="00D363DF">
        <w:rPr>
          <w:sz w:val="16"/>
        </w:rPr>
        <w:t xml:space="preserve"> relatively </w:t>
      </w:r>
      <w:r w:rsidRPr="00F83543">
        <w:rPr>
          <w:rStyle w:val="StyleUnderline"/>
        </w:rPr>
        <w:t xml:space="preserve">high amounts of </w:t>
      </w:r>
      <w:r w:rsidRPr="00D363DF">
        <w:rPr>
          <w:sz w:val="16"/>
        </w:rPr>
        <w:t xml:space="preserve">saturated and polyunsaturated </w:t>
      </w:r>
      <w:r w:rsidRPr="00F83543">
        <w:rPr>
          <w:rStyle w:val="StyleUnderline"/>
        </w:rPr>
        <w:t>fatty acids.</w:t>
      </w:r>
      <w:r w:rsidRPr="00D363DF">
        <w:rPr>
          <w:sz w:val="16"/>
        </w:rPr>
        <w:t xml:space="preserve"> Knothe said that researchers have been focusing on improving only the production of algae and fuels, but the need to investigate the fuel properties is now "urgent". "</w:t>
      </w:r>
      <w:r w:rsidRPr="00795B70">
        <w:rPr>
          <w:rStyle w:val="StyleUnderline"/>
        </w:rPr>
        <w:t>The best production method may</w:t>
      </w:r>
      <w:r w:rsidRPr="00D363DF">
        <w:rPr>
          <w:sz w:val="16"/>
        </w:rPr>
        <w:t xml:space="preserve"> ultimately </w:t>
      </w:r>
      <w:r w:rsidRPr="00795B70">
        <w:rPr>
          <w:rStyle w:val="StyleUnderline"/>
        </w:rPr>
        <w:t>not accomplish much if the fuel is not competitive in terms of properties</w:t>
      </w:r>
      <w:r w:rsidRPr="00D363DF">
        <w:rPr>
          <w:sz w:val="16"/>
        </w:rPr>
        <w:t xml:space="preserve">," he told SciDev.Net. Luiz Pereira Ramos, chemist at the Federal University of Parana, Brazil, said Knothe was "absolutely correct. Most of the </w:t>
      </w:r>
      <w:r w:rsidRPr="00D363DF">
        <w:rPr>
          <w:rStyle w:val="Emphasis"/>
        </w:rPr>
        <w:t>algae-derived biodiesel</w:t>
      </w:r>
      <w:r w:rsidRPr="00795B70">
        <w:rPr>
          <w:rStyle w:val="StyleUnderline"/>
        </w:rPr>
        <w:t xml:space="preserve"> </w:t>
      </w:r>
      <w:r w:rsidRPr="00D363DF">
        <w:rPr>
          <w:sz w:val="16"/>
        </w:rPr>
        <w:t>investigated to date</w:t>
      </w:r>
      <w:r w:rsidRPr="00795B70">
        <w:rPr>
          <w:rStyle w:val="StyleUnderline"/>
        </w:rPr>
        <w:t xml:space="preserve"> </w:t>
      </w:r>
      <w:r w:rsidRPr="00D363DF">
        <w:rPr>
          <w:rStyle w:val="Emphasis"/>
        </w:rPr>
        <w:t>are not suitable for fuel use."</w:t>
      </w:r>
      <w:r>
        <w:rPr>
          <w:rStyle w:val="StyleUnderline"/>
        </w:rPr>
        <w:t xml:space="preserve"> </w:t>
      </w:r>
      <w:r w:rsidRPr="00D363DF">
        <w:rPr>
          <w:sz w:val="16"/>
        </w:rPr>
        <w:t xml:space="preserve">The principal hope for overcoming the problem, both scientists said, is through genetic engineering of algae so they yield oils with more useful properties. "However, </w:t>
      </w:r>
      <w:r w:rsidRPr="00795B70">
        <w:rPr>
          <w:rStyle w:val="StyleUnderline"/>
        </w:rPr>
        <w:t>this reality is still far away from anything practical</w:t>
      </w:r>
      <w:r w:rsidRPr="00D363DF">
        <w:rPr>
          <w:sz w:val="16"/>
        </w:rPr>
        <w:t xml:space="preserve">," said Ramos. </w:t>
      </w:r>
    </w:p>
    <w:p w:rsidR="00A45906" w:rsidRDefault="00A45906" w:rsidP="00A45906">
      <w:pPr>
        <w:pStyle w:val="Heading4"/>
      </w:pPr>
      <w:r>
        <w:t>Algae biofuels can’t compete</w:t>
      </w:r>
    </w:p>
    <w:p w:rsidR="00A45906" w:rsidRPr="00635916" w:rsidRDefault="00A45906" w:rsidP="00A45906">
      <w:pPr>
        <w:rPr>
          <w:rStyle w:val="Style13ptBold"/>
          <w:b w:val="0"/>
          <w:sz w:val="18"/>
        </w:rPr>
      </w:pPr>
      <w:r>
        <w:rPr>
          <w:rStyle w:val="Style13ptBold"/>
        </w:rPr>
        <w:t xml:space="preserve">Sun et al 11 </w:t>
      </w:r>
      <w:r>
        <w:rPr>
          <w:rStyle w:val="Style13ptBold"/>
          <w:b w:val="0"/>
          <w:sz w:val="18"/>
        </w:rPr>
        <w:t>(Amy Sun, Sandia National Laboratories, Chemical and Biological Systems; Ryan Davis, National Renewable Energy Laboratory, United States; Meghan Starbuck, New Mexico State University, United States; Ami Ben-Amotz, Seambiotic, Israel; Ron Pate, Sandia National Laboratories, Chemical and Biological Systems; Philip Pienkos, National Renewable Energy Laboratory, United States, “Comparative cost analysis of algal oil production for biofuels” &lt;http://www.sciencedirect.com/science/article/pii/S0360544211003975&gt; August 2011)AH</w:t>
      </w:r>
    </w:p>
    <w:p w:rsidR="00A45906" w:rsidRPr="00635916" w:rsidRDefault="00A45906" w:rsidP="00A45906">
      <w:pPr>
        <w:rPr>
          <w:sz w:val="16"/>
        </w:rPr>
      </w:pPr>
      <w:r w:rsidRPr="00635916">
        <w:rPr>
          <w:sz w:val="16"/>
        </w:rPr>
        <w:t xml:space="preserve">Algae-based biofuel has gained wide interests as a promising option for replacing fossil-based transportation fuel. Estimating the investment for large-scale facilities combines small-scale technical data for algae growth with traditional engineering economics. In 2008, a preliminary audit of twelve sources for cost estimates reflected a 50-fold range of cost for producing a gallon of TAG. The range was wider when cost literature targeted for nutraceuticals was included. As we have shown, this disparity arose mainly from differences in algae growth assumptions, different cultivation systems, and baseline economic investment terms. </w:t>
      </w:r>
      <w:r w:rsidRPr="00635916">
        <w:rPr>
          <w:rStyle w:val="StyleUnderline"/>
        </w:rPr>
        <w:t>A consistent set of growth assumptions and cost basis values was established</w:t>
      </w:r>
      <w:r w:rsidRPr="00635916">
        <w:rPr>
          <w:sz w:val="16"/>
        </w:rPr>
        <w:t xml:space="preserve"> in this work </w:t>
      </w:r>
      <w:r w:rsidRPr="00635916">
        <w:rPr>
          <w:rStyle w:val="StyleUnderline"/>
        </w:rPr>
        <w:t>to</w:t>
      </w:r>
      <w:r w:rsidRPr="00635916">
        <w:rPr>
          <w:sz w:val="16"/>
        </w:rPr>
        <w:t xml:space="preserve"> re-</w:t>
      </w:r>
      <w:r w:rsidRPr="00635916">
        <w:rPr>
          <w:rStyle w:val="StyleUnderline"/>
        </w:rPr>
        <w:t>assess the economic variability associated with producing algal oil</w:t>
      </w:r>
      <w:r w:rsidRPr="00635916">
        <w:rPr>
          <w:sz w:val="16"/>
        </w:rPr>
        <w:t xml:space="preserve"> from open ponds. </w:t>
      </w:r>
      <w:r w:rsidRPr="00635916">
        <w:rPr>
          <w:rStyle w:val="StyleUnderline"/>
        </w:rPr>
        <w:t>Based on the updated harmonization work</w:t>
      </w:r>
      <w:r w:rsidRPr="00635916">
        <w:rPr>
          <w:sz w:val="16"/>
        </w:rPr>
        <w:t xml:space="preserve"> performed by NREL, SNL, NMSU, and Seambiotic, </w:t>
      </w:r>
      <w:r w:rsidRPr="00635916">
        <w:rPr>
          <w:rStyle w:val="StyleUnderline"/>
        </w:rPr>
        <w:t>the variability is considerably reduced with a mean value of $11.57 gallon</w:t>
      </w:r>
      <w:r w:rsidRPr="00635916">
        <w:rPr>
          <w:sz w:val="16"/>
        </w:rPr>
        <w:t xml:space="preserve">−1 (or $3.05 L−1) and a standard deviation of $1.17 gallon−1 (or $0.31L−1). This cost is envisioned to be associated with a “near-term” scenario for algal growth, with potential for significant improvement in the future if growth rate and lipid content can be improved. The sensitivity study shows that doubling the algae productivity and lipid yield can improve cost structure by more than 50%. Thus, at </w:t>
      </w:r>
      <w:r w:rsidRPr="00635916">
        <w:rPr>
          <w:rStyle w:val="StyleUnderline"/>
        </w:rPr>
        <w:t>a baseline of around $11.57 gallon</w:t>
      </w:r>
      <w:r w:rsidRPr="00635916">
        <w:rPr>
          <w:sz w:val="16"/>
        </w:rPr>
        <w:t xml:space="preserve">−1 TAG which </w:t>
      </w:r>
      <w:r w:rsidRPr="00635916">
        <w:rPr>
          <w:rStyle w:val="Emphasis"/>
        </w:rPr>
        <w:t>is clearly not competitive with petroleum-based transportation fuels</w:t>
      </w:r>
      <w:r w:rsidRPr="00635916">
        <w:rPr>
          <w:sz w:val="16"/>
        </w:rPr>
        <w:t>, the near-term economic viability of algal biofuel production will likely be dependent on combined yield and process improvements. Both the NREL and SNL models assumed digestion of the spent biomass and subsequent co-production of power while NMSU and Seambiotic have other uses for their biomass residues. Although an attractive option from a sustainability standpoint, the digestion pathway only marginally improved economics. The costs across the four studies show no discernible sensitivity to production volume. The high volume handling for algae cultivation may attribute to the limited scalability, though finer resolution studies and process data are required to ascertain the scale-up factor for large-scale deployment.</w:t>
      </w:r>
    </w:p>
    <w:p w:rsidR="00A45906" w:rsidRDefault="00A45906" w:rsidP="00A45906">
      <w:pPr>
        <w:pStyle w:val="Heading4"/>
      </w:pPr>
      <w:r>
        <w:t>Algae biofuels can’t compete with fossil fuels</w:t>
      </w:r>
    </w:p>
    <w:p w:rsidR="00A45906" w:rsidRPr="00077263" w:rsidRDefault="00A45906" w:rsidP="00A45906">
      <w:pPr>
        <w:rPr>
          <w:rStyle w:val="Style13ptBold"/>
          <w:b w:val="0"/>
          <w:sz w:val="18"/>
        </w:rPr>
      </w:pPr>
      <w:r>
        <w:rPr>
          <w:rStyle w:val="Style13ptBold"/>
        </w:rPr>
        <w:t xml:space="preserve">Trent 12 </w:t>
      </w:r>
      <w:r>
        <w:rPr>
          <w:rStyle w:val="Style13ptBold"/>
          <w:b w:val="0"/>
          <w:sz w:val="18"/>
        </w:rPr>
        <w:t>(Jonathan Trent</w:t>
      </w:r>
      <w:proofErr w:type="gramStart"/>
      <w:r>
        <w:rPr>
          <w:rStyle w:val="Style13ptBold"/>
          <w:b w:val="0"/>
          <w:sz w:val="18"/>
        </w:rPr>
        <w:t>,  NASA</w:t>
      </w:r>
      <w:proofErr w:type="gramEnd"/>
      <w:r>
        <w:rPr>
          <w:rStyle w:val="Style13ptBold"/>
          <w:b w:val="0"/>
          <w:sz w:val="18"/>
        </w:rPr>
        <w:t xml:space="preserve"> Omega Project Lead Scientist and Professor at Tokyo University of Agriculture and Technology, “TEDGlobal 2012: How to make algae biofuels competitive” &lt;http://knowledge.allianz.com/mobility/alternative_fuels/?1962/tedglobal-2012-how-to-make-algae-biofuels-competitive&gt; 7-12-12)AH</w:t>
      </w:r>
    </w:p>
    <w:p w:rsidR="00A45906" w:rsidRPr="007F1B7A" w:rsidRDefault="00A45906" w:rsidP="00A45906">
      <w:pPr>
        <w:rPr>
          <w:sz w:val="16"/>
        </w:rPr>
      </w:pPr>
      <w:r w:rsidRPr="007F1B7A">
        <w:rPr>
          <w:sz w:val="16"/>
        </w:rPr>
        <w:t xml:space="preserve">And yet </w:t>
      </w:r>
      <w:r w:rsidRPr="007F1B7A">
        <w:rPr>
          <w:rStyle w:val="StyleUnderline"/>
        </w:rPr>
        <w:t>the economics don’t add up. Algae biofuels can’t compete with the economies of scale, subsidies, and political might of fossil fuels.</w:t>
      </w:r>
      <w:r w:rsidRPr="007F1B7A">
        <w:rPr>
          <w:sz w:val="16"/>
        </w:rPr>
        <w:t xml:space="preserve"> Unless, Trent says, you make algae farms multi-purpose. “</w:t>
      </w:r>
      <w:r w:rsidRPr="007F1B7A">
        <w:rPr>
          <w:rStyle w:val="StyleUnderline"/>
        </w:rPr>
        <w:t>What’s really required for sustainability is integration</w:t>
      </w:r>
      <w:r w:rsidRPr="007F1B7A">
        <w:rPr>
          <w:sz w:val="16"/>
        </w:rPr>
        <w:t xml:space="preserve">,” Trent said. “Then you can scale up and compete with liquid fuels.” Allianz Knowledge caught up with him after his talk to explore further. Allianz Knowledge: Why offshore algae farms and not on land? Jonathan Trent: That is the key. The really crucial question is how to grow microalgae to get more energy out than you put in. Use synthetic fertilizers and the energy you get back from algae is below what you put in. To get the nitrogen and phosphate nutrients without synthetic fertilizers the answer is wastewater. Where are the wastewater treatment plants? In coastal cities they tend to be deeply embedded in the cities and already have offshore outflows of wastewater. To do it in open ponds on land you need abandoned, level land and you have to transport the wastewater there. You also have the problem of evaporation. Alternatively, you could do it in enclosed bioreactors, but they need cooling systems which require energy. Where is 1200 acres of level ground in San Francisco you can buy? It just doesn’t exist unless you move offshore. And offshore you can easily cool the bioreactor. The Omega system is a modular system of tubular plastic containers of algae, floating on the surface, through which wastewater and CO2 circulates. The wave energy mixes the algae and sunlight. It is not the only way to do things but it is the way in coastal environments. How important is the prevailing water temperature? That dictates what your bioreactor temperature is going to be which means you have to pick an algal strain that grows well under those prevailing conditions. There are 40,000 strains of algae growing everywhere from hot springs to ice environments so you can pick and choose. The best places will be closer to the equator because there the differences between winter and summer will be less exaggerated. </w:t>
      </w:r>
      <w:r w:rsidRPr="007F1B7A">
        <w:rPr>
          <w:rStyle w:val="StyleUnderline"/>
        </w:rPr>
        <w:t>Where does the CO2 come from?</w:t>
      </w:r>
      <w:r>
        <w:rPr>
          <w:rStyle w:val="StyleUnderline"/>
        </w:rPr>
        <w:t xml:space="preserve"> </w:t>
      </w:r>
      <w:r w:rsidRPr="007F1B7A">
        <w:rPr>
          <w:rStyle w:val="StyleUnderline"/>
        </w:rPr>
        <w:t>Flue gases from wastewater treatment plants are what we’ve been looking at.</w:t>
      </w:r>
      <w:r w:rsidRPr="007F1B7A">
        <w:rPr>
          <w:sz w:val="16"/>
        </w:rPr>
        <w:t xml:space="preserve"> They are about 8 to 10 percent CO2. Anaerobic digesters in these plants make methane and CO2 and we can use that gas mix to grow the algae. Besides the volume, is it also true algae has higher energy than other biofuel crops? Yes, that’s true, although a lot depends on what organism you are growing. Some organisms are 50 or even 70 percent lipid [fat] when dried and there are big efforts to develop higher lipid content strains. So why are algae biofuels problematic economically? </w:t>
      </w:r>
      <w:r w:rsidRPr="007F1B7A">
        <w:rPr>
          <w:rStyle w:val="StyleUnderline"/>
        </w:rPr>
        <w:t>The biggest single problem is how to build a scalable system that is non-competitive with agriculture</w:t>
      </w:r>
      <w:r w:rsidRPr="007F1B7A">
        <w:rPr>
          <w:sz w:val="16"/>
        </w:rPr>
        <w:t xml:space="preserve">. We know how to do the chemistry: the choice of strains, the domestication of algae, the lipid production, the harvesting and extraction of oils. </w:t>
      </w:r>
      <w:r w:rsidRPr="007F1B7A">
        <w:rPr>
          <w:rStyle w:val="StyleUnderline"/>
        </w:rPr>
        <w:t>Scaling up the system is the biggest single problem.</w:t>
      </w:r>
      <w:r>
        <w:rPr>
          <w:rStyle w:val="StyleUnderline"/>
        </w:rPr>
        <w:t xml:space="preserve"> </w:t>
      </w:r>
      <w:r w:rsidRPr="007F1B7A">
        <w:rPr>
          <w:rStyle w:val="StyleUnderline"/>
        </w:rPr>
        <w:t>For algae to become competitive we are talking about a cost of just 50 cents a kilo because existing fossil fuels are so inexpensive and so heavily subsidized</w:t>
      </w:r>
      <w:r w:rsidRPr="007F1B7A">
        <w:rPr>
          <w:sz w:val="16"/>
        </w:rPr>
        <w:t>. This is a 150-year old, five trillion-dollar industry which literally owns governments.</w:t>
      </w:r>
    </w:p>
    <w:p w:rsidR="00A45906" w:rsidRDefault="00A45906" w:rsidP="00A45906"/>
    <w:p w:rsidR="00A45906" w:rsidRPr="00221FBD" w:rsidRDefault="00A45906" w:rsidP="00A45906"/>
    <w:p w:rsidR="004E2D51" w:rsidRDefault="004E2D51" w:rsidP="00DC437F">
      <w:pPr>
        <w:pStyle w:val="Heading3"/>
      </w:pPr>
      <w:r>
        <w:t>EXT – Shocks don’t kill econ</w:t>
      </w:r>
    </w:p>
    <w:p w:rsidR="004E2D51" w:rsidRDefault="004E2D51" w:rsidP="004E2D51"/>
    <w:p w:rsidR="004E2D51" w:rsidRPr="009A33E2" w:rsidRDefault="004E2D51" w:rsidP="008137E5">
      <w:pPr>
        <w:pStyle w:val="Heading4"/>
        <w:rPr>
          <w:rStyle w:val="Style13ptBold"/>
          <w:b/>
        </w:rPr>
      </w:pPr>
      <w:r w:rsidRPr="009A33E2">
        <w:rPr>
          <w:rStyle w:val="Style13ptBold"/>
          <w:b/>
        </w:rPr>
        <w:t>Shocks won’t collapse the economy</w:t>
      </w:r>
    </w:p>
    <w:p w:rsidR="004E2D51" w:rsidRPr="00A53E7A" w:rsidRDefault="004E2D51" w:rsidP="004E2D51">
      <w:r w:rsidRPr="00A53E7A">
        <w:rPr>
          <w:rStyle w:val="Style13ptBold"/>
        </w:rPr>
        <w:t>Dechaux</w:t>
      </w:r>
      <w:r>
        <w:rPr>
          <w:rStyle w:val="Style13ptBold"/>
        </w:rPr>
        <w:t>,</w:t>
      </w:r>
      <w:r w:rsidRPr="00A53E7A">
        <w:rPr>
          <w:rStyle w:val="Style13ptBold"/>
        </w:rPr>
        <w:t xml:space="preserve"> 7</w:t>
      </w:r>
      <w:r w:rsidRPr="00A53E7A">
        <w:t xml:space="preserve"> </w:t>
      </w:r>
      <w:r>
        <w:t xml:space="preserve">– Reporter for the Herald Sun Australia </w:t>
      </w:r>
      <w:r w:rsidRPr="00A53E7A">
        <w:t>(Delphine, “Less Damage in Third Oil S</w:t>
      </w:r>
      <w:r>
        <w:t>hock”,</w:t>
      </w:r>
      <w:r w:rsidRPr="00A53E7A">
        <w:t xml:space="preserve"> 5-5, </w:t>
      </w:r>
      <w:hyperlink r:id="rId24" w:history="1">
        <w:r w:rsidRPr="00A53E7A">
          <w:rPr>
            <w:rStyle w:val="Hyperlink"/>
          </w:rPr>
          <w:t>http://www.brisbanetimes.com.au/news/business/nations-learn-to-weather-oil-shock/2007/12/04/1196530678712.html</w:t>
        </w:r>
      </w:hyperlink>
      <w:r w:rsidRPr="00A53E7A">
        <w:t>)</w:t>
      </w:r>
      <w:r>
        <w:t>//AA</w:t>
      </w:r>
    </w:p>
    <w:p w:rsidR="004E2D51" w:rsidRPr="00A53E7A" w:rsidRDefault="004E2D51" w:rsidP="004E2D51"/>
    <w:p w:rsidR="004E2D51" w:rsidRPr="00A2331E" w:rsidRDefault="004E2D51" w:rsidP="004E2D51">
      <w:pPr>
        <w:rPr>
          <w:sz w:val="16"/>
        </w:rPr>
      </w:pPr>
      <w:r w:rsidRPr="00A2331E">
        <w:rPr>
          <w:sz w:val="16"/>
        </w:rPr>
        <w:t xml:space="preserve">THE world is enduring a third ''oil shock'' as crude prices trade at record levels close to $US100 a barrel after a sustained surge over the past three years, according to economists. But </w:t>
      </w:r>
      <w:r w:rsidRPr="00A53E7A">
        <w:rPr>
          <w:rStyle w:val="StyleUnderline"/>
        </w:rPr>
        <w:t>unlike</w:t>
      </w:r>
      <w:r w:rsidRPr="00A2331E">
        <w:rPr>
          <w:sz w:val="16"/>
        </w:rPr>
        <w:t xml:space="preserve"> </w:t>
      </w:r>
      <w:r w:rsidRPr="00A53E7A">
        <w:rPr>
          <w:rStyle w:val="StyleUnderline"/>
        </w:rPr>
        <w:t xml:space="preserve">the oil shocks of </w:t>
      </w:r>
      <w:r w:rsidRPr="00A2331E">
        <w:rPr>
          <w:sz w:val="16"/>
        </w:rPr>
        <w:t>19</w:t>
      </w:r>
      <w:r w:rsidRPr="00A53E7A">
        <w:rPr>
          <w:rStyle w:val="StyleUnderline"/>
        </w:rPr>
        <w:t>73</w:t>
      </w:r>
      <w:r w:rsidRPr="00A2331E">
        <w:rPr>
          <w:sz w:val="16"/>
        </w:rPr>
        <w:t xml:space="preserve"> </w:t>
      </w:r>
      <w:r w:rsidRPr="00A53E7A">
        <w:rPr>
          <w:rStyle w:val="StyleUnderline"/>
        </w:rPr>
        <w:t>and</w:t>
      </w:r>
      <w:r w:rsidRPr="00A2331E">
        <w:rPr>
          <w:sz w:val="16"/>
        </w:rPr>
        <w:t xml:space="preserve"> 19</w:t>
      </w:r>
      <w:r w:rsidRPr="00A53E7A">
        <w:rPr>
          <w:rStyle w:val="StyleUnderline"/>
        </w:rPr>
        <w:t>80</w:t>
      </w:r>
      <w:r w:rsidRPr="00A2331E">
        <w:rPr>
          <w:sz w:val="16"/>
        </w:rPr>
        <w:t xml:space="preserve">, </w:t>
      </w:r>
      <w:r w:rsidRPr="00A53E7A">
        <w:rPr>
          <w:rStyle w:val="StyleUnderline"/>
        </w:rPr>
        <w:t>this time the global economy remains solid</w:t>
      </w:r>
      <w:r w:rsidRPr="00A2331E">
        <w:rPr>
          <w:sz w:val="16"/>
        </w:rPr>
        <w:t xml:space="preserve">, even amid the added threat of the US housing crisis. ''There is no doubt we are in the third oil price shock,'' said Leo Drollas, chief economist at the Centre for Global Energy Studies in London. ''Because since 2004 . . . prices have gone from $US30 to almost $US100.'' OPEC ministers meeting in Abu Dhabi today to decide on output quotas for the cartel argue that the oil price spike does not reflect the supply-demand situation. Rather they believe prices have surged because of geopolitical concerns, such as that over Iran's nuclear program. In the run-up to the 1980 oil shock prices had more than doubled. Francois Lescaroux, an economist at IFP, a French state-run energy research body, said majority opinion was that the first two oil shocks were due to supply factors. ''Everyone agrees this time that demand factors are pulling up prices,'' he said. The oil price shock of 1973 occurred after Arab members of OPEC halted shipments of crude to the United States, Western Europe and Japan for their perceived support of Israel in its battle against Syria and Egypt during the Yom Kippur War. Following the oil embargo, the price of crude jumped above $US10 a barrel for the first time. The second oil crisis, in 1979, followed the Iranian Revolution. By the start of 1981, oil prices had surged to $US39, which, adjusted for inflation, is the equivalent of $US101 a barrel today. Yahia Said, a professor at the London School of Economics, said political unrest was a common factor in all three oil shocks. ''In the first case, it was the Yom Kippur War of 1973, in the second case it was the Iraqi invasion of Iran (after the Iranian Revolution). In this case it is tensions around Iraq and Iran,'' he added. </w:t>
      </w:r>
      <w:r w:rsidRPr="00A53E7A">
        <w:rPr>
          <w:rStyle w:val="StyleUnderline"/>
        </w:rPr>
        <w:t xml:space="preserve">''The shock this time has not had </w:t>
      </w:r>
      <w:r w:rsidRPr="00A2331E">
        <w:rPr>
          <w:sz w:val="16"/>
        </w:rPr>
        <w:t xml:space="preserve">the same </w:t>
      </w:r>
      <w:r w:rsidRPr="00A53E7A">
        <w:rPr>
          <w:rStyle w:val="StyleUnderline"/>
        </w:rPr>
        <w:t>negative repercussions in terms of inflation or</w:t>
      </w:r>
      <w:r w:rsidRPr="00A2331E">
        <w:rPr>
          <w:sz w:val="16"/>
        </w:rPr>
        <w:t xml:space="preserve"> in terms of </w:t>
      </w:r>
      <w:r w:rsidRPr="00A53E7A">
        <w:rPr>
          <w:rStyle w:val="StyleUnderline"/>
        </w:rPr>
        <w:t>recession</w:t>
      </w:r>
      <w:r w:rsidRPr="00A2331E">
        <w:rPr>
          <w:sz w:val="16"/>
        </w:rPr>
        <w:t xml:space="preserve">. ''It means that </w:t>
      </w:r>
      <w:r w:rsidRPr="00A53E7A">
        <w:rPr>
          <w:rStyle w:val="StyleUnderline"/>
        </w:rPr>
        <w:t xml:space="preserve">the economies as the result of the previous </w:t>
      </w:r>
      <w:r w:rsidRPr="00A2331E">
        <w:rPr>
          <w:sz w:val="16"/>
        </w:rPr>
        <w:t xml:space="preserve">two </w:t>
      </w:r>
      <w:r w:rsidRPr="00A53E7A">
        <w:rPr>
          <w:rStyle w:val="StyleUnderline"/>
        </w:rPr>
        <w:t>shocks have managed to reduce the impact of high oil prices, especially in developed countries</w:t>
      </w:r>
      <w:r w:rsidRPr="00A2331E">
        <w:rPr>
          <w:sz w:val="16"/>
        </w:rPr>
        <w:t xml:space="preserve">,'' he added. </w:t>
      </w:r>
    </w:p>
    <w:p w:rsidR="004E2D51" w:rsidRPr="00763600" w:rsidRDefault="004E2D51" w:rsidP="004E2D51"/>
    <w:p w:rsidR="004E2D51" w:rsidRDefault="004E2D51" w:rsidP="004E2D51"/>
    <w:p w:rsidR="004E2D51" w:rsidRDefault="004E2D51" w:rsidP="00DC437F">
      <w:pPr>
        <w:pStyle w:val="Heading3"/>
      </w:pPr>
      <w:r>
        <w:t>EXT – No war</w:t>
      </w:r>
    </w:p>
    <w:p w:rsidR="004E2D51" w:rsidRDefault="004E2D51" w:rsidP="004E2D51"/>
    <w:p w:rsidR="004E2D51" w:rsidRPr="007513E9" w:rsidRDefault="004E2D51" w:rsidP="008137E5">
      <w:pPr>
        <w:pStyle w:val="Heading4"/>
        <w:rPr>
          <w:lang w:eastAsia="ko-KR"/>
        </w:rPr>
      </w:pPr>
      <w:r w:rsidRPr="007513E9">
        <w:t>No war – interdependence and institutional checks</w:t>
      </w:r>
    </w:p>
    <w:p w:rsidR="004E2D51" w:rsidRPr="007513E9" w:rsidRDefault="004E2D51" w:rsidP="004E2D51">
      <w:r w:rsidRPr="007513E9">
        <w:rPr>
          <w:b/>
          <w:bCs/>
          <w:sz w:val="26"/>
        </w:rPr>
        <w:t>Barnett 9</w:t>
      </w:r>
      <w:r w:rsidRPr="007513E9">
        <w:t xml:space="preserve"> </w:t>
      </w:r>
      <w:r w:rsidRPr="007513E9">
        <w:rPr>
          <w:sz w:val="16"/>
          <w:szCs w:val="16"/>
        </w:rPr>
        <w:t xml:space="preserve">(Thomas P.M., chief analyst at Wikistrat and a contributing editor for Esquire, worked in US national security circles since the end of the Cold War, “The New Rules: Security Remains Stable Amid Financial Crisis”, World Politics Review, 9/24/09, </w:t>
      </w:r>
      <w:hyperlink r:id="rId25" w:history="1">
        <w:r w:rsidRPr="007513E9">
          <w:rPr>
            <w:sz w:val="16"/>
            <w:szCs w:val="16"/>
          </w:rPr>
          <w:t>http://www.worldpoliticsreview.com/articles/4213/the-new-rules-security-remains-stable-amid-financial-crisis</w:t>
        </w:r>
      </w:hyperlink>
      <w:r w:rsidRPr="007513E9">
        <w:rPr>
          <w:sz w:val="16"/>
          <w:szCs w:val="16"/>
        </w:rPr>
        <w:t xml:space="preserve">) </w:t>
      </w:r>
    </w:p>
    <w:p w:rsidR="004E2D51" w:rsidRPr="007513E9" w:rsidRDefault="004E2D51" w:rsidP="004E2D51">
      <w:r w:rsidRPr="007513E9">
        <w:rPr>
          <w:rStyle w:val="StyleUnderline"/>
        </w:rPr>
        <w:t>When the global financial crisis struck roughly a year ago, the blogosphere was ablaze with all sorts of scary predictions of</w:t>
      </w:r>
      <w:r w:rsidRPr="007513E9">
        <w:rPr>
          <w:sz w:val="16"/>
        </w:rPr>
        <w:t xml:space="preserve">, and commentary regarding, </w:t>
      </w:r>
      <w:r w:rsidRPr="007513E9">
        <w:rPr>
          <w:rStyle w:val="StyleUnderline"/>
        </w:rPr>
        <w:t xml:space="preserve">ensuing conflict and wars -- a rerun of the Great Depression </w:t>
      </w:r>
      <w:r w:rsidRPr="007513E9">
        <w:rPr>
          <w:sz w:val="16"/>
        </w:rPr>
        <w:t xml:space="preserve">leading to world war, as it were. Now, as global economic news brightens and recovery -- surprisingly led by China and emerging markets -- is the talk of the day, it's interesting to look back over the past year and realize how </w:t>
      </w:r>
      <w:r w:rsidRPr="007513E9">
        <w:rPr>
          <w:rStyle w:val="StyleUnderline"/>
          <w:highlight w:val="green"/>
        </w:rPr>
        <w:t>globalization's first truly worldwide recession has had virtually no impact whatsoever on the international security landscape</w:t>
      </w:r>
      <w:r w:rsidRPr="007513E9">
        <w:rPr>
          <w:sz w:val="16"/>
          <w:highlight w:val="green"/>
        </w:rPr>
        <w:t xml:space="preserve">. </w:t>
      </w:r>
      <w:r w:rsidRPr="007513E9">
        <w:rPr>
          <w:rStyle w:val="StyleUnderline"/>
          <w:highlight w:val="green"/>
        </w:rPr>
        <w:t>None of the</w:t>
      </w:r>
      <w:r w:rsidRPr="007513E9">
        <w:rPr>
          <w:sz w:val="16"/>
        </w:rPr>
        <w:t xml:space="preserve"> more than three-dozen </w:t>
      </w:r>
      <w:r w:rsidRPr="007513E9">
        <w:rPr>
          <w:rStyle w:val="StyleUnderline"/>
          <w:highlight w:val="green"/>
        </w:rPr>
        <w:t>ongoing conflicts</w:t>
      </w:r>
      <w:r w:rsidRPr="007513E9">
        <w:rPr>
          <w:sz w:val="16"/>
        </w:rPr>
        <w:t xml:space="preserve"> listed by GlobalSecurity.org </w:t>
      </w:r>
      <w:r w:rsidRPr="007513E9">
        <w:rPr>
          <w:rStyle w:val="StyleUnderline"/>
          <w:highlight w:val="green"/>
        </w:rPr>
        <w:t>can be clearly attributed to the global recession</w:t>
      </w:r>
      <w:r w:rsidRPr="007513E9">
        <w:rPr>
          <w:sz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w:t>
      </w:r>
    </w:p>
    <w:p w:rsidR="004E2D51" w:rsidRPr="007513E9" w:rsidRDefault="004E2D51" w:rsidP="004E2D51">
      <w:pPr>
        <w:rPr>
          <w:b/>
          <w:color w:val="000000"/>
        </w:rPr>
      </w:pPr>
    </w:p>
    <w:p w:rsidR="004E2D51" w:rsidRPr="007513E9" w:rsidRDefault="004E2D51" w:rsidP="004E2D51">
      <w:pPr>
        <w:rPr>
          <w:b/>
          <w:color w:val="000000"/>
        </w:rPr>
      </w:pPr>
    </w:p>
    <w:p w:rsidR="004E2D51" w:rsidRPr="007513E9" w:rsidRDefault="004E2D51" w:rsidP="008137E5">
      <w:pPr>
        <w:pStyle w:val="Heading4"/>
      </w:pPr>
      <w:r w:rsidRPr="007513E9">
        <w:t>Economic decline doesn’t cause war</w:t>
      </w:r>
    </w:p>
    <w:p w:rsidR="004E2D51" w:rsidRPr="007513E9" w:rsidRDefault="004E2D51" w:rsidP="004E2D51">
      <w:r w:rsidRPr="007513E9">
        <w:rPr>
          <w:rStyle w:val="Style13ptBold"/>
        </w:rPr>
        <w:t xml:space="preserve">Ferguson 6 -- </w:t>
      </w:r>
      <w:r w:rsidRPr="007513E9">
        <w:t xml:space="preserve">Professor of History at Harvard University and a Senior Fellow at the Hoover Institution at Stanford University (Niall, “The Next War of the World”, </w:t>
      </w:r>
      <w:hyperlink r:id="rId26" w:history="1">
        <w:r w:rsidRPr="007513E9">
          <w:rPr>
            <w:rStyle w:val="Hyperlink"/>
          </w:rPr>
          <w:t>http://www.realclearpolitics.com/articles/2006/09/the_next_war_of_the_world.html</w:t>
        </w:r>
      </w:hyperlink>
      <w:r w:rsidRPr="007513E9">
        <w:t>)//AA</w:t>
      </w:r>
    </w:p>
    <w:p w:rsidR="004E2D51" w:rsidRPr="007513E9" w:rsidRDefault="004E2D51" w:rsidP="004E2D51">
      <w:pPr>
        <w:rPr>
          <w:color w:val="000000"/>
          <w:u w:val="single"/>
        </w:rPr>
      </w:pPr>
      <w:r w:rsidRPr="007513E9">
        <w:rPr>
          <w:color w:val="000000"/>
          <w:sz w:val="16"/>
        </w:rPr>
        <w:t xml:space="preserve">Nor can economic crises explain the bloodshed. </w:t>
      </w:r>
      <w:r w:rsidRPr="007513E9">
        <w:rPr>
          <w:color w:val="000000"/>
          <w:u w:val="single"/>
        </w:rPr>
        <w:t>What</w:t>
      </w:r>
      <w:r w:rsidRPr="007513E9">
        <w:rPr>
          <w:color w:val="000000"/>
          <w:sz w:val="16"/>
        </w:rPr>
        <w:t xml:space="preserve"> may be the most familiar causal chain in modern historiography </w:t>
      </w:r>
      <w:r w:rsidRPr="007513E9">
        <w:rPr>
          <w:color w:val="000000"/>
          <w:u w:val="single"/>
        </w:rPr>
        <w:t>links the</w:t>
      </w:r>
      <w:r w:rsidRPr="007513E9">
        <w:rPr>
          <w:color w:val="000000"/>
          <w:sz w:val="16"/>
        </w:rPr>
        <w:t xml:space="preserve"> Great </w:t>
      </w:r>
      <w:r w:rsidRPr="007513E9">
        <w:rPr>
          <w:color w:val="000000"/>
          <w:u w:val="single"/>
        </w:rPr>
        <w:t>Depression to</w:t>
      </w:r>
      <w:r w:rsidRPr="007513E9">
        <w:rPr>
          <w:color w:val="000000"/>
          <w:sz w:val="16"/>
        </w:rPr>
        <w:t xml:space="preserve"> the rise of fascism and the outbreak of </w:t>
      </w:r>
      <w:r w:rsidRPr="007513E9">
        <w:rPr>
          <w:color w:val="000000"/>
          <w:u w:val="single"/>
        </w:rPr>
        <w:t>World War II</w:t>
      </w:r>
      <w:r w:rsidRPr="007513E9">
        <w:rPr>
          <w:color w:val="000000"/>
          <w:sz w:val="16"/>
        </w:rPr>
        <w:t xml:space="preserve">. But that simple story </w:t>
      </w:r>
      <w:r w:rsidRPr="007513E9">
        <w:rPr>
          <w:color w:val="000000"/>
          <w:u w:val="single"/>
        </w:rPr>
        <w:t>leaves too much out</w:t>
      </w:r>
      <w:r w:rsidRPr="007513E9">
        <w:rPr>
          <w:color w:val="000000"/>
          <w:sz w:val="16"/>
        </w:rPr>
        <w:t xml:space="preserve">. Nazi </w:t>
      </w:r>
      <w:r w:rsidRPr="007513E9">
        <w:rPr>
          <w:color w:val="000000"/>
          <w:highlight w:val="green"/>
          <w:u w:val="single"/>
        </w:rPr>
        <w:t>Germany started the war</w:t>
      </w:r>
      <w:r w:rsidRPr="007513E9">
        <w:rPr>
          <w:color w:val="000000"/>
          <w:sz w:val="16"/>
        </w:rPr>
        <w:t xml:space="preserve"> in Europe only </w:t>
      </w:r>
      <w:r w:rsidRPr="007513E9">
        <w:rPr>
          <w:color w:val="000000"/>
          <w:highlight w:val="green"/>
          <w:u w:val="single"/>
        </w:rPr>
        <w:t>after its economy</w:t>
      </w:r>
      <w:r w:rsidRPr="007513E9">
        <w:rPr>
          <w:color w:val="000000"/>
          <w:sz w:val="16"/>
        </w:rPr>
        <w:t xml:space="preserve"> had </w:t>
      </w:r>
      <w:r w:rsidRPr="007513E9">
        <w:rPr>
          <w:color w:val="000000"/>
          <w:highlight w:val="green"/>
          <w:u w:val="single"/>
        </w:rPr>
        <w:t>recovered. Not all the countries</w:t>
      </w:r>
      <w:r w:rsidRPr="007513E9">
        <w:rPr>
          <w:color w:val="000000"/>
          <w:sz w:val="16"/>
          <w:highlight w:val="green"/>
        </w:rPr>
        <w:t xml:space="preserve"> </w:t>
      </w:r>
      <w:r w:rsidRPr="007513E9">
        <w:rPr>
          <w:color w:val="000000"/>
          <w:highlight w:val="green"/>
          <w:u w:val="single"/>
        </w:rPr>
        <w:t>affected by the</w:t>
      </w:r>
      <w:r w:rsidRPr="007513E9">
        <w:rPr>
          <w:color w:val="000000"/>
          <w:sz w:val="16"/>
        </w:rPr>
        <w:t xml:space="preserve"> Great </w:t>
      </w:r>
      <w:r w:rsidRPr="007513E9">
        <w:rPr>
          <w:color w:val="000000"/>
          <w:highlight w:val="green"/>
          <w:u w:val="single"/>
        </w:rPr>
        <w:t>Depression</w:t>
      </w:r>
      <w:r w:rsidRPr="007513E9">
        <w:rPr>
          <w:color w:val="000000"/>
          <w:u w:val="single"/>
        </w:rPr>
        <w:t xml:space="preserve"> </w:t>
      </w:r>
      <w:r w:rsidRPr="007513E9">
        <w:rPr>
          <w:color w:val="000000"/>
          <w:sz w:val="16"/>
        </w:rPr>
        <w:t xml:space="preserve">were taken over by fascist regimes, nor did all such regimes </w:t>
      </w:r>
      <w:r w:rsidRPr="007513E9">
        <w:rPr>
          <w:color w:val="000000"/>
          <w:highlight w:val="green"/>
          <w:u w:val="single"/>
        </w:rPr>
        <w:t>start wars</w:t>
      </w:r>
      <w:r w:rsidRPr="007513E9">
        <w:rPr>
          <w:color w:val="000000"/>
          <w:sz w:val="16"/>
        </w:rPr>
        <w:t xml:space="preserve"> of aggression. In fact, no general relationship between economics and conflict is discernible for the century as a whole. Some </w:t>
      </w:r>
      <w:r w:rsidRPr="007513E9">
        <w:rPr>
          <w:color w:val="000000"/>
          <w:u w:val="single"/>
        </w:rPr>
        <w:t>wars came after</w:t>
      </w:r>
      <w:r w:rsidRPr="007513E9">
        <w:rPr>
          <w:color w:val="000000"/>
          <w:sz w:val="16"/>
        </w:rPr>
        <w:t xml:space="preserve"> periods of </w:t>
      </w:r>
      <w:r w:rsidRPr="007513E9">
        <w:rPr>
          <w:color w:val="000000"/>
          <w:u w:val="single"/>
        </w:rPr>
        <w:t>growth</w:t>
      </w:r>
      <w:r w:rsidRPr="007513E9">
        <w:rPr>
          <w:color w:val="000000"/>
          <w:sz w:val="16"/>
        </w:rPr>
        <w:t xml:space="preserve">, others were the causes rather than the consequences of economic catastrophe, </w:t>
      </w:r>
      <w:r w:rsidRPr="007513E9">
        <w:rPr>
          <w:color w:val="000000"/>
          <w:u w:val="single"/>
        </w:rPr>
        <w:t>and</w:t>
      </w:r>
      <w:r w:rsidRPr="007513E9">
        <w:rPr>
          <w:color w:val="000000"/>
          <w:sz w:val="16"/>
        </w:rPr>
        <w:t xml:space="preserve"> some severe economic </w:t>
      </w:r>
      <w:r w:rsidRPr="007513E9">
        <w:rPr>
          <w:color w:val="000000"/>
          <w:u w:val="single"/>
        </w:rPr>
        <w:t>crises were not followed by wars.</w:t>
      </w:r>
    </w:p>
    <w:p w:rsidR="004E2D51" w:rsidRPr="007513E9" w:rsidRDefault="004E2D51" w:rsidP="004E2D51"/>
    <w:p w:rsidR="004E2D51" w:rsidRPr="007513E9" w:rsidRDefault="004E2D51" w:rsidP="008137E5">
      <w:pPr>
        <w:pStyle w:val="Heading4"/>
        <w:rPr>
          <w:lang w:eastAsia="ko-KR"/>
        </w:rPr>
      </w:pPr>
      <w:r w:rsidRPr="007513E9">
        <w:t>93 crises prove</w:t>
      </w:r>
      <w:r w:rsidRPr="007513E9">
        <w:rPr>
          <w:lang w:eastAsia="ko-KR"/>
        </w:rPr>
        <w:t xml:space="preserve"> no war</w:t>
      </w:r>
    </w:p>
    <w:p w:rsidR="004E2D51" w:rsidRPr="007513E9" w:rsidRDefault="004E2D51" w:rsidP="004E2D51">
      <w:pPr>
        <w:rPr>
          <w:sz w:val="16"/>
        </w:rPr>
      </w:pPr>
      <w:r w:rsidRPr="007513E9">
        <w:rPr>
          <w:b/>
        </w:rPr>
        <w:t>Miller 2k</w:t>
      </w:r>
      <w:r w:rsidRPr="007513E9">
        <w:rPr>
          <w:sz w:val="16"/>
        </w:rPr>
        <w:t xml:space="preserve"> (Morris, Economist, Adjunct Professor in the Faculty of Administration – University of Ottawa, Former Executive Director and Senior Economist – World Bank, “Poverty as a Cause of Wars?”, Interdisciplinary Science Reviews, Winter, p. 273) NR </w:t>
      </w:r>
    </w:p>
    <w:p w:rsidR="004E2D51" w:rsidRPr="007513E9" w:rsidRDefault="004E2D51" w:rsidP="004E2D51">
      <w:pPr>
        <w:rPr>
          <w:sz w:val="16"/>
        </w:rPr>
      </w:pPr>
      <w:r w:rsidRPr="007513E9">
        <w:rPr>
          <w:sz w:val="16"/>
        </w:rPr>
        <w:t xml:space="preserve">The question may be reformulated. </w:t>
      </w:r>
      <w:r w:rsidRPr="007513E9">
        <w:rPr>
          <w:rStyle w:val="StyleUnderline"/>
        </w:rPr>
        <w:t>Do wars spring from</w:t>
      </w:r>
      <w:r w:rsidRPr="007513E9">
        <w:rPr>
          <w:sz w:val="16"/>
        </w:rPr>
        <w:t xml:space="preserve"> a popular reaction to a sudden </w:t>
      </w:r>
      <w:r w:rsidRPr="007513E9">
        <w:rPr>
          <w:rStyle w:val="StyleUnderline"/>
        </w:rPr>
        <w:t>economic crisis</w:t>
      </w:r>
      <w:r w:rsidRPr="007513E9">
        <w:rPr>
          <w:sz w:val="16"/>
        </w:rPr>
        <w:t xml:space="preserve"> that</w:t>
      </w:r>
      <w:r w:rsidRPr="007513E9">
        <w:rPr>
          <w:sz w:val="16"/>
        </w:rPr>
        <w:br/>
        <w:t xml:space="preserve">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7513E9">
        <w:rPr>
          <w:rStyle w:val="underline"/>
          <w:rFonts w:eastAsia="SimSun"/>
          <w:highlight w:val="green"/>
        </w:rPr>
        <w:t>According to a study</w:t>
      </w:r>
      <w:r w:rsidRPr="007513E9">
        <w:rPr>
          <w:rStyle w:val="StyleUnderline"/>
        </w:rPr>
        <w:t xml:space="preserve"> undertaken by Minxin Pei and Ariel Adesnik of the Carnegie Endowment for International Peace, </w:t>
      </w:r>
      <w:r w:rsidRPr="007513E9">
        <w:rPr>
          <w:rStyle w:val="underline"/>
          <w:rFonts w:eastAsia="SimSun"/>
        </w:rPr>
        <w:t xml:space="preserve">there </w:t>
      </w:r>
      <w:r w:rsidRPr="007513E9">
        <w:rPr>
          <w:rStyle w:val="underline"/>
          <w:rFonts w:eastAsia="SimSun"/>
          <w:highlight w:val="green"/>
        </w:rPr>
        <w:t>would not appear to be any merit in this hypothesis</w:t>
      </w:r>
      <w:r w:rsidRPr="007513E9">
        <w:rPr>
          <w:rStyle w:val="StyleUnderline"/>
          <w:highlight w:val="green"/>
        </w:rPr>
        <w:t xml:space="preserve">. </w:t>
      </w:r>
      <w:r w:rsidRPr="007513E9">
        <w:rPr>
          <w:rStyle w:val="underline"/>
          <w:rFonts w:eastAsia="SimSun"/>
          <w:highlight w:val="green"/>
        </w:rPr>
        <w:t>After studying ninety-three episodes of</w:t>
      </w:r>
      <w:r w:rsidRPr="007513E9">
        <w:rPr>
          <w:rStyle w:val="StyleUnderline"/>
          <w:highlight w:val="green"/>
        </w:rPr>
        <w:t xml:space="preserve"> </w:t>
      </w:r>
      <w:r w:rsidRPr="007513E9">
        <w:rPr>
          <w:rStyle w:val="underline"/>
          <w:rFonts w:eastAsia="SimSun"/>
          <w:highlight w:val="green"/>
        </w:rPr>
        <w:t>economic crisi</w:t>
      </w:r>
      <w:r w:rsidRPr="007513E9">
        <w:rPr>
          <w:rStyle w:val="StyleUnderline"/>
          <w:highlight w:val="green"/>
        </w:rPr>
        <w:t>s</w:t>
      </w:r>
      <w:r w:rsidRPr="007513E9">
        <w:rPr>
          <w:sz w:val="16"/>
        </w:rPr>
        <w:t xml:space="preserve"> in twenty-two countries in Latin America and Asia in the years since the Second World War </w:t>
      </w:r>
      <w:r w:rsidRPr="007513E9">
        <w:rPr>
          <w:rStyle w:val="StyleUnderline"/>
        </w:rPr>
        <w:t>they concluded that</w:t>
      </w:r>
      <w:r w:rsidRPr="007513E9">
        <w:rPr>
          <w:sz w:val="16"/>
        </w:rPr>
        <w:t xml:space="preserve">:19 Much of </w:t>
      </w:r>
      <w:r w:rsidRPr="007513E9">
        <w:rPr>
          <w:rStyle w:val="StyleUnderline"/>
          <w:highlight w:val="green"/>
        </w:rPr>
        <w:t>the conventional wisdom</w:t>
      </w:r>
      <w:r w:rsidRPr="007513E9">
        <w:rPr>
          <w:sz w:val="16"/>
        </w:rPr>
        <w:t xml:space="preserve"> about the political impact of economic crises </w:t>
      </w:r>
      <w:r w:rsidRPr="007513E9">
        <w:rPr>
          <w:rStyle w:val="StyleUnderline"/>
          <w:highlight w:val="green"/>
        </w:rPr>
        <w:t>may be wrong</w:t>
      </w:r>
      <w:r w:rsidRPr="007513E9">
        <w:rPr>
          <w:sz w:val="16"/>
          <w:highlight w:val="green"/>
        </w:rPr>
        <w:t xml:space="preserve"> ... </w:t>
      </w:r>
      <w:r w:rsidRPr="007513E9">
        <w:rPr>
          <w:rStyle w:val="StyleUnderline"/>
          <w:highlight w:val="green"/>
        </w:rPr>
        <w:t>The severity of economic crisis</w:t>
      </w:r>
      <w:r w:rsidRPr="007513E9">
        <w:rPr>
          <w:sz w:val="16"/>
        </w:rPr>
        <w:t xml:space="preserve"> – as measured in terms of inflation and negative growth - </w:t>
      </w:r>
      <w:r w:rsidRPr="007513E9">
        <w:rPr>
          <w:rStyle w:val="StyleUnderline"/>
          <w:highlight w:val="green"/>
        </w:rPr>
        <w:t>bore</w:t>
      </w:r>
      <w:r w:rsidRPr="007513E9">
        <w:rPr>
          <w:sz w:val="16"/>
          <w:highlight w:val="green"/>
        </w:rPr>
        <w:t xml:space="preserve"> </w:t>
      </w:r>
      <w:r w:rsidRPr="007513E9">
        <w:rPr>
          <w:rStyle w:val="StyleUnderline"/>
          <w:highlight w:val="green"/>
        </w:rPr>
        <w:t>no relationship</w:t>
      </w:r>
      <w:r w:rsidRPr="007513E9">
        <w:rPr>
          <w:sz w:val="16"/>
        </w:rPr>
        <w:t xml:space="preserve"> to the collapse of regimes ... (or, in democratic states, rarely) </w:t>
      </w:r>
      <w:r w:rsidRPr="007513E9">
        <w:rPr>
          <w:rStyle w:val="StyleUnderline"/>
          <w:highlight w:val="green"/>
        </w:rPr>
        <w:t>to an outbreak of violence</w:t>
      </w:r>
      <w:r w:rsidRPr="007513E9">
        <w:rPr>
          <w:sz w:val="16"/>
        </w:rPr>
        <w:t xml:space="preserve"> ... In the cases of dictatorships and semidemocracies, the ruling elites responded to crises by increasing repression (thereby using one form of violence to abort another).</w:t>
      </w:r>
    </w:p>
    <w:p w:rsidR="004E2D51" w:rsidRDefault="004E2D51" w:rsidP="004E2D51"/>
    <w:p w:rsidR="004E2D51" w:rsidRPr="004E2D51" w:rsidRDefault="004E2D51" w:rsidP="004E2D51"/>
    <w:p w:rsidR="004E2D51" w:rsidRDefault="004E2D51" w:rsidP="004E2D51">
      <w:pPr>
        <w:rPr>
          <w:b/>
        </w:rPr>
      </w:pPr>
    </w:p>
    <w:p w:rsidR="004E2D51" w:rsidRPr="004E2D51" w:rsidRDefault="004E2D51" w:rsidP="004E2D51"/>
    <w:p w:rsidR="004921BE" w:rsidRDefault="004921BE" w:rsidP="004921BE">
      <w:pPr>
        <w:pStyle w:val="Heading2"/>
      </w:pPr>
      <w:r>
        <w:t>Environment</w:t>
      </w:r>
    </w:p>
    <w:p w:rsidR="004921BE" w:rsidRPr="004921BE" w:rsidRDefault="00781B64" w:rsidP="00DC437F">
      <w:pPr>
        <w:pStyle w:val="Heading3"/>
      </w:pPr>
      <w:r>
        <w:t>1NC</w:t>
      </w:r>
      <w:r w:rsidR="00F30D58">
        <w:t xml:space="preserve"> Environment</w:t>
      </w:r>
    </w:p>
    <w:p w:rsidR="004921BE" w:rsidRDefault="004921BE" w:rsidP="008137E5">
      <w:pPr>
        <w:pStyle w:val="Heading4"/>
      </w:pPr>
      <w:r>
        <w:t xml:space="preserve">Can’t solve warming – may even cause more greenhouse gas emissions than fossil fuels </w:t>
      </w:r>
    </w:p>
    <w:p w:rsidR="004921BE" w:rsidRDefault="004921BE" w:rsidP="004921BE">
      <w:r w:rsidRPr="00A06D95">
        <w:rPr>
          <w:rStyle w:val="Style13ptBold"/>
        </w:rPr>
        <w:t>Rampton and Zabarenko 12</w:t>
      </w:r>
      <w:r>
        <w:t xml:space="preserve"> – environmental correspondents for Reuters (Roberta and Deborah, “Algae biofuel not sustainable now-U.S. research council”, Reuters, 10-24-12, http://www.reuters.com/article/2012/10/24/us-usa-biofuels-algae-idUSBRE89N1Q820121024)//KG</w:t>
      </w:r>
    </w:p>
    <w:p w:rsidR="0008114F" w:rsidRDefault="004921BE" w:rsidP="004921BE">
      <w:pPr>
        <w:rPr>
          <w:sz w:val="16"/>
        </w:rPr>
      </w:pPr>
      <w:r w:rsidRPr="00C63311">
        <w:rPr>
          <w:sz w:val="16"/>
        </w:rPr>
        <w:t xml:space="preserve">GREENHOUSE GAS EMISSIONS </w:t>
      </w:r>
      <w:proofErr w:type="gramStart"/>
      <w:r w:rsidRPr="00C63311">
        <w:rPr>
          <w:rStyle w:val="StyleUnderline"/>
        </w:rPr>
        <w:t>It</w:t>
      </w:r>
      <w:proofErr w:type="gramEnd"/>
      <w:r w:rsidRPr="00C63311">
        <w:rPr>
          <w:rStyle w:val="StyleUnderline"/>
        </w:rPr>
        <w:t xml:space="preserve"> said a main reason to use alternative fuels for transportation is to cut climate-warming greenhouse gas emissions created by burning fossil fuel</w:t>
      </w:r>
      <w:r w:rsidRPr="00C63311">
        <w:rPr>
          <w:sz w:val="16"/>
        </w:rPr>
        <w:t xml:space="preserve">. </w:t>
      </w:r>
      <w:r w:rsidRPr="00C63311">
        <w:rPr>
          <w:rStyle w:val="StyleUnderline"/>
        </w:rPr>
        <w:t>But estimates of greenhouse emissions from algal biofuels cover a wide range, with some suggesting that over their life cycle</w:t>
      </w:r>
      <w:r w:rsidRPr="00C63311">
        <w:rPr>
          <w:sz w:val="16"/>
        </w:rPr>
        <w:t xml:space="preserve">, </w:t>
      </w:r>
      <w:r w:rsidRPr="00C63311">
        <w:rPr>
          <w:rStyle w:val="Emphasis"/>
        </w:rPr>
        <w:t>the fuels release more climate-warming gas than petroleum</w:t>
      </w:r>
      <w:r w:rsidRPr="00C63311">
        <w:rPr>
          <w:sz w:val="16"/>
        </w:rPr>
        <w:t xml:space="preserve">, it said. The product now made in small quantities by Sapphire uses algae, sunlight and carbon dioxide as feedstocks to make fuel that is not dependent on food crops or farmland. The company calls it "green crude." Tim Zenk, a Sapphire vice president, said the company has worked for five years on the sustainability issues examined in the report. "The NRC has acknowledged something that the industry has known about in its infancy and began to address immediately," he said. He said Sapphire recycles water and uses land that is not suitable for agriculture at its New Mexico site, where it hopes to make 100 barrels of algal biofuel a day by 2014. The U.S. Navy used algal biofuel along with fuel made from cooking oil waste as part of its "Green Fleet" military exercises demonstration this summer, drawing fire from Republican lawmakers for its nearly $27 per gallon cost. </w:t>
      </w:r>
      <w:r w:rsidRPr="00C63311">
        <w:rPr>
          <w:rStyle w:val="StyleUnderline"/>
        </w:rPr>
        <w:t>The council study also said it was unclear whether producing that much biofuel from algae would actually lead to reduced greenhouse gas emissions.</w:t>
      </w:r>
      <w:r>
        <w:rPr>
          <w:rStyle w:val="StyleUnderline"/>
        </w:rPr>
        <w:t xml:space="preserve"> </w:t>
      </w:r>
      <w:r w:rsidRPr="00C63311">
        <w:rPr>
          <w:rStyle w:val="Emphasis"/>
        </w:rPr>
        <w:t>The report shows the strategy is too risky, said Friends of the Earth, an environmental group</w:t>
      </w:r>
      <w:r w:rsidRPr="00C63311">
        <w:rPr>
          <w:sz w:val="16"/>
        </w:rPr>
        <w:t>. "</w:t>
      </w:r>
      <w:r w:rsidRPr="00C63311">
        <w:rPr>
          <w:rStyle w:val="StyleUnderline"/>
        </w:rPr>
        <w:t>Algae production poses a double-edged threat to our water resources, already strained by the drought</w:t>
      </w:r>
      <w:r w:rsidRPr="00C63311">
        <w:rPr>
          <w:sz w:val="16"/>
        </w:rPr>
        <w:t>," Michal Rosenoer, a biofuels campaigner with the group, said in a statement.</w:t>
      </w:r>
    </w:p>
    <w:p w:rsidR="00E162D1" w:rsidRDefault="00E162D1" w:rsidP="008137E5">
      <w:pPr>
        <w:pStyle w:val="Heading4"/>
      </w:pPr>
      <w:r>
        <w:t xml:space="preserve">The plan hurts the environment – limits access to foraging areas, creates entanglement and drowning hazards, and contributes to plastic pollution in the ocean </w:t>
      </w:r>
    </w:p>
    <w:p w:rsidR="00E162D1" w:rsidRPr="00FA5B96" w:rsidRDefault="00E162D1" w:rsidP="00E162D1">
      <w:r>
        <w:rPr>
          <w:b/>
        </w:rPr>
        <w:t xml:space="preserve">Hughes 5/20 </w:t>
      </w:r>
      <w:r>
        <w:t>– Moss Landing Marine Laboratories (Stephanie N, “</w:t>
      </w:r>
      <w:r w:rsidRPr="00EB0ACE">
        <w:t>Interactions of marine mammals and birds with offshore membrane enclosures for growing algae (OMEGA)</w:t>
      </w:r>
      <w:r>
        <w:t xml:space="preserve">,” 20 May 2014, </w:t>
      </w:r>
      <w:hyperlink r:id="rId27" w:anchor="B20" w:history="1">
        <w:r w:rsidRPr="005C34F3">
          <w:rPr>
            <w:rStyle w:val="Hyperlink"/>
          </w:rPr>
          <w:t>http://www.aquaticbiosystems.org/content/10/1/3#B20</w:t>
        </w:r>
      </w:hyperlink>
      <w:r>
        <w:t xml:space="preserve">//AL) </w:t>
      </w:r>
    </w:p>
    <w:p w:rsidR="0055552D" w:rsidRPr="00F91BC3" w:rsidRDefault="00E162D1" w:rsidP="0055552D">
      <w:pPr>
        <w:rPr>
          <w:sz w:val="16"/>
        </w:rPr>
      </w:pPr>
      <w:r w:rsidRPr="00A10057">
        <w:rPr>
          <w:sz w:val="16"/>
        </w:rPr>
        <w:t>In general, animal interactions with the experimental PBRs floating in Moss Landing harbor in fall and winter were brief (usually &lt;5 minutes) and all interactions represented &lt;6% of the total video recording time. This means these interactions accounted for a minor portion of the daily activity of the animals in this habitat during this time of the year. Longer studies that include spring and summer are required to determine if there are seasonal behavioral differences that may have more significant impact on the animals or the OMEGA systems. Even these small OMEGA PBRs however, indicated that sea otters and birds will use floating PBRs to forage and rest, suggesting that large-scale OMEGA systems will provide significant foraging areas for marine mammals and many species of birds, depending on the location.</w:t>
      </w:r>
      <w:r w:rsidRPr="00A10057">
        <w:rPr>
          <w:sz w:val="12"/>
        </w:rPr>
        <w:t>¶</w:t>
      </w:r>
      <w:r w:rsidRPr="00A10057">
        <w:rPr>
          <w:sz w:val="16"/>
        </w:rPr>
        <w:t xml:space="preserve"> There was no indication that the animals observed in this study, even those that were proactive in their interactions or the captive animals commanded to bite, drag, and jump onto PBRs, damaged the PBRs. While the behavior of trained captive pinnipeds does not reflect what their wild counterparts may do, it does indicate that some behaviors are not problematic for a future OMEGA system of similar design. Instron results indicated that </w:t>
      </w:r>
      <w:r w:rsidRPr="00A10057">
        <w:rPr>
          <w:rStyle w:val="StyleUnderline"/>
        </w:rPr>
        <w:t>it is possible for otter teeth and bird beaks to puncture PBR plastic, particularly if the plastic was weathered in the harbor for 3 months before testing</w:t>
      </w:r>
      <w:r w:rsidRPr="00A10057">
        <w:rPr>
          <w:rStyle w:val="Emphasis"/>
        </w:rPr>
        <w:t>.</w:t>
      </w:r>
      <w:r w:rsidRPr="00A10057">
        <w:rPr>
          <w:sz w:val="16"/>
        </w:rPr>
        <w:t xml:space="preserve"> The reported biting force of sea otters is proportional to their body size, but </w:t>
      </w:r>
      <w:r w:rsidRPr="00A10057">
        <w:rPr>
          <w:rStyle w:val="Emphasis"/>
        </w:rPr>
        <w:t>even small animals can generate sufficient biting force</w:t>
      </w:r>
      <w:r w:rsidRPr="00A10057">
        <w:rPr>
          <w:sz w:val="16"/>
        </w:rPr>
        <w:t xml:space="preserve"> (&gt;200 N) </w:t>
      </w:r>
      <w:r w:rsidRPr="00A10057">
        <w:rPr>
          <w:rStyle w:val="StyleUnderline"/>
        </w:rPr>
        <w:t>to puncture the PBR plastic</w:t>
      </w:r>
      <w:r w:rsidRPr="00A10057">
        <w:rPr>
          <w:sz w:val="16"/>
        </w:rPr>
        <w:t xml:space="preserve"> [49]. Although the actual pecking force of gulls was undetermined, for falcons with sharp beaks, it was shown to scale isometrically with body size and for the largest birds it did not exceed 14 N [50]. For granivorous birds, it did not exceed 39 N [51]. These reported pecking forces are less than the 70-90 N measured for the gull beak to puncture the LLDPE plastics even after weathering. Additional experiments are needed to determine if gulls or other birds will be able to peck through PBR plastics or damage them in other ways</w:t>
      </w:r>
      <w:r w:rsidRPr="00A10057">
        <w:rPr>
          <w:rStyle w:val="StyleUnderline"/>
        </w:rPr>
        <w:t>.</w:t>
      </w:r>
      <w:r w:rsidRPr="00A10057">
        <w:rPr>
          <w:rStyle w:val="StyleUnderline"/>
          <w:sz w:val="12"/>
          <w:u w:val="none"/>
        </w:rPr>
        <w:t>¶</w:t>
      </w:r>
      <w:r w:rsidRPr="00A10057">
        <w:rPr>
          <w:rStyle w:val="StyleUnderline"/>
        </w:rPr>
        <w:t xml:space="preserve"> </w:t>
      </w:r>
      <w:proofErr w:type="gramStart"/>
      <w:r w:rsidRPr="00A10057">
        <w:rPr>
          <w:rStyle w:val="StyleUnderline"/>
        </w:rPr>
        <w:t>In</w:t>
      </w:r>
      <w:proofErr w:type="gramEnd"/>
      <w:r w:rsidRPr="00A10057">
        <w:rPr>
          <w:rStyle w:val="StyleUnderline"/>
        </w:rPr>
        <w:t xml:space="preserve"> a full-scale OMEGA deployment, the PBRs and associated support infrastructure will cover hundreds or thousands of hectares of coastal waters in protected bays and is expected to remain in place for years</w:t>
      </w:r>
      <w:r w:rsidRPr="00A10057">
        <w:rPr>
          <w:sz w:val="16"/>
        </w:rPr>
        <w:t xml:space="preserve"> [4]. Depending on the location, such an offshore installation, along with operations for tending, cleaning, and harvesting, is expected to change the local ecology in ways that will impact the marine mammals and birds as well as other coastal community members. </w:t>
      </w:r>
      <w:r w:rsidRPr="00A10057">
        <w:rPr>
          <w:rStyle w:val="StyleUnderline"/>
        </w:rPr>
        <w:t xml:space="preserve">In addition to the OMEGA anchoring or mooring systems, which may </w:t>
      </w:r>
      <w:r w:rsidRPr="00A10057">
        <w:rPr>
          <w:rStyle w:val="Emphasis"/>
        </w:rPr>
        <w:t>limit access to foraging areas and create potential entanglement and drowning hazards,</w:t>
      </w:r>
      <w:r w:rsidRPr="00A10057">
        <w:rPr>
          <w:rStyle w:val="StyleUnderline"/>
        </w:rPr>
        <w:t xml:space="preserve"> there will be changes in the local community due to an increase in sessile and associated organisms on the vast exposed surfaces of OMEGA, and this surface installation will change the water column and benthos due to shading</w:t>
      </w:r>
      <w:r w:rsidRPr="00A10057">
        <w:rPr>
          <w:sz w:val="16"/>
        </w:rPr>
        <w:t>.</w:t>
      </w:r>
      <w:r w:rsidRPr="00A10057">
        <w:rPr>
          <w:sz w:val="12"/>
        </w:rPr>
        <w:t>¶</w:t>
      </w:r>
      <w:r w:rsidRPr="00A10057">
        <w:rPr>
          <w:sz w:val="16"/>
        </w:rPr>
        <w:t xml:space="preserve"> It is possible that </w:t>
      </w:r>
      <w:r w:rsidRPr="00A10057">
        <w:rPr>
          <w:rStyle w:val="Emphasis"/>
        </w:rPr>
        <w:t>OMEGA could contribute to plastic pollution in the ocean</w:t>
      </w:r>
      <w:r w:rsidRPr="00A10057">
        <w:rPr>
          <w:sz w:val="16"/>
        </w:rPr>
        <w:t xml:space="preserve"> [52-54] </w:t>
      </w:r>
      <w:r w:rsidRPr="00A10057">
        <w:rPr>
          <w:rStyle w:val="StyleUnderline"/>
        </w:rPr>
        <w:t>if OMEGA structures and plastics are released into the environment by accidents, harsh weather, or tsunamis</w:t>
      </w:r>
      <w:r w:rsidRPr="00A10057">
        <w:rPr>
          <w:sz w:val="16"/>
        </w:rPr>
        <w:t>. Emergency plans must be developed for OMEGA systems to anticipate and ameliorate such potential environmental problems.</w:t>
      </w:r>
      <w:r w:rsidRPr="00A10057">
        <w:rPr>
          <w:sz w:val="12"/>
        </w:rPr>
        <w:t>¶</w:t>
      </w:r>
      <w:r w:rsidRPr="00A10057">
        <w:rPr>
          <w:sz w:val="16"/>
        </w:rPr>
        <w:t xml:space="preserve"> On the other hand, it may be anticipated that the large OMEGA infrastructure will act as a “fish-aggregating device” and become an “artificial reef”, both of which increase local species diversity and expand the local food web [55]. It has been shown that the submerged surfaces of OMEGA PBRs provide substrate, refugia, and habitat for sessile and associated organisms [46], thereby increasing local productivity and diversity and potentially improving coastal water quality [20,21,56].</w:t>
      </w:r>
      <w:r w:rsidRPr="00A10057">
        <w:rPr>
          <w:sz w:val="12"/>
        </w:rPr>
        <w:t>¶</w:t>
      </w:r>
      <w:r w:rsidRPr="00A10057">
        <w:rPr>
          <w:sz w:val="16"/>
        </w:rPr>
        <w:t xml:space="preserve"> Observations of coastal marine mammals and birds reported here provide insights into how resident animals react to PBRs deployed within their habitats. Future larger and longer studies should be undertaken in diverse coastal habitats to assess the ecological impacts of full-scale OMEGA systems.</w:t>
      </w:r>
    </w:p>
    <w:p w:rsidR="00DF4DF0" w:rsidRPr="00BC2785" w:rsidRDefault="00DF4DF0" w:rsidP="00DF4DF0">
      <w:pPr>
        <w:pStyle w:val="Heading4"/>
      </w:pPr>
      <w:r w:rsidRPr="00BC2785">
        <w:t>Tons of alt causes to warming</w:t>
      </w:r>
    </w:p>
    <w:p w:rsidR="00DF4DF0" w:rsidRPr="00BC2785" w:rsidRDefault="00DF4DF0" w:rsidP="00DF4DF0">
      <w:pPr>
        <w:rPr>
          <w:rStyle w:val="Style13ptBold"/>
        </w:rPr>
      </w:pPr>
      <w:r w:rsidRPr="00BC2785">
        <w:rPr>
          <w:rStyle w:val="Style13ptBold"/>
        </w:rPr>
        <w:t>Bryce, 2011</w:t>
      </w:r>
    </w:p>
    <w:p w:rsidR="00DF4DF0" w:rsidRPr="00BC2785" w:rsidRDefault="00DF4DF0" w:rsidP="00DF4DF0">
      <w:r w:rsidRPr="00BC2785">
        <w:t xml:space="preserve">(Robert Bryce, Senior Fellow at the Manhattan Institute, author of “Power Hungry: The Myths of ‘Green’ Energy and the Real Fuels of the Future,” “Don’t Count Oil Out Alternative energies won’t replace oil, gas, and coal anytime soon,” 2011, </w:t>
      </w:r>
      <w:hyperlink r:id="rId28" w:history="1">
        <w:r w:rsidRPr="00BC2785">
          <w:rPr>
            <w:rStyle w:val="Hyperlink"/>
          </w:rPr>
          <w:t>http://www.slate.com/articles/technology/future_tense/2011/10/oil_and_gas_won_t_be_replaced_by_alternative_energies_anytime_so.html</w:t>
        </w:r>
      </w:hyperlink>
      <w:r w:rsidRPr="00BC2785">
        <w:t>, Accessed: 7/18/14, RH)</w:t>
      </w:r>
    </w:p>
    <w:p w:rsidR="00DF4DF0" w:rsidRPr="00BC2785" w:rsidRDefault="00DF4DF0" w:rsidP="00DF4DF0">
      <w:pPr>
        <w:rPr>
          <w:rStyle w:val="StyleUnderline"/>
        </w:rPr>
      </w:pPr>
      <w:r w:rsidRPr="00BC2785">
        <w:rPr>
          <w:rStyle w:val="StyleUnderline"/>
        </w:rPr>
        <w:t>It’s easy to pick the dominant environmental issue of the last decade. It has been the issue of climate change and what—if anything—the countries of the world can do to limit, or reduce, carbon dioxide emissions.</w:t>
      </w:r>
    </w:p>
    <w:p w:rsidR="00DF4DF0" w:rsidRPr="00BC2785" w:rsidRDefault="00DF4DF0" w:rsidP="00DF4DF0">
      <w:r w:rsidRPr="00BC2785">
        <w:rPr>
          <w:rStyle w:val="StyleUnderline"/>
        </w:rPr>
        <w:t>But during that same decade,</w:t>
      </w:r>
      <w:r w:rsidRPr="00BC2785">
        <w:rPr>
          <w:rStyle w:val="Emphasis"/>
        </w:rPr>
        <w:t xml:space="preserve"> global carbon dioxide emissions rose by 28.5 percent to some 33 billion tons.</w:t>
      </w:r>
      <w:r w:rsidRPr="00BC2785">
        <w:t xml:space="preserve"> </w:t>
      </w:r>
      <w:r w:rsidRPr="00BC2785">
        <w:rPr>
          <w:rStyle w:val="StyleUnderline"/>
        </w:rPr>
        <w:t>And by 2030, the I</w:t>
      </w:r>
      <w:r w:rsidRPr="00BC2785">
        <w:t xml:space="preserve">nternational </w:t>
      </w:r>
      <w:r w:rsidRPr="00BC2785">
        <w:rPr>
          <w:rStyle w:val="StyleUnderline"/>
        </w:rPr>
        <w:t>E</w:t>
      </w:r>
      <w:r w:rsidRPr="00BC2785">
        <w:t xml:space="preserve">nergy </w:t>
      </w:r>
      <w:r w:rsidRPr="00BC2785">
        <w:rPr>
          <w:rStyle w:val="StyleUnderline"/>
        </w:rPr>
        <w:t>A</w:t>
      </w:r>
      <w:r w:rsidRPr="00BC2785">
        <w:t xml:space="preserve">gency </w:t>
      </w:r>
      <w:r w:rsidRPr="00BC2785">
        <w:rPr>
          <w:rStyle w:val="Emphasis"/>
        </w:rPr>
        <w:t>expects global carbon dioxide emissions to rise by another 21 percent to about 40 billion tons</w:t>
      </w:r>
      <w:r w:rsidRPr="00BC2785">
        <w:t>.</w:t>
      </w:r>
    </w:p>
    <w:p w:rsidR="0008114F" w:rsidRPr="0008114F" w:rsidRDefault="00DF4DF0" w:rsidP="0008114F">
      <w:r w:rsidRPr="00BC2785">
        <w:rPr>
          <w:rStyle w:val="StyleUnderline"/>
        </w:rPr>
        <w:t>Carbon dioxide emissions will continue rising because hundreds of millions of people in places like Vietnam, Malaysia, and South Korea—and</w:t>
      </w:r>
      <w:r w:rsidRPr="00BC2785">
        <w:t>, of course</w:t>
      </w:r>
      <w:r w:rsidRPr="00BC2785">
        <w:rPr>
          <w:rStyle w:val="StyleUnderline"/>
        </w:rPr>
        <w:t>, China and India</w:t>
      </w:r>
      <w:r w:rsidRPr="00BC2785">
        <w:t>—</w:t>
      </w:r>
      <w:r w:rsidRPr="00BC2785">
        <w:rPr>
          <w:rStyle w:val="StyleUnderline"/>
        </w:rPr>
        <w:t>are transitioning to a modern lifestyle, complete with cars, TVs, and other manufactured goods</w:t>
      </w:r>
      <w:r w:rsidRPr="00BC2785">
        <w:t xml:space="preserve">. </w:t>
      </w:r>
      <w:r w:rsidRPr="00BC2785">
        <w:rPr>
          <w:rStyle w:val="StyleUnderline"/>
        </w:rPr>
        <w:t>As they do so, they are using more energy. Specifically, they are using more hydrocarbons—coal, oil, and natural gas</w:t>
      </w:r>
      <w:r w:rsidRPr="00BC2785">
        <w:t>. And while lots of idealistic environmentalists and some policymakers argue that we should quit using carbon-based fuels and move to a global economy powered by nothing but renewables, the hard reality is that hydrocarbons are here to stay.</w:t>
      </w:r>
    </w:p>
    <w:p w:rsidR="00385A1F" w:rsidRPr="00B469F3" w:rsidRDefault="00385A1F" w:rsidP="008137E5">
      <w:pPr>
        <w:pStyle w:val="Heading4"/>
      </w:pPr>
      <w:r>
        <w:t>Climate change might be inevitable but there’s still no impact – even the IPCC agrees</w:t>
      </w:r>
    </w:p>
    <w:p w:rsidR="00385A1F" w:rsidRPr="00871378" w:rsidRDefault="00385A1F" w:rsidP="00385A1F">
      <w:pPr>
        <w:rPr>
          <w:rStyle w:val="Style13ptBold"/>
          <w:b w:val="0"/>
        </w:rPr>
      </w:pPr>
      <w:r w:rsidRPr="003F36AA">
        <w:rPr>
          <w:rStyle w:val="Style13ptBold"/>
        </w:rPr>
        <w:t xml:space="preserve">Ridley 6/19/14, </w:t>
      </w:r>
      <w:r w:rsidRPr="00871378">
        <w:rPr>
          <w:rStyle w:val="Style13ptBold"/>
          <w:b w:val="0"/>
        </w:rPr>
        <w:t xml:space="preserve">(Matt Ridley is the author of The Rational Optimist, a columnist for the Times (London) and a member of the House of Lords. He spoke at Ideacity in Toronto on June </w:t>
      </w:r>
      <w:proofErr w:type="gramStart"/>
      <w:r w:rsidRPr="00871378">
        <w:rPr>
          <w:rStyle w:val="Style13ptBold"/>
          <w:b w:val="0"/>
        </w:rPr>
        <w:t>18.,</w:t>
      </w:r>
      <w:proofErr w:type="gramEnd"/>
      <w:r w:rsidRPr="00871378">
        <w:rPr>
          <w:rStyle w:val="Style13ptBold"/>
          <w:b w:val="0"/>
        </w:rPr>
        <w:t xml:space="preserve"> “PCC commissioned models to see if global warming would reach dangerous levels this century. Consensus is ‘no’</w:t>
      </w:r>
      <w:proofErr w:type="gramStart"/>
      <w:r w:rsidRPr="00871378">
        <w:rPr>
          <w:rStyle w:val="Style13ptBold"/>
          <w:b w:val="0"/>
        </w:rPr>
        <w:t>” ,</w:t>
      </w:r>
      <w:proofErr w:type="gramEnd"/>
      <w:r w:rsidRPr="00871378">
        <w:rPr>
          <w:rStyle w:val="Style13ptBold"/>
          <w:b w:val="0"/>
        </w:rPr>
        <w:t xml:space="preserve"> [ </w:t>
      </w:r>
      <w:hyperlink r:id="rId29" w:history="1">
        <w:r w:rsidRPr="00871378">
          <w:rPr>
            <w:rStyle w:val="Style13ptBold"/>
            <w:b w:val="0"/>
          </w:rPr>
          <w:t>http://tinyurl.com/mgyn8ln</w:t>
        </w:r>
      </w:hyperlink>
      <w:r w:rsidRPr="00871378">
        <w:rPr>
          <w:rStyle w:val="Style13ptBold"/>
          <w:b w:val="0"/>
        </w:rPr>
        <w:t xml:space="preserve"> ] , //hss-RJ)</w:t>
      </w:r>
    </w:p>
    <w:p w:rsidR="00592EF5" w:rsidRDefault="00385A1F" w:rsidP="00592EF5">
      <w:r w:rsidRPr="00B469F3">
        <w:rPr>
          <w:rStyle w:val="StyleUnderline"/>
          <w:highlight w:val="green"/>
        </w:rPr>
        <w:t>The debate over climate change is horribly polarized</w:t>
      </w:r>
      <w:r>
        <w:t xml:space="preserve">. </w:t>
      </w:r>
      <w:r w:rsidRPr="00A4676F">
        <w:rPr>
          <w:rStyle w:val="StyleUnderline"/>
        </w:rPr>
        <w:t xml:space="preserve">From the way it is conducted, you would think that only two positions are possible: that the whole thing is a hoax or that catastrophe is inevitable. In fact there is room for lots of intermediate positions, including the view I hold, which is that </w:t>
      </w:r>
      <w:r w:rsidRPr="0017502B">
        <w:rPr>
          <w:rStyle w:val="StyleUnderline"/>
        </w:rPr>
        <w:t xml:space="preserve">man-made </w:t>
      </w:r>
      <w:r w:rsidRPr="00B469F3">
        <w:rPr>
          <w:rStyle w:val="StyleUnderline"/>
          <w:highlight w:val="green"/>
        </w:rPr>
        <w:t>climate change is real but not likely to do much harm, let alone prove to be the greatest crisis facing humankind this century. After more than 25 years reporting and commenting on this topic</w:t>
      </w:r>
      <w:r w:rsidRPr="00A4676F">
        <w:rPr>
          <w:rStyle w:val="StyleUnderline"/>
        </w:rPr>
        <w:t xml:space="preserve"> for various media organizations, and having started out alarmed, </w:t>
      </w:r>
      <w:r w:rsidRPr="00B469F3">
        <w:rPr>
          <w:rStyle w:val="StyleUnderline"/>
          <w:highlight w:val="green"/>
        </w:rPr>
        <w:t>that’s where I have ended up.</w:t>
      </w:r>
      <w:r w:rsidRPr="00A4676F">
        <w:rPr>
          <w:rStyle w:val="StyleUnderline"/>
        </w:rPr>
        <w:t xml:space="preserve"> But it is not just I that hold this view. </w:t>
      </w:r>
      <w:r w:rsidRPr="00B469F3">
        <w:rPr>
          <w:rStyle w:val="StyleUnderline"/>
          <w:highlight w:val="green"/>
        </w:rPr>
        <w:t>I share it with</w:t>
      </w:r>
      <w:r w:rsidRPr="00A4676F">
        <w:rPr>
          <w:rStyle w:val="StyleUnderline"/>
        </w:rPr>
        <w:t xml:space="preserve"> a very large international organization, sponsored by the United Nations and supported by virtually all the world’s governments: </w:t>
      </w:r>
      <w:r w:rsidRPr="00B469F3">
        <w:rPr>
          <w:rStyle w:val="StyleUnderline"/>
          <w:highlight w:val="green"/>
        </w:rPr>
        <w:t>the</w:t>
      </w:r>
      <w:r w:rsidRPr="00A4676F">
        <w:rPr>
          <w:rStyle w:val="StyleUnderline"/>
        </w:rPr>
        <w:t xml:space="preserve"> Intergovernmental Panel on Climate Change (</w:t>
      </w:r>
      <w:r w:rsidRPr="00B469F3">
        <w:rPr>
          <w:rStyle w:val="StyleUnderline"/>
          <w:highlight w:val="green"/>
        </w:rPr>
        <w:t>IPCC)</w:t>
      </w:r>
      <w:r w:rsidRPr="00A4676F">
        <w:rPr>
          <w:rStyle w:val="StyleUnderline"/>
        </w:rPr>
        <w:t xml:space="preserve"> itself.</w:t>
      </w:r>
      <w:r>
        <w:rPr>
          <w:rStyle w:val="StyleUnderline"/>
        </w:rPr>
        <w:t xml:space="preserve"> </w:t>
      </w:r>
      <w:r w:rsidRPr="00A4676F">
        <w:rPr>
          <w:rStyle w:val="StyleUnderline"/>
        </w:rPr>
        <w:t>The IPCC commissioned four different models</w:t>
      </w:r>
      <w:r>
        <w:t xml:space="preserve"> of what might happen to the world economy, society and technology in the 21st century and what each would mean for the climate, given a certain assumption about the atmosphere’s “sensitivity” to carbon dioxide. Three of the models show a moderate, slow and mild warming, the hottest of which leaves the planet just 2 degrees Centigrade warmer than today in 2081-2100. The coolest comes out just 0.8 degrees warmer. </w:t>
      </w:r>
      <w:r w:rsidRPr="00A4676F">
        <w:rPr>
          <w:rStyle w:val="StyleUnderline"/>
        </w:rPr>
        <w:t xml:space="preserve">Now two degrees is the threshold at which warming starts to turn dangerous, according to the scientific consensus. That is to say, </w:t>
      </w:r>
      <w:r w:rsidRPr="00B469F3">
        <w:rPr>
          <w:rStyle w:val="StyleUnderline"/>
          <w:highlight w:val="green"/>
        </w:rPr>
        <w:t>in three of the four scenarios considered by the IPCC</w:t>
      </w:r>
      <w:r w:rsidRPr="00A4676F">
        <w:rPr>
          <w:rStyle w:val="StyleUnderline"/>
        </w:rPr>
        <w:t xml:space="preserve">, by the time my children’s children are elderly, </w:t>
      </w:r>
      <w:r w:rsidRPr="00B469F3">
        <w:rPr>
          <w:rStyle w:val="StyleUnderline"/>
          <w:highlight w:val="green"/>
        </w:rPr>
        <w:t>the earth will still not have experienced any harmful warming</w:t>
      </w:r>
      <w:r w:rsidRPr="00A4676F">
        <w:rPr>
          <w:rStyle w:val="StyleUnderline"/>
        </w:rPr>
        <w:t>, let alone catastrophe.</w:t>
      </w:r>
      <w:r>
        <w:rPr>
          <w:rStyle w:val="StyleUnderline"/>
        </w:rPr>
        <w:t xml:space="preserve"> </w:t>
      </w:r>
      <w:r w:rsidRPr="00A4676F">
        <w:rPr>
          <w:rStyle w:val="StyleUnderline"/>
        </w:rPr>
        <w:t xml:space="preserve">But </w:t>
      </w:r>
      <w:r w:rsidRPr="00B469F3">
        <w:rPr>
          <w:rStyle w:val="StyleUnderline"/>
          <w:highlight w:val="green"/>
        </w:rPr>
        <w:t>what about the fourth scenario?</w:t>
      </w:r>
      <w:r>
        <w:t xml:space="preserve"> This is known as RCP8.5, and it produces 3.5 degrees of warming in 2081-2100. Curious to know what assumptions lay behind this model, I decided to look up the original papers describing the creation of this scenario. </w:t>
      </w:r>
      <w:r w:rsidRPr="00A4676F">
        <w:rPr>
          <w:rStyle w:val="StyleUnderline"/>
        </w:rPr>
        <w:t xml:space="preserve">Frankly, I was gobsmacked. </w:t>
      </w:r>
      <w:r w:rsidRPr="00B469F3">
        <w:rPr>
          <w:rStyle w:val="StyleUnderline"/>
          <w:highlight w:val="green"/>
        </w:rPr>
        <w:t xml:space="preserve">It is a world that is very, very </w:t>
      </w:r>
      <w:r w:rsidRPr="00430AA3">
        <w:rPr>
          <w:rStyle w:val="StyleUnderline"/>
          <w:highlight w:val="green"/>
        </w:rPr>
        <w:t>implausible.</w:t>
      </w:r>
      <w:r>
        <w:rPr>
          <w:rStyle w:val="StyleUnderline"/>
        </w:rPr>
        <w:t xml:space="preserve"> </w:t>
      </w:r>
      <w:r w:rsidRPr="00A4676F">
        <w:rPr>
          <w:rStyle w:val="StyleUnderline"/>
        </w:rPr>
        <w:t xml:space="preserve">For a start, </w:t>
      </w:r>
      <w:r w:rsidRPr="00B469F3">
        <w:rPr>
          <w:rStyle w:val="StyleUnderline"/>
          <w:highlight w:val="green"/>
        </w:rPr>
        <w:t>this is a world of “continuously increasing global population</w:t>
      </w:r>
      <w:r w:rsidRPr="00A4676F">
        <w:rPr>
          <w:rStyle w:val="StyleUnderline"/>
        </w:rPr>
        <w:t xml:space="preserve">” so that there are 12 billion on the planet. This is more than a billion more than the United Nations expects, </w:t>
      </w:r>
      <w:r w:rsidRPr="00B469F3">
        <w:rPr>
          <w:rStyle w:val="StyleUnderline"/>
          <w:highlight w:val="green"/>
        </w:rPr>
        <w:t>and flies in the face of the fact that</w:t>
      </w:r>
      <w:r w:rsidRPr="00A4676F">
        <w:rPr>
          <w:rStyle w:val="StyleUnderline"/>
        </w:rPr>
        <w:t xml:space="preserve"> the world </w:t>
      </w:r>
      <w:r w:rsidRPr="00B469F3">
        <w:rPr>
          <w:rStyle w:val="StyleUnderline"/>
          <w:highlight w:val="green"/>
        </w:rPr>
        <w:t>population</w:t>
      </w:r>
      <w:r w:rsidRPr="00A4676F">
        <w:rPr>
          <w:rStyle w:val="StyleUnderline"/>
        </w:rPr>
        <w:t xml:space="preserve"> growth rate </w:t>
      </w:r>
      <w:r w:rsidRPr="00B469F3">
        <w:rPr>
          <w:rStyle w:val="StyleUnderline"/>
          <w:highlight w:val="green"/>
        </w:rPr>
        <w:t>has been falling for 50 years</w:t>
      </w:r>
      <w:r w:rsidRPr="00A4676F">
        <w:rPr>
          <w:rStyle w:val="StyleUnderline"/>
        </w:rPr>
        <w:t xml:space="preserve"> and is on course to reach zero – i.e., stable population – in around 2070. More people mean more emissions.</w:t>
      </w:r>
      <w:r>
        <w:rPr>
          <w:rStyle w:val="StyleUnderline"/>
        </w:rPr>
        <w:t xml:space="preserve"> </w:t>
      </w:r>
      <w:r w:rsidRPr="00A4676F">
        <w:rPr>
          <w:rStyle w:val="StyleUnderline"/>
        </w:rPr>
        <w:t>Second, the world is assumed in the RCP8.5 scenario to be burning an astonishing 10 times as much coal as today,</w:t>
      </w:r>
      <w: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A4676F">
        <w:rPr>
          <w:rStyle w:val="StyleUnderline"/>
        </w:rPr>
        <w:t>These are highly unlikely assumptions.</w:t>
      </w:r>
      <w:r>
        <w:t xml:space="preserve"> With abundant natural gas displacing coal on a huge scale in the United States today, with the price of solar power plummeting, with nuclear power experiencing a revival, with gigantic methane-hydrate gas resources being discovered on the seabed, with energy efficiency rocketing upwards, and with population growth rates continuing to fall fast in virtually every country in the world, the one thing we can say about RCP8.5 is that it is very, very implausible. </w:t>
      </w:r>
      <w:r w:rsidRPr="008A73E7">
        <w:rPr>
          <w:rStyle w:val="StyleUnderline"/>
        </w:rPr>
        <w:t xml:space="preserve">Notice, however, that even so, it is not a world of catastrophic pain. The per capita income of the average human being in 2100 is three times what it is now. Poverty would be history. </w:t>
      </w:r>
      <w:r w:rsidRPr="00B469F3">
        <w:rPr>
          <w:rStyle w:val="StyleUnderline"/>
          <w:highlight w:val="green"/>
        </w:rPr>
        <w:t>So it’s hardly Armageddon</w:t>
      </w:r>
      <w:r w:rsidRPr="008A73E7">
        <w:rPr>
          <w:rStyle w:val="StyleUnderline"/>
        </w:rPr>
        <w:t>.</w:t>
      </w:r>
      <w:r>
        <w:rPr>
          <w:rStyle w:val="StyleUnderline"/>
        </w:rPr>
        <w:t xml:space="preserve"> </w:t>
      </w:r>
      <w:r>
        <w:t xml:space="preserve">But there’s an even more startling fact.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McKitrick noted on this page earlier this week, temperatures have not risen at all now for more than 17 years. With these much more realistic estimates of sensitivity (known as “transient climate response”), even RCP8.5 cannot produce dangerous warming. It manages just 2.1C of warming by 2081-2100. 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 At the other end of the scale from RCP8.5 is a much more cheerful scenario called RCP2.6. In this happy world, climate change is not a problem at all in 2100, because carbon dioxide emissions have plummeted thanks to the rapid development of cheap nuclear and solar, plus a surge in energy efficiency. 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The answer to climate change is, and always has been, innovation. To </w:t>
      </w:r>
      <w:r w:rsidRPr="008A73E7">
        <w:rPr>
          <w:rStyle w:val="StyleUnderline"/>
        </w:rPr>
        <w:t>worry now in 2014 about a very small, highly implausible set of circumstances in 2100 that just might, if climate sensitivity is much higher than the evidence suggests, produce a marginal damage to the world economy, makes no sense</w:t>
      </w:r>
      <w:r>
        <w:t>. Think of all the innovation that happened between 1914 and 2000. Do we really think there will be less in this century? As for how to deal with that small risk, well there are several possible options. You could encourage innovation and trade. You could put a modest but growing tax on carbon to nudge innovators in the right direction. You could offer prizes for low-carbon technologies. All of these might make a little sense.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The IPCC produced two reports last year. One said that the cost of climate change is likely to be less than 2% of GDP by the end of this century. The other said that the cost of decarbonizing the world economy with renewable energy is likely to be 4% of GDP. Why do something that you know will do more harm than good?</w:t>
      </w:r>
    </w:p>
    <w:p w:rsidR="00C1736B" w:rsidRPr="00DE6B1D" w:rsidRDefault="00C1736B" w:rsidP="008137E5">
      <w:pPr>
        <w:pStyle w:val="Heading4"/>
      </w:pPr>
      <w:r w:rsidRPr="00DE6B1D">
        <w:t xml:space="preserve">No Impact </w:t>
      </w:r>
      <w:r>
        <w:t>to biodiversity – adaptation and evolution solves</w:t>
      </w:r>
    </w:p>
    <w:p w:rsidR="00C1736B" w:rsidRPr="008E4CCE" w:rsidRDefault="00C1736B" w:rsidP="00C1736B">
      <w:pPr>
        <w:rPr>
          <w:rStyle w:val="Style13ptBold"/>
          <w:b w:val="0"/>
          <w:bCs w:val="0"/>
        </w:rPr>
      </w:pPr>
      <w:r>
        <w:rPr>
          <w:rStyle w:val="Style13ptBold"/>
        </w:rPr>
        <w:t>Carter et al. 14</w:t>
      </w:r>
      <w:r w:rsidRPr="008E4CCE">
        <w:rPr>
          <w:sz w:val="8"/>
          <w:szCs w:val="8"/>
        </w:rPr>
        <w:t xml:space="preserve">,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rsidRPr="008E4CCE">
        <w:rPr>
          <w:sz w:val="8"/>
          <w:szCs w:val="8"/>
        </w:rPr>
        <w:t>CO2 ,</w:t>
      </w:r>
      <w:proofErr w:type="gramEnd"/>
      <w:r w:rsidRPr="008E4CCE">
        <w:rPr>
          <w:sz w:val="8"/>
          <w:szCs w:val="8"/>
        </w:rPr>
        <w:t xml:space="preserve">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w:t>
      </w:r>
      <w:proofErr w:type="gramStart"/>
      <w:r w:rsidRPr="008E4CCE">
        <w:rPr>
          <w:sz w:val="8"/>
          <w:szCs w:val="8"/>
        </w:rPr>
        <w:t>About</w:t>
      </w:r>
      <w:proofErr w:type="gramEnd"/>
      <w:r w:rsidRPr="008E4CCE">
        <w:rPr>
          <w:sz w:val="8"/>
          <w:szCs w:val="8"/>
        </w:rPr>
        <w:t xml:space="preserve"> Climate Change (2013). Carter's professional service includes terms as head of the Geology Department, James Cook University, </w:t>
      </w:r>
      <w:proofErr w:type="gramStart"/>
      <w:r w:rsidRPr="008E4CCE">
        <w:rPr>
          <w:sz w:val="8"/>
          <w:szCs w:val="8"/>
        </w:rPr>
        <w:t>chairman</w:t>
      </w:r>
      <w:proofErr w:type="gramEnd"/>
      <w:r w:rsidRPr="008E4CCE">
        <w:rPr>
          <w:sz w:val="8"/>
          <w:szCs w:val="8"/>
        </w:rPr>
        <w:t xml:space="preserve">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w:t>
      </w:r>
      <w:r>
        <w:rPr>
          <w:sz w:val="8"/>
          <w:szCs w:val="8"/>
        </w:rPr>
        <w:t>, (“Climate Change Reconsidered II: Biological Impacts”, http://www.nipccreport.org/reports/ccr2b/pdf/Summary-for-Policymakers.pdf, 3/31/2014) Kerwin</w:t>
      </w:r>
    </w:p>
    <w:p w:rsidR="00C1736B" w:rsidRPr="00DE6B1D" w:rsidRDefault="00C1736B" w:rsidP="00C1736B">
      <w:pPr>
        <w:rPr>
          <w:rStyle w:val="StyleUnderline"/>
        </w:rPr>
      </w:pPr>
      <w:r w:rsidRPr="00DE6B1D">
        <w:rPr>
          <w:sz w:val="16"/>
        </w:rPr>
        <w:t xml:space="preserve">• IPCC’s forecast of future species extinction relies on a narrow view of the literature that is highly selective and based almost entirely on model projections as opposed to real-world observations; the latter often contradict the former. • Numerous shortcomings are inherent in the models utilized in predicting the impact of climate on the health and distributions of animal species. Assumptions and limitations make them unreliable. • Research suggests </w:t>
      </w:r>
      <w:r w:rsidRPr="00341BF0">
        <w:rPr>
          <w:rStyle w:val="StyleUnderline"/>
          <w:highlight w:val="yellow"/>
        </w:rPr>
        <w:t>amphibian populations will suffer little,</w:t>
      </w:r>
      <w:r w:rsidRPr="00DE6B1D">
        <w:rPr>
          <w:rStyle w:val="StyleUnderline"/>
        </w:rPr>
        <w:t xml:space="preserve"> if any</w:t>
      </w:r>
      <w:r w:rsidRPr="00341BF0">
        <w:rPr>
          <w:rStyle w:val="StyleUnderline"/>
          <w:highlight w:val="yellow"/>
        </w:rPr>
        <w:t xml:space="preserve">, harm from </w:t>
      </w:r>
      <w:r w:rsidRPr="00341BF0">
        <w:rPr>
          <w:rStyle w:val="StyleUnderline"/>
        </w:rPr>
        <w:t xml:space="preserve">projected </w:t>
      </w:r>
      <w:r w:rsidRPr="00341BF0">
        <w:rPr>
          <w:rStyle w:val="StyleUnderline"/>
          <w:highlight w:val="yellow"/>
        </w:rPr>
        <w:t>CO2</w:t>
      </w:r>
      <w:r w:rsidRPr="00DE6B1D">
        <w:rPr>
          <w:rStyle w:val="StyleUnderline"/>
        </w:rPr>
        <w:t>- induced global warming, and they may even benefit from it.</w:t>
      </w:r>
      <w:r w:rsidRPr="00DE6B1D">
        <w:rPr>
          <w:sz w:val="16"/>
        </w:rPr>
        <w:t xml:space="preserve"> • Although some changes in bird populations and their habitat areas have been documented in the literature, linking such changes to CO2-induced global warming remains elusive. Also, </w:t>
      </w:r>
      <w:r w:rsidRPr="00DE6B1D">
        <w:rPr>
          <w:rStyle w:val="StyleUnderline"/>
        </w:rPr>
        <w:t xml:space="preserve">when there have been changes, they often are positive, as </w:t>
      </w:r>
      <w:r w:rsidRPr="00341BF0">
        <w:rPr>
          <w:rStyle w:val="StyleUnderline"/>
          <w:highlight w:val="yellow"/>
        </w:rPr>
        <w:t>many species have adapted and are thriving in response to rising temperatures</w:t>
      </w:r>
      <w:r w:rsidRPr="00DE6B1D">
        <w:rPr>
          <w:rStyle w:val="StyleUnderline"/>
        </w:rPr>
        <w:t xml:space="preserve"> of the modern era. • </w:t>
      </w:r>
      <w:r w:rsidRPr="00341BF0">
        <w:rPr>
          <w:rStyle w:val="StyleUnderline"/>
          <w:highlight w:val="yellow"/>
        </w:rPr>
        <w:t>Polar bears have survived historic changes</w:t>
      </w:r>
      <w:r w:rsidRPr="00DE6B1D">
        <w:rPr>
          <w:rStyle w:val="StyleUnderline"/>
        </w:rPr>
        <w:t xml:space="preserve"> in climate that have exceeded those of the twentieth century </w:t>
      </w:r>
      <w:r w:rsidRPr="00DE6B1D">
        <w:rPr>
          <w:sz w:val="16"/>
        </w:rPr>
        <w:t>or are forecast by computer models to occur in the future. In addition, some populations of polar bears appear to be stable despite rising temperatures and summer sea ice declines. The biggest threat they face is not from global warming but hunting by humans, which historically has taken a huge toll on polar bear populations</w:t>
      </w:r>
      <w:r w:rsidRPr="00DE6B1D">
        <w:rPr>
          <w:rStyle w:val="StyleUnderline"/>
        </w:rPr>
        <w:t>. • The net effect of climate change on the spread of parasitic and vector-borne diseases is complex and at this time appears difficult to predict. Rising temperatures increase the mortality rates as well as the development rates of many parasites</w:t>
      </w:r>
      <w:r w:rsidRPr="00DE6B1D">
        <w:rPr>
          <w:sz w:val="16"/>
        </w:rPr>
        <w:t xml:space="preserve"> of veterinary importance, and temperature is only one of many variables that influence the range of viruses and other sources of diseases. • Existing published research indicates rising temperatures likely will not increase, and may decrease, plant damage from leaf-eating herbivores, as rising atmospheric CO2 boosts the production of certain defensive compounds in plants that are detrimental to animal pests. </w:t>
      </w:r>
      <w:r w:rsidRPr="00DE6B1D">
        <w:rPr>
          <w:rStyle w:val="StyleUnderline"/>
        </w:rPr>
        <w:t>• Empirical data on many other animal species, including butterflies, other insects, reptiles, and other mammals, indicate global warming and its myriad ecological effects tend to foster the expansion and proliferation of animal habitats, ranges, and populations, or otherwise have no observable impacts one way or the other. • Multiple lines of evidence indicate animal species are adapting, and in some cases evolving, to cope with climate change of the modern era, as expected by Darwinian evolution and wellestablished ecological concepts.</w:t>
      </w:r>
    </w:p>
    <w:p w:rsidR="00F82843" w:rsidRDefault="00F82843" w:rsidP="008137E5">
      <w:pPr>
        <w:pStyle w:val="Heading4"/>
      </w:pPr>
      <w:r>
        <w:t>Marine ecosystems are</w:t>
      </w:r>
      <w:r w:rsidRPr="00DA2BC7">
        <w:t xml:space="preserve"> resilient</w:t>
      </w:r>
    </w:p>
    <w:p w:rsidR="00F82843" w:rsidRPr="00C87EF7" w:rsidRDefault="00F82843" w:rsidP="00F82843">
      <w:pPr>
        <w:rPr>
          <w:rStyle w:val="Style13ptBold"/>
        </w:rPr>
      </w:pPr>
      <w:r w:rsidRPr="00C87EF7">
        <w:rPr>
          <w:rStyle w:val="Style13ptBold"/>
        </w:rPr>
        <w:t>Kennedy ‘2</w:t>
      </w:r>
    </w:p>
    <w:p w:rsidR="00F82843" w:rsidRPr="00EC562C" w:rsidRDefault="00F82843" w:rsidP="00F82843">
      <w:pPr>
        <w:rPr>
          <w:sz w:val="16"/>
        </w:rPr>
      </w:pPr>
      <w:r w:rsidRPr="00C87EF7">
        <w:rPr>
          <w:sz w:val="16"/>
        </w:rPr>
        <w:t>Victor Kennedy, PhD Environmental Science and Dir. Cooperative Oxford Lab., 2002, “Coastal and Marine Ecosystems and Global Climate Change,” Pew, http://www.pewclimate.org/projects/marine.cfm</w:t>
      </w:r>
    </w:p>
    <w:p w:rsidR="00F82843" w:rsidRPr="00DA2BC7" w:rsidRDefault="00F82843" w:rsidP="00F82843">
      <w:pPr>
        <w:rPr>
          <w:sz w:val="16"/>
        </w:rPr>
      </w:pPr>
      <w:r w:rsidRPr="00DA2BC7">
        <w:rPr>
          <w:sz w:val="16"/>
        </w:rPr>
        <w:t xml:space="preserve">There is evidence that </w:t>
      </w:r>
      <w:r w:rsidRPr="00897948">
        <w:rPr>
          <w:rStyle w:val="StyleUnderline"/>
          <w:highlight w:val="cyan"/>
        </w:rPr>
        <w:t>marine</w:t>
      </w:r>
      <w:r w:rsidRPr="00DA2BC7">
        <w:rPr>
          <w:sz w:val="16"/>
        </w:rPr>
        <w:t xml:space="preserve"> organisms and </w:t>
      </w:r>
      <w:r w:rsidRPr="00897948">
        <w:rPr>
          <w:rStyle w:val="StyleUnderline"/>
          <w:highlight w:val="cyan"/>
        </w:rPr>
        <w:t>ecosystems are resilient</w:t>
      </w:r>
      <w:r w:rsidRPr="00DA2BC7">
        <w:rPr>
          <w:sz w:val="16"/>
        </w:rPr>
        <w:t xml:space="preserve"> to environmental change. Steele (1991) hypothesized that the </w:t>
      </w:r>
      <w:r w:rsidRPr="00897948">
        <w:rPr>
          <w:rStyle w:val="StyleUnderline"/>
          <w:highlight w:val="cyan"/>
        </w:rPr>
        <w:t>biological components</w:t>
      </w:r>
      <w:r w:rsidRPr="00DA2BC7">
        <w:rPr>
          <w:rStyle w:val="StyleUnderline"/>
        </w:rPr>
        <w:t xml:space="preserve"> of marine systems </w:t>
      </w:r>
      <w:r w:rsidRPr="00897948">
        <w:rPr>
          <w:rStyle w:val="StyleUnderline"/>
          <w:highlight w:val="cyan"/>
        </w:rPr>
        <w:t>are tightly coupled</w:t>
      </w:r>
      <w:r w:rsidRPr="00DA2BC7">
        <w:rPr>
          <w:rStyle w:val="StyleUnderline"/>
        </w:rPr>
        <w:t xml:space="preserve"> to physical factors, </w:t>
      </w:r>
      <w:r w:rsidRPr="00897948">
        <w:rPr>
          <w:rStyle w:val="StyleUnderline"/>
          <w:highlight w:val="cyan"/>
        </w:rPr>
        <w:t>allowing them to respond quickly to rapid environmental change and thus rendering them ecologically adaptable</w:t>
      </w:r>
      <w:r w:rsidRPr="00DA2BC7">
        <w:rPr>
          <w:rStyle w:val="StyleUnderline"/>
        </w:rPr>
        <w:t xml:space="preserve">. </w:t>
      </w:r>
      <w:r w:rsidRPr="00897948">
        <w:rPr>
          <w:rStyle w:val="StyleUnderline"/>
          <w:highlight w:val="cyan"/>
        </w:rPr>
        <w:t>Some species also have wide genetic variability throughout their range, which may allow for adaptation</w:t>
      </w:r>
      <w:r w:rsidRPr="00DA2BC7">
        <w:rPr>
          <w:sz w:val="16"/>
        </w:rPr>
        <w:t xml:space="preserve"> to climate change.</w:t>
      </w:r>
    </w:p>
    <w:p w:rsidR="002040F1" w:rsidRDefault="002040F1" w:rsidP="008137E5">
      <w:pPr>
        <w:pStyle w:val="Heading4"/>
      </w:pPr>
      <w:r>
        <w:t>Their consensus claims are lies – all of their data is wrong</w:t>
      </w:r>
    </w:p>
    <w:p w:rsidR="002040F1" w:rsidRPr="00577D93" w:rsidRDefault="002040F1" w:rsidP="002040F1">
      <w:r>
        <w:rPr>
          <w:rStyle w:val="Style13ptBold"/>
        </w:rPr>
        <w:t>Tol 6/6</w:t>
      </w:r>
      <w:r w:rsidRPr="00577D93">
        <w:rPr>
          <w:sz w:val="16"/>
          <w:szCs w:val="16"/>
        </w:rPr>
        <w:t>, Richard Tol is a professor of economics at the University of Sussex, and a professor of the economics of climate change at the Vrije Universiteit Amsterdam. He is a member of the Academia Europaea. He was a contributer for the IPCC before he withdrew due to their exaggeration. He has a PhD from VU University Amsterdam. (“The claim of a 97% consensus on global warming does not stand up Consensus is irrelevant in science. There are plenty of examples in history where everyone agreed and everyone was wrong”, http://www.theguardian.com/environment/blog/2014/jun/06/97-consensus-global-warming, 6/6/2014) Kerwin</w:t>
      </w:r>
    </w:p>
    <w:p w:rsidR="002040F1" w:rsidRDefault="002040F1" w:rsidP="002040F1">
      <w:r w:rsidRPr="00387DAE">
        <w:rPr>
          <w:rStyle w:val="StyleUnderline"/>
        </w:rPr>
        <w:t xml:space="preserve">Dana Nuccitelli writes that I “accidentally confirm the results of last year’s 97% global warming consensus study”. Nothing could be further from the truth. I show that </w:t>
      </w:r>
      <w:r w:rsidRPr="001467AE">
        <w:rPr>
          <w:rStyle w:val="StyleUnderline"/>
          <w:highlight w:val="yellow"/>
        </w:rPr>
        <w:t>the</w:t>
      </w:r>
      <w:r w:rsidRPr="00387DAE">
        <w:rPr>
          <w:rStyle w:val="StyleUnderline"/>
        </w:rPr>
        <w:t xml:space="preserve"> </w:t>
      </w:r>
      <w:r w:rsidRPr="001467AE">
        <w:rPr>
          <w:rStyle w:val="StyleUnderline"/>
          <w:highlight w:val="yellow"/>
        </w:rPr>
        <w:t>97% consensus claim does not stand up</w:t>
      </w:r>
      <w:r>
        <w:t xml:space="preserve">. At best, Nuccitelli, John Cook and colleagues may have accidentally stumbled on the right number. </w:t>
      </w:r>
      <w:r w:rsidRPr="00387DAE">
        <w:rPr>
          <w:rStyle w:val="StyleUnderline"/>
        </w:rPr>
        <w:t xml:space="preserve">Cook and co selected some 12,000 papers from the scientific literature to test whether these papers support the hypothesis that humans played a substantial role in the observed warming of the Earth. 12,000 is a strange number. </w:t>
      </w:r>
      <w:r w:rsidRPr="001467AE">
        <w:rPr>
          <w:rStyle w:val="StyleUnderline"/>
          <w:highlight w:val="yellow"/>
        </w:rPr>
        <w:t>The climate literature is much larger. The number of papers on the detection and attribution of climate change is much, much smaller.</w:t>
      </w:r>
      <w:r w:rsidRPr="00387DAE">
        <w:rPr>
          <w:rStyle w:val="StyleUnderline"/>
        </w:rPr>
        <w:t xml:space="preserve"> Cook’s sample is not representative. Any conclusion they draw is not about “the literature” but rather about the papers they happened to find. Most of the papers they studied are not about climate change and its causes, but many were taken as evidence nonetheless. Papers on carbon taxes naturally assume that carbon dioxide emissions cause global warming – but assumptions are not conclusions</w:t>
      </w:r>
      <w:r>
        <w:t xml:space="preserve">. Cook’s claim of an increasing consensus over time is entirely due to an increase of the number of irrelevant papers that Cook and co mistook for evidence. The abstracts of the 12,000 papers were rated, twice, by 24 volunteers. Twelve rapidly dropped out, leaving an enormous task for the rest. This shows. </w:t>
      </w:r>
      <w:r w:rsidRPr="00294DDA">
        <w:rPr>
          <w:rStyle w:val="StyleUnderline"/>
        </w:rPr>
        <w:t>There are patterns in the data that suggest that raters may have fallen asleep with their nose on the keyboard</w:t>
      </w:r>
      <w:r>
        <w:t xml:space="preserve">. In July 2013, Mr Cook claimed to have data that showed this is not the case. In May 2014, he claimed that data never existed. </w:t>
      </w:r>
      <w:r w:rsidRPr="00294DDA">
        <w:rPr>
          <w:rStyle w:val="StyleUnderline"/>
        </w:rPr>
        <w:t>The data is also ridden with error. By Cook’s own calculations, 7% of the ratings are wrong. Spot checks suggest a much larger number of errors, up to one-third. Cook tried to validate the results by having authors rate their own papers. In almost two out of three cases, the author disagreed with Cook’s team about the message of the paper in question</w:t>
      </w:r>
      <w:r>
        <w:t xml:space="preserve">. Attempts to obtain Cook’s data for independent verification have been in vain. Cook sometimes claims that the raters are interviewees who are entitled to privacy – but the raters were never asked any personal detail. At other times, Cook claims that the raters are not interviewees but interviewers. The 97% consensus paper rests on yet another claim: the raters are incidental, it is the rated papers that matter. </w:t>
      </w:r>
      <w:r w:rsidRPr="001467AE">
        <w:rPr>
          <w:rStyle w:val="StyleUnderline"/>
          <w:highlight w:val="yellow"/>
        </w:rPr>
        <w:t>If you measure temperature, you make sure that your thermometers are all properly and consistently calibrated.</w:t>
      </w:r>
      <w:r w:rsidRPr="00294DDA">
        <w:rPr>
          <w:rStyle w:val="StyleUnderline"/>
        </w:rPr>
        <w:t xml:space="preserve"> Unfortunately, although he does have the </w:t>
      </w:r>
      <w:r w:rsidRPr="001467AE">
        <w:rPr>
          <w:rStyle w:val="StyleUnderline"/>
          <w:highlight w:val="yellow"/>
        </w:rPr>
        <w:t>data, Cook does not test whether the raters judge the same paper</w:t>
      </w:r>
      <w:r w:rsidRPr="00294DDA">
        <w:rPr>
          <w:rStyle w:val="StyleUnderline"/>
        </w:rPr>
        <w:t xml:space="preserve"> in the same way</w:t>
      </w:r>
      <w:r>
        <w:t xml:space="preserve">. </w:t>
      </w:r>
      <w:r w:rsidRPr="001467AE">
        <w:rPr>
          <w:rStyle w:val="StyleUnderline"/>
          <w:highlight w:val="yellow"/>
        </w:rPr>
        <w:t>Consensus is irrelevant</w:t>
      </w:r>
      <w:r w:rsidRPr="00240A2F">
        <w:rPr>
          <w:rStyle w:val="StyleUnderline"/>
        </w:rPr>
        <w:t xml:space="preserve"> in science. There are plenty of examples in history where everyone agreed and everyone was wrong. Cook’s consensus is also irrelevant in policy. They try to show that climate change is real and human-made. It is does not follow whether and by how much greenhouse gas emissions should be reduced. The debate on climate policy is polarised, often using discussions about climate science as a proxy. People who want to argue that climate researchers are secretive and incompetent only have to point to the 97% consensus paper</w:t>
      </w:r>
      <w:r>
        <w:t xml:space="preserve">. On 29 May, the Committee on Science, Space and Technology of the US House of Representatives examined the procedures of the UN Intergovernmental Panel on Climate Change. Having been active in the IPCC since 1994, serving in various roles in all its three working groups, most recently as a convening lead author for the fifth assessment report of working group II, my testimony to the committee briefly reiterated some of the mistakes made in the fifth assessment report but focused on the structural faults in the IPCC, notably the selection of authors and staff, the weaknesses in the review process, and the competition for attention between chapters. I highlighted that the IPCC is a natural monopoly that is largely unregulated. I recommended that its assessment reports be replaced by an assessment journal. In an article on 2 June, Nuccitelli ignores the subject matter of the hearing, focusing instead on a brief interaction about the 97% consensus paper co-authored by… Nuccitelli. He unfortunately missed the gist of my criticism of his work. Successive literature reviews, including the ones by the IPCC, have time and again established that there has been substantial climate change over the last one and a half centuries and that humans caused a large share of that climate change. There is disagreement, of course, particularly on the extent to which humans contributed to the observed warming. This is part and parcel of a healthy scientific debate. There is widespread agreement, though, that climate change is real and human-made. </w:t>
      </w:r>
      <w:r w:rsidRPr="00240A2F">
        <w:rPr>
          <w:rStyle w:val="StyleUnderline"/>
        </w:rPr>
        <w:t xml:space="preserve">I believe Nuccitelli and colleagues are wrong about a number of issues. Mistakenly thinking that agreement on the basic facts of climate change would induce agreement on climate policy, Nuccitelli and colleagues tried to quantify the consensus, and failed. </w:t>
      </w:r>
      <w:r>
        <w:t xml:space="preserve">In his defence, Nuccitelli argues that I do not dispute their main result. Nuccitelli fundamentally misunderstands research. </w:t>
      </w:r>
      <w:r w:rsidRPr="00240A2F">
        <w:rPr>
          <w:rStyle w:val="StyleUnderline"/>
        </w:rPr>
        <w:t>Science is not a set of results. Science is a method. If the method is wrong, the results are worthless</w:t>
      </w:r>
      <w:r>
        <w:t xml:space="preserve">. Nuccitelli’s pieces are two of a series of articles published in the Guardian impugning my character and my work. Nuccitelli falsely accuses me of journal shopping, a despicable practice. </w:t>
      </w:r>
      <w:r w:rsidRPr="00240A2F">
        <w:rPr>
          <w:rStyle w:val="StyleUnderline"/>
        </w:rPr>
        <w:t xml:space="preserve">The </w:t>
      </w:r>
      <w:r w:rsidRPr="001467AE">
        <w:rPr>
          <w:rStyle w:val="StyleUnderline"/>
          <w:highlight w:val="yellow"/>
        </w:rPr>
        <w:t>theologist</w:t>
      </w:r>
      <w:r w:rsidRPr="00240A2F">
        <w:rPr>
          <w:rStyle w:val="StyleUnderline"/>
        </w:rPr>
        <w:t xml:space="preserve"> Michael Rosenberger </w:t>
      </w:r>
      <w:r w:rsidRPr="001467AE">
        <w:rPr>
          <w:rStyle w:val="StyleUnderline"/>
          <w:highlight w:val="yellow"/>
        </w:rPr>
        <w:t>has described climate protection as a new religion, based on a fear for the apocalypse, with dogmas, heretics and inquisitors</w:t>
      </w:r>
      <w:r w:rsidRPr="00240A2F">
        <w:rPr>
          <w:rStyle w:val="StyleUnderline"/>
        </w:rPr>
        <w:t xml:space="preserve"> like Nuccitelli. </w:t>
      </w:r>
      <w:r w:rsidRPr="001467AE">
        <w:rPr>
          <w:rStyle w:val="StyleUnderline"/>
          <w:highlight w:val="yellow"/>
        </w:rPr>
        <w:t>I prefer my politics secular and my science sound</w:t>
      </w:r>
      <w:r w:rsidRPr="001467AE">
        <w:rPr>
          <w:highlight w:val="yellow"/>
        </w:rPr>
        <w:t>.</w:t>
      </w:r>
    </w:p>
    <w:p w:rsidR="008A7563" w:rsidRDefault="008A7563" w:rsidP="008A7563"/>
    <w:p w:rsidR="00A45906" w:rsidRDefault="00A45906" w:rsidP="00A45906">
      <w:pPr>
        <w:pStyle w:val="Heading3"/>
      </w:pPr>
      <w:r>
        <w:t xml:space="preserve">EXT – Can’t solve warming </w:t>
      </w:r>
    </w:p>
    <w:p w:rsidR="00A45906" w:rsidRPr="002D5C0F" w:rsidRDefault="00A45906" w:rsidP="00A45906">
      <w:pPr>
        <w:pStyle w:val="Heading4"/>
        <w:rPr>
          <w:rStyle w:val="Style13ptBold"/>
          <w:b/>
        </w:rPr>
      </w:pPr>
      <w:r w:rsidRPr="002D5C0F">
        <w:rPr>
          <w:rStyle w:val="Style13ptBold"/>
          <w:b/>
        </w:rPr>
        <w:t xml:space="preserve">Doesn’t solve warming – inefficiency and burning </w:t>
      </w:r>
    </w:p>
    <w:p w:rsidR="00A45906" w:rsidRDefault="00A45906" w:rsidP="00A45906">
      <w:r w:rsidRPr="0043761D">
        <w:rPr>
          <w:rStyle w:val="Style13ptBold"/>
        </w:rPr>
        <w:t>Fehrenbacher ’09</w:t>
      </w:r>
      <w:r>
        <w:t xml:space="preserve"> [Katie Fehrenbacher is a writer for Gigaom </w:t>
      </w:r>
      <w:proofErr w:type="gramStart"/>
      <w:r>
        <w:t>a</w:t>
      </w:r>
      <w:proofErr w:type="gramEnd"/>
      <w:r>
        <w:t xml:space="preserve"> online news source, “How Good Is Algae Fuel At Fighting Climate Change? Totally </w:t>
      </w:r>
      <w:proofErr w:type="gramStart"/>
      <w:r>
        <w:t>Depends</w:t>
      </w:r>
      <w:proofErr w:type="gramEnd"/>
      <w:r>
        <w:t>”, http://gigaom.com/2009/08/04/how-good-is-algae-fuel-at-fighting-climate-change-totally-depends/]</w:t>
      </w:r>
    </w:p>
    <w:p w:rsidR="00A45906" w:rsidRDefault="00A45906" w:rsidP="00A45906">
      <w:r>
        <w:t xml:space="preserve">Here’s the rub of algae fuels: </w:t>
      </w:r>
      <w:r w:rsidRPr="0036179D">
        <w:rPr>
          <w:rStyle w:val="StyleUnderline"/>
        </w:rPr>
        <w:t>algae absorbs CO2 as it grows</w:t>
      </w:r>
      <w:r>
        <w:t>, and this CO2 can come from, say, power plant emissions, thus providing a productive way of recycling the carbon emissions</w:t>
      </w:r>
      <w:r w:rsidRPr="0036179D">
        <w:rPr>
          <w:rStyle w:val="Emphasis"/>
        </w:rPr>
        <w:t xml:space="preserve">. But when algae fuel is burned in an engine, guess what — the carbon dioxide is released. </w:t>
      </w:r>
      <w:r w:rsidRPr="0036179D">
        <w:rPr>
          <w:rStyle w:val="StyleUnderline"/>
        </w:rPr>
        <w:t>As Robert Rapier, chemical engineer, former Engineering Director</w:t>
      </w:r>
      <w:r>
        <w:t xml:space="preserve"> for Accsys Technologies, and blogger at R-Squared Energy Blog, </w:t>
      </w:r>
      <w:r w:rsidRPr="0036179D">
        <w:rPr>
          <w:rStyle w:val="StyleUnderline"/>
        </w:rPr>
        <w:t>explained in an email to me, “</w:t>
      </w:r>
      <w:proofErr w:type="gramStart"/>
      <w:r w:rsidRPr="0036179D">
        <w:rPr>
          <w:rStyle w:val="Emphasis"/>
        </w:rPr>
        <w:t>carbon</w:t>
      </w:r>
      <w:proofErr w:type="gramEnd"/>
      <w:r w:rsidRPr="0036179D">
        <w:rPr>
          <w:rStyle w:val="Emphasis"/>
        </w:rPr>
        <w:t xml:space="preserve"> is only briefly sequestered</w:t>
      </w:r>
      <w:r>
        <w:t xml:space="preserve"> until the algae are turned into fuel and burned. . . If an efficient process is worked out, what you could say is that it is at best carbon neutral, unless you are burying the algae.” Of course a truly carbon neutral fuel would be great, compared to gas being burned by internal combustion engines, but </w:t>
      </w:r>
      <w:r w:rsidRPr="0036179D">
        <w:rPr>
          <w:rStyle w:val="StyleUnderline"/>
        </w:rPr>
        <w:t>another problem with algae is that finding an efficient way to grow</w:t>
      </w:r>
      <w:r>
        <w:t xml:space="preserve"> </w:t>
      </w:r>
      <w:r w:rsidRPr="0036179D">
        <w:rPr>
          <w:rStyle w:val="StyleUnderline"/>
        </w:rPr>
        <w:t>and collect the algae, and then extract the oil is proving difficult. That’s part of the reason why costs are so high</w:t>
      </w:r>
      <w:r>
        <w:t xml:space="preserve"> for the industry, and why companies </w:t>
      </w:r>
      <w:r w:rsidRPr="0036179D">
        <w:rPr>
          <w:rStyle w:val="StyleUnderline"/>
        </w:rPr>
        <w:t xml:space="preserve">like GreenFuel have struggled to make the economics work. </w:t>
      </w:r>
      <w:r>
        <w:t xml:space="preserve">While we don’t have the data to know for sure, </w:t>
      </w:r>
      <w:r w:rsidRPr="0036179D">
        <w:rPr>
          <w:rStyle w:val="StyleUnderline"/>
        </w:rPr>
        <w:t xml:space="preserve">it’s possible that some of these processes from startups and big oil firms could actually result </w:t>
      </w:r>
      <w:r w:rsidRPr="0036179D">
        <w:rPr>
          <w:rStyle w:val="Emphasis"/>
        </w:rPr>
        <w:t>in more carbon emissions than some of the fossil fuels they’re supposed to replace</w:t>
      </w:r>
      <w:r>
        <w:t xml:space="preserve">, </w:t>
      </w:r>
      <w:r w:rsidRPr="0036179D">
        <w:rPr>
          <w:rStyle w:val="StyleUnderline"/>
        </w:rPr>
        <w:t>if you take into account the large amount of electricity required</w:t>
      </w:r>
      <w:r>
        <w:t xml:space="preserve"> (and thus carbon emitted) </w:t>
      </w:r>
      <w:r w:rsidRPr="0036179D">
        <w:rPr>
          <w:rStyle w:val="StyleUnderline"/>
        </w:rPr>
        <w:t>to harvest the algae</w:t>
      </w:r>
      <w:r>
        <w:t xml:space="preserve"> from the water </w:t>
      </w:r>
      <w:r w:rsidRPr="0036179D">
        <w:rPr>
          <w:rStyle w:val="StyleUnderline"/>
        </w:rPr>
        <w:t>and then the oil</w:t>
      </w:r>
      <w:r>
        <w:t xml:space="preserve"> from the algae.</w:t>
      </w:r>
    </w:p>
    <w:p w:rsidR="00A45906" w:rsidRDefault="00A45906" w:rsidP="00A45906">
      <w:pPr>
        <w:pStyle w:val="Heading4"/>
      </w:pPr>
      <w:r>
        <w:t>Algae can’t adequately sequester carbon</w:t>
      </w:r>
    </w:p>
    <w:p w:rsidR="00A45906" w:rsidRPr="008F69C9" w:rsidRDefault="00A45906" w:rsidP="00A45906">
      <w:pPr>
        <w:rPr>
          <w:rStyle w:val="Style13ptBold"/>
          <w:b w:val="0"/>
          <w:sz w:val="18"/>
        </w:rPr>
      </w:pPr>
      <w:r>
        <w:rPr>
          <w:rStyle w:val="Style13ptBold"/>
        </w:rPr>
        <w:t xml:space="preserve">Brennan and Owende 10 </w:t>
      </w:r>
      <w:r>
        <w:rPr>
          <w:rStyle w:val="Style13ptBold"/>
          <w:b w:val="0"/>
          <w:sz w:val="18"/>
        </w:rPr>
        <w:t>(Liam Brennan, PhD student in the Charles Parsons Energy Research Programme of Science Foundation Ireland, University College Dublin and Philip Owende, senior research fellow in the Charles Parsons Energy Research Programme of Science Foundation Ireland, University College Dublin, “Biofuels from microalgae—A review of technologies for production, processing, and extractions of biofuels and co-products” &lt;http://www.sciencedirect.com/science/article/pii/S1364032109002408&gt; February 2010)AH</w:t>
      </w:r>
    </w:p>
    <w:p w:rsidR="00A45906" w:rsidRDefault="00A45906" w:rsidP="00A45906">
      <w:pPr>
        <w:rPr>
          <w:sz w:val="16"/>
        </w:rPr>
      </w:pPr>
      <w:r w:rsidRPr="008F69C9">
        <w:rPr>
          <w:sz w:val="16"/>
        </w:rPr>
        <w:t xml:space="preserve">Microalgae can typically be used to capture CO2 from three different sources: atmospheric CO2, CO2 emission from power plants and industrial processes, and CO2 from soluble carbonate [8]. </w:t>
      </w:r>
      <w:r w:rsidRPr="008F69C9">
        <w:rPr>
          <w:rStyle w:val="StyleUnderline"/>
        </w:rPr>
        <w:t>Capture of atmospheric CO2 is probably the most basic method to sink carbon</w:t>
      </w:r>
      <w:r w:rsidRPr="008F69C9">
        <w:rPr>
          <w:sz w:val="16"/>
        </w:rPr>
        <w:t xml:space="preserve">, and relies on the mass transfer from the air to the microalgae in their aquatic growth environments during photosynthesis [8]. </w:t>
      </w:r>
      <w:r w:rsidRPr="008F69C9">
        <w:rPr>
          <w:rStyle w:val="Emphasis"/>
        </w:rPr>
        <w:t>However, the potential yield from the atmosphere is limited</w:t>
      </w:r>
      <w:r w:rsidRPr="008F69C9">
        <w:rPr>
          <w:sz w:val="16"/>
        </w:rPr>
        <w:t xml:space="preserve"> by low CO2 concentration in air (360 ppm) </w:t>
      </w:r>
      <w:r w:rsidRPr="008F69C9">
        <w:rPr>
          <w:rStyle w:val="Emphasis"/>
        </w:rPr>
        <w:t>which makes it economically infeasible</w:t>
      </w:r>
      <w:r w:rsidRPr="008F69C9">
        <w:rPr>
          <w:sz w:val="16"/>
        </w:rPr>
        <w:t xml:space="preserve"> [122]. In contrast, </w:t>
      </w:r>
      <w:r w:rsidRPr="008F69C9">
        <w:rPr>
          <w:rStyle w:val="StyleUnderline"/>
        </w:rPr>
        <w:t>CO2 capture from flue gas emissions</w:t>
      </w:r>
      <w:r w:rsidRPr="008F69C9">
        <w:rPr>
          <w:sz w:val="16"/>
        </w:rPr>
        <w:t xml:space="preserve"> from power plants that burn fossil fuels </w:t>
      </w:r>
      <w:r w:rsidRPr="008F69C9">
        <w:rPr>
          <w:rStyle w:val="StyleUnderline"/>
        </w:rPr>
        <w:t>achieves better recovery</w:t>
      </w:r>
      <w:r w:rsidRPr="008F69C9">
        <w:rPr>
          <w:sz w:val="16"/>
        </w:rPr>
        <w:t xml:space="preserve"> due to the higher CO2 concentration of up to 20% [7], and adaptability of this process for both photobioreactor and raceway pond systems for microalgae production. </w:t>
      </w:r>
      <w:r w:rsidRPr="008F69C9">
        <w:rPr>
          <w:rStyle w:val="StyleUnderline"/>
        </w:rPr>
        <w:t>However, only a small number of algae are tolerant to the high levels of SOx and NOx that are present in flue gases.</w:t>
      </w:r>
      <w:r w:rsidRPr="008F69C9">
        <w:rPr>
          <w:sz w:val="16"/>
        </w:rPr>
        <w:t xml:space="preserve"> The gases also need to be cooled prior to injection into the growth medium. A number of microalgae species are able to assimilate CO2 from soluble carbonates such as Na2CO3 and </w:t>
      </w:r>
      <w:proofErr w:type="gramStart"/>
      <w:r w:rsidRPr="008F69C9">
        <w:rPr>
          <w:sz w:val="16"/>
        </w:rPr>
        <w:t>NaHCO3[</w:t>
      </w:r>
      <w:proofErr w:type="gramEnd"/>
      <w:r w:rsidRPr="008F69C9">
        <w:rPr>
          <w:sz w:val="16"/>
        </w:rPr>
        <w:t xml:space="preserve">8]. Due to the high salt content and resulting high pH of the medium, it is easier to control invasive species since only a very small number of algae can growth in the extreme conditions [8]. </w:t>
      </w:r>
      <w:r w:rsidRPr="008F69C9">
        <w:rPr>
          <w:rStyle w:val="StyleUnderline"/>
        </w:rPr>
        <w:t>The selection of suitable microalgae strains for CO2 bio-mitigation has significant effect on efficacy and cost competitiveness</w:t>
      </w:r>
      <w:r w:rsidRPr="008F69C9">
        <w:rPr>
          <w:sz w:val="16"/>
        </w:rPr>
        <w:t xml:space="preserve"> of the bio-mitigation process. The desirable attributes for high CO2 fixation include: high growth and CO2 utilisation rates; high tolerance of trace constituents of flue gases such as SOx and NOx; possibility for valuable by-products and co-products, e.g. biodiesel and biomass for solid fuels; ease of harvesting associated with spontaneous settling or bio-flocculation characteristics; high water temperature tolerance to minimise cost of cooling exhaust flue gases; be able to use the strain in conjunction with wastewater treatment. </w:t>
      </w:r>
      <w:r w:rsidRPr="008F69C9">
        <w:rPr>
          <w:rStyle w:val="Emphasis"/>
        </w:rPr>
        <w:t>No single strain can satisfy all of the outlined requirements</w:t>
      </w:r>
      <w:r w:rsidRPr="008F69C9">
        <w:rPr>
          <w:sz w:val="16"/>
        </w:rPr>
        <w:t>, but Table 6 provides data on ranges of known characteristics of selected species suitable for CO2 mitigation.</w:t>
      </w:r>
    </w:p>
    <w:p w:rsidR="00A45906" w:rsidRDefault="00A45906" w:rsidP="00A45906">
      <w:pPr>
        <w:pStyle w:val="Heading4"/>
      </w:pPr>
      <w:r>
        <w:t xml:space="preserve">Algae creates more emissions due to its fossil energy, freshwater, and fertilizer used in cultivation </w:t>
      </w:r>
    </w:p>
    <w:p w:rsidR="00A45906" w:rsidRDefault="00A45906" w:rsidP="00A45906">
      <w:r w:rsidRPr="003A37CE">
        <w:rPr>
          <w:rStyle w:val="Style13ptBold"/>
        </w:rPr>
        <w:t>CATF 13</w:t>
      </w:r>
      <w:r>
        <w:t xml:space="preserve"> – Clean Air Task Force, nonprofit organization dedicated to reducing atmospheric pollution through research, advocacy, and private sector collaboration (“THE STATUS OF ALGAL BIOFUEL DEVELOPMENT”, July 2013, http://www.catf.us/resources/whitepapers/files/201307-CATF%20Status%20of%20Algal%20Biofuels.pdf)//KG</w:t>
      </w:r>
    </w:p>
    <w:p w:rsidR="00A45906" w:rsidRPr="00451337" w:rsidRDefault="00A45906" w:rsidP="00A45906">
      <w:pPr>
        <w:rPr>
          <w:sz w:val="16"/>
        </w:rPr>
      </w:pPr>
      <w:r w:rsidRPr="00765811">
        <w:rPr>
          <w:rStyle w:val="StyleUnderline"/>
          <w:highlight w:val="green"/>
        </w:rPr>
        <w:t>Lifecycle analyses</w:t>
      </w:r>
      <w:r w:rsidRPr="00765811">
        <w:rPr>
          <w:sz w:val="16"/>
          <w:highlight w:val="green"/>
        </w:rPr>
        <w:t xml:space="preserve"> (LCAs) </w:t>
      </w:r>
      <w:r w:rsidRPr="00765811">
        <w:rPr>
          <w:rStyle w:val="StyleUnderline"/>
          <w:highlight w:val="green"/>
        </w:rPr>
        <w:t>of the greenhouse gas</w:t>
      </w:r>
      <w:r w:rsidRPr="00765811">
        <w:rPr>
          <w:sz w:val="16"/>
          <w:highlight w:val="green"/>
        </w:rPr>
        <w:t xml:space="preserve"> (GHG) </w:t>
      </w:r>
      <w:r w:rsidRPr="00765811">
        <w:rPr>
          <w:rStyle w:val="StyleUnderline"/>
          <w:highlight w:val="green"/>
        </w:rPr>
        <w:t>emissions emitted in the production of algal biofuels are less than encouraging as well</w:t>
      </w:r>
      <w:r w:rsidRPr="00765811">
        <w:rPr>
          <w:sz w:val="16"/>
          <w:highlight w:val="green"/>
        </w:rPr>
        <w:t xml:space="preserve">. </w:t>
      </w:r>
      <w:r w:rsidRPr="00765811">
        <w:rPr>
          <w:sz w:val="16"/>
        </w:rPr>
        <w:t xml:space="preserve">They tend to range significantly, depending on the study, but can be an order of magnitude greater than those from other sources. One review of twenty-­‐four LCAs of algal biofuel produced in open raceway ponds found that the </w:t>
      </w:r>
      <w:r w:rsidRPr="00765811">
        <w:rPr>
          <w:rStyle w:val="StyleUnderline"/>
        </w:rPr>
        <w:t>process emitted between 0.1 and 4.4 kg CO2e/kg of algae whereas the high end of emissions given for biofuels produced by corn, soybeans, and camelina was 0.4, 0.5, and 0.3 kg CO2e/kg, respectively</w:t>
      </w:r>
      <w:r w:rsidRPr="00765811">
        <w:rPr>
          <w:sz w:val="16"/>
        </w:rPr>
        <w:t xml:space="preserve"> (Handler et al., 2012, p.89). While only three of the twenty-­‐four LCAs resulted in emissions of more than 1 kg CO2e/kg of algae</w:t>
      </w:r>
      <w:r w:rsidRPr="00765811">
        <w:rPr>
          <w:sz w:val="16"/>
          <w:highlight w:val="green"/>
        </w:rPr>
        <w:t xml:space="preserve">, </w:t>
      </w:r>
      <w:r w:rsidRPr="00765811">
        <w:rPr>
          <w:rStyle w:val="Emphasis"/>
          <w:highlight w:val="green"/>
        </w:rPr>
        <w:t>the results demonstrate the potentially negative environmental impacts due to fossil energy, freshwater, and fertilizer use in algae cultivation</w:t>
      </w:r>
      <w:r w:rsidRPr="00765811">
        <w:rPr>
          <w:sz w:val="16"/>
        </w:rPr>
        <w:t xml:space="preserve">. For instance, </w:t>
      </w:r>
      <w:r w:rsidRPr="00765811">
        <w:rPr>
          <w:rStyle w:val="StyleUnderline"/>
        </w:rPr>
        <w:t>the LCA study that exhibited emissions</w:t>
      </w:r>
      <w:r w:rsidRPr="00765811">
        <w:rPr>
          <w:sz w:val="16"/>
        </w:rPr>
        <w:t xml:space="preserve"> of 4.4 kg CO2e/kg of algae </w:t>
      </w:r>
      <w:r w:rsidRPr="00765811">
        <w:rPr>
          <w:rStyle w:val="StyleUnderline"/>
        </w:rPr>
        <w:t>assumed the addition of potassium nitrate, deemed by Handler et al.</w:t>
      </w:r>
      <w:r w:rsidRPr="00765811">
        <w:rPr>
          <w:sz w:val="16"/>
        </w:rPr>
        <w:t xml:space="preserve"> (2012) as the “the worst-­‐performing N fertilizer in all three of our chosen environmental metrics” (p. 90). </w:t>
      </w:r>
      <w:r w:rsidRPr="00765811">
        <w:rPr>
          <w:rStyle w:val="StyleUnderline"/>
        </w:rPr>
        <w:t>This assumption, among many others, generated lifecycle emissions of more than twice those of any other study that Handler et al. analyzed</w:t>
      </w:r>
      <w:r w:rsidRPr="00765811">
        <w:rPr>
          <w:sz w:val="16"/>
        </w:rPr>
        <w:t>.</w:t>
      </w:r>
      <w:r w:rsidRPr="00451337">
        <w:rPr>
          <w:sz w:val="16"/>
        </w:rPr>
        <w:t xml:space="preserve"> </w:t>
      </w:r>
    </w:p>
    <w:p w:rsidR="00385A1F" w:rsidRDefault="00385A1F" w:rsidP="00DC437F">
      <w:pPr>
        <w:pStyle w:val="Heading3"/>
      </w:pPr>
      <w:bookmarkStart w:id="0" w:name="_GoBack"/>
      <w:bookmarkEnd w:id="0"/>
      <w:r>
        <w:t xml:space="preserve">EXT – No warming impact </w:t>
      </w:r>
    </w:p>
    <w:p w:rsidR="00385A1F" w:rsidRPr="00A519F0" w:rsidRDefault="00385A1F" w:rsidP="008137E5">
      <w:pPr>
        <w:pStyle w:val="Heading4"/>
      </w:pPr>
      <w:r w:rsidRPr="00A519F0">
        <w:t xml:space="preserve">Natural fluctuations disprove the impact to climate change </w:t>
      </w:r>
    </w:p>
    <w:p w:rsidR="00385A1F" w:rsidRPr="00A519F0" w:rsidRDefault="00385A1F" w:rsidP="00385A1F">
      <w:r>
        <w:rPr>
          <w:rStyle w:val="Style13ptBold"/>
        </w:rPr>
        <w:t>Baro</w:t>
      </w:r>
      <w:r w:rsidRPr="00487E83">
        <w:rPr>
          <w:rStyle w:val="Style13ptBold"/>
        </w:rPr>
        <w:t>sh 7/1</w:t>
      </w:r>
      <w:r w:rsidRPr="00487E83">
        <w:t>/2014</w:t>
      </w:r>
      <w:r>
        <w:t xml:space="preserve"> — Patrick J. Barosh,</w:t>
      </w:r>
      <w:r w:rsidRPr="00A519F0">
        <w:t xml:space="preserve"> </w:t>
      </w:r>
      <w:r w:rsidRPr="00A519F0">
        <w:rPr>
          <w:color w:val="010101"/>
          <w:shd w:val="clear" w:color="auto" w:fill="FFFFFF"/>
        </w:rPr>
        <w:t xml:space="preserve">a geologist who has researched crustal movements in New England for 44 years for federal agencies and as a research professor at Boston College. He is a research fellow at the Chinese Academy of Geological Sciences, 2014. (“Patrick J. Barosh: Climate Change Reflects Natural Cycles,” </w:t>
      </w:r>
      <w:r w:rsidRPr="00A519F0">
        <w:rPr>
          <w:i/>
          <w:color w:val="010101"/>
          <w:shd w:val="clear" w:color="auto" w:fill="FFFFFF"/>
        </w:rPr>
        <w:t>Providence Journal</w:t>
      </w:r>
      <w:r w:rsidRPr="00A519F0">
        <w:rPr>
          <w:color w:val="010101"/>
          <w:shd w:val="clear" w:color="auto" w:fill="FFFFFF"/>
        </w:rPr>
        <w:t>, July 1</w:t>
      </w:r>
      <w:r w:rsidRPr="00A519F0">
        <w:rPr>
          <w:color w:val="010101"/>
          <w:shd w:val="clear" w:color="auto" w:fill="FFFFFF"/>
          <w:vertAlign w:val="superscript"/>
        </w:rPr>
        <w:t>st</w:t>
      </w:r>
      <w:r w:rsidRPr="00A519F0">
        <w:rPr>
          <w:color w:val="010101"/>
          <w:shd w:val="clear" w:color="auto" w:fill="FFFFFF"/>
        </w:rPr>
        <w:t xml:space="preserve">, Accessed 07-01-2014, Available Online at </w:t>
      </w:r>
      <w:hyperlink r:id="rId30" w:history="1">
        <w:r w:rsidRPr="00A519F0">
          <w:rPr>
            <w:rStyle w:val="Hyperlink"/>
            <w:shd w:val="clear" w:color="auto" w:fill="FFFFFF"/>
          </w:rPr>
          <w:t>http://www.providencejournal.com/opinion/commentary/20140701-patrick-j.-barosh-climate-change-reflects-natural-cycles.ece</w:t>
        </w:r>
      </w:hyperlink>
      <w:r w:rsidRPr="00A519F0">
        <w:rPr>
          <w:color w:val="010101"/>
          <w:shd w:val="clear" w:color="auto" w:fill="FFFFFF"/>
        </w:rPr>
        <w:t xml:space="preserve">) LB </w:t>
      </w:r>
    </w:p>
    <w:p w:rsidR="00385A1F" w:rsidRPr="00A519F0" w:rsidRDefault="00385A1F" w:rsidP="00385A1F">
      <w:pPr>
        <w:contextualSpacing/>
        <w:rPr>
          <w:rStyle w:val="StyleUnderline"/>
        </w:rPr>
      </w:pPr>
      <w:r>
        <w:rPr>
          <w:rStyle w:val="StyleUnderline"/>
        </w:rPr>
        <w:t>‘</w:t>
      </w:r>
      <w:r w:rsidRPr="0090361B">
        <w:rPr>
          <w:rStyle w:val="StyleUnderline"/>
        </w:rPr>
        <w:t xml:space="preserve">Climate change is a socialist plot.” </w:t>
      </w:r>
      <w:r w:rsidRPr="0090361B">
        <w:rPr>
          <w:rStyle w:val="StyleUnderline"/>
          <w:highlight w:val="yellow"/>
        </w:rPr>
        <w:t>“We’re experiencing our warmest weather ever.” “Lower Manhattan will be flooded by rising seas by 2050.” These and other extreme statements are being tossed about, while science suffers.</w:t>
      </w:r>
    </w:p>
    <w:p w:rsidR="00385A1F" w:rsidRPr="00A519F0" w:rsidRDefault="00385A1F" w:rsidP="00385A1F">
      <w:pPr>
        <w:contextualSpacing/>
        <w:rPr>
          <w:rStyle w:val="StyleUnderline"/>
        </w:rPr>
      </w:pPr>
      <w:r w:rsidRPr="00A519F0">
        <w:rPr>
          <w:rStyle w:val="StyleUnderline"/>
        </w:rPr>
        <w:t xml:space="preserve">The fact is, </w:t>
      </w:r>
      <w:r w:rsidRPr="0090361B">
        <w:rPr>
          <w:rStyle w:val="StyleUnderline"/>
          <w:highlight w:val="yellow"/>
        </w:rPr>
        <w:t>climate and sea level are always changing.</w:t>
      </w:r>
      <w:r w:rsidRPr="00A519F0">
        <w:rPr>
          <w:rStyle w:val="StyleUnderline"/>
        </w:rPr>
        <w:t xml:space="preserve"> This is a fundamental tenet of the science of geology. The national recognition of climate change in the last dozen years is akin to discovering that the sun rises in the east; proposals to stop it amount to requiring the sun to rise in the west.</w:t>
      </w:r>
    </w:p>
    <w:p w:rsidR="00385A1F" w:rsidRPr="00A519F0" w:rsidRDefault="00385A1F" w:rsidP="00385A1F">
      <w:pPr>
        <w:contextualSpacing/>
        <w:rPr>
          <w:rStyle w:val="StyleUnderline"/>
        </w:rPr>
      </w:pPr>
      <w:r w:rsidRPr="00A519F0">
        <w:rPr>
          <w:rStyle w:val="StyleUnderline"/>
        </w:rPr>
        <w:t>We live on a very lively planet with an ever-changing climate. This is related to various solar cycles and flares, polar wandering, continental plate movement, seas opening and closing, mountains rising and eroding away, volcanic eruptions and additional factors.</w:t>
      </w:r>
    </w:p>
    <w:p w:rsidR="00385A1F" w:rsidRDefault="00385A1F" w:rsidP="00385A1F">
      <w:pPr>
        <w:contextualSpacing/>
      </w:pPr>
      <w:r>
        <w:t>A particularly wild roller-coaster ride of climatic fluctuations started 1.8 million years ago during what is commonly called the Ice Age. A remarkable record of sea level change from the last group of glaciations to the present is well preserved in the Boston region and shows the level varying between minus 200 feet to plus 25 feet.</w:t>
      </w:r>
    </w:p>
    <w:p w:rsidR="00385A1F" w:rsidRPr="0090361B" w:rsidRDefault="00385A1F" w:rsidP="00385A1F">
      <w:pPr>
        <w:contextualSpacing/>
        <w:rPr>
          <w:rStyle w:val="StyleUnderline"/>
        </w:rPr>
      </w:pPr>
      <w:r w:rsidRPr="0090361B">
        <w:rPr>
          <w:rStyle w:val="StyleUnderline"/>
        </w:rPr>
        <w:t>The last glacial ice started receding northward from just offshore of Rhode Island 18,000 years ago, when the coastline was about 90 miles south of the present one.</w:t>
      </w:r>
    </w:p>
    <w:p w:rsidR="00385A1F" w:rsidRDefault="00385A1F" w:rsidP="00385A1F">
      <w:pPr>
        <w:contextualSpacing/>
      </w:pPr>
      <w:r>
        <w:t>Our climate has been warming and the sea rising since, but there have been many ups and downs. The last time it warmed up, reaching temperatures higher than today, was between 800 and 1300 AD. This did not bring on a natural catastrophe. Instead, an apparently calmer Atlantic aided the Vikings to launch coastal raids and establish farms on Greenland. Better grass in Asia helped the advance of Genghis Kahn’s cavalry. Grapes grew farther north in New England.</w:t>
      </w:r>
    </w:p>
    <w:p w:rsidR="00385A1F" w:rsidRPr="0090361B" w:rsidRDefault="00385A1F" w:rsidP="00385A1F">
      <w:pPr>
        <w:contextualSpacing/>
        <w:rPr>
          <w:rStyle w:val="StyleUnderline"/>
        </w:rPr>
      </w:pPr>
      <w:r w:rsidRPr="0090361B">
        <w:rPr>
          <w:rStyle w:val="StyleUnderline"/>
        </w:rPr>
        <w:t>That warming did, however, cause a severe drought in our Southwest that resulted in the abandonment of many pueblos. This was balanced by increased farming in the Mississippi Valley and the rise of Indian cities. No mention is made of the great inundations of coastal European towns. The climate again turned cold, and we are now coming out of the “Little Ice Age” of 19th century Europe, but we have yet to reach the high temperatures of many past warm times.</w:t>
      </w:r>
    </w:p>
    <w:p w:rsidR="00385A1F" w:rsidRDefault="00385A1F" w:rsidP="00385A1F">
      <w:pPr>
        <w:contextualSpacing/>
      </w:pPr>
      <w:r>
        <w:t>In the 1970s, there was concern that we were reaching the tipping point toward another ice age, a view still held by some, and Congress even wrote this concern into laws for storage sites for radioactive waste. This also was the time studies of the atmosphere showed changes in composition that were considered to influence the climate. Comments on this influence then and at present demonstrate a very limited understanding of natural climate cycles.</w:t>
      </w:r>
    </w:p>
    <w:p w:rsidR="00385A1F" w:rsidRPr="0090361B" w:rsidRDefault="00385A1F" w:rsidP="00385A1F">
      <w:pPr>
        <w:contextualSpacing/>
        <w:rPr>
          <w:rStyle w:val="StyleUnderline"/>
        </w:rPr>
      </w:pPr>
      <w:r w:rsidRPr="0090361B">
        <w:rPr>
          <w:rStyle w:val="StyleUnderline"/>
        </w:rPr>
        <w:t xml:space="preserve">Now </w:t>
      </w:r>
      <w:r w:rsidRPr="0090361B">
        <w:rPr>
          <w:rStyle w:val="StyleUnderline"/>
          <w:highlight w:val="yellow"/>
        </w:rPr>
        <w:t>climate change is attributed to humanity’s production of “greenhouse gases</w:t>
      </w:r>
      <w:r w:rsidRPr="0090361B">
        <w:rPr>
          <w:rStyle w:val="StyleUnderline"/>
        </w:rPr>
        <w:t xml:space="preserve">,” and we are told drastic measures must be taken to stop it. But </w:t>
      </w:r>
      <w:r w:rsidRPr="0090361B">
        <w:rPr>
          <w:rStyle w:val="StyleUnderline"/>
          <w:highlight w:val="yellow"/>
        </w:rPr>
        <w:t>we cannot stop the significant amounts of these gases that arise from volcanic eruptions and other natural sources</w:t>
      </w:r>
      <w:r w:rsidRPr="0090361B">
        <w:rPr>
          <w:rStyle w:val="StyleUnderline"/>
        </w:rPr>
        <w:t xml:space="preserve">. Just </w:t>
      </w:r>
      <w:r w:rsidRPr="0090361B">
        <w:rPr>
          <w:rStyle w:val="StyleUnderline"/>
          <w:highlight w:val="yellow"/>
        </w:rPr>
        <w:t>last summer, a carbon dioxide vent opened near the Rome airport. We certainly alter local climates, as testified by Los Angeles and Beijing smog, the spreading Sahara Desert and massive deforestation, but we can hardly be held accountable for the constant changes of nature</w:t>
      </w:r>
    </w:p>
    <w:p w:rsidR="00385A1F" w:rsidRDefault="00385A1F" w:rsidP="00385A1F">
      <w:pPr>
        <w:contextualSpacing/>
      </w:pPr>
      <w:r>
        <w:t>Sea level rise accompanied glacial retreat in New England, although many are just becoming aware of it and think it is a recent phenomenon. The Pilgrims would have soon learned about the rise from submerged tree stumps and trees along the shore. A hundred years ago, deeply submerged Indian fishing weirs were found in subway construction in Boston. The rate of the rise was calculated and considered in the construction of the first Charles River Dam. These and other studies done then showed the same rate of rise in the previous century as is currently measured by tidal gages. However, it appears variable along the coast because the land is also moving in different ways, mostly downward; a factor not considered at present.</w:t>
      </w:r>
    </w:p>
    <w:p w:rsidR="00385A1F" w:rsidRPr="0090361B" w:rsidRDefault="00385A1F" w:rsidP="00385A1F">
      <w:pPr>
        <w:contextualSpacing/>
        <w:rPr>
          <w:rStyle w:val="StyleUnderline"/>
        </w:rPr>
      </w:pPr>
      <w:r w:rsidRPr="0090361B">
        <w:rPr>
          <w:rStyle w:val="StyleUnderline"/>
        </w:rPr>
        <w:t>Although climate changes are natural and cannot be stopped, we need to take measures to mitigate the damage, using the past sea-level rise rates and hurricanes as guides for the future. The movement of beaches and erosion of coastal bluffs should be fully recognized. This is a political, not a scientific, problem. The need is to better enforce coastal zoning to resist shoreline development with subsidized insurance, moving infrastructure inland rather than rebuilding it, discouraging sea walls and armored shores that cause more problems, and limiting rebuilding of destroyed shore buildings</w:t>
      </w:r>
    </w:p>
    <w:p w:rsidR="00385A1F" w:rsidRPr="00F0147A" w:rsidRDefault="00385A1F" w:rsidP="00385A1F"/>
    <w:p w:rsidR="00385A1F" w:rsidRPr="003E0E34" w:rsidRDefault="00385A1F" w:rsidP="008137E5">
      <w:pPr>
        <w:pStyle w:val="Heading4"/>
      </w:pPr>
      <w:r>
        <w:t>IPCC report is nothing but alarmism – they can’t explain why ice caps are expanding and warming has halted</w:t>
      </w:r>
    </w:p>
    <w:p w:rsidR="00385A1F" w:rsidRPr="003E0E34" w:rsidRDefault="00385A1F" w:rsidP="00385A1F">
      <w:pPr>
        <w:rPr>
          <w:rFonts w:asciiTheme="minorHAnsi" w:hAnsiTheme="minorHAnsi"/>
        </w:rPr>
      </w:pPr>
      <w:r w:rsidRPr="003E0E34">
        <w:rPr>
          <w:rStyle w:val="Style13ptBold"/>
          <w:rFonts w:asciiTheme="minorHAnsi" w:hAnsiTheme="minorHAnsi"/>
        </w:rPr>
        <w:t>Daily Mail 9/23</w:t>
      </w:r>
      <w:r w:rsidRPr="003E0E34">
        <w:rPr>
          <w:rFonts w:asciiTheme="minorHAnsi" w:hAnsiTheme="minorHAnsi"/>
          <w:sz w:val="16"/>
          <w:szCs w:val="16"/>
        </w:rPr>
        <w:t>, this article is citing Dr Richard Lindzen, an MIT climate professor, (“MIT scientist ridicules IPCC climate change report, calls findings 'hilarious incoherence'  ”, http://www.dailymail.co.uk/news/article-2438434/MIT-scientist-ridicules-IPCC-climate-change-report-calls-findings-hilarious-incoherence.html, 9/23/2013) Kerwin</w:t>
      </w:r>
    </w:p>
    <w:p w:rsidR="00385A1F" w:rsidRPr="00964CF7" w:rsidRDefault="00385A1F" w:rsidP="00385A1F">
      <w:pPr>
        <w:rPr>
          <w:rFonts w:asciiTheme="minorHAnsi" w:hAnsiTheme="minorHAnsi"/>
          <w:sz w:val="16"/>
        </w:rPr>
      </w:pPr>
      <w:r w:rsidRPr="00964CF7">
        <w:rPr>
          <w:rStyle w:val="StyleUnderline"/>
        </w:rPr>
        <w:t xml:space="preserve">Not all </w:t>
      </w:r>
      <w:r w:rsidRPr="00BC70FF">
        <w:rPr>
          <w:rStyle w:val="StyleUnderline"/>
          <w:highlight w:val="yellow"/>
        </w:rPr>
        <w:t>experts</w:t>
      </w:r>
      <w:r w:rsidRPr="00964CF7">
        <w:rPr>
          <w:rStyle w:val="StyleUnderline"/>
        </w:rPr>
        <w:t xml:space="preserve"> agree with the latest United Nations report on global warming, some </w:t>
      </w:r>
      <w:r w:rsidRPr="00BC70FF">
        <w:rPr>
          <w:rStyle w:val="StyleUnderline"/>
          <w:highlight w:val="yellow"/>
        </w:rPr>
        <w:t>are</w:t>
      </w:r>
      <w:r w:rsidRPr="00964CF7">
        <w:rPr>
          <w:rStyle w:val="StyleUnderline"/>
        </w:rPr>
        <w:t xml:space="preserve"> even </w:t>
      </w:r>
      <w:r w:rsidRPr="00BC70FF">
        <w:rPr>
          <w:rStyle w:val="StyleUnderline"/>
          <w:highlight w:val="yellow"/>
        </w:rPr>
        <w:t xml:space="preserve">amused </w:t>
      </w:r>
      <w:r w:rsidRPr="00BC70FF">
        <w:rPr>
          <w:rStyle w:val="StyleUnderline"/>
        </w:rPr>
        <w:t>by</w:t>
      </w:r>
      <w:r w:rsidRPr="00964CF7">
        <w:rPr>
          <w:rStyle w:val="StyleUnderline"/>
        </w:rPr>
        <w:t xml:space="preserve"> its findings.  A climate scientist from the Massachusetts Institute of Technology (MIT) has come out blasting the report for blaming humans for a global warming trend that appears to have cooled in recent decades – and then glossing over the warming slowdown.  ‘I think that </w:t>
      </w:r>
      <w:r w:rsidRPr="00BC70FF">
        <w:rPr>
          <w:rStyle w:val="StyleUnderline"/>
          <w:highlight w:val="yellow"/>
        </w:rPr>
        <w:t>the latest IPCC report has truly sunk to level of hilarious incoherence</w:t>
      </w:r>
      <w:r w:rsidRPr="00964CF7">
        <w:rPr>
          <w:rStyle w:val="StyleUnderline"/>
        </w:rPr>
        <w:t>,’</w:t>
      </w:r>
      <w:r w:rsidRPr="00964CF7">
        <w:rPr>
          <w:rFonts w:asciiTheme="minorHAnsi" w:hAnsiTheme="minorHAnsi"/>
          <w:sz w:val="16"/>
        </w:rPr>
        <w:t xml:space="preserve"> Dr. Richard Lindzen told Climate Depot – a site known for questioning the theory of global warming.  </w:t>
      </w:r>
      <w:r w:rsidRPr="00964CF7">
        <w:rPr>
          <w:rStyle w:val="StyleUnderline"/>
        </w:rPr>
        <w:t>Dr Linzen’s amusement from the lack of correlation between predictions and actual conditions</w:t>
      </w:r>
      <w:r w:rsidRPr="00BC70FF">
        <w:rPr>
          <w:rStyle w:val="StyleUnderline"/>
          <w:highlight w:val="yellow"/>
        </w:rPr>
        <w:t>.  ‘They are proclaiming increased confidence in their models as the discrepancies between their models and observations increase,</w:t>
      </w:r>
      <w:r w:rsidRPr="00964CF7">
        <w:rPr>
          <w:rStyle w:val="StyleUnderline"/>
        </w:rPr>
        <w:t xml:space="preserve">’ Dr Linzen continued.  The UN’s Intergovernmental Panel on Climate Change asserted in the report that it is 95 per cent sure humans’ use of fossil fuels is the cause of global warming.  </w:t>
      </w:r>
      <w:r w:rsidRPr="00964CF7">
        <w:rPr>
          <w:rFonts w:asciiTheme="minorHAnsi" w:hAnsiTheme="minorHAnsi"/>
          <w:sz w:val="16"/>
        </w:rPr>
        <w:t>The report also provided what Dr Linzen felt was a shoddy explanation for the lack of warming over the past 17 years.  ‘</w:t>
      </w:r>
      <w:r w:rsidRPr="00BC70FF">
        <w:rPr>
          <w:rStyle w:val="StyleUnderline"/>
          <w:highlight w:val="yellow"/>
        </w:rPr>
        <w:t>Their excuse for the absence of warming over the past 17 years is that the heat is hiding in the deep ocean</w:t>
      </w:r>
      <w:r w:rsidRPr="00964CF7">
        <w:rPr>
          <w:rStyle w:val="StyleUnderline"/>
        </w:rPr>
        <w:t>,</w:t>
      </w:r>
      <w:r w:rsidRPr="00964CF7">
        <w:rPr>
          <w:rFonts w:asciiTheme="minorHAnsi" w:hAnsiTheme="minorHAnsi"/>
          <w:sz w:val="16"/>
        </w:rPr>
        <w:t>’ the amused scientist said. ‘</w:t>
      </w:r>
      <w:r w:rsidRPr="00964CF7">
        <w:rPr>
          <w:rStyle w:val="StyleUnderline"/>
        </w:rPr>
        <w:t xml:space="preserve">However, </w:t>
      </w:r>
      <w:r w:rsidRPr="00BC70FF">
        <w:rPr>
          <w:rStyle w:val="StyleUnderline"/>
          <w:highlight w:val="yellow"/>
        </w:rPr>
        <w:t xml:space="preserve">this is simply an admission that the models fail to simulate the exchanges of heat between the surface </w:t>
      </w:r>
      <w:r w:rsidRPr="00BC70FF">
        <w:rPr>
          <w:rStyle w:val="StyleUnderline"/>
        </w:rPr>
        <w:t xml:space="preserve">layers </w:t>
      </w:r>
      <w:r w:rsidRPr="00BC70FF">
        <w:rPr>
          <w:rStyle w:val="StyleUnderline"/>
          <w:highlight w:val="yellow"/>
        </w:rPr>
        <w:t xml:space="preserve">and </w:t>
      </w:r>
      <w:r w:rsidRPr="00BC70FF">
        <w:rPr>
          <w:rStyle w:val="StyleUnderline"/>
        </w:rPr>
        <w:t xml:space="preserve">the </w:t>
      </w:r>
      <w:r w:rsidRPr="00BC70FF">
        <w:rPr>
          <w:rStyle w:val="StyleUnderline"/>
          <w:highlight w:val="yellow"/>
        </w:rPr>
        <w:t>deeper oceans</w:t>
      </w:r>
      <w:r w:rsidRPr="00964CF7">
        <w:rPr>
          <w:rStyle w:val="StyleUnderline"/>
        </w:rPr>
        <w:t>.’  This slapdash explanation for the lack of warming, Dr Linzen stressed, is proof the IPCC knows little about what is actually happening.  ‘They now, somewhat obscurely, admit that their crucial assumption was totally unjustified,</w:t>
      </w:r>
      <w:r w:rsidRPr="00964CF7">
        <w:rPr>
          <w:rFonts w:asciiTheme="minorHAnsi" w:hAnsiTheme="minorHAnsi"/>
          <w:sz w:val="16"/>
        </w:rPr>
        <w:t xml:space="preserve">’ said the amused scientist.  Dr Linzen’s derision of </w:t>
      </w:r>
      <w:r w:rsidRPr="00964CF7">
        <w:rPr>
          <w:rStyle w:val="StyleUnderline"/>
        </w:rPr>
        <w:t xml:space="preserve">the IPCC report comes amid evidence that warming hasn’t occurred over the past 17 years, and that polar ice caps are even </w:t>
      </w:r>
      <w:hyperlink r:id="rId31" w:tgtFrame="_blank" w:history="1">
        <w:r w:rsidRPr="00964CF7">
          <w:rPr>
            <w:rStyle w:val="StyleUnderline"/>
          </w:rPr>
          <w:t>expanding</w:t>
        </w:r>
      </w:hyperlink>
      <w:r w:rsidRPr="00964CF7">
        <w:rPr>
          <w:rStyle w:val="StyleUnderline"/>
        </w:rPr>
        <w:t>.</w:t>
      </w:r>
      <w:r w:rsidRPr="00964CF7">
        <w:rPr>
          <w:rFonts w:asciiTheme="minorHAnsi" w:hAnsiTheme="minorHAnsi"/>
          <w:sz w:val="16"/>
        </w:rPr>
        <w:t xml:space="preserve">  Despite strong evidence that global warming may be on hold, the IPCC still insisted that the report’s findings should alarm anyone denying the theory.  The report found support among American politicians. Chief among them, Secretary of State John Kerry.  ‘Those who deny the science or choose excuses over action are playing with fire,’ Secretary of State John Kerry said shortly after the report’s release.   ‘Once again, the science grows clearer, the case grows more compelling and the costs of inaction grow beyond anything that anyone with conscience or common sense should be willing to even contemplate,’ he added.</w:t>
      </w:r>
    </w:p>
    <w:p w:rsidR="00385A1F" w:rsidRPr="009E4FB0" w:rsidRDefault="00385A1F" w:rsidP="00385A1F"/>
    <w:p w:rsidR="00385A1F" w:rsidRPr="005953B9" w:rsidRDefault="00385A1F" w:rsidP="00385A1F"/>
    <w:p w:rsidR="002040F1" w:rsidRDefault="002040F1" w:rsidP="00DC437F">
      <w:pPr>
        <w:pStyle w:val="Heading3"/>
      </w:pPr>
      <w:r>
        <w:t xml:space="preserve">EXT – Warming too slow </w:t>
      </w:r>
    </w:p>
    <w:p w:rsidR="002040F1" w:rsidRPr="00097A4A" w:rsidRDefault="002040F1" w:rsidP="008137E5">
      <w:pPr>
        <w:pStyle w:val="Heading4"/>
        <w:rPr>
          <w:rStyle w:val="Style13ptBold"/>
          <w:bCs w:val="0"/>
        </w:rPr>
      </w:pPr>
      <w:r>
        <w:rPr>
          <w:rStyle w:val="StyleUnderline"/>
          <w:u w:val="none"/>
        </w:rPr>
        <w:t xml:space="preserve">Warming might be inevitable but temperature rises are </w:t>
      </w:r>
      <w:r>
        <w:rPr>
          <w:rStyle w:val="StyleUnderline"/>
        </w:rPr>
        <w:t>too small and negligible</w:t>
      </w:r>
      <w:r>
        <w:rPr>
          <w:rStyle w:val="StyleUnderline"/>
          <w:u w:val="none"/>
        </w:rPr>
        <w:t xml:space="preserve"> – reject their inaccurate models </w:t>
      </w:r>
    </w:p>
    <w:p w:rsidR="002040F1" w:rsidRPr="00622BBB" w:rsidRDefault="002040F1" w:rsidP="002040F1">
      <w:pPr>
        <w:rPr>
          <w:rStyle w:val="Style13ptBold"/>
          <w:b w:val="0"/>
        </w:rPr>
      </w:pPr>
      <w:r w:rsidRPr="003F36AA">
        <w:rPr>
          <w:rStyle w:val="Style13ptBold"/>
        </w:rPr>
        <w:t xml:space="preserve">Michaels and Knappenberger 11/19/13, </w:t>
      </w:r>
      <w:r w:rsidRPr="00622BBB">
        <w:rPr>
          <w:rStyle w:val="Style13ptBold"/>
          <w:b w:val="0"/>
        </w:rPr>
        <w:t xml:space="preserve">(*Chip Knappenberger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Inc,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Chanage, which was awarded the Nobel Peace Prize in 2007, “With or Without a “Pause” Climate Models Still Project Too Much Warming”, [ </w:t>
      </w:r>
      <w:hyperlink r:id="rId32" w:history="1">
        <w:r w:rsidRPr="00622BBB">
          <w:rPr>
            <w:rStyle w:val="Style13ptBold"/>
            <w:b w:val="0"/>
          </w:rPr>
          <w:t>http://www.cato.org/blog/or-without-pause-climate-models-still-project-too-much-warming</w:t>
        </w:r>
      </w:hyperlink>
      <w:r w:rsidRPr="00622BBB">
        <w:rPr>
          <w:rStyle w:val="Style13ptBold"/>
          <w:b w:val="0"/>
        </w:rPr>
        <w:t xml:space="preserve"> ] //hss-RJ)</w:t>
      </w:r>
    </w:p>
    <w:p w:rsidR="002040F1" w:rsidRDefault="002040F1" w:rsidP="002040F1">
      <w:pPr>
        <w:rPr>
          <w:rStyle w:val="StyleUnderline"/>
        </w:rPr>
      </w:pPr>
      <w:r w:rsidRPr="002E6A3A">
        <w:rPr>
          <w:rStyle w:val="StyleUnderline"/>
          <w:sz w:val="14"/>
          <w:u w:val="none"/>
        </w:rPr>
        <w:t xml:space="preserve">A new paper just hit the scientific literature that argues that the apparent pause in the rise in global average surface temperatures during the past 16 years was really just a slowdown. As you may imagine, this paper, by Kevin Cowtan and Robert Way is being hotly discussed in the global warming blogs, with reaction ranging from a warm embrace by the global-warming-is-going-to-be-bad-for-us crowd to revulsion from the human-activities-have-no-effect-on-the-climate claque. The lukewarmers (a school we take some credit for establishing) seem to be taking the results in stride. </w:t>
      </w:r>
      <w:r w:rsidRPr="00D70A9F">
        <w:rPr>
          <w:rStyle w:val="StyleUnderline"/>
        </w:rPr>
        <w:t xml:space="preserve">After all, the “pause” as curious as it is/was, is not central to the primary argument that, </w:t>
      </w:r>
      <w:r w:rsidRPr="00085008">
        <w:rPr>
          <w:rStyle w:val="StyleUnderline"/>
          <w:highlight w:val="green"/>
        </w:rPr>
        <w:t>yes, human activities are pressuring the planet to warm, but that the rate of warming is going to be much slower than is being projected by the collection of global climate models (upon which mainstream projections of future climate change</w:t>
      </w:r>
      <w:r w:rsidRPr="00D70A9F">
        <w:rPr>
          <w:rStyle w:val="StyleUnderline"/>
        </w:rPr>
        <w:t>—and the resulting climate alarm (i.e., calls for emission regulations, etc.)—</w:t>
      </w:r>
      <w:r w:rsidRPr="00085008">
        <w:rPr>
          <w:rStyle w:val="StyleUnderline"/>
          <w:highlight w:val="green"/>
        </w:rPr>
        <w:t>are based</w:t>
      </w:r>
      <w:r w:rsidRPr="00D70A9F">
        <w:rPr>
          <w:rStyle w:val="StyleUnderline"/>
        </w:rPr>
        <w:t>).</w:t>
      </w:r>
      <w:r>
        <w:rPr>
          <w:rStyle w:val="StyleUnderline"/>
        </w:rPr>
        <w:t xml:space="preserve"> </w:t>
      </w:r>
      <w:r w:rsidRPr="00D70A9F">
        <w:rPr>
          <w:rStyle w:val="StyleUnderline"/>
        </w:rPr>
        <w:t xml:space="preserve">Under the adjustments to the observed global temperature history put together by Cowtan and Way, the models fare a bit better than they do with the unadjusted temperature record. </w:t>
      </w:r>
      <w:r w:rsidRPr="00085008">
        <w:rPr>
          <w:rStyle w:val="StyleUnderline"/>
          <w:highlight w:val="green"/>
        </w:rPr>
        <w:t>That is, the observed temperature trend over the past 34 year</w:t>
      </w:r>
      <w:r w:rsidRPr="00D70A9F">
        <w:rPr>
          <w:rStyle w:val="StyleUnderline"/>
        </w:rPr>
        <w:t xml:space="preserve">s (the period of record analyzed by Cowtan and Way) </w:t>
      </w:r>
      <w:r w:rsidRPr="00085008">
        <w:rPr>
          <w:rStyle w:val="StyleUnderline"/>
          <w:highlight w:val="green"/>
        </w:rPr>
        <w:t>is a tiny bit closer to the average trend from the collection of climate models used in the new report from the</w:t>
      </w:r>
      <w:r w:rsidRPr="00D70A9F">
        <w:rPr>
          <w:rStyle w:val="StyleUnderline"/>
        </w:rPr>
        <w:t xml:space="preserve"> U.N.’s Intergovernmental Panel on Climate Change (</w:t>
      </w:r>
      <w:r w:rsidRPr="00085008">
        <w:rPr>
          <w:rStyle w:val="StyleUnderline"/>
          <w:highlight w:val="green"/>
        </w:rPr>
        <w:t>IPCC</w:t>
      </w:r>
      <w:r w:rsidRPr="00D70A9F">
        <w:rPr>
          <w:rStyle w:val="StyleUnderline"/>
        </w:rPr>
        <w:t>) than is the old temperature record.</w:t>
      </w:r>
      <w:r>
        <w:rPr>
          <w:rStyle w:val="StyleUnderline"/>
        </w:rPr>
        <w:t xml:space="preserve"> </w:t>
      </w:r>
      <w:r w:rsidRPr="00980D57">
        <w:rPr>
          <w:rStyle w:val="StyleUnderline"/>
        </w:rPr>
        <w:t xml:space="preserve">Specifically, </w:t>
      </w:r>
      <w:r w:rsidRPr="00085008">
        <w:rPr>
          <w:rStyle w:val="StyleUnderline"/>
          <w:highlight w:val="green"/>
        </w:rPr>
        <w:t>while the trend in</w:t>
      </w:r>
      <w:r w:rsidRPr="00980D57">
        <w:rPr>
          <w:rStyle w:val="StyleUnderline"/>
        </w:rPr>
        <w:t xml:space="preserve"> observed global </w:t>
      </w:r>
      <w:r w:rsidRPr="00085008">
        <w:rPr>
          <w:rStyle w:val="StyleUnderline"/>
          <w:highlight w:val="green"/>
        </w:rPr>
        <w:t>temperatures</w:t>
      </w:r>
      <w:r w:rsidRPr="00085008">
        <w:rPr>
          <w:rStyle w:val="StyleUnderline"/>
        </w:rPr>
        <w:t xml:space="preserve"> from</w:t>
      </w:r>
      <w:r w:rsidRPr="00980D57">
        <w:rPr>
          <w:rStyle w:val="StyleUnderline"/>
        </w:rPr>
        <w:t xml:space="preserve"> 1979-2012 </w:t>
      </w:r>
      <w:r w:rsidRPr="00085008">
        <w:rPr>
          <w:rStyle w:val="StyleUnderline"/>
          <w:highlight w:val="green"/>
        </w:rPr>
        <w:t>as calculated by Cowtan and Way is 0.17°C/decade, it is 0.16°C/decade in the temperature record compiled by the U.K. Hadley Center</w:t>
      </w:r>
      <w:r w:rsidRPr="00980D57">
        <w:rPr>
          <w:rStyle w:val="StyleUnderline"/>
        </w:rPr>
        <w:t xml:space="preserve"> (the record that Cowtan and Way adjusted).</w:t>
      </w:r>
      <w:r>
        <w:rPr>
          <w:rStyle w:val="StyleUnderline"/>
        </w:rPr>
        <w:t xml:space="preserve"> </w:t>
      </w:r>
      <w:r w:rsidRPr="00980D57">
        <w:rPr>
          <w:rStyle w:val="StyleUnderline"/>
        </w:rPr>
        <w:t>Because of the sampling errors associated with trend estimation, these values are not significantly different from one another.</w:t>
      </w:r>
      <w:r>
        <w:rPr>
          <w:rStyle w:val="StyleUnderline"/>
        </w:rPr>
        <w:t xml:space="preserve"> </w:t>
      </w:r>
      <w:r w:rsidRPr="00980D57">
        <w:rPr>
          <w:rStyle w:val="StyleUnderline"/>
        </w:rPr>
        <w:t>Whether the 0.17°C/decade is significantly different from the climate model average simulated trend during that period of 0.23°C/decade is discussed extensively below.</w:t>
      </w:r>
      <w:r>
        <w:rPr>
          <w:rStyle w:val="StyleUnderline"/>
        </w:rPr>
        <w:t xml:space="preserve"> </w:t>
      </w:r>
      <w:r w:rsidRPr="00085008">
        <w:rPr>
          <w:rStyle w:val="StyleUnderline"/>
          <w:highlight w:val="green"/>
        </w:rPr>
        <w:t>But, suffice it to say that an insignificant difference of 0.01°C/decade in the global trend measured over more than 30 years is pretty small beer and doesn’t give model apologists very much to get happy over</w:t>
      </w:r>
      <w:r w:rsidRPr="00980D57">
        <w:rPr>
          <w:rStyle w:val="StyleUnderline"/>
        </w:rPr>
        <w:t>.</w:t>
      </w:r>
      <w:r>
        <w:rPr>
          <w:rStyle w:val="StyleUnderline"/>
        </w:rPr>
        <w:t xml:space="preserve"> </w:t>
      </w:r>
      <w:r w:rsidRPr="00980D57">
        <w:rPr>
          <w:rStyle w:val="StyleUnderline"/>
        </w:rPr>
        <w:t>Instead, the attention is being deflected to “The Pause”—the leveling off of global surface temperatures during the past 16 years (give or take).</w:t>
      </w:r>
      <w:r w:rsidRPr="002E6A3A">
        <w:rPr>
          <w:rStyle w:val="StyleUnderline"/>
          <w:sz w:val="14"/>
          <w:u w:val="none"/>
        </w:rPr>
        <w:t xml:space="preserve"> </w:t>
      </w:r>
      <w:r w:rsidRPr="00980D57">
        <w:rPr>
          <w:rStyle w:val="StyleUnderline"/>
        </w:rPr>
        <w:t xml:space="preserve">Here, the new results from Cowtan and Way show that during the period 1997-2012, </w:t>
      </w:r>
      <w:r w:rsidRPr="00085008">
        <w:rPr>
          <w:rStyle w:val="StyleUnderline"/>
          <w:highlight w:val="green"/>
        </w:rPr>
        <w:t>instead of a statistically insignificant rise at a rate of 0.05°C/decade as is contained in the “old” temperature record, the rise becomes a statistically significant 0.12°C/decade</w:t>
      </w:r>
      <w:r w:rsidRPr="00980D57">
        <w:rPr>
          <w:rStyle w:val="StyleUnderline"/>
        </w:rPr>
        <w:t>.</w:t>
      </w:r>
      <w:r w:rsidRPr="002E6A3A">
        <w:rPr>
          <w:rStyle w:val="StyleUnderline"/>
          <w:sz w:val="14"/>
          <w:u w:val="none"/>
        </w:rPr>
        <w:t xml:space="preserve"> “The Pause” is transformed into “The Slowdown” and alarmists rejoice because global warming hasn’t stopped after all. (If the logic sounds backwards, it does to us as well, if you were worried about catastrophic global warming, wouldn’t you rejoice at findings that indicate that future climate change was going to be only modest, more so than results to the contrary?) The science behind the new Cowtan and Way research is still being digested by the community of climate scientists and other interested parties alike. </w:t>
      </w:r>
      <w:r w:rsidRPr="00980D57">
        <w:rPr>
          <w:rStyle w:val="StyleUnderline"/>
        </w:rPr>
        <w:t>The main idea is that the existing compilations of the global average temperature are very data-sparse in the high latitudes.</w:t>
      </w:r>
      <w:r w:rsidRPr="002E6A3A">
        <w:rPr>
          <w:rStyle w:val="StyleUnderline"/>
          <w:sz w:val="14"/>
          <w:u w:val="none"/>
        </w:rPr>
        <w:t xml:space="preserve"> And since the Arctic (more so than the Antarctic) is warming faster than the global average, the lack of data there may mean that the global average temperature trend may be underestimated. Cowtan and Way developed a methodology which relied on other limited sources of temperature information from the Arctic (such as floating buoys and satellite observations) to try to make an estimate of how the surface temperature was behaving in regions lacking more traditional temperature observations (the authors released an informative video explaining their research which may better help you understand what they did). They found that the warming in the data-sparse regions was progressing faster than the global average (especially during the past couple of years) and that when they included the data that they derived for these regions in the computation of the global average temperature, they found the global trend was higher than previously reported—just how much higher depended on the period over which the trend was calculated. As we showed, the trend more than doubled over the period from 1997-2012, but barely increased at all over the longer period 1979-2012. Figure 1 shows the impact on the global average temperature trend for all trend lengths between 10 and 35 years (incorporating our educated guess as to what the 2013 temperature anomaly will be), and compares that to the distribution of climate model simulations of the same period. Statistically speaking, instead of there being a clear inconsistency (i.e., the observed trend value falls outside of the range which encompasses 95% of all modeled trends) between the observations and the climate mode simulations for lengths ranging generally from 11 to 28 years and a marginal inconsistency (i.e., the observed trend value falls outside of the range which encompasses 90% of all modeled trends) for most of the other lengths, now the observations track closely the marginal inconsistency line, although trends of length 17, 19, 20, 21 remain clearly inconsistent with the collection of modeled trends. </w:t>
      </w:r>
      <w:r w:rsidRPr="00085008">
        <w:rPr>
          <w:rStyle w:val="StyleUnderline"/>
          <w:highlight w:val="green"/>
        </w:rPr>
        <w:t>Still, throughout the entirely of the 35-yr period (</w:t>
      </w:r>
      <w:r w:rsidRPr="00621A1F">
        <w:rPr>
          <w:rStyle w:val="StyleUnderline"/>
        </w:rPr>
        <w:t xml:space="preserve">ending in 2013), </w:t>
      </w:r>
      <w:r w:rsidRPr="00085008">
        <w:rPr>
          <w:rStyle w:val="StyleUnderline"/>
          <w:highlight w:val="green"/>
        </w:rPr>
        <w:t>the observed trend lies far below the model average simulated trend</w:t>
      </w:r>
      <w:r w:rsidRPr="00621A1F">
        <w:rPr>
          <w:rStyle w:val="StyleUnderline"/>
        </w:rPr>
        <w:t xml:space="preserve"> (additional information on the impact of the new Cowtan and Way adjustments on modeled/observed temperature comparison can be found here).</w:t>
      </w:r>
      <w:r>
        <w:rPr>
          <w:rStyle w:val="StyleUnderline"/>
        </w:rPr>
        <w:t xml:space="preserve"> </w:t>
      </w:r>
      <w:r w:rsidRPr="00621A1F">
        <w:rPr>
          <w:rStyle w:val="StyleUnderline"/>
        </w:rPr>
        <w:t>The Cowtan and Way analysis is an attempt at using additional types of temperature information</w:t>
      </w:r>
      <w:r w:rsidRPr="002E6A3A">
        <w:rPr>
          <w:rStyle w:val="StyleUnderline"/>
          <w:sz w:val="14"/>
          <w:u w:val="none"/>
        </w:rPr>
        <w:t xml:space="preserve">, or extracting “information” from records that have already told their stories, to fill in the missing data in the Arctic. </w:t>
      </w:r>
      <w:r w:rsidRPr="00085008">
        <w:rPr>
          <w:rStyle w:val="StyleUnderline"/>
          <w:highlight w:val="green"/>
        </w:rPr>
        <w:t>There are concerns about the appropriateness of both the data sources and the methodologies applied to them</w:t>
      </w:r>
      <w:r w:rsidRPr="00621A1F">
        <w:rPr>
          <w:rStyle w:val="StyleUnderline"/>
        </w:rPr>
        <w:t>.</w:t>
      </w:r>
      <w:r>
        <w:rPr>
          <w:rStyle w:val="StyleUnderline"/>
        </w:rPr>
        <w:t xml:space="preserve"> </w:t>
      </w:r>
      <w:r w:rsidRPr="00621A1F">
        <w:rPr>
          <w:rStyle w:val="StyleUnderline"/>
        </w:rPr>
        <w:t xml:space="preserve">A </w:t>
      </w:r>
      <w:r w:rsidRPr="00085008">
        <w:rPr>
          <w:rStyle w:val="StyleUnderline"/>
          <w:highlight w:val="green"/>
        </w:rPr>
        <w:t>major one is in the applicability of satellite data at such high latitudes</w:t>
      </w:r>
      <w:r w:rsidRPr="00621A1F">
        <w:rPr>
          <w:rStyle w:val="StyleUnderline"/>
        </w:rPr>
        <w:t>.</w:t>
      </w:r>
      <w:r>
        <w:rPr>
          <w:rStyle w:val="StyleUnderline"/>
        </w:rPr>
        <w:t xml:space="preserve"> </w:t>
      </w:r>
      <w:r w:rsidRPr="00621A1F">
        <w:rPr>
          <w:rStyle w:val="StyleUnderline"/>
        </w:rPr>
        <w:t xml:space="preserve">The nature of the </w:t>
      </w:r>
      <w:r w:rsidRPr="00085008">
        <w:rPr>
          <w:rStyle w:val="StyleUnderline"/>
          <w:highlight w:val="green"/>
        </w:rPr>
        <w:t xml:space="preserve">satellite’s orbit forces it to look “sideways” in order to sample </w:t>
      </w:r>
      <w:proofErr w:type="gramStart"/>
      <w:r w:rsidRPr="00085008">
        <w:rPr>
          <w:rStyle w:val="StyleUnderline"/>
          <w:highlight w:val="green"/>
        </w:rPr>
        <w:t>polar regions</w:t>
      </w:r>
      <w:proofErr w:type="gramEnd"/>
      <w:r w:rsidRPr="00085008">
        <w:rPr>
          <w:rStyle w:val="StyleUnderline"/>
          <w:highlight w:val="green"/>
        </w:rPr>
        <w:t>. In fact, the orbit is such that the highest latitude areas cannot be seen at all</w:t>
      </w:r>
      <w:r w:rsidRPr="00621A1F">
        <w:rPr>
          <w:rStyle w:val="StyleUnderline"/>
        </w:rPr>
        <w:t>.</w:t>
      </w:r>
      <w:r>
        <w:rPr>
          <w:rStyle w:val="StyleUnderline"/>
        </w:rPr>
        <w:t xml:space="preserve"> </w:t>
      </w:r>
      <w:r w:rsidRPr="00621A1F">
        <w:rPr>
          <w:rStyle w:val="StyleUnderline"/>
        </w:rPr>
        <w:t>This is compounded by the fact that cold regions can develop substantial “inversions” of near-ground temperature, in which temperature actually rises with height such that there is not a straightforward relationship between the surface temperature and the temperature of the lower atmosphere where the satellites measure the temperature. If the nature of this complex relationship is not constant in time, an error is introduced into the Cowtan and Way analysis.</w:t>
      </w:r>
      <w:r>
        <w:rPr>
          <w:rStyle w:val="StyleUnderline"/>
        </w:rPr>
        <w:t xml:space="preserve"> </w:t>
      </w:r>
      <w:r w:rsidRPr="00085008">
        <w:rPr>
          <w:rStyle w:val="StyleUnderline"/>
          <w:highlight w:val="green"/>
        </w:rPr>
        <w:t>Another unresolved problem comes up when extrapolating land-based weather station data far into the Arctic Ocean.</w:t>
      </w:r>
      <w:r>
        <w:rPr>
          <w:rStyle w:val="StyleUnderline"/>
        </w:rPr>
        <w:t xml:space="preserve"> </w:t>
      </w:r>
      <w:r w:rsidRPr="00C7187D">
        <w:rPr>
          <w:rStyle w:val="StyleUnderline"/>
        </w:rPr>
        <w:t xml:space="preserve">While land temperatures can bounce around a lot, the </w:t>
      </w:r>
      <w:r w:rsidRPr="00085008">
        <w:rPr>
          <w:rStyle w:val="StyleUnderline"/>
        </w:rPr>
        <w:t xml:space="preserve">fact that </w:t>
      </w:r>
      <w:r w:rsidRPr="00085008">
        <w:rPr>
          <w:rStyle w:val="StyleUnderline"/>
          <w:highlight w:val="green"/>
        </w:rPr>
        <w:t>much of the ocean is partially ice-covered for many months</w:t>
      </w:r>
      <w:r w:rsidRPr="00085008">
        <w:rPr>
          <w:rStyle w:val="StyleUnderline"/>
        </w:rPr>
        <w:t xml:space="preserve">. Under “well-mixed” conditions, this </w:t>
      </w:r>
      <w:r w:rsidRPr="00085008">
        <w:rPr>
          <w:rStyle w:val="StyleUnderline"/>
          <w:highlight w:val="green"/>
        </w:rPr>
        <w:t>forces the near-surface temperature to be constrained to values near the freezing point of salt water</w:t>
      </w:r>
      <w:r w:rsidRPr="00C7187D">
        <w:rPr>
          <w:rStyle w:val="StyleUnderline"/>
        </w:rPr>
        <w:t>, whether or not the associated land station is much warmer or colder.</w:t>
      </w:r>
      <w:r>
        <w:rPr>
          <w:rStyle w:val="StyleUnderline"/>
        </w:rPr>
        <w:t xml:space="preserve"> </w:t>
      </w:r>
      <w:r w:rsidRPr="002E6A3A">
        <w:rPr>
          <w:rStyle w:val="StyleUnderline"/>
          <w:sz w:val="14"/>
          <w:u w:val="none"/>
        </w:rPr>
        <w:t xml:space="preserve">You can run this experiment yourself by filling a glass with a mix of ice and water and then making sure it is well mixed. The water surface temperature must hover around 33°F until all the ice melts. Given that the near-surface temperature is close to the water temperature, the limitations of land data become obvious. Considering all of the above, we advise caution with regard to Cowtan and Way’s findings. While adding high arctic data should increase the observed trend, the nature of the data means that the amount of additional rise is subject to further revision. As they themselves note, there’s quite a bit more work to be done this area. In the meantime, their results have tentatively breathed a small hint of life back into the climate models, basically buying them a bit more time—time for either the observed temperatures to start rising rapidly as current models expect, or, time for the modelers to try to fix/improve cloud processes, oceanic processes, and other process of variability (both natural and anthropogenic) that lie behind what would be the clearly overheated projections. </w:t>
      </w:r>
      <w:r w:rsidRPr="002E6A3A">
        <w:rPr>
          <w:rStyle w:val="StyleUnderline"/>
        </w:rPr>
        <w:t>We’ve also taken a look at how “sensitive” the results are to the length of the ongoing pause/slowdown.</w:t>
      </w:r>
      <w:r>
        <w:rPr>
          <w:rStyle w:val="StyleUnderline"/>
        </w:rPr>
        <w:t xml:space="preserve"> </w:t>
      </w:r>
      <w:r w:rsidRPr="00085008">
        <w:rPr>
          <w:rStyle w:val="StyleUnderline"/>
          <w:highlight w:val="green"/>
        </w:rPr>
        <w:t>Our educated guess is that the “bit” of time that the Cowtan and Way findings bought the models is only a few years long, and it is a fact, not a guess, that each additional year at the current rate of lukewarming increases the disconnection between the models and reality.</w:t>
      </w:r>
      <w:r>
        <w:rPr>
          <w:rStyle w:val="StyleUnderline"/>
        </w:rPr>
        <w:t xml:space="preserve"> </w:t>
      </w:r>
    </w:p>
    <w:p w:rsidR="002040F1" w:rsidRDefault="002040F1" w:rsidP="002040F1">
      <w:pPr>
        <w:rPr>
          <w:rStyle w:val="StyleUnderline"/>
        </w:rPr>
      </w:pPr>
    </w:p>
    <w:p w:rsidR="002040F1" w:rsidRDefault="002040F1" w:rsidP="002040F1">
      <w:pPr>
        <w:rPr>
          <w:rStyle w:val="StyleUnderline"/>
        </w:rPr>
      </w:pPr>
    </w:p>
    <w:p w:rsidR="002040F1" w:rsidRDefault="002040F1" w:rsidP="008137E5">
      <w:pPr>
        <w:pStyle w:val="Heading4"/>
      </w:pPr>
      <w:r>
        <w:t xml:space="preserve">No Impact – Global Warming is on </w:t>
      </w:r>
      <w:r>
        <w:rPr>
          <w:u w:val="single"/>
        </w:rPr>
        <w:t>pause –</w:t>
      </w:r>
      <w:r>
        <w:t xml:space="preserve"> temperature records prove</w:t>
      </w:r>
    </w:p>
    <w:p w:rsidR="002040F1" w:rsidRPr="00F77E78" w:rsidRDefault="002040F1" w:rsidP="002040F1">
      <w:pPr>
        <w:rPr>
          <w:rStyle w:val="Style13ptBold"/>
        </w:rPr>
      </w:pPr>
    </w:p>
    <w:p w:rsidR="002040F1" w:rsidRPr="00622BBB" w:rsidRDefault="002040F1" w:rsidP="002040F1">
      <w:pPr>
        <w:rPr>
          <w:rStyle w:val="Style13ptBold"/>
          <w:b w:val="0"/>
        </w:rPr>
      </w:pPr>
      <w:r w:rsidRPr="00F77E78">
        <w:rPr>
          <w:rStyle w:val="Style13ptBold"/>
        </w:rPr>
        <w:t>Michaels and Knappenberger 6/24/14</w:t>
      </w:r>
      <w:r w:rsidRPr="00622BBB">
        <w:rPr>
          <w:rStyle w:val="Style13ptBold"/>
          <w:b w:val="0"/>
        </w:rPr>
        <w:t>, (*Chip Knappenberger is the assistant director of the Center for the Study of Science at the Cato Institute, and coordinates the scientific and outreach activities for the Center. He has over 20 years of experience in climate research and public outreach, including 10 years with the Virginia State Climatology Office and 15 years as the Research Coordinator for New Hope Environmental Services, Inc, **Patrick J. Michaels is the director of the Center for the Study of Science at the Cato Institute. Michaels is a past president of the American Association of State Climatologists and was program chair for the Committee on Applied Climatology of the American Meteorological Society. He was a research professor of Environmental Sciences at University of Virginia for thirty years. Michaels was a contributing author and is a reviewer of the United Nations Intergovernmental Panel on Climate Chanage, which was awarded the Nobel Peace Prize in 2007, “Oops: Got the Sign Wrong Trying to Explain Away the Global Warming “Pause”, [http://www.cato.org/blog/oops-got-sign-wrong-trying-explain-away-global-warming-pause] //hss-RJ)</w:t>
      </w:r>
    </w:p>
    <w:p w:rsidR="002040F1" w:rsidRDefault="002040F1" w:rsidP="002040F1">
      <w:pPr>
        <w:rPr>
          <w:rStyle w:val="Emphasis"/>
        </w:rPr>
      </w:pPr>
      <w:r w:rsidRPr="00F77E78">
        <w:rPr>
          <w:rStyle w:val="StyleUnderline"/>
          <w:highlight w:val="green"/>
        </w:rPr>
        <w:t>A couple of years ago, when it was starting to become obvious that the average global surface temperature was not rising at anywhere near the rate that climate models projected</w:t>
      </w:r>
      <w:r w:rsidRPr="00F77E78">
        <w:rPr>
          <w:rStyle w:val="StyleUnderline"/>
        </w:rPr>
        <w:t>, and in fact seemed to be leveling off rather than speeding up, explanations for the slowdown sprouted like mushrooms in compost.</w:t>
      </w:r>
      <w:r>
        <w:rPr>
          <w:rStyle w:val="StyleUnderline"/>
        </w:rPr>
        <w:t xml:space="preserve"> </w:t>
      </w:r>
      <w:r w:rsidRPr="00F77E78">
        <w:rPr>
          <w:rStyle w:val="StyleUnderline"/>
        </w:rPr>
        <w:t xml:space="preserve">We </w:t>
      </w:r>
      <w:r w:rsidRPr="00F77E78">
        <w:rPr>
          <w:rStyle w:val="StyleUnderline"/>
          <w:highlight w:val="green"/>
        </w:rPr>
        <w:t>humbly suggested a combination of natural variability and a lower “sensitivity” of surface temperature to rising carbon dioxide. Now, several years later, the “pause” continues</w:t>
      </w:r>
      <w:r>
        <w:rPr>
          <w:rStyle w:val="StyleUnderline"/>
          <w:u w:val="none"/>
        </w:rPr>
        <w:t xml:space="preserve">. Natural variability is now widely accepted as making a significant contribution and our argument for a lowered climate sensitivity—which would indicate that existing climate models are not reliable tools for projecting future climate trends—is buoyed by accumulating evidence and is gaining support in the broader climate research community. Yet is largely rejected by federal regulators and their scientific supporters. These folks prefer rather more exotic explanations that seek to deflect the blame away from the climate models and thus preserve their over-heated projections of future global warming. </w:t>
      </w:r>
      <w:r w:rsidRPr="00F77E78">
        <w:rPr>
          <w:rStyle w:val="StyleUnderline"/>
        </w:rPr>
        <w:t>The problem with exotic explanations is that they tend to unravel like exotic dancers.</w:t>
      </w:r>
      <w:r>
        <w:rPr>
          <w:rStyle w:val="StyleUnderline"/>
        </w:rPr>
        <w:t xml:space="preserve"> </w:t>
      </w:r>
      <w:r>
        <w:rPr>
          <w:rStyle w:val="StyleUnderline"/>
          <w:u w:val="none"/>
        </w:rPr>
        <w:t xml:space="preserve">Such is the case for the explanation—popular with the press when it was first proposed—that an increase in aerosol emissions, particularly from China, was acting to help offset the warming influence of anthropogenic carbon dioxide emissions. The suggestion was made back in 2011 by a team of researchers led by Boston University’s Robert Kaufmann and published in the Proceedings of the National Academy of Sciences. Shortly after it appeared, we were critical of it in these pages, pointing out how the explanation was inconsistent with several lines of data. </w:t>
      </w:r>
      <w:r w:rsidRPr="00F77E78">
        <w:rPr>
          <w:rStyle w:val="StyleUnderline"/>
        </w:rPr>
        <w:t xml:space="preserve">Now, a new paper appearing in the peer-reviewed scientific literature takes a deeper view of aerosol emissions during the past 15 years and finds that, in net, </w:t>
      </w:r>
      <w:r w:rsidRPr="00F77E78">
        <w:rPr>
          <w:rStyle w:val="StyleUnderline"/>
          <w:highlight w:val="green"/>
        </w:rPr>
        <w:t>changes in aerosol emissions over the period 1996-2010 contributed a net warming pressure to the earth’s climate</w:t>
      </w:r>
      <w:r w:rsidRPr="00F77E78">
        <w:rPr>
          <w:rStyle w:val="StyleUnderline"/>
        </w:rPr>
        <w:t>.</w:t>
      </w:r>
      <w:r>
        <w:rPr>
          <w:rStyle w:val="StyleUnderline"/>
        </w:rPr>
        <w:t xml:space="preserve"> </w:t>
      </w:r>
      <w:r>
        <w:rPr>
          <w:rStyle w:val="StyleUnderline"/>
          <w:u w:val="none"/>
        </w:rPr>
        <w:t xml:space="preserve">So in other words, rather than acting to slow global warming during the past decade and a half as proposed by Kaufmann et al. (2011), changes in anthropogenic aerosol emissions (including declining emissions trends in North America and Europe) have acted to enhance global warming (described as contributing to a positive increase in the radiative forcing in the above quote). </w:t>
      </w:r>
      <w:r w:rsidRPr="00F77E78">
        <w:rPr>
          <w:rStyle w:val="StyleUnderline"/>
          <w:highlight w:val="green"/>
        </w:rPr>
        <w:t xml:space="preserve">This means that the “pause,” </w:t>
      </w:r>
      <w:r w:rsidRPr="00F77E78">
        <w:rPr>
          <w:rStyle w:val="StyleUnderline"/>
        </w:rPr>
        <w:t>or whatever you want to call it</w:t>
      </w:r>
      <w:r w:rsidRPr="00F77E78">
        <w:rPr>
          <w:rStyle w:val="StyleUnderline"/>
          <w:highlight w:val="green"/>
        </w:rPr>
        <w:t xml:space="preserve">, in the rise of global surface temperatures is even more significant than it is generally taken to be, because whatever is the reason behind it, </w:t>
      </w:r>
      <w:r w:rsidRPr="00F77E78">
        <w:rPr>
          <w:rStyle w:val="Emphasis"/>
          <w:highlight w:val="green"/>
        </w:rPr>
        <w:t>it is not only acting to slow the rise from greenhouse gas emissions but also the added rise from changes in aerosol emissions</w:t>
      </w:r>
      <w:r w:rsidRPr="00F77E78">
        <w:rPr>
          <w:rStyle w:val="StyleUnderline"/>
        </w:rPr>
        <w:t>.</w:t>
      </w:r>
      <w:r>
        <w:rPr>
          <w:rStyle w:val="StyleUnderline"/>
        </w:rPr>
        <w:t xml:space="preserve"> </w:t>
      </w:r>
      <w:r>
        <w:rPr>
          <w:rStyle w:val="StyleUnderline"/>
          <w:u w:val="none"/>
        </w:rPr>
        <w:t xml:space="preserve">Until we understand what this sizeable mechanism is and how it works, our ability to reliably look into the future and foresee what climate lies ahead is a mirage. Yet, somehow, the Obama Administration is progressing full speed ahead with regulations about the kinds of cars and trucks we can drive, the appliances we use, and the types of energy available, etc., all in the name of mitigating future climate change. </w:t>
      </w:r>
      <w:r w:rsidRPr="00F77E78">
        <w:rPr>
          <w:rStyle w:val="StyleUnderline"/>
        </w:rPr>
        <w:t xml:space="preserve">As we repeatedly point out, not only will the Obama Administration’s actions have no meaningful impact on the amount of future climate change, but </w:t>
      </w:r>
      <w:r w:rsidRPr="00F77E78">
        <w:rPr>
          <w:rStyle w:val="Emphasis"/>
          <w:highlight w:val="green"/>
        </w:rPr>
        <w:t>it is far from clear that the rate of future change will even be enough to mitigate—or even to worry about.</w:t>
      </w:r>
      <w:r w:rsidRPr="00F77E78">
        <w:rPr>
          <w:rStyle w:val="Emphasis"/>
        </w:rPr>
        <w:t xml:space="preserve"> </w:t>
      </w:r>
    </w:p>
    <w:p w:rsidR="002040F1" w:rsidRDefault="002040F1" w:rsidP="002040F1">
      <w:pPr>
        <w:rPr>
          <w:rStyle w:val="Emphasis"/>
        </w:rPr>
      </w:pPr>
    </w:p>
    <w:p w:rsidR="002040F1" w:rsidRPr="006A6C43" w:rsidRDefault="002040F1" w:rsidP="008137E5">
      <w:pPr>
        <w:pStyle w:val="Heading4"/>
      </w:pPr>
      <w:r>
        <w:t xml:space="preserve">Warming is on </w:t>
      </w:r>
      <w:r>
        <w:rPr>
          <w:u w:val="single"/>
        </w:rPr>
        <w:t xml:space="preserve">pause </w:t>
      </w:r>
      <w:proofErr w:type="gramStart"/>
      <w:r>
        <w:rPr>
          <w:u w:val="single"/>
        </w:rPr>
        <w:t>–</w:t>
      </w:r>
      <w:r>
        <w:t xml:space="preserve">  data</w:t>
      </w:r>
      <w:proofErr w:type="gramEnd"/>
      <w:r>
        <w:t xml:space="preserve"> flows neg </w:t>
      </w:r>
    </w:p>
    <w:p w:rsidR="002040F1" w:rsidRPr="00403056" w:rsidRDefault="002040F1" w:rsidP="002040F1">
      <w:r>
        <w:rPr>
          <w:rStyle w:val="Style13ptBold"/>
        </w:rPr>
        <w:t>Rogers 14</w:t>
      </w:r>
      <w:r w:rsidRPr="00403056">
        <w:rPr>
          <w:sz w:val="16"/>
          <w:szCs w:val="16"/>
        </w:rPr>
        <w:t>, Matt Rogers is a meteorologist/forecaster and co-founder and President of the Commodity Weather Group in Bethesda, MD. He is citing studies from NASA and the National Climate Assessment. (“Global warming of the Earth’s surface has decelerated (Viewpoint)”, http://www.washingtonpost.com/blogs/capital-weather-gang/wp/2014/06/20/global-warming-of-the-earths-surface-has-decelerated-viewpoint/, 6/20/2014) Kerwin</w:t>
      </w:r>
    </w:p>
    <w:p w:rsidR="002040F1" w:rsidRPr="00954189" w:rsidRDefault="002040F1" w:rsidP="002040F1">
      <w:pPr>
        <w:rPr>
          <w:rStyle w:val="StyleUnderline"/>
        </w:rPr>
      </w:pPr>
      <w:r w:rsidRPr="004A7032">
        <w:rPr>
          <w:rStyle w:val="StyleUnderline"/>
          <w:highlight w:val="yellow"/>
        </w:rPr>
        <w:t>The recently-released</w:t>
      </w:r>
      <w:r w:rsidRPr="00954189">
        <w:rPr>
          <w:rStyle w:val="StyleUnderline"/>
        </w:rPr>
        <w:t xml:space="preserve"> National Climate Assessment (</w:t>
      </w:r>
      <w:r w:rsidRPr="004A7032">
        <w:rPr>
          <w:rStyle w:val="StyleUnderline"/>
          <w:highlight w:val="yellow"/>
        </w:rPr>
        <w:t>NCA</w:t>
      </w:r>
      <w:r w:rsidRPr="00954189">
        <w:rPr>
          <w:rStyle w:val="StyleUnderline"/>
        </w:rPr>
        <w:t>) from the U.S. governmen</w:t>
      </w:r>
      <w:r w:rsidRPr="00954189">
        <w:rPr>
          <w:sz w:val="16"/>
        </w:rPr>
        <w:t xml:space="preserve">t offers considerable cause for concern for climate calamity, but </w:t>
      </w:r>
      <w:r w:rsidRPr="004A7032">
        <w:rPr>
          <w:rStyle w:val="StyleUnderline"/>
          <w:highlight w:val="yellow"/>
        </w:rPr>
        <w:t>downplays the decelerating trend</w:t>
      </w:r>
      <w:r w:rsidRPr="00954189">
        <w:rPr>
          <w:rStyle w:val="StyleUnderline"/>
        </w:rPr>
        <w:t xml:space="preserve"> in</w:t>
      </w:r>
      <w:r w:rsidRPr="00954189">
        <w:rPr>
          <w:sz w:val="16"/>
        </w:rPr>
        <w:t xml:space="preserve"> global surface </w:t>
      </w:r>
      <w:r w:rsidRPr="00954189">
        <w:rPr>
          <w:rStyle w:val="StyleUnderline"/>
        </w:rPr>
        <w:t>temperature</w:t>
      </w:r>
      <w:r w:rsidRPr="00954189">
        <w:rPr>
          <w:sz w:val="16"/>
        </w:rPr>
        <w:t xml:space="preserve"> in the 2000s, which I document here. </w:t>
      </w:r>
      <w:r w:rsidRPr="00954189">
        <w:rPr>
          <w:rStyle w:val="StyleUnderline"/>
        </w:rPr>
        <w:t>Many</w:t>
      </w:r>
      <w:r w:rsidRPr="00954189">
        <w:rPr>
          <w:sz w:val="16"/>
        </w:rPr>
        <w:t xml:space="preserve"> climate </w:t>
      </w:r>
      <w:r w:rsidRPr="00954189">
        <w:rPr>
          <w:rStyle w:val="StyleUnderline"/>
        </w:rPr>
        <w:t>scientists</w:t>
      </w:r>
      <w:r w:rsidRPr="00954189">
        <w:rPr>
          <w:sz w:val="16"/>
        </w:rPr>
        <w:t xml:space="preserve"> </w:t>
      </w:r>
      <w:r w:rsidRPr="00954189">
        <w:rPr>
          <w:rStyle w:val="StyleUnderline"/>
        </w:rPr>
        <w:t>are</w:t>
      </w:r>
      <w:r w:rsidRPr="00954189">
        <w:rPr>
          <w:sz w:val="16"/>
        </w:rPr>
        <w:t xml:space="preserve"> currently </w:t>
      </w:r>
      <w:r w:rsidRPr="00954189">
        <w:rPr>
          <w:rStyle w:val="StyleUnderline"/>
        </w:rPr>
        <w:t>working to figure out what is causing the slowdown, because if it continues, it would</w:t>
      </w:r>
      <w:r w:rsidRPr="00954189">
        <w:rPr>
          <w:sz w:val="16"/>
        </w:rPr>
        <w:t xml:space="preserve"> call into </w:t>
      </w:r>
      <w:r w:rsidRPr="00954189">
        <w:rPr>
          <w:rStyle w:val="StyleUnderline"/>
        </w:rPr>
        <w:t xml:space="preserve">question the legitimacy of </w:t>
      </w:r>
      <w:r w:rsidRPr="00954189">
        <w:rPr>
          <w:sz w:val="16"/>
        </w:rPr>
        <w:t xml:space="preserve">many </w:t>
      </w:r>
      <w:r w:rsidRPr="00954189">
        <w:rPr>
          <w:rStyle w:val="StyleUnderline"/>
        </w:rPr>
        <w:t>climate model projections</w:t>
      </w:r>
      <w:r w:rsidRPr="00954189">
        <w:rPr>
          <w:sz w:val="16"/>
        </w:rPr>
        <w:t xml:space="preserve"> (and inversely offer some good news for our planet). </w:t>
      </w:r>
      <w:r w:rsidRPr="00954189">
        <w:rPr>
          <w:rStyle w:val="StyleUnderline"/>
        </w:rPr>
        <w:t>An article in Nature</w:t>
      </w:r>
      <w:r w:rsidRPr="00954189">
        <w:rPr>
          <w:sz w:val="16"/>
        </w:rPr>
        <w:t xml:space="preserve"> earlier this year </w:t>
      </w:r>
      <w:r w:rsidRPr="00954189">
        <w:rPr>
          <w:rStyle w:val="StyleUnderline"/>
        </w:rPr>
        <w:t>discusses</w:t>
      </w:r>
      <w:r w:rsidRPr="00954189">
        <w:rPr>
          <w:sz w:val="16"/>
        </w:rPr>
        <w:t xml:space="preserve"> some of </w:t>
      </w:r>
      <w:r w:rsidRPr="00954189">
        <w:rPr>
          <w:rStyle w:val="StyleUnderline"/>
        </w:rPr>
        <w:t>the</w:t>
      </w:r>
      <w:r w:rsidRPr="00954189">
        <w:rPr>
          <w:sz w:val="16"/>
        </w:rPr>
        <w:t xml:space="preserve"> </w:t>
      </w:r>
      <w:r w:rsidRPr="00954189">
        <w:rPr>
          <w:rStyle w:val="StyleUnderline"/>
        </w:rPr>
        <w:t>possible causes for</w:t>
      </w:r>
      <w:r w:rsidRPr="00954189">
        <w:rPr>
          <w:sz w:val="16"/>
        </w:rPr>
        <w:t xml:space="preserve"> what some have to </w:t>
      </w:r>
      <w:proofErr w:type="gramStart"/>
      <w:r w:rsidRPr="00954189">
        <w:rPr>
          <w:sz w:val="16"/>
        </w:rPr>
        <w:t>referred</w:t>
      </w:r>
      <w:proofErr w:type="gramEnd"/>
      <w:r w:rsidRPr="00954189">
        <w:rPr>
          <w:sz w:val="16"/>
        </w:rPr>
        <w:t xml:space="preserve"> to as </w:t>
      </w:r>
      <w:r w:rsidRPr="00954189">
        <w:rPr>
          <w:rStyle w:val="StyleUnderline"/>
        </w:rPr>
        <w:t>the</w:t>
      </w:r>
      <w:r w:rsidRPr="00954189">
        <w:rPr>
          <w:sz w:val="16"/>
        </w:rPr>
        <w:t xml:space="preserve"> global </w:t>
      </w:r>
      <w:r w:rsidRPr="00954189">
        <w:rPr>
          <w:rStyle w:val="StyleUnderline"/>
        </w:rPr>
        <w:t>warming</w:t>
      </w:r>
      <w:r w:rsidRPr="00954189">
        <w:rPr>
          <w:sz w:val="16"/>
        </w:rPr>
        <w:t xml:space="preserve"> “</w:t>
      </w:r>
      <w:r w:rsidRPr="00954189">
        <w:rPr>
          <w:rStyle w:val="StyleUnderline"/>
        </w:rPr>
        <w:t>pause</w:t>
      </w:r>
      <w:r w:rsidRPr="00954189">
        <w:rPr>
          <w:sz w:val="16"/>
        </w:rPr>
        <w:t xml:space="preserve">” or “hiatus”. </w:t>
      </w:r>
      <w:r w:rsidRPr="00954189">
        <w:rPr>
          <w:rStyle w:val="StyleUnderline"/>
        </w:rPr>
        <w:t>Explanations include the quietest solar cycle</w:t>
      </w:r>
      <w:r w:rsidRPr="00954189">
        <w:rPr>
          <w:sz w:val="16"/>
        </w:rPr>
        <w:t xml:space="preserve"> in over a hundred years, </w:t>
      </w:r>
      <w:r w:rsidRPr="00954189">
        <w:rPr>
          <w:rStyle w:val="StyleUnderline"/>
        </w:rPr>
        <w:t>increases in Asian pollution, more effective oceanic heat absorption, and</w:t>
      </w:r>
      <w:r w:rsidRPr="00954189">
        <w:rPr>
          <w:sz w:val="16"/>
        </w:rPr>
        <w:t xml:space="preserve"> even </w:t>
      </w:r>
      <w:r w:rsidRPr="00954189">
        <w:rPr>
          <w:rStyle w:val="StyleUnderline"/>
        </w:rPr>
        <w:t>volcanic activity.</w:t>
      </w:r>
      <w:r w:rsidRPr="00954189">
        <w:rPr>
          <w:sz w:val="16"/>
        </w:rPr>
        <w:t xml:space="preserve"> Indeed, </w:t>
      </w:r>
      <w:r w:rsidRPr="00954189">
        <w:rPr>
          <w:rStyle w:val="StyleUnderline"/>
        </w:rPr>
        <w:t>a peer-reviewed paper</w:t>
      </w:r>
      <w:r w:rsidRPr="00954189">
        <w:rPr>
          <w:sz w:val="16"/>
        </w:rPr>
        <w:t xml:space="preserve"> published in February </w:t>
      </w:r>
      <w:r w:rsidRPr="00954189">
        <w:rPr>
          <w:rStyle w:val="StyleUnderline"/>
        </w:rPr>
        <w:t>estimates</w:t>
      </w:r>
      <w:r w:rsidRPr="00954189">
        <w:rPr>
          <w:sz w:val="16"/>
        </w:rPr>
        <w:t xml:space="preserve"> that about </w:t>
      </w:r>
      <w:r w:rsidRPr="00954189">
        <w:rPr>
          <w:rStyle w:val="StyleUnderline"/>
        </w:rPr>
        <w:t xml:space="preserve">15 percent of the pause can be attributed to increased volcanism. </w:t>
      </w:r>
      <w:r w:rsidRPr="00954189">
        <w:rPr>
          <w:sz w:val="16"/>
        </w:rPr>
        <w:t xml:space="preserve">But some have questioned whether the pause or deceleration is even occurring at all. Verifying the pause </w:t>
      </w:r>
      <w:proofErr w:type="gramStart"/>
      <w:r w:rsidRPr="00954189">
        <w:rPr>
          <w:rStyle w:val="StyleUnderline"/>
        </w:rPr>
        <w:t>You</w:t>
      </w:r>
      <w:proofErr w:type="gramEnd"/>
      <w:r w:rsidRPr="00954189">
        <w:rPr>
          <w:rStyle w:val="StyleUnderline"/>
        </w:rPr>
        <w:t xml:space="preserve"> can see the pause</w:t>
      </w:r>
      <w:r w:rsidRPr="00954189">
        <w:rPr>
          <w:sz w:val="16"/>
        </w:rPr>
        <w:t xml:space="preserve"> (or deceleration in warming) yourself </w:t>
      </w:r>
      <w:r w:rsidRPr="00954189">
        <w:rPr>
          <w:rStyle w:val="StyleUnderline"/>
        </w:rPr>
        <w:t>by</w:t>
      </w:r>
      <w:r w:rsidRPr="00954189">
        <w:rPr>
          <w:sz w:val="16"/>
        </w:rPr>
        <w:t xml:space="preserve"> simply </w:t>
      </w:r>
      <w:r w:rsidRPr="00954189">
        <w:rPr>
          <w:rStyle w:val="StyleUnderline"/>
        </w:rPr>
        <w:t xml:space="preserve">grabbing the freely available data from NASA and NOAA. </w:t>
      </w:r>
      <w:r w:rsidRPr="00954189">
        <w:rPr>
          <w:sz w:val="16"/>
        </w:rPr>
        <w:t xml:space="preserve">For the chart below, I took the annual global temperature difference from average (or anomaly) and calculated the change from the prior year. So the very first data point is the change from 2000 to 2001 and so on. One sign of data validation is that the trends are the same on both datasets. </w:t>
      </w:r>
      <w:r w:rsidRPr="00954189">
        <w:rPr>
          <w:rStyle w:val="StyleUnderline"/>
        </w:rPr>
        <w:t>Both</w:t>
      </w:r>
      <w:r w:rsidRPr="00954189">
        <w:rPr>
          <w:sz w:val="16"/>
        </w:rPr>
        <w:t xml:space="preserve"> of these </w:t>
      </w:r>
      <w:r w:rsidRPr="004A7032">
        <w:rPr>
          <w:rStyle w:val="StyleUnderline"/>
          <w:highlight w:val="yellow"/>
        </w:rPr>
        <w:t>government sources</w:t>
      </w:r>
      <w:r w:rsidRPr="004A7032">
        <w:rPr>
          <w:sz w:val="16"/>
          <w:highlight w:val="yellow"/>
        </w:rPr>
        <w:t xml:space="preserve"> </w:t>
      </w:r>
      <w:r w:rsidRPr="004A7032">
        <w:rPr>
          <w:rStyle w:val="StyleUnderline"/>
          <w:highlight w:val="yellow"/>
        </w:rPr>
        <w:t>show a</w:t>
      </w:r>
      <w:r w:rsidRPr="00954189">
        <w:rPr>
          <w:sz w:val="16"/>
        </w:rPr>
        <w:t xml:space="preserve"> slight </w:t>
      </w:r>
      <w:r w:rsidRPr="004A7032">
        <w:rPr>
          <w:rStyle w:val="StyleUnderline"/>
          <w:highlight w:val="yellow"/>
        </w:rPr>
        <w:t>downward slope since 2000</w:t>
      </w:r>
      <w:r w:rsidRPr="00954189">
        <w:rPr>
          <w:rStyle w:val="StyleUnderline"/>
        </w:rPr>
        <w:t>:</w:t>
      </w:r>
      <w:r w:rsidRPr="00954189">
        <w:rPr>
          <w:sz w:val="16"/>
        </w:rPr>
        <w:t xml:space="preserve"> You can see some of the spikes associated with El Niño events (when heat was released into the atmosphere from warmer than normal ocean temperatures in the tropical Pacific) that occurred in 2004-05 and 2009-10. But </w:t>
      </w:r>
      <w:r w:rsidRPr="004A7032">
        <w:rPr>
          <w:rStyle w:val="StyleUnderline"/>
          <w:highlight w:val="yellow"/>
        </w:rPr>
        <w:t>the warm changes have</w:t>
      </w:r>
      <w:r w:rsidRPr="00954189">
        <w:rPr>
          <w:sz w:val="16"/>
        </w:rPr>
        <w:t xml:space="preserve"> generally</w:t>
      </w:r>
      <w:r w:rsidRPr="00954189">
        <w:rPr>
          <w:rStyle w:val="StyleUnderline"/>
        </w:rPr>
        <w:t xml:space="preserve"> </w:t>
      </w:r>
      <w:r w:rsidRPr="004A7032">
        <w:rPr>
          <w:rStyle w:val="StyleUnderline"/>
          <w:highlight w:val="yellow"/>
        </w:rPr>
        <w:t>been decreasing while cool changes have grown</w:t>
      </w:r>
      <w:r w:rsidRPr="00954189">
        <w:rPr>
          <w:rStyle w:val="StyleUnderline"/>
        </w:rPr>
        <w:t xml:space="preserve">. </w:t>
      </w:r>
      <w:r w:rsidRPr="00954189">
        <w:rPr>
          <w:sz w:val="16"/>
        </w:rPr>
        <w:t xml:space="preserve">To be sure, both sets of data points show </w:t>
      </w:r>
      <w:proofErr w:type="gramStart"/>
      <w:r w:rsidRPr="00954189">
        <w:rPr>
          <w:sz w:val="16"/>
        </w:rPr>
        <w:t>an</w:t>
      </w:r>
      <w:proofErr w:type="gramEnd"/>
      <w:r w:rsidRPr="00954189">
        <w:rPr>
          <w:sz w:val="16"/>
        </w:rPr>
        <w:t xml:space="preserve"> mean annual change of +0.01C during the 2000s. But, </w:t>
      </w:r>
      <w:r w:rsidRPr="004A7032">
        <w:rPr>
          <w:rStyle w:val="StyleUnderline"/>
          <w:highlight w:val="yellow"/>
        </w:rPr>
        <w:t>if current trends continue</w:t>
      </w:r>
      <w:r w:rsidRPr="00954189">
        <w:rPr>
          <w:rStyle w:val="StyleUnderline"/>
        </w:rPr>
        <w:t xml:space="preserve"> for just a few more years, </w:t>
      </w:r>
      <w:r w:rsidRPr="004A7032">
        <w:rPr>
          <w:rStyle w:val="StyleUnderline"/>
        </w:rPr>
        <w:t>then the mean</w:t>
      </w:r>
      <w:r w:rsidRPr="00954189">
        <w:rPr>
          <w:rStyle w:val="StyleUnderline"/>
        </w:rPr>
        <w:t xml:space="preserve"> change for the 2000s </w:t>
      </w:r>
      <w:r w:rsidRPr="004A7032">
        <w:rPr>
          <w:rStyle w:val="StyleUnderline"/>
        </w:rPr>
        <w:t>will shift to negative</w:t>
      </w:r>
      <w:r w:rsidRPr="00954189">
        <w:rPr>
          <w:rStyle w:val="StyleUnderline"/>
        </w:rPr>
        <w:t xml:space="preserve">; in other words, </w:t>
      </w:r>
      <w:r w:rsidRPr="004A7032">
        <w:rPr>
          <w:rStyle w:val="StyleUnderline"/>
          <w:highlight w:val="yellow"/>
        </w:rPr>
        <w:t xml:space="preserve">the warming would </w:t>
      </w:r>
      <w:r w:rsidRPr="004A7032">
        <w:rPr>
          <w:rStyle w:val="StyleUnderline"/>
        </w:rPr>
        <w:t xml:space="preserve">really </w:t>
      </w:r>
      <w:r w:rsidRPr="004A7032">
        <w:rPr>
          <w:rStyle w:val="StyleUnderline"/>
          <w:highlight w:val="yellow"/>
        </w:rPr>
        <w:t>stop.</w:t>
      </w:r>
      <w:r w:rsidRPr="00954189">
        <w:rPr>
          <w:rStyle w:val="StyleUnderline"/>
        </w:rPr>
        <w:t xml:space="preserve"> The current +.01C mean increase in temperatures is insufficient to verify the climate change projections for major warming</w:t>
      </w:r>
      <w:r w:rsidRPr="00954189">
        <w:rPr>
          <w:sz w:val="16"/>
        </w:rPr>
        <w:t xml:space="preserve"> (even the low end +1-2C) </w:t>
      </w:r>
      <w:r w:rsidRPr="00954189">
        <w:rPr>
          <w:rStyle w:val="StyleUnderline"/>
        </w:rPr>
        <w:t>by mid-to-late century. A peer reviewed study in Nature Climate Change</w:t>
      </w:r>
      <w:r w:rsidRPr="00954189">
        <w:rPr>
          <w:sz w:val="16"/>
        </w:rPr>
        <w:t xml:space="preserve"> published in 2013 </w:t>
      </w:r>
      <w:r w:rsidRPr="00954189">
        <w:rPr>
          <w:rStyle w:val="StyleUnderline"/>
        </w:rPr>
        <w:t>drew the same conclusion:</w:t>
      </w:r>
      <w:r w:rsidRPr="00954189">
        <w:rPr>
          <w:sz w:val="16"/>
        </w:rPr>
        <w:t xml:space="preserve"> “Recent </w:t>
      </w:r>
      <w:r w:rsidRPr="00954189">
        <w:rPr>
          <w:rStyle w:val="StyleUnderline"/>
        </w:rPr>
        <w:t>observed</w:t>
      </w:r>
      <w:r w:rsidRPr="00954189">
        <w:rPr>
          <w:sz w:val="16"/>
        </w:rPr>
        <w:t xml:space="preserve"> global </w:t>
      </w:r>
      <w:r w:rsidRPr="00954189">
        <w:rPr>
          <w:rStyle w:val="StyleUnderline"/>
        </w:rPr>
        <w:t xml:space="preserve">warming is significantly less than that simulated by climate models,” </w:t>
      </w:r>
      <w:r w:rsidRPr="00954189">
        <w:rPr>
          <w:sz w:val="16"/>
        </w:rPr>
        <w:t xml:space="preserve">it says. Addressing objections </w:t>
      </w:r>
      <w:proofErr w:type="gramStart"/>
      <w:r w:rsidRPr="00954189">
        <w:rPr>
          <w:rStyle w:val="StyleUnderline"/>
        </w:rPr>
        <w:t>Whenever</w:t>
      </w:r>
      <w:proofErr w:type="gramEnd"/>
      <w:r w:rsidRPr="00954189">
        <w:rPr>
          <w:rStyle w:val="StyleUnderline"/>
        </w:rPr>
        <w:t xml:space="preserve"> this surprising result (that warming has slowed) is pointed out, it raises some objections. Here are a few</w:t>
      </w:r>
      <w:r w:rsidRPr="00954189">
        <w:rPr>
          <w:sz w:val="16"/>
        </w:rPr>
        <w:t xml:space="preserve"> (feel free to add your own in the comments section!):</w:t>
      </w:r>
      <w:r w:rsidRPr="00954189">
        <w:rPr>
          <w:rStyle w:val="StyleUnderline"/>
        </w:rPr>
        <w:t xml:space="preserve"> “You are cherry-picking your start and end times.” This is a common argument when any data are shown.</w:t>
      </w:r>
      <w:r w:rsidRPr="00954189">
        <w:rPr>
          <w:sz w:val="16"/>
        </w:rPr>
        <w:t xml:space="preserve"> The recently released National Climate Assessment used 1901 to 1960 as its definition for “normal” weather in a number of its benchmark analyses. Other reports use the entire century-wide mean, while yet others use the National Weather Service conventional 1981-2010 climatology. </w:t>
      </w:r>
      <w:r w:rsidRPr="00954189">
        <w:rPr>
          <w:rStyle w:val="StyleUnderline"/>
        </w:rPr>
        <w:t>All</w:t>
      </w:r>
      <w:r w:rsidRPr="00954189">
        <w:rPr>
          <w:sz w:val="16"/>
        </w:rPr>
        <w:t xml:space="preserve"> of this </w:t>
      </w:r>
      <w:r w:rsidRPr="00954189">
        <w:rPr>
          <w:rStyle w:val="StyleUnderline"/>
        </w:rPr>
        <w:t>is cherry-picking one way or another. The key here is to see if the data are behaving as they should.</w:t>
      </w:r>
      <w:r w:rsidRPr="00954189">
        <w:rPr>
          <w:sz w:val="16"/>
        </w:rPr>
        <w:t xml:space="preserve"> </w:t>
      </w:r>
      <w:r w:rsidRPr="00954189">
        <w:rPr>
          <w:rStyle w:val="StyleUnderline"/>
        </w:rPr>
        <w:t>For the chart I show above, I could have easily chosen the very warm 1998 as my starting point to amplify my trend line, but instead I cleanly chose the 2000s.</w:t>
      </w:r>
      <w:r w:rsidRPr="00954189">
        <w:rPr>
          <w:sz w:val="16"/>
        </w:rPr>
        <w:t xml:space="preserve"> However, another point to make that everyone will agree with is that I’m plotting temperature coinciding withthe highest global atmospheric CO2 concentration. Therefore, no matter what you believe the sensitivity is, the impact should be strongest in these recent years vs. any others. “The last decade was still the warmest of all time.” This is true per the datasets that I am using (NASA and NOAA), so no dispute there. However, in order for climate change projections to verify, we need to continue breaking records more often than not. In the NASA dataset, 2013 only broke one monthly record (2012 only tied one), meaning that </w:t>
      </w:r>
      <w:r w:rsidRPr="00954189">
        <w:rPr>
          <w:rStyle w:val="StyleUnderline"/>
        </w:rPr>
        <w:t>most of the time, we are not moving upward. Without breaking new warm records, we continue to flat line and each year, fall further and further behind projections. “Your sample size is too small.”</w:t>
      </w:r>
      <w:r w:rsidRPr="00954189">
        <w:rPr>
          <w:sz w:val="16"/>
        </w:rPr>
        <w:t xml:space="preserve"> My thirteen data points from the 2000s are deemed by critics as not enough data to make any case at all. I could have expanded to 1998 to raise the size to 15, but I readily admit that the more data the better in these situations. The question then becomes what sample size would you need to see to start getting concerned that the climate models might be too warm? The trend line for either data set suggests the mean change could shift negative in just the next few years. Would that be sufficient? Every person- every scientist- may have a different definition here. </w:t>
      </w:r>
      <w:r w:rsidRPr="00954189">
        <w:rPr>
          <w:rStyle w:val="StyleUnderline"/>
        </w:rPr>
        <w:t>I will say that t</w:t>
      </w:r>
      <w:r w:rsidRPr="004A7032">
        <w:rPr>
          <w:rStyle w:val="StyleUnderline"/>
          <w:highlight w:val="yellow"/>
        </w:rPr>
        <w:t>he global annual temperature is not just one figure, but a culmination of thousands of data points- a very large sample size</w:t>
      </w:r>
      <w:r w:rsidRPr="00954189">
        <w:rPr>
          <w:rStyle w:val="StyleUnderline"/>
        </w:rPr>
        <w:t xml:space="preserve"> in itself! The deceleration in warming is inconsistent with climate model projections if it were to continue.</w:t>
      </w:r>
      <w:r w:rsidRPr="00954189">
        <w:rPr>
          <w:sz w:val="16"/>
        </w:rPr>
        <w:t xml:space="preserve"> You can choose to agree with that prior statement, but also caveat with the usual “but we need more data”. I’m fine with that. </w:t>
      </w:r>
      <w:r w:rsidRPr="00954189">
        <w:rPr>
          <w:rStyle w:val="StyleUnderline"/>
        </w:rPr>
        <w:t>“The data are not accurate.”</w:t>
      </w:r>
      <w:r w:rsidRPr="00954189">
        <w:rPr>
          <w:sz w:val="16"/>
        </w:rPr>
        <w:t xml:space="preserve"> </w:t>
      </w:r>
      <w:r w:rsidRPr="00954189">
        <w:rPr>
          <w:rStyle w:val="StyleUnderline"/>
        </w:rPr>
        <w:t>This has become my new favorite, because for years and years, key figures in the climate change research community have used these data points to support the view warming is occurring at an alarming pace. Now, we hear from some scientists that this data is “masking” reality</w:t>
      </w:r>
      <w:r w:rsidRPr="00954189">
        <w:rPr>
          <w:sz w:val="16"/>
        </w:rPr>
        <w:t xml:space="preserve">, such that the real global warming is buried in the deep oceans in areas that are difficult to measure. For example, climate scientist Kevin Trenberth notes the slow down in warming may just mean that it is “manifested in different ways” now. Trenberth accurately describes the Pacific Decadal Oscillation, which has slowed down warming trends during prior negative states (like its current condition). But climate change modeling fails to show this, which suggests it’s not capturing important oceanic processes and could well be overdoing climate sensitivity to CO2 increases. </w:t>
      </w:r>
      <w:r w:rsidRPr="00954189">
        <w:rPr>
          <w:rStyle w:val="StyleUnderline"/>
        </w:rPr>
        <w:t>Another “data are inaccurate” argument is that about 15 percent of the planet is not being counted, including large sections of the Arctic which have warmed markedly in recent years.</w:t>
      </w:r>
      <w:r w:rsidRPr="00954189">
        <w:rPr>
          <w:sz w:val="16"/>
        </w:rPr>
        <w:t xml:space="preserve"> One recent study (Cowtan and Way, 2013) suggests that if those areas were measured (and are estimated in this study using satellite data), the warming would be much stronger and no pause would be seen. </w:t>
      </w:r>
      <w:r w:rsidRPr="00954189">
        <w:rPr>
          <w:rStyle w:val="StyleUnderline"/>
        </w:rPr>
        <w:t xml:space="preserve">Assuming this study is correct, it would not undo the pause in the warming outside the Arctic where most people live. Furthermore, the rate of warming it estimates globally </w:t>
      </w:r>
      <w:r w:rsidRPr="00954189">
        <w:rPr>
          <w:sz w:val="16"/>
        </w:rPr>
        <w:t xml:space="preserve">(factoring in the steeper Arctic warming) </w:t>
      </w:r>
      <w:r w:rsidRPr="00954189">
        <w:rPr>
          <w:rStyle w:val="StyleUnderline"/>
        </w:rPr>
        <w:t>is still at at the very low end of climate model projections.</w:t>
      </w:r>
      <w:r w:rsidRPr="00954189">
        <w:rPr>
          <w:sz w:val="16"/>
        </w:rPr>
        <w:t xml:space="preserve"> The study appears to be a valuable contribution but further work is needed to confirm its results. </w:t>
      </w:r>
      <w:r w:rsidRPr="00954189">
        <w:rPr>
          <w:rStyle w:val="StyleUnderline"/>
        </w:rPr>
        <w:t>“Your assessment is accurate, but it doesn’t matter.”</w:t>
      </w:r>
      <w:r w:rsidRPr="00954189">
        <w:rPr>
          <w:sz w:val="16"/>
        </w:rPr>
        <w:t xml:space="preserve"> The main point here is that yes, we are indeed seeing this slowdown, it is real, but it is only temporary. The recently-released NCA acknowledges the slowdown in Appendix 3 and even shows a chart of it (see below). However, it notes that these periods are temporary, driven by natural variability-induced modifications to the climate system (factors such as the El Niño-La Niña cycles). All of </w:t>
      </w:r>
      <w:r w:rsidRPr="00954189">
        <w:rPr>
          <w:rStyle w:val="StyleUnderline"/>
        </w:rPr>
        <w:t xml:space="preserve">this may indeed be true, but note that </w:t>
      </w:r>
      <w:r w:rsidRPr="004A7032">
        <w:rPr>
          <w:rStyle w:val="StyleUnderline"/>
          <w:highlight w:val="yellow"/>
        </w:rPr>
        <w:t xml:space="preserve">the current pause is longer than prior ones indicated </w:t>
      </w:r>
      <w:r w:rsidRPr="004A7032">
        <w:rPr>
          <w:rStyle w:val="StyleUnderline"/>
        </w:rPr>
        <w:t>on the chart</w:t>
      </w:r>
      <w:r w:rsidRPr="00954189">
        <w:rPr>
          <w:rStyle w:val="StyleUnderline"/>
        </w:rPr>
        <w:t>, so again, the question becomes (and they don’t answer this) how long is too long? You can even see their red line outlining the latest pause on the right side of the chart, but not extending to include the last three years which looks even longer than its predecessors.</w:t>
      </w:r>
    </w:p>
    <w:p w:rsidR="002040F1" w:rsidRDefault="002040F1" w:rsidP="002040F1">
      <w:pPr>
        <w:rPr>
          <w:rStyle w:val="Emphasis"/>
        </w:rPr>
      </w:pPr>
    </w:p>
    <w:p w:rsidR="002040F1" w:rsidRPr="00A67A0E" w:rsidRDefault="002040F1" w:rsidP="008137E5">
      <w:pPr>
        <w:pStyle w:val="Heading4"/>
      </w:pPr>
      <w:r>
        <w:t>Warming rates are slowing and it’s not anthropogenic</w:t>
      </w:r>
    </w:p>
    <w:p w:rsidR="002040F1" w:rsidRDefault="002040F1" w:rsidP="002040F1">
      <w:r>
        <w:rPr>
          <w:rStyle w:val="Style13ptBold"/>
        </w:rPr>
        <w:t>Carter et al. 14</w:t>
      </w:r>
      <w:r w:rsidRPr="008E4CCE">
        <w:rPr>
          <w:sz w:val="8"/>
          <w:szCs w:val="8"/>
        </w:rPr>
        <w:t xml:space="preserve">, Dr. Craig D. Idso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rsidRPr="008E4CCE">
        <w:rPr>
          <w:sz w:val="8"/>
          <w:szCs w:val="8"/>
        </w:rPr>
        <w:t>CO2 ,</w:t>
      </w:r>
      <w:proofErr w:type="gramEnd"/>
      <w:r w:rsidRPr="008E4CCE">
        <w:rPr>
          <w:sz w:val="8"/>
          <w:szCs w:val="8"/>
        </w:rPr>
        <w:t xml:space="preserve"> Global Warming and Coral Reefs (2009). He earned a Ph.D. in geography from Arizona State University (ASU), where he lectured in meteorology and was a faculty researcher in the Office of Climatology. Dr. Sherwood B. Idso is president of the Center for the Study of Carbon Dioxide and Global Change. Previously he was a Research Physicist with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Dr. Robert M. Carter is a stratigrapher and marine geologist with degrees from the University of Otago (New Zealand) and University of Cambridge (England). He is the author of Climate: The Counter Consensus (2010) and Taxing Air: Facts and Fallacies </w:t>
      </w:r>
      <w:proofErr w:type="gramStart"/>
      <w:r w:rsidRPr="008E4CCE">
        <w:rPr>
          <w:sz w:val="8"/>
          <w:szCs w:val="8"/>
        </w:rPr>
        <w:t>About</w:t>
      </w:r>
      <w:proofErr w:type="gramEnd"/>
      <w:r w:rsidRPr="008E4CCE">
        <w:rPr>
          <w:sz w:val="8"/>
          <w:szCs w:val="8"/>
        </w:rPr>
        <w:t xml:space="preserve"> Climate Change (2013). Carter's professional service includes terms as head of the Geology Department, James Cook University, </w:t>
      </w:r>
      <w:proofErr w:type="gramStart"/>
      <w:r w:rsidRPr="008E4CCE">
        <w:rPr>
          <w:sz w:val="8"/>
          <w:szCs w:val="8"/>
        </w:rPr>
        <w:t>chairman</w:t>
      </w:r>
      <w:proofErr w:type="gramEnd"/>
      <w:r w:rsidRPr="008E4CCE">
        <w:rPr>
          <w:sz w:val="8"/>
          <w:szCs w:val="8"/>
        </w:rPr>
        <w:t xml:space="preserve"> of the Earth Sciences Panel of the Australian Research Council, chairman of the national Marine Science and Technologies Committee, and director of the Australian Office of the Ocean Drilling Program. He is currently an Emeritus Fellow of the Institute of Public Affairs (Melbourne). Dr. S. Fred Singer is one of the most distinguished atmospheric physicists in the U.S. He established and served as the first director of the U.S. Weather Satellite Service, now part of the National Oceanic and Atmospheric Administration (NOAA), and earned a U.S. Department of Commerce Gold Medal Award for his technical leadership. He is coauthor, with Dennis T. Avery, of Unstoppable Global Warming Every 1,500 Years (2007, second ed. 2008) and many other books. Dr. Singer served as professor of environmental sciences at the University of Virginia, Charlottesville, VA (1971-94), and is founder and chairman of the nonprofit Science and Environmental Policy Project. He earned a Ph.D. in physics from Princeton University. Barnes, David J. Australian Institute of Marine Science (retired) Australia Botkin, Daniel B. University of Miami University of California Santa Barbara USA Cloyd, Raymond A. Kansas State University USA Crockford, Susan University of Victoria, B.C. Canada Cui, Weihong Chinese Academy of Sciences China DeGroot, Kees Shell International (retired) The Netherlands Dillon, Robert G. Physician USA Dunn, John Dale Physician USA Ellestad, Ole Henrik Research Council of Norway (retired) Norway Goldberg, Fred Swedish Polar Institute Sweden Goldman, Barry Australian Museum Lizard Island Research Station (retired) Australia Hoese, H. Dickson Consulting Marine Biologist USA Jødal, Morten Independent Scientist Norway Khandekar, Madhav Environment Canada (retired) Canada Kutilek, Miroslav Czech Technical University (emeritus) Czech Republic Leavitt, Steven W. University of Arizona Laboratory of Tree-Ring Research USA Maccabee, Howard Doctors for Disaster Preparedness USA Marohasy, Jennifer Central Queensland University Australia Ollier, Cliff University of Western Australia Australia Petch, Jim University of Manchester Trican Manchester Metropolitan University (retired) United Kingdom Reginato, Robert J. Agricultural Research Service U.S. Department of Agriculture USA Reiter, Paul Laboratoire Insectes et Maladies Infectieuses Institut Pasteur France Segalstad, Tom Resource and Environmental Geology University of Oslo Norway Sharp, Gary Independent Consultant Center for Climate/ Ocean Resources Study USA Starck, Walter Independent Marine Biologist Australia Stockwell, David Central Queensland University Australia Taylor, Mitchell Lakehead University Canada Weber, Gerd Independent Meteorologist Germany Wilson, Bastow University of Otago New Zealand Wust, Raphael James Cook University Australia</w:t>
      </w:r>
      <w:r>
        <w:rPr>
          <w:sz w:val="8"/>
          <w:szCs w:val="8"/>
        </w:rPr>
        <w:t>, (“Climate Change Reconsidered II: Biological Impacts”, http://www.nipccreport.org/reports/ccr2b/pdf/Summary-for-Policymakers.pdf, 3/31/2014) Kerwin</w:t>
      </w:r>
    </w:p>
    <w:p w:rsidR="002040F1" w:rsidRDefault="002040F1" w:rsidP="002040F1">
      <w:pPr>
        <w:rPr>
          <w:rStyle w:val="StyleUnderline"/>
        </w:rPr>
      </w:pPr>
      <w:r w:rsidRPr="00A67A0E">
        <w:rPr>
          <w:rStyle w:val="StyleUnderline"/>
        </w:rPr>
        <w:t xml:space="preserve">• </w:t>
      </w:r>
      <w:r w:rsidRPr="00241E15">
        <w:rPr>
          <w:rStyle w:val="StyleUnderline"/>
          <w:highlight w:val="yellow"/>
        </w:rPr>
        <w:t xml:space="preserve">Global climate models are unable to make accurate projections of climate even 10 years ahead, let alone </w:t>
      </w:r>
      <w:r w:rsidRPr="00241E15">
        <w:rPr>
          <w:rStyle w:val="StyleUnderline"/>
        </w:rPr>
        <w:t xml:space="preserve">the </w:t>
      </w:r>
      <w:r w:rsidRPr="00241E15">
        <w:rPr>
          <w:rStyle w:val="StyleUnderline"/>
          <w:highlight w:val="yellow"/>
        </w:rPr>
        <w:t>100</w:t>
      </w:r>
      <w:r w:rsidRPr="00A67A0E">
        <w:rPr>
          <w:rStyle w:val="StyleUnderline"/>
        </w:rPr>
        <w:t xml:space="preserve">-year period that has been adopted by policy planners. </w:t>
      </w:r>
      <w:r w:rsidRPr="00A67A0E">
        <w:rPr>
          <w:sz w:val="16"/>
        </w:rPr>
        <w:t xml:space="preserve">The output of such models should therefore not be used to guide public policy formulation. </w:t>
      </w:r>
      <w:r w:rsidRPr="00A67A0E">
        <w:rPr>
          <w:rStyle w:val="StyleUnderline"/>
        </w:rPr>
        <w:t>• Neither the rate nor the magnitude of</w:t>
      </w:r>
      <w:r w:rsidRPr="00A67A0E">
        <w:rPr>
          <w:sz w:val="16"/>
        </w:rPr>
        <w:t xml:space="preserve"> the reported </w:t>
      </w:r>
      <w:r w:rsidRPr="00A67A0E">
        <w:rPr>
          <w:rStyle w:val="StyleUnderline"/>
        </w:rPr>
        <w:t>late twentieth century surface warming</w:t>
      </w:r>
      <w:r w:rsidRPr="00A67A0E">
        <w:rPr>
          <w:sz w:val="16"/>
        </w:rPr>
        <w:t xml:space="preserve"> (1979–2000) </w:t>
      </w:r>
      <w:r w:rsidRPr="00A67A0E">
        <w:rPr>
          <w:rStyle w:val="StyleUnderline"/>
        </w:rPr>
        <w:t>lay outside</w:t>
      </w:r>
      <w:r w:rsidRPr="00A67A0E">
        <w:rPr>
          <w:sz w:val="16"/>
        </w:rPr>
        <w:t xml:space="preserve"> the range of </w:t>
      </w:r>
      <w:r w:rsidRPr="00A67A0E">
        <w:rPr>
          <w:rStyle w:val="StyleUnderline"/>
        </w:rPr>
        <w:t>normal natural variability</w:t>
      </w:r>
      <w:r w:rsidRPr="00A67A0E">
        <w:rPr>
          <w:sz w:val="16"/>
        </w:rPr>
        <w:t xml:space="preserve">, nor were they in any way unusual compared to earlier episodes in Earth’s climatic history. • </w:t>
      </w:r>
      <w:r w:rsidRPr="00A67A0E">
        <w:rPr>
          <w:rStyle w:val="StyleUnderline"/>
        </w:rPr>
        <w:t xml:space="preserve">Solar forcing of temperature change is likely more important than is currently recognized. </w:t>
      </w:r>
      <w:r w:rsidRPr="00A67A0E">
        <w:rPr>
          <w:sz w:val="16"/>
        </w:rPr>
        <w:t xml:space="preserve">• No unambiguous evidence exists of dangerous interference in the global climate caused by human-related CO2 emissions. In particular, </w:t>
      </w:r>
      <w:r w:rsidRPr="00241E15">
        <w:rPr>
          <w:rStyle w:val="StyleUnderline"/>
          <w:highlight w:val="yellow"/>
        </w:rPr>
        <w:t xml:space="preserve">the cryosphere is not melting at an enhanced rate; sea-level rise is not accelerating; and no systematic changes have been documented in evaporation or rainfall or </w:t>
      </w:r>
      <w:r w:rsidRPr="00241E15">
        <w:rPr>
          <w:rStyle w:val="StyleUnderline"/>
        </w:rPr>
        <w:t xml:space="preserve">in the </w:t>
      </w:r>
      <w:r w:rsidRPr="00241E15">
        <w:rPr>
          <w:rStyle w:val="StyleUnderline"/>
          <w:highlight w:val="yellow"/>
        </w:rPr>
        <w:t>magnitude</w:t>
      </w:r>
      <w:r w:rsidRPr="00A67A0E">
        <w:rPr>
          <w:rStyle w:val="StyleUnderline"/>
        </w:rPr>
        <w:t xml:space="preserve"> or intensity of extreme meteorological events. • Any human global climate signal is so small as to be nearly indiscernible against the background variability of the natural climate system.</w:t>
      </w:r>
      <w:r w:rsidRPr="00A67A0E">
        <w:rPr>
          <w:sz w:val="16"/>
        </w:rPr>
        <w:t xml:space="preserve"> Climate change is always occurring. • A phase of temperature stasis or cooling has succeeded the mild warming of the twentieth century. Similar </w:t>
      </w:r>
      <w:r w:rsidRPr="00A67A0E">
        <w:rPr>
          <w:rStyle w:val="StyleUnderline"/>
        </w:rPr>
        <w:t>periods of warming and cooling due to natural variability are certain to occur in the future irrespective of human emissions of greenhouse gases.</w:t>
      </w:r>
    </w:p>
    <w:p w:rsidR="002040F1" w:rsidRPr="00F77E78" w:rsidRDefault="002040F1" w:rsidP="002040F1">
      <w:pPr>
        <w:rPr>
          <w:rStyle w:val="Emphasis"/>
        </w:rPr>
      </w:pPr>
    </w:p>
    <w:p w:rsidR="002040F1" w:rsidRPr="002E6A3A" w:rsidRDefault="002040F1" w:rsidP="002040F1">
      <w:pPr>
        <w:rPr>
          <w:rStyle w:val="StyleUnderline"/>
        </w:rPr>
      </w:pPr>
    </w:p>
    <w:p w:rsidR="002040F1" w:rsidRPr="00097A4A" w:rsidRDefault="002040F1" w:rsidP="002040F1"/>
    <w:p w:rsidR="002040F1" w:rsidRDefault="002040F1" w:rsidP="002040F1"/>
    <w:p w:rsidR="00F91BC3" w:rsidRDefault="00F91BC3" w:rsidP="00DC437F">
      <w:pPr>
        <w:pStyle w:val="Heading3"/>
      </w:pPr>
      <w:r>
        <w:t xml:space="preserve">EXT – Marine resilient </w:t>
      </w:r>
    </w:p>
    <w:p w:rsidR="00F91BC3" w:rsidRDefault="00F91BC3" w:rsidP="008137E5">
      <w:pPr>
        <w:pStyle w:val="Heading4"/>
      </w:pPr>
      <w:proofErr w:type="gramStart"/>
      <w:r w:rsidRPr="0013770D">
        <w:t>ecosys</w:t>
      </w:r>
      <w:r>
        <w:t>tems</w:t>
      </w:r>
      <w:proofErr w:type="gramEnd"/>
      <w:r>
        <w:t xml:space="preserve"> resilient and will recover – BO Spill proves </w:t>
      </w:r>
    </w:p>
    <w:p w:rsidR="00F91BC3" w:rsidRDefault="00F91BC3" w:rsidP="00F91BC3"/>
    <w:p w:rsidR="00F91BC3" w:rsidRPr="0013770D" w:rsidRDefault="00F91BC3" w:rsidP="00F91BC3">
      <w:pPr>
        <w:rPr>
          <w:rStyle w:val="Style13ptBold"/>
        </w:rPr>
      </w:pPr>
      <w:r w:rsidRPr="0013770D">
        <w:rPr>
          <w:rStyle w:val="Style13ptBold"/>
        </w:rPr>
        <w:t>Garvin ‘10</w:t>
      </w:r>
    </w:p>
    <w:p w:rsidR="00F91BC3" w:rsidRPr="0013770D" w:rsidRDefault="00F91BC3" w:rsidP="00F91BC3">
      <w:pPr>
        <w:rPr>
          <w:sz w:val="18"/>
          <w:szCs w:val="18"/>
        </w:rPr>
      </w:pPr>
      <w:r w:rsidRPr="0013770D">
        <w:rPr>
          <w:sz w:val="18"/>
          <w:szCs w:val="18"/>
        </w:rPr>
        <w:t xml:space="preserve">Internally quoting Luis A. Soto, a deep-sea biologist with advanced degrees from Florida State University and the University of Miami who teaches at the National Autonomous University of Mexico. By Glenn Garvin – reporter for McClathy news – “Ixtoc: The Gulf's other massive oil spill no longer apparent” – McClatchy Newspapers – June 12, 2010 </w:t>
      </w:r>
      <w:r>
        <w:rPr>
          <w:sz w:val="18"/>
          <w:szCs w:val="18"/>
        </w:rPr>
        <w:t xml:space="preserve">– </w:t>
      </w:r>
      <w:proofErr w:type="gramStart"/>
      <w:r>
        <w:rPr>
          <w:sz w:val="18"/>
          <w:szCs w:val="18"/>
        </w:rPr>
        <w:t>ev</w:t>
      </w:r>
      <w:proofErr w:type="gramEnd"/>
      <w:r>
        <w:rPr>
          <w:sz w:val="18"/>
          <w:szCs w:val="18"/>
        </w:rPr>
        <w:t xml:space="preserve"> is modified for gendered language – </w:t>
      </w:r>
      <w:r w:rsidRPr="0013770D">
        <w:rPr>
          <w:sz w:val="18"/>
          <w:szCs w:val="18"/>
        </w:rPr>
        <w:t>http://www.mcclatchydc.com/2010/06/12/95793/ixtoc-the-gulfs-other-massive.html#storylink=cpy</w:t>
      </w:r>
    </w:p>
    <w:p w:rsidR="00F91BC3" w:rsidRDefault="00F91BC3" w:rsidP="00F91BC3"/>
    <w:p w:rsidR="00F91BC3" w:rsidRDefault="00F91BC3" w:rsidP="00F91BC3">
      <w:pPr>
        <w:rPr>
          <w:rStyle w:val="Emphasis"/>
        </w:rPr>
      </w:pPr>
      <w:r w:rsidRPr="0013770D">
        <w:rPr>
          <w:rStyle w:val="StyleUnderline"/>
        </w:rPr>
        <w:t xml:space="preserve">But if the </w:t>
      </w:r>
      <w:r w:rsidRPr="0013770D">
        <w:rPr>
          <w:rStyle w:val="Emphasis"/>
        </w:rPr>
        <w:t>BP spill</w:t>
      </w:r>
      <w:r w:rsidRPr="0013770D">
        <w:rPr>
          <w:rStyle w:val="StyleUnderline"/>
        </w:rPr>
        <w:t xml:space="preserve"> seems to be repeating one truth</w:t>
      </w:r>
      <w:r w:rsidRPr="0013770D">
        <w:rPr>
          <w:sz w:val="16"/>
        </w:rPr>
        <w:t xml:space="preserve"> already demonstrated in the Ixtoc spill ... that human technology is no match for a high-pressure undersea oil blowout ... </w:t>
      </w:r>
      <w:r w:rsidRPr="0013770D">
        <w:rPr>
          <w:rStyle w:val="StyleUnderline"/>
        </w:rPr>
        <w:t>scientists are hoping that it may eventually confirm another: that</w:t>
      </w:r>
      <w:r w:rsidRPr="0013770D">
        <w:rPr>
          <w:sz w:val="16"/>
        </w:rPr>
        <w:t xml:space="preserve"> </w:t>
      </w:r>
      <w:r w:rsidRPr="00897948">
        <w:rPr>
          <w:rStyle w:val="Emphasis"/>
          <w:highlight w:val="cyan"/>
        </w:rPr>
        <w:t>the environment has a stunning capacity to heal itself</w:t>
      </w:r>
      <w:r w:rsidRPr="0013770D">
        <w:rPr>
          <w:sz w:val="16"/>
        </w:rPr>
        <w:t xml:space="preserve"> </w:t>
      </w:r>
      <w:r w:rsidRPr="00897948">
        <w:rPr>
          <w:rStyle w:val="StyleUnderline"/>
          <w:highlight w:val="cyan"/>
        </w:rPr>
        <w:t>from (hu)manmade insults.</w:t>
      </w:r>
      <w:r w:rsidRPr="0013770D">
        <w:rPr>
          <w:sz w:val="16"/>
        </w:rPr>
        <w:t xml:space="preserve"> "</w:t>
      </w:r>
      <w:r w:rsidRPr="00897948">
        <w:rPr>
          <w:rStyle w:val="Emphasis"/>
          <w:highlight w:val="cyan"/>
        </w:rPr>
        <w:t>The environment is amazingly resilient, more so than most people understand</w:t>
      </w:r>
      <w:r w:rsidRPr="0013770D">
        <w:rPr>
          <w:sz w:val="16"/>
        </w:rPr>
        <w:t xml:space="preserve">,'' </w:t>
      </w:r>
      <w:r w:rsidRPr="0013770D">
        <w:rPr>
          <w:rStyle w:val="StyleUnderline"/>
        </w:rPr>
        <w:t>says Luis A. Soto, a deep-sea biologist with advanced degrees from Florida State University and the University of Miami who teaches at the National Autonomous University of Mexico</w:t>
      </w:r>
      <w:r w:rsidRPr="0013770D">
        <w:rPr>
          <w:sz w:val="16"/>
        </w:rPr>
        <w:t xml:space="preserve">. "To be honest, </w:t>
      </w:r>
      <w:r w:rsidRPr="00897948">
        <w:rPr>
          <w:rStyle w:val="StyleUnderline"/>
          <w:highlight w:val="cyan"/>
        </w:rPr>
        <w:t>considering the magnitude of the spill</w:t>
      </w:r>
      <w:r w:rsidRPr="0013770D">
        <w:rPr>
          <w:sz w:val="16"/>
        </w:rPr>
        <w:t xml:space="preserve">, </w:t>
      </w:r>
      <w:r w:rsidRPr="00897948">
        <w:rPr>
          <w:rStyle w:val="StyleUnderline"/>
          <w:highlight w:val="cyan"/>
        </w:rPr>
        <w:t>we thought the Ixtoc spill was going to have catastrophic effects for decades</w:t>
      </w:r>
      <w:r w:rsidRPr="0013770D">
        <w:rPr>
          <w:rStyle w:val="StyleUnderline"/>
        </w:rPr>
        <w:t xml:space="preserve"> </w:t>
      </w:r>
      <w:r w:rsidRPr="0013770D">
        <w:rPr>
          <w:sz w:val="16"/>
        </w:rPr>
        <w:t>...</w:t>
      </w:r>
      <w:r w:rsidRPr="00897948">
        <w:rPr>
          <w:rStyle w:val="Emphasis"/>
          <w:highlight w:val="cyan"/>
        </w:rPr>
        <w:t>But within a couple of years, almost everything was close to 100 percent normal again.''</w:t>
      </w:r>
    </w:p>
    <w:p w:rsidR="00F91BC3" w:rsidRPr="0013770D" w:rsidRDefault="00F91BC3" w:rsidP="00F91BC3">
      <w:pPr>
        <w:rPr>
          <w:bdr w:val="single" w:sz="18" w:space="0" w:color="auto"/>
        </w:rPr>
      </w:pPr>
    </w:p>
    <w:p w:rsidR="00F91BC3" w:rsidRDefault="00F91BC3" w:rsidP="008137E5">
      <w:pPr>
        <w:pStyle w:val="Heading4"/>
      </w:pPr>
      <w:r>
        <w:t>(  ) Oceans species are resilient.</w:t>
      </w:r>
    </w:p>
    <w:p w:rsidR="00F91BC3" w:rsidRDefault="00F91BC3" w:rsidP="00F91BC3"/>
    <w:p w:rsidR="00F91BC3" w:rsidRPr="002A6FB5" w:rsidRDefault="00F91BC3" w:rsidP="00F91BC3">
      <w:pPr>
        <w:rPr>
          <w:rStyle w:val="Style13ptBold"/>
        </w:rPr>
      </w:pPr>
      <w:r w:rsidRPr="002A6FB5">
        <w:rPr>
          <w:rStyle w:val="Style13ptBold"/>
        </w:rPr>
        <w:t>Lomborg, ‘1</w:t>
      </w:r>
    </w:p>
    <w:p w:rsidR="00F91BC3" w:rsidRPr="002A6FB5" w:rsidRDefault="00F91BC3" w:rsidP="00F91BC3">
      <w:pPr>
        <w:rPr>
          <w:sz w:val="18"/>
          <w:szCs w:val="18"/>
        </w:rPr>
      </w:pPr>
      <w:r w:rsidRPr="002A6FB5">
        <w:rPr>
          <w:sz w:val="18"/>
          <w:szCs w:val="18"/>
        </w:rPr>
        <w:t xml:space="preserve">(Bjorn Lomborg is an adjunct professor at the Copenhagen Business School, director of the Copenhagen Consensus Centre and a former director of the Environmental Assessment Institute in Copenhagen. </w:t>
      </w:r>
      <w:r w:rsidRPr="002A6FB5">
        <w:rPr>
          <w:sz w:val="18"/>
          <w:szCs w:val="18"/>
          <w:u w:val="single"/>
        </w:rPr>
        <w:t>Skeptical Environmentalist</w:t>
      </w:r>
      <w:r w:rsidRPr="002A6FB5">
        <w:rPr>
          <w:sz w:val="18"/>
          <w:szCs w:val="18"/>
        </w:rPr>
        <w:t>, pg 189)</w:t>
      </w:r>
    </w:p>
    <w:p w:rsidR="00F91BC3" w:rsidRDefault="00F91BC3" w:rsidP="00F91BC3"/>
    <w:p w:rsidR="00F91BC3" w:rsidRPr="002A6FB5" w:rsidRDefault="00F91BC3" w:rsidP="00F91BC3">
      <w:pPr>
        <w:rPr>
          <w:sz w:val="16"/>
        </w:rPr>
      </w:pPr>
      <w:r w:rsidRPr="002A6FB5">
        <w:rPr>
          <w:sz w:val="16"/>
        </w:rPr>
        <w:t xml:space="preserve">But </w:t>
      </w:r>
      <w:r w:rsidRPr="00897948">
        <w:rPr>
          <w:rStyle w:val="StyleUnderline"/>
          <w:highlight w:val="cyan"/>
        </w:rPr>
        <w:t xml:space="preserve">the oceans are so incredibly big that our impact on them has </w:t>
      </w:r>
      <w:r w:rsidRPr="00897948">
        <w:rPr>
          <w:rStyle w:val="Emphasis"/>
          <w:highlight w:val="cyan"/>
        </w:rPr>
        <w:t>been astoundingly insignificant</w:t>
      </w:r>
      <w:r w:rsidRPr="002A6FB5">
        <w:rPr>
          <w:sz w:val="16"/>
        </w:rPr>
        <w:t xml:space="preserve"> - </w:t>
      </w:r>
      <w:r>
        <w:rPr>
          <w:rStyle w:val="StyleUnderline"/>
        </w:rPr>
        <w:t>the oceans contain more than 1,</w:t>
      </w:r>
      <w:r w:rsidRPr="002A6FB5">
        <w:rPr>
          <w:rStyle w:val="StyleUnderline"/>
        </w:rPr>
        <w:t>000 billion billion liters of water.</w:t>
      </w:r>
      <w:r w:rsidRPr="002A6FB5">
        <w:rPr>
          <w:sz w:val="16"/>
        </w:rPr>
        <w:t xml:space="preserve">1407 </w:t>
      </w:r>
      <w:r w:rsidRPr="009B3966">
        <w:rPr>
          <w:rStyle w:val="StyleUnderline"/>
        </w:rPr>
        <w:t>The UN</w:t>
      </w:r>
      <w:r w:rsidRPr="009B3966">
        <w:rPr>
          <w:sz w:val="16"/>
        </w:rPr>
        <w:t xml:space="preserve">'s overall </w:t>
      </w:r>
      <w:r w:rsidRPr="009B3966">
        <w:rPr>
          <w:rStyle w:val="StyleUnderline"/>
        </w:rPr>
        <w:t>evaluation of the oceans concludes: "</w:t>
      </w:r>
      <w:r w:rsidRPr="00897948">
        <w:rPr>
          <w:rStyle w:val="StyleUnderline"/>
          <w:highlight w:val="cyan"/>
        </w:rPr>
        <w:t>The open sea is still relatively clean</w:t>
      </w:r>
      <w:r w:rsidRPr="002A6FB5">
        <w:rPr>
          <w:sz w:val="16"/>
        </w:rPr>
        <w:t xml:space="preserve">. Low levels of </w:t>
      </w:r>
      <w:r w:rsidRPr="00897948">
        <w:rPr>
          <w:rStyle w:val="StyleUnderline"/>
          <w:highlight w:val="cyan"/>
        </w:rPr>
        <w:t>lead,</w:t>
      </w:r>
      <w:r w:rsidRPr="002A6FB5">
        <w:rPr>
          <w:sz w:val="16"/>
        </w:rPr>
        <w:t xml:space="preserve"> </w:t>
      </w:r>
      <w:r w:rsidRPr="00897948">
        <w:rPr>
          <w:rStyle w:val="StyleUnderline"/>
          <w:highlight w:val="cyan"/>
        </w:rPr>
        <w:t>synthetic</w:t>
      </w:r>
      <w:r w:rsidRPr="002A6FB5">
        <w:rPr>
          <w:sz w:val="16"/>
        </w:rPr>
        <w:t xml:space="preserve"> organic </w:t>
      </w:r>
      <w:r w:rsidRPr="00897948">
        <w:rPr>
          <w:rStyle w:val="StyleUnderline"/>
          <w:highlight w:val="cyan"/>
        </w:rPr>
        <w:t>compounds and</w:t>
      </w:r>
      <w:r w:rsidRPr="002A6FB5">
        <w:rPr>
          <w:sz w:val="16"/>
        </w:rPr>
        <w:t xml:space="preserve"> artificial </w:t>
      </w:r>
      <w:r w:rsidRPr="00897948">
        <w:rPr>
          <w:rStyle w:val="StyleUnderline"/>
          <w:highlight w:val="cyan"/>
        </w:rPr>
        <w:t>radionuclides,</w:t>
      </w:r>
      <w:r w:rsidRPr="002A6FB5">
        <w:rPr>
          <w:sz w:val="16"/>
        </w:rPr>
        <w:t xml:space="preserve"> </w:t>
      </w:r>
      <w:r w:rsidRPr="00897948">
        <w:rPr>
          <w:rStyle w:val="Emphasis"/>
          <w:highlight w:val="cyan"/>
        </w:rPr>
        <w:t>though widely detectable</w:t>
      </w:r>
      <w:r w:rsidRPr="00897948">
        <w:rPr>
          <w:sz w:val="16"/>
          <w:highlight w:val="cyan"/>
        </w:rPr>
        <w:t xml:space="preserve">, </w:t>
      </w:r>
      <w:r w:rsidRPr="00897948">
        <w:rPr>
          <w:rStyle w:val="StyleUnderline"/>
          <w:highlight w:val="cyan"/>
        </w:rPr>
        <w:t>are biologically insignificant</w:t>
      </w:r>
      <w:r w:rsidRPr="002A6FB5">
        <w:rPr>
          <w:sz w:val="16"/>
        </w:rPr>
        <w:t xml:space="preserve">. </w:t>
      </w:r>
      <w:r w:rsidRPr="00897948">
        <w:rPr>
          <w:rStyle w:val="StyleUnderline"/>
          <w:highlight w:val="cyan"/>
        </w:rPr>
        <w:t>Oil slicks and litter are common along sea lanes, but are,</w:t>
      </w:r>
      <w:r w:rsidRPr="002A6FB5">
        <w:rPr>
          <w:sz w:val="16"/>
        </w:rPr>
        <w:t xml:space="preserve"> at present, </w:t>
      </w:r>
      <w:r w:rsidRPr="00897948">
        <w:rPr>
          <w:rStyle w:val="Emphasis"/>
          <w:highlight w:val="cyan"/>
        </w:rPr>
        <w:t>a minor consequence</w:t>
      </w:r>
      <w:r w:rsidRPr="002A6FB5">
        <w:rPr>
          <w:sz w:val="16"/>
        </w:rPr>
        <w:t xml:space="preserve"> </w:t>
      </w:r>
      <w:r w:rsidRPr="00897948">
        <w:rPr>
          <w:rStyle w:val="StyleUnderline"/>
          <w:highlight w:val="cyan"/>
        </w:rPr>
        <w:t>to communities of organisms living in open-ocean waters.</w:t>
      </w:r>
      <w:r w:rsidRPr="002A6FB5">
        <w:rPr>
          <w:sz w:val="16"/>
        </w:rPr>
        <w:t xml:space="preserve">"1408 It actually turns out that the very lumps of oil that Heyerdahl was so worried about are now much fewer in number. It is estimated that in 1985 about 60 percent of the marine sources of oil pollution came from the routine tanker transport operation, while 20 percent came from regular oil spills of the kind we see on TV. </w:t>
      </w:r>
      <w:proofErr w:type="gramStart"/>
      <w:r w:rsidRPr="002A6FB5">
        <w:rPr>
          <w:sz w:val="16"/>
        </w:rPr>
        <w:t>and</w:t>
      </w:r>
      <w:proofErr w:type="gramEnd"/>
      <w:r w:rsidRPr="002A6FB5">
        <w:rPr>
          <w:sz w:val="16"/>
        </w:rPr>
        <w:t xml:space="preserve"> about 15 percent come from natural oil seepage at the bottom of the sea and from sediment erosion.1*09</w:t>
      </w:r>
    </w:p>
    <w:p w:rsidR="00F91BC3" w:rsidRPr="009B3966" w:rsidRDefault="00F91BC3" w:rsidP="00F91BC3"/>
    <w:p w:rsidR="00F91BC3" w:rsidRPr="00F82843" w:rsidRDefault="00F91BC3" w:rsidP="00F91BC3"/>
    <w:p w:rsidR="00F91BC3" w:rsidRPr="008A7563" w:rsidRDefault="00F91BC3" w:rsidP="00F91BC3"/>
    <w:p w:rsidR="00C1736B" w:rsidRPr="00EE1DB5" w:rsidRDefault="00C1736B" w:rsidP="00DC437F">
      <w:pPr>
        <w:pStyle w:val="Heading3"/>
      </w:pPr>
      <w:r>
        <w:t>EXT – IPCC indict</w:t>
      </w:r>
    </w:p>
    <w:p w:rsidR="00C1736B" w:rsidRPr="003E0E34" w:rsidRDefault="00C1736B" w:rsidP="008137E5">
      <w:pPr>
        <w:pStyle w:val="Heading4"/>
      </w:pPr>
      <w:r w:rsidRPr="003E0E34">
        <w:t>Government agendas contradict science</w:t>
      </w:r>
      <w:r>
        <w:t xml:space="preserve"> and promote misallocation of funding</w:t>
      </w:r>
    </w:p>
    <w:p w:rsidR="00C1736B" w:rsidRPr="003E0E34" w:rsidRDefault="00C1736B" w:rsidP="00C1736B">
      <w:pPr>
        <w:rPr>
          <w:rFonts w:asciiTheme="minorHAnsi" w:hAnsiTheme="minorHAnsi"/>
          <w:sz w:val="16"/>
          <w:szCs w:val="16"/>
        </w:rPr>
      </w:pPr>
      <w:r w:rsidRPr="003E0E34">
        <w:rPr>
          <w:rStyle w:val="Style13ptBold"/>
          <w:rFonts w:asciiTheme="minorHAnsi" w:hAnsiTheme="minorHAnsi"/>
        </w:rPr>
        <w:t>Green 10/28</w:t>
      </w:r>
      <w:r w:rsidRPr="003E0E34">
        <w:rPr>
          <w:rFonts w:asciiTheme="minorHAnsi" w:hAnsiTheme="minorHAnsi"/>
          <w:sz w:val="16"/>
          <w:szCs w:val="16"/>
        </w:rPr>
        <w:t>, Kesten Green is a senior lecturer at the University of South Australia in Adelaide and is director of the major website on forecasting methods, www.ForecastingPrinciples.com. J. Scott Armstrong teaches at the University of Pennsylvania and has published 12 peer-reviewed articles on forecasting. Willie Soon of Salem, Massachusetts is a solar and climate scientist who has been frequently published in the peer-reviewed literature.  (“The Science Fiction of IPCC Climate Models”, http://news.heartland.org/newspaper-article/2013/10/28/science-fiction-ipcc-climate-models, 10/28/2013) Kerwin</w:t>
      </w:r>
    </w:p>
    <w:p w:rsidR="00C1736B" w:rsidRPr="00964CF7" w:rsidRDefault="00C1736B" w:rsidP="00C1736B">
      <w:pPr>
        <w:rPr>
          <w:rFonts w:asciiTheme="minorHAnsi" w:hAnsiTheme="minorHAnsi"/>
          <w:sz w:val="16"/>
        </w:rPr>
      </w:pPr>
      <w:r w:rsidRPr="00964CF7">
        <w:rPr>
          <w:rStyle w:val="StyleUnderline"/>
        </w:rPr>
        <w:t xml:space="preserve">Government Agendas Contradict </w:t>
      </w:r>
      <w:proofErr w:type="gramStart"/>
      <w:r w:rsidRPr="00964CF7">
        <w:rPr>
          <w:rStyle w:val="StyleUnderline"/>
        </w:rPr>
        <w:t>Science  Is</w:t>
      </w:r>
      <w:proofErr w:type="gramEnd"/>
      <w:r w:rsidRPr="00964CF7">
        <w:rPr>
          <w:rStyle w:val="StyleUnderline"/>
        </w:rPr>
        <w:t xml:space="preserve"> it surprising the government would support an alarm lacking scientific support? Not really. </w:t>
      </w:r>
      <w:r w:rsidRPr="00A91E48">
        <w:rPr>
          <w:rStyle w:val="StyleUnderline"/>
          <w:highlight w:val="yellow"/>
        </w:rPr>
        <w:t>In our study of situations analogous to the current alarm over global warming, we identified 26 earlier movements based on scenarios of manmade disaster, including the global cooling alarm i</w:t>
      </w:r>
      <w:r w:rsidRPr="00964CF7">
        <w:rPr>
          <w:rStyle w:val="StyleUnderline"/>
        </w:rPr>
        <w:t>n the 1960s to 1970s. None of them was based on scientific forecasts. And yet, governments imposed costly policies in response to 23 of them. In no case did the forecast of major harm come true.  There is no support from scientific forecasting for an upward trend in temperatures,</w:t>
      </w:r>
      <w:r w:rsidRPr="00964CF7">
        <w:rPr>
          <w:rFonts w:asciiTheme="minorHAnsi" w:hAnsiTheme="minorHAnsi"/>
          <w:sz w:val="16"/>
        </w:rPr>
        <w:t xml:space="preserve"> or a downward trend. </w:t>
      </w:r>
      <w:r w:rsidRPr="00964CF7">
        <w:rPr>
          <w:rStyle w:val="StyleUnderline"/>
        </w:rPr>
        <w:t>Without support from scientific forecasts, the global warming alarm is baseless and should be ignored</w:t>
      </w:r>
      <w:r w:rsidRPr="00A91E48">
        <w:rPr>
          <w:rStyle w:val="StyleUnderline"/>
          <w:highlight w:val="yellow"/>
        </w:rPr>
        <w:t>.  Government programs, subsidies, taxes, and regulations proposed as responses to the global warming alarm result in misallocations of valuable resources. They lead to inflated energy prices, declining international competitiveness, disappearing industries and jobs, and threats to health and welfare.</w:t>
      </w:r>
      <w:r w:rsidRPr="00964CF7">
        <w:rPr>
          <w:rFonts w:asciiTheme="minorHAnsi" w:hAnsiTheme="minorHAnsi"/>
          <w:sz w:val="16"/>
        </w:rPr>
        <w:t xml:space="preserve">  Humanity can do better with the old, simple, tried-and-true no-trend climate forecasting model. This traditional method is also consistent with scientific forecasting principles.</w:t>
      </w:r>
    </w:p>
    <w:p w:rsidR="00C1736B" w:rsidRPr="008C1B2E" w:rsidRDefault="00C1736B" w:rsidP="00C1736B"/>
    <w:p w:rsidR="00C1736B" w:rsidRPr="00AF792B" w:rsidRDefault="00C1736B" w:rsidP="00C1736B"/>
    <w:p w:rsidR="00C1736B" w:rsidRPr="00F60D53" w:rsidRDefault="00C1736B" w:rsidP="00C1736B"/>
    <w:p w:rsidR="00D83ACD" w:rsidRDefault="00D83ACD" w:rsidP="00E20B8E">
      <w:pPr>
        <w:pStyle w:val="Heading2"/>
      </w:pPr>
      <w:r>
        <w:t xml:space="preserve">Corn Ethanol </w:t>
      </w:r>
    </w:p>
    <w:p w:rsidR="00D83ACD" w:rsidRDefault="00D83ACD" w:rsidP="00D83ACD">
      <w:pPr>
        <w:pStyle w:val="Heading3"/>
      </w:pPr>
      <w:r>
        <w:t xml:space="preserve">1NC Corn Ethanol </w:t>
      </w:r>
    </w:p>
    <w:p w:rsidR="00D83ACD" w:rsidRDefault="00D83ACD" w:rsidP="00D83ACD">
      <w:pPr>
        <w:pStyle w:val="Heading4"/>
      </w:pPr>
      <w:r>
        <w:t xml:space="preserve">Corn ethanol is going away in the status quo </w:t>
      </w:r>
    </w:p>
    <w:p w:rsidR="00D83ACD" w:rsidRPr="006E4CFE" w:rsidRDefault="00D83ACD" w:rsidP="00D83ACD">
      <w:r>
        <w:rPr>
          <w:b/>
        </w:rPr>
        <w:t xml:space="preserve">Kaften 2/7 </w:t>
      </w:r>
      <w:r>
        <w:t>– editor at Smart Grid Today with a B.S. in Communications/Journalism/English from Simmons College (Cheryl, “</w:t>
      </w:r>
      <w:r w:rsidRPr="004337F6">
        <w:t>Corn Ethanol Finally Fade Away</w:t>
      </w:r>
      <w:proofErr w:type="gramStart"/>
      <w:r w:rsidRPr="004337F6">
        <w:t>?</w:t>
      </w:r>
      <w:r>
        <w:t>,</w:t>
      </w:r>
      <w:proofErr w:type="gramEnd"/>
      <w:r>
        <w:t xml:space="preserve">” 7 February 2014, </w:t>
      </w:r>
      <w:hyperlink r:id="rId33" w:history="1">
        <w:r w:rsidRPr="006D5384">
          <w:rPr>
            <w:rStyle w:val="Hyperlink"/>
          </w:rPr>
          <w:t>http://www.sustainablebusiness.com/index.cfm/go/news.display/id/25502</w:t>
        </w:r>
      </w:hyperlink>
      <w:r>
        <w:t xml:space="preserve">//AL) </w:t>
      </w:r>
    </w:p>
    <w:p w:rsidR="00D83ACD" w:rsidRPr="006E4CFE" w:rsidRDefault="00D83ACD" w:rsidP="00D83ACD">
      <w:r w:rsidRPr="00513E5F">
        <w:rPr>
          <w:u w:val="single"/>
        </w:rPr>
        <w:t>Could corn ethanol finally fade away?</w:t>
      </w:r>
      <w:r w:rsidRPr="00513E5F">
        <w:rPr>
          <w:sz w:val="12"/>
          <w:u w:val="single"/>
        </w:rPr>
        <w:t>¶</w:t>
      </w:r>
      <w:r w:rsidRPr="006E4CFE">
        <w:rPr>
          <w:sz w:val="12"/>
        </w:rPr>
        <w:t xml:space="preserve"> </w:t>
      </w:r>
      <w:r w:rsidRPr="006E4CFE">
        <w:t>Last December, Senators Dianne Feinstein (D-CA) and Tom Coburn (R-OK) took a bold step - they introduced legislation to eliminate the mandate that puts 10% corn ethanol into every gallon of gas at the pump - the Corn Ethanol Mandate Elimination Act of 2013[1].</w:t>
      </w:r>
      <w:r w:rsidRPr="006E4CFE">
        <w:rPr>
          <w:sz w:val="12"/>
        </w:rPr>
        <w:t xml:space="preserve">¶ </w:t>
      </w:r>
      <w:r w:rsidRPr="006E4CFE">
        <w:t xml:space="preserve">In the previous year, </w:t>
      </w:r>
      <w:r w:rsidRPr="00513E5F">
        <w:rPr>
          <w:u w:val="single"/>
        </w:rPr>
        <w:t>Congress allowed the industry's tax breaks to expire.[2]</w:t>
      </w:r>
      <w:r w:rsidRPr="00513E5F">
        <w:rPr>
          <w:sz w:val="12"/>
          <w:u w:val="single"/>
        </w:rPr>
        <w:t xml:space="preserve">¶ </w:t>
      </w:r>
      <w:r w:rsidRPr="00513E5F">
        <w:rPr>
          <w:u w:val="single"/>
        </w:rPr>
        <w:t>Said Senator Feinstein in her blog: "I am pleased to join Senator Coburn and others on a bill to eliminate the federal corn ethanol mandate from the Renewable Fuel Standard (RFS), while maintaining provisions designed to grow the low-carbon biofuel industry.</w:t>
      </w:r>
      <w:r w:rsidRPr="00513E5F">
        <w:rPr>
          <w:sz w:val="12"/>
          <w:u w:val="single"/>
        </w:rPr>
        <w:t xml:space="preserve">¶ </w:t>
      </w:r>
      <w:r w:rsidRPr="006E4CFE">
        <w:t xml:space="preserve">"Under the corn ethanol mandate in the RFS, roughly 44% of U.S. corn is diverted from food to fuel, pushing up the cost of food and animal feed and damaging the environment. Oil companies are also unable to blend more corn ethanol into gasoline without causing problems for automobiles, boats and other vehicles. </w:t>
      </w:r>
      <w:r w:rsidRPr="00513E5F">
        <w:rPr>
          <w:u w:val="single"/>
        </w:rPr>
        <w:t>I strongly support requiring a shift to low-carbon advanced biofuel, including biodiesel, cellulosic ethanol and other revolutionary fuels. But a corn ethanol mandate is simply bad policy."</w:t>
      </w:r>
      <w:r w:rsidRPr="00513E5F">
        <w:rPr>
          <w:sz w:val="12"/>
          <w:u w:val="single"/>
        </w:rPr>
        <w:t>¶</w:t>
      </w:r>
      <w:r w:rsidRPr="006E4CFE">
        <w:rPr>
          <w:sz w:val="12"/>
        </w:rPr>
        <w:t xml:space="preserve"> </w:t>
      </w:r>
      <w:proofErr w:type="gramStart"/>
      <w:r w:rsidRPr="006E4CFE">
        <w:t>The</w:t>
      </w:r>
      <w:proofErr w:type="gramEnd"/>
      <w:r w:rsidRPr="006E4CFE">
        <w:t xml:space="preserve"> legislation came shortly after the U.S. Environmental Protection Agency - for the first time - proposed lower volumes of ethanol for 2014. EPA proposes that ethanol volumes be reduced by 3 billion gallons, to 15.21 billion gallons this year.</w:t>
      </w:r>
      <w:r w:rsidRPr="006E4CFE">
        <w:rPr>
          <w:sz w:val="12"/>
        </w:rPr>
        <w:t xml:space="preserve">¶ </w:t>
      </w:r>
      <w:proofErr w:type="gramStart"/>
      <w:r w:rsidRPr="00513E5F">
        <w:rPr>
          <w:u w:val="single"/>
        </w:rPr>
        <w:t>The</w:t>
      </w:r>
      <w:proofErr w:type="gramEnd"/>
      <w:r w:rsidRPr="00513E5F">
        <w:rPr>
          <w:u w:val="single"/>
        </w:rPr>
        <w:t xml:space="preserve"> lower volume is necessary to prevent ethanol levels from growing to more than 10% in gasoline blends. Unless vehicles can handle E15 (15% of ethanol), the additional ethanol can cause problems in gasoline engines. It could also raise prices at the pump. Ford, GM and Honda say all their vehicles are approved for E15, but others aren't.</w:t>
      </w:r>
      <w:r w:rsidRPr="00513E5F">
        <w:rPr>
          <w:sz w:val="12"/>
          <w:u w:val="single"/>
        </w:rPr>
        <w:t xml:space="preserve">¶ </w:t>
      </w:r>
      <w:r w:rsidRPr="00513E5F">
        <w:rPr>
          <w:u w:val="single"/>
        </w:rPr>
        <w:t>That set up a firestorm which continues to this day, with the petroleum industry strongly in favor (which wants the Renewable Fuel Standard repealed) and the ethanol industry and corn-producing states strongly against the change</w:t>
      </w:r>
      <w:r w:rsidRPr="006E4CFE">
        <w:t>.</w:t>
      </w:r>
      <w:r w:rsidRPr="006E4CFE">
        <w:rPr>
          <w:sz w:val="12"/>
        </w:rPr>
        <w:t xml:space="preserve">¶ </w:t>
      </w:r>
    </w:p>
    <w:p w:rsidR="00D83ACD" w:rsidRDefault="00D83ACD" w:rsidP="00D83ACD">
      <w:pPr>
        <w:pStyle w:val="Heading4"/>
      </w:pPr>
      <w:r>
        <w:t xml:space="preserve">Corn ethanol doesn’t trade off with food </w:t>
      </w:r>
    </w:p>
    <w:p w:rsidR="00D83ACD" w:rsidRPr="00932187" w:rsidRDefault="00D83ACD" w:rsidP="00D83ACD">
      <w:r>
        <w:rPr>
          <w:b/>
        </w:rPr>
        <w:t xml:space="preserve">BIN 13 </w:t>
      </w:r>
      <w:r>
        <w:t xml:space="preserve">– Before </w:t>
      </w:r>
      <w:proofErr w:type="gramStart"/>
      <w:r>
        <w:t>It’s</w:t>
      </w:r>
      <w:proofErr w:type="gramEnd"/>
      <w:r>
        <w:t xml:space="preserve"> News (Before It’s News, “</w:t>
      </w:r>
      <w:r w:rsidRPr="00932187">
        <w:t>Good News for Corn Ethanol and Feeding the World</w:t>
      </w:r>
      <w:r>
        <w:t xml:space="preserve">,” 11 June 2013, </w:t>
      </w:r>
      <w:hyperlink r:id="rId34" w:history="1">
        <w:r w:rsidRPr="006D5384">
          <w:rPr>
            <w:rStyle w:val="Hyperlink"/>
          </w:rPr>
          <w:t>http://beforeitsnews.com/energy/2013/06/good-news-for-corn-ethanol-and-feeding-the-world-2450036.html</w:t>
        </w:r>
      </w:hyperlink>
      <w:r>
        <w:t xml:space="preserve">//AL) </w:t>
      </w:r>
    </w:p>
    <w:p w:rsidR="00D83ACD" w:rsidRPr="00425043" w:rsidRDefault="00D83ACD" w:rsidP="00D83ACD">
      <w:pPr>
        <w:rPr>
          <w:u w:val="single"/>
        </w:rPr>
      </w:pPr>
      <w:r w:rsidRPr="00425043">
        <w:rPr>
          <w:u w:val="single"/>
        </w:rPr>
        <w:t>A new enzyme technology allowing the corn ethanol biofuels industry to produce more ethanol with less corn while saving energy and improving profits was announced yesterday</w:t>
      </w:r>
      <w:r w:rsidRPr="00425043">
        <w:rPr>
          <w:sz w:val="16"/>
        </w:rPr>
        <w:t>. The technology is a new pair of enzymes combined with a third one that Novozymes shows saves up to 5% of the corn used in U.S. ethanol production. Even more useful in the food vs. fuel debate is the technology also increases corn oil extraction by 13%. As a practical matter the technology also saves 8% of the energy needed during production.</w:t>
      </w:r>
      <w:r w:rsidRPr="00425043">
        <w:rPr>
          <w:sz w:val="12"/>
        </w:rPr>
        <w:t>¶</w:t>
      </w:r>
      <w:r w:rsidRPr="00425043">
        <w:rPr>
          <w:sz w:val="16"/>
        </w:rPr>
        <w:t xml:space="preserve"> The efficiency improvements can be achieved when two new enzymes, Spirizyme® Achieve and Olexa®, are used together with another Novozymes enzyme, Avantec®.</w:t>
      </w:r>
      <w:r w:rsidRPr="00425043">
        <w:rPr>
          <w:sz w:val="12"/>
        </w:rPr>
        <w:t>¶</w:t>
      </w:r>
      <w:r w:rsidRPr="00425043">
        <w:rPr>
          <w:sz w:val="16"/>
        </w:rPr>
        <w:t xml:space="preserve"> Andrew Fordyce, Executive Vice President for Business Operations at Novozymes explains the effect with, “</w:t>
      </w:r>
      <w:r w:rsidRPr="00425043">
        <w:rPr>
          <w:u w:val="single"/>
        </w:rPr>
        <w:t>These new enzyme innovations offer strong benefits to ethanol producers. It allows our customers to make more from less and substantially improve their profit margins”.</w:t>
      </w:r>
      <w:r w:rsidRPr="00425043">
        <w:rPr>
          <w:sz w:val="12"/>
        </w:rPr>
        <w:t>¶</w:t>
      </w:r>
      <w:r w:rsidRPr="00425043">
        <w:rPr>
          <w:sz w:val="12"/>
          <w:u w:val="single"/>
        </w:rPr>
        <w:t xml:space="preserve"> </w:t>
      </w:r>
      <w:r w:rsidRPr="00425043">
        <w:rPr>
          <w:u w:val="single"/>
        </w:rPr>
        <w:t>For example take a typical U.S. ethanol plant. These use around 36 million bushels (900,000 tons) of feed-grade corn per year to produce 100 million gallons of fuel ethanol, 300,000 tons of animal feed called Dried Distillers Grain with the Solubles (DDGS</w:t>
      </w:r>
      <w:r w:rsidRPr="00425043">
        <w:rPr>
          <w:sz w:val="16"/>
        </w:rPr>
        <w:t>) [the Wikipedia link while informative is quite out of date.] and 8,500 tons of corn oil. By using Avantec, Olexa and Spirizyme Achieve, such a plant can save up to 1.8 million bushels (45,000 tons) of corn while maintaining the same ethanol output, increasing the corn oil extraction, and generating up to $5 million in additional profit.</w:t>
      </w:r>
      <w:r w:rsidRPr="00425043">
        <w:rPr>
          <w:sz w:val="12"/>
        </w:rPr>
        <w:t>¶</w:t>
      </w:r>
      <w:r w:rsidRPr="00425043">
        <w:rPr>
          <w:sz w:val="16"/>
        </w:rPr>
        <w:t xml:space="preserve"> The Avantec product was introduced in October 2012 and Novozymes says it has been well received in the U.S. ethanol industry. “Our customers demand risk-free options that do not require major investments. That is exactly what our enzymes offer. We are the first to market this full package and are looking forward to implementing it together with our customers, trialing the technology at their plants, and getting the solutions out there. It’s a competitive industry and only via innovation like this can Novozymes continue to be the leading supplier of enzymes to the ethanol industry.” Fordyce added.</w:t>
      </w:r>
      <w:r w:rsidRPr="00425043">
        <w:rPr>
          <w:sz w:val="12"/>
        </w:rPr>
        <w:t>¶</w:t>
      </w:r>
      <w:r w:rsidRPr="00425043">
        <w:rPr>
          <w:sz w:val="16"/>
        </w:rPr>
        <w:t xml:space="preserve"> Starch Degrading Enzyme Action Effects. Click image for the largest view. Image Credit: Novozymes.</w:t>
      </w:r>
      <w:r w:rsidRPr="00425043">
        <w:rPr>
          <w:sz w:val="12"/>
        </w:rPr>
        <w:t>¶</w:t>
      </w:r>
      <w:r w:rsidRPr="00425043">
        <w:rPr>
          <w:sz w:val="16"/>
        </w:rPr>
        <w:t xml:space="preserve"> Starch Degrading Enzyme Action Effects. Click image for the largest view. Image Credit: Novozymes.</w:t>
      </w:r>
      <w:r w:rsidRPr="00425043">
        <w:rPr>
          <w:sz w:val="12"/>
        </w:rPr>
        <w:t>¶</w:t>
      </w:r>
      <w:r w:rsidRPr="00425043">
        <w:rPr>
          <w:sz w:val="16"/>
        </w:rPr>
        <w:t xml:space="preserve"> </w:t>
      </w:r>
      <w:r w:rsidRPr="00425043">
        <w:rPr>
          <w:u w:val="single"/>
        </w:rPr>
        <w:t>In the U.S. corn is the key raw material in biofuel production and by far the biggest cost component for an ethanol plant. After the corn is harvested, the kernels are ground into corn meal and water is added to make a mash.</w:t>
      </w:r>
      <w:r w:rsidRPr="00425043">
        <w:rPr>
          <w:sz w:val="16"/>
        </w:rPr>
        <w:t xml:space="preserve"> The enzymes convert the starch in the mash to sugar, which can then be fermented with brewers yeast to make ethanol. Avantec and Spirizyme Achieve convert starch to sugar more efficiently than any other enzyme product on the market, while Olexa works by freeing up oil bound in the corn germ.</w:t>
      </w:r>
      <w:r w:rsidRPr="00425043">
        <w:rPr>
          <w:sz w:val="12"/>
        </w:rPr>
        <w:t>¶</w:t>
      </w:r>
      <w:r w:rsidRPr="00425043">
        <w:rPr>
          <w:sz w:val="16"/>
        </w:rPr>
        <w:t xml:space="preserve"> Corn oil is used in a huge array of products. It’s used in food preparation, the production of animal feed, biodiesel and soaps and other products. Corn oil has become an increasingly important revenue stream for ethanol producers. Extensive implementation of extraction technology from 2008 to 2012 has seen the industry record a nearly five-fold increase in corn oil production, according to a study by the University of Illinois at Chicago.</w:t>
      </w:r>
      <w:r w:rsidRPr="00425043">
        <w:rPr>
          <w:sz w:val="12"/>
        </w:rPr>
        <w:t>¶</w:t>
      </w:r>
      <w:r w:rsidRPr="00425043">
        <w:rPr>
          <w:sz w:val="16"/>
        </w:rPr>
        <w:t xml:space="preserve"> Novozymes estimates that approximately 80% of the operating ethanol capacity in the U.S. will have incorporated oil extraction into their plants by end 2013. There is too much opportunity for products and revenue streams to be ignored.</w:t>
      </w:r>
      <w:r w:rsidRPr="00425043">
        <w:rPr>
          <w:sz w:val="12"/>
        </w:rPr>
        <w:t>¶</w:t>
      </w:r>
      <w:r w:rsidRPr="00425043">
        <w:rPr>
          <w:sz w:val="16"/>
        </w:rPr>
        <w:t xml:space="preserve"> A bit of background about corn. There are four primary corn crops. The most familiar is “Sweet Corn” that is what people eat. This corn variety doesn’t make starch – it makes sugar at least until it over matures or sits too long after harvest when the sugar will degrade to starch. The second is “Waxy Corn” that is used to make the corn oil found on the grocers’ shelves in the cooking and baking section and myriad other uses. Both of these crops are small markets and require a great deal more hands on attention. They are strong attractants for vermin, wild animals and insects. The third is popcorn we are all familiar with.</w:t>
      </w:r>
      <w:r w:rsidRPr="00425043">
        <w:rPr>
          <w:sz w:val="12"/>
        </w:rPr>
        <w:t>¶</w:t>
      </w:r>
      <w:r w:rsidRPr="00425043">
        <w:rPr>
          <w:sz w:val="16"/>
        </w:rPr>
        <w:t xml:space="preserve"> </w:t>
      </w:r>
      <w:proofErr w:type="gramStart"/>
      <w:r w:rsidRPr="00425043">
        <w:rPr>
          <w:sz w:val="16"/>
        </w:rPr>
        <w:t>The</w:t>
      </w:r>
      <w:proofErr w:type="gramEnd"/>
      <w:r w:rsidRPr="00425043">
        <w:rPr>
          <w:sz w:val="16"/>
        </w:rPr>
        <w:t xml:space="preserve"> fourth and huge market is field or flint corn. Field corn is starch rich and thus isn’t such a strong attractant for pests and can be grown in huge amounts all around the world without such intense labor inputs and property capital invested to keep the crop up to food quality. The future will see corn grown for primary proteins and pharmaceutical production.</w:t>
      </w:r>
      <w:r w:rsidRPr="00425043">
        <w:rPr>
          <w:sz w:val="12"/>
        </w:rPr>
        <w:t>¶</w:t>
      </w:r>
      <w:r w:rsidRPr="00425043">
        <w:rPr>
          <w:sz w:val="16"/>
        </w:rPr>
        <w:t xml:space="preserve"> </w:t>
      </w:r>
      <w:proofErr w:type="gramStart"/>
      <w:r w:rsidRPr="00425043">
        <w:rPr>
          <w:sz w:val="16"/>
        </w:rPr>
        <w:t>Meanwhile</w:t>
      </w:r>
      <w:proofErr w:type="gramEnd"/>
      <w:r w:rsidRPr="00425043">
        <w:rPr>
          <w:sz w:val="16"/>
        </w:rPr>
        <w:t xml:space="preserve">, the field corn used for ethanol is only stripped of its carbohydrate or starch leaving a very desirable set of components, the protein, fiber and oil. </w:t>
      </w:r>
      <w:r w:rsidRPr="00425043">
        <w:rPr>
          <w:u w:val="single"/>
        </w:rPr>
        <w:t>The DDGS noted above, dried and with most of the oil removed is still a third of the mass of the original corn feedstock. Taking out the oil offers savings as the oil out makes drying easier and more efficient.</w:t>
      </w:r>
      <w:r w:rsidRPr="00425043">
        <w:rPr>
          <w:sz w:val="12"/>
        </w:rPr>
        <w:t>¶</w:t>
      </w:r>
      <w:r w:rsidRPr="00425043">
        <w:rPr>
          <w:sz w:val="12"/>
          <w:u w:val="single"/>
        </w:rPr>
        <w:t xml:space="preserve"> </w:t>
      </w:r>
      <w:r w:rsidRPr="00425043">
        <w:rPr>
          <w:u w:val="single"/>
        </w:rPr>
        <w:t>Novozymes’ technology is not just welcome for lower cost ethanol or less pressure on corn prices, its welcome as the DDGS is a necessary animal feed product and offers researchers a great potential for protein products.</w:t>
      </w:r>
      <w:r w:rsidRPr="00425043">
        <w:rPr>
          <w:sz w:val="12"/>
        </w:rPr>
        <w:t>¶</w:t>
      </w:r>
      <w:r w:rsidRPr="00425043">
        <w:rPr>
          <w:sz w:val="12"/>
          <w:u w:val="single"/>
        </w:rPr>
        <w:t xml:space="preserve"> </w:t>
      </w:r>
      <w:r w:rsidRPr="00425043">
        <w:rPr>
          <w:u w:val="single"/>
        </w:rPr>
        <w:t>Those making the food vs. fuel argument rely on the ignorance of the audience. The ethanol industry is continually making improvements and seeking higher value from the process. It’s only a matter of time before the corn that hasn’t ever been directly used as human food will indirectly become a protein based human food product. As the world’s population increases there will be a great incentive to use that huge reservoir of protein directly to feed people instead of feeding it to animals and then eating them. The future, and its coming fast, won’t be food vs. fuel it will be fuel and food.</w:t>
      </w:r>
    </w:p>
    <w:p w:rsidR="00D83ACD" w:rsidRPr="002907AC" w:rsidRDefault="00D83ACD" w:rsidP="00D83ACD"/>
    <w:p w:rsidR="00D83ACD" w:rsidRDefault="00D83ACD" w:rsidP="00D83ACD">
      <w:pPr>
        <w:pStyle w:val="Heading4"/>
      </w:pPr>
      <w:r>
        <w:t xml:space="preserve">Algae is worse for the environment than corn – can’t solve food spikes </w:t>
      </w:r>
    </w:p>
    <w:p w:rsidR="00D83ACD" w:rsidRPr="00932187" w:rsidRDefault="00D83ACD" w:rsidP="00D83ACD">
      <w:r>
        <w:rPr>
          <w:b/>
        </w:rPr>
        <w:t xml:space="preserve">Howell 10 </w:t>
      </w:r>
      <w:r>
        <w:t>– Ph.D. candidate from the University of Maryland and B.S. in biochemistry from Temple University (Katie, “</w:t>
      </w:r>
      <w:r w:rsidRPr="00932187">
        <w:t>Is Algae Worse than Corn for Biofuels</w:t>
      </w:r>
      <w:proofErr w:type="gramStart"/>
      <w:r w:rsidRPr="00932187">
        <w:t>?</w:t>
      </w:r>
      <w:r>
        <w:t>,</w:t>
      </w:r>
      <w:proofErr w:type="gramEnd"/>
      <w:r>
        <w:t xml:space="preserve">” 22 January 2010, </w:t>
      </w:r>
      <w:hyperlink r:id="rId35" w:history="1">
        <w:r w:rsidRPr="006D5384">
          <w:rPr>
            <w:rStyle w:val="Hyperlink"/>
          </w:rPr>
          <w:t>http://www.scientificamerican.com/article/algae-biofuel-growth-environmental-impact/</w:t>
        </w:r>
      </w:hyperlink>
      <w:r>
        <w:t xml:space="preserve">//AL) </w:t>
      </w:r>
    </w:p>
    <w:p w:rsidR="00D83ACD" w:rsidRPr="00425043" w:rsidRDefault="00D83ACD" w:rsidP="00D83ACD">
      <w:pPr>
        <w:rPr>
          <w:u w:val="single"/>
        </w:rPr>
      </w:pPr>
      <w:r w:rsidRPr="00425043">
        <w:rPr>
          <w:u w:val="single"/>
        </w:rPr>
        <w:t>Growing algae for use in biofuels has a greater environmental impact than sources such as corn</w:t>
      </w:r>
      <w:r w:rsidRPr="00425043">
        <w:rPr>
          <w:sz w:val="16"/>
        </w:rPr>
        <w:t>, switch grass and canola, researchers found in the first life-cycle assessment of algae growth.</w:t>
      </w:r>
      <w:r w:rsidRPr="00425043">
        <w:rPr>
          <w:sz w:val="12"/>
        </w:rPr>
        <w:t>¶</w:t>
      </w:r>
      <w:r w:rsidRPr="00425043">
        <w:rPr>
          <w:sz w:val="16"/>
        </w:rPr>
        <w:t xml:space="preserve"> Interest in algae-based biofuels has blossomed in the past year, sparking major investments from Exxon Mobil Corp. and Dow Chemical Co., and it has gained steam on Capitol Hill, as well. </w:t>
      </w:r>
      <w:r w:rsidRPr="00425043">
        <w:rPr>
          <w:u w:val="single"/>
        </w:rPr>
        <w:t>But the nascent industry has major environmental hurdles to overcome before ramping up production, according to research published this week in Environmental Science and Technology.</w:t>
      </w:r>
      <w:r w:rsidRPr="00425043">
        <w:rPr>
          <w:sz w:val="12"/>
        </w:rPr>
        <w:t>¶</w:t>
      </w:r>
      <w:r w:rsidRPr="00425043">
        <w:rPr>
          <w:sz w:val="12"/>
          <w:u w:val="single"/>
        </w:rPr>
        <w:t xml:space="preserve"> </w:t>
      </w:r>
      <w:r w:rsidRPr="00425043">
        <w:rPr>
          <w:u w:val="single"/>
        </w:rPr>
        <w:t xml:space="preserve">"What we found was sort of surprising," said Andres Clarens, </w:t>
      </w:r>
      <w:r w:rsidRPr="00425043">
        <w:rPr>
          <w:sz w:val="16"/>
        </w:rPr>
        <w:t>a civil and environmental engineering professor at the University of Virginia and lead author of the paper. "</w:t>
      </w:r>
      <w:r w:rsidRPr="00425043">
        <w:rPr>
          <w:u w:val="single"/>
        </w:rPr>
        <w:t>We started doing this with as much optimism as everybody else."</w:t>
      </w:r>
      <w:r w:rsidRPr="00425043">
        <w:rPr>
          <w:sz w:val="12"/>
        </w:rPr>
        <w:t>¶</w:t>
      </w:r>
      <w:r w:rsidRPr="00425043">
        <w:rPr>
          <w:sz w:val="12"/>
          <w:u w:val="single"/>
        </w:rPr>
        <w:t xml:space="preserve"> </w:t>
      </w:r>
      <w:r w:rsidRPr="00425043">
        <w:rPr>
          <w:u w:val="single"/>
        </w:rPr>
        <w:t>Algae production consumes more energy, has higher greenhouse gas emissions and uses more water than other biofuel sources, like corn, switch grass and canola</w:t>
      </w:r>
      <w:r w:rsidRPr="00425043">
        <w:rPr>
          <w:sz w:val="16"/>
        </w:rPr>
        <w:t>, Clarens and his colleagues found by using a statistical model to compare growth data of algae with conventional crops.</w:t>
      </w:r>
      <w:r w:rsidRPr="00425043">
        <w:rPr>
          <w:sz w:val="12"/>
        </w:rPr>
        <w:t>¶</w:t>
      </w:r>
      <w:r w:rsidRPr="00425043">
        <w:rPr>
          <w:sz w:val="16"/>
        </w:rPr>
        <w:t xml:space="preserve"> "</w:t>
      </w:r>
      <w:r w:rsidRPr="00425043">
        <w:rPr>
          <w:u w:val="single"/>
        </w:rPr>
        <w:t>From a life-cycle standpoint, algae are not nearly as desirable as you would think they are," Clarens said. "And that was surprising to us."</w:t>
      </w:r>
      <w:r w:rsidRPr="00425043">
        <w:rPr>
          <w:sz w:val="12"/>
        </w:rPr>
        <w:t>¶</w:t>
      </w:r>
      <w:r w:rsidRPr="00425043">
        <w:rPr>
          <w:sz w:val="12"/>
          <w:u w:val="single"/>
        </w:rPr>
        <w:t xml:space="preserve"> </w:t>
      </w:r>
      <w:proofErr w:type="gramStart"/>
      <w:r w:rsidRPr="00425043">
        <w:rPr>
          <w:u w:val="single"/>
        </w:rPr>
        <w:t>The</w:t>
      </w:r>
      <w:proofErr w:type="gramEnd"/>
      <w:r w:rsidRPr="00425043">
        <w:rPr>
          <w:u w:val="single"/>
        </w:rPr>
        <w:t xml:space="preserve"> culprit,</w:t>
      </w:r>
      <w:r w:rsidRPr="00425043">
        <w:rPr>
          <w:sz w:val="16"/>
        </w:rPr>
        <w:t xml:space="preserve"> the researchers say, </w:t>
      </w:r>
      <w:r w:rsidRPr="00425043">
        <w:rPr>
          <w:u w:val="single"/>
        </w:rPr>
        <w:t>is fertilizer. Growing algae in open ponds is akin to producing them in a shallow swimming pool,</w:t>
      </w:r>
      <w:r w:rsidRPr="00425043">
        <w:rPr>
          <w:sz w:val="16"/>
        </w:rPr>
        <w:t xml:space="preserve"> Clarens said, so all of the nutrients -- nitrogen and phosphorus -- needed to keep them alive and boost their production come from outside sources.</w:t>
      </w:r>
      <w:r w:rsidRPr="00425043">
        <w:rPr>
          <w:sz w:val="12"/>
        </w:rPr>
        <w:t>¶</w:t>
      </w:r>
      <w:r w:rsidRPr="00425043">
        <w:rPr>
          <w:sz w:val="16"/>
        </w:rPr>
        <w:t xml:space="preserve"> And that fertilizer has an environmental impact because it's often made from petroleum feedstocks, Clarens said.</w:t>
      </w:r>
      <w:r w:rsidRPr="00425043">
        <w:rPr>
          <w:sz w:val="12"/>
        </w:rPr>
        <w:t>¶</w:t>
      </w:r>
      <w:r w:rsidRPr="00425043">
        <w:rPr>
          <w:sz w:val="16"/>
        </w:rPr>
        <w:t xml:space="preserve"> "</w:t>
      </w:r>
      <w:r w:rsidRPr="00425043">
        <w:rPr>
          <w:u w:val="single"/>
        </w:rPr>
        <w:t>If you grow corn, you rotate the field with soybeans so you get nitrogen fixation," Clarens said. "You still have to fertilize a lot, but if you're growing algae ... all that fertilizer has to come from you, and the fertilizing demands are much higher."</w:t>
      </w:r>
      <w:r w:rsidRPr="00425043">
        <w:rPr>
          <w:sz w:val="12"/>
        </w:rPr>
        <w:t>¶</w:t>
      </w:r>
      <w:r w:rsidRPr="00425043">
        <w:rPr>
          <w:sz w:val="12"/>
          <w:u w:val="single"/>
        </w:rPr>
        <w:t xml:space="preserve"> </w:t>
      </w:r>
      <w:r w:rsidRPr="00425043">
        <w:rPr>
          <w:u w:val="single"/>
        </w:rPr>
        <w:t>Carbon dioxide also contributes to algae's environmental footprint. Algae use sunlight and water to convert carbon dioxide into materials that can be easily converted into fuel. But that CO2 has to come from somewhere</w:t>
      </w:r>
      <w:r w:rsidRPr="00425043">
        <w:rPr>
          <w:sz w:val="16"/>
        </w:rPr>
        <w:t>, Clarens said. And until it's economical to pull it out of coal-fired power plant smokestacks or other industrial sources, it comes from petroleum-based sources, as well.</w:t>
      </w:r>
      <w:r w:rsidRPr="00425043">
        <w:rPr>
          <w:sz w:val="12"/>
        </w:rPr>
        <w:t>¶</w:t>
      </w:r>
      <w:r w:rsidRPr="00425043">
        <w:rPr>
          <w:sz w:val="16"/>
        </w:rPr>
        <w:t xml:space="preserve"> </w:t>
      </w:r>
      <w:r w:rsidRPr="00425043">
        <w:rPr>
          <w:u w:val="single"/>
        </w:rPr>
        <w:t>Algae production has some other negative environmental impacts, Clarens said. For one, to convert algae into fuel, producers centrifuge the algae-laden water to separate the two, and that takes "a fair amount of energy," Clarens said.</w:t>
      </w:r>
    </w:p>
    <w:p w:rsidR="00D83ACD" w:rsidRDefault="00D83ACD" w:rsidP="00D83ACD">
      <w:pPr>
        <w:pStyle w:val="Heading4"/>
      </w:pPr>
      <w:r>
        <w:t xml:space="preserve">Turn – Corn ethanol is key to solve the agricultural economy </w:t>
      </w:r>
    </w:p>
    <w:p w:rsidR="00D83ACD" w:rsidRDefault="00D83ACD" w:rsidP="00D83ACD">
      <w:r w:rsidRPr="00C6737C">
        <w:rPr>
          <w:rStyle w:val="Style13ptBold"/>
        </w:rPr>
        <w:t>Johnson 13</w:t>
      </w:r>
      <w:r>
        <w:t xml:space="preserve"> - sixth-generation family farmer in Iowa and serves as president of the National Corn Growers Association (Pam, “Ethanol requirements good, not bad, for America's economy, energy security”, Fox News, 9-20-13, http://www.foxnews.com/opinion/2013/09/20/ethanol-requirements-good-for-america-economy-energy-security/)//KG</w:t>
      </w:r>
    </w:p>
    <w:p w:rsidR="00D83ACD" w:rsidRPr="00E47A42" w:rsidRDefault="00D83ACD" w:rsidP="00D83ACD">
      <w:pPr>
        <w:rPr>
          <w:rStyle w:val="StyleUnderline"/>
        </w:rPr>
      </w:pPr>
      <w:r w:rsidRPr="00E47A42">
        <w:rPr>
          <w:sz w:val="16"/>
        </w:rPr>
        <w:t xml:space="preserve">Last month, on August 13, the nation's petroleum industry formally asked the Environmental Protection Agency to reduce federal requirements on the amount of ethanol that refiners must blend with gasoline. The request </w:t>
      </w:r>
      <w:r w:rsidRPr="00E47A42">
        <w:rPr>
          <w:rStyle w:val="StyleUnderline"/>
        </w:rPr>
        <w:t>claimed that existing ethanol standards hurt the economy and damage car engines.</w:t>
      </w:r>
      <w:r>
        <w:rPr>
          <w:rStyle w:val="StyleUnderline"/>
        </w:rPr>
        <w:t xml:space="preserve"> </w:t>
      </w:r>
      <w:r w:rsidRPr="00E47A42">
        <w:rPr>
          <w:rStyle w:val="StyleUnderline"/>
        </w:rPr>
        <w:t>That critique has been around for years</w:t>
      </w:r>
      <w:r w:rsidRPr="00E47A42">
        <w:rPr>
          <w:sz w:val="16"/>
        </w:rPr>
        <w:t xml:space="preserve">. </w:t>
      </w:r>
      <w:r w:rsidRPr="00E47A42">
        <w:rPr>
          <w:rStyle w:val="StyleUnderline"/>
        </w:rPr>
        <w:t>But</w:t>
      </w:r>
      <w:r w:rsidRPr="00E47A42">
        <w:rPr>
          <w:sz w:val="16"/>
        </w:rPr>
        <w:t xml:space="preserve"> </w:t>
      </w:r>
      <w:r w:rsidRPr="00E47A42">
        <w:rPr>
          <w:rStyle w:val="Emphasis"/>
        </w:rPr>
        <w:t>it doesn't jibe with the facts</w:t>
      </w:r>
      <w:r w:rsidRPr="00E47A42">
        <w:rPr>
          <w:sz w:val="16"/>
        </w:rPr>
        <w:t xml:space="preserve">. Indeed, </w:t>
      </w:r>
      <w:r w:rsidRPr="00E47A42">
        <w:rPr>
          <w:rStyle w:val="StyleUnderline"/>
        </w:rPr>
        <w:t>Big Oil's call to loosen the nation's ethanol requirements is misguided.</w:t>
      </w:r>
      <w:r>
        <w:rPr>
          <w:rStyle w:val="StyleUnderline"/>
        </w:rPr>
        <w:t xml:space="preserve"> </w:t>
      </w:r>
      <w:r w:rsidRPr="00E47A42">
        <w:rPr>
          <w:rStyle w:val="StyleUnderline"/>
        </w:rPr>
        <w:t>Corn-based fuel has proven to be a clean-burning energy source</w:t>
      </w:r>
      <w:r w:rsidRPr="00E47A42">
        <w:rPr>
          <w:sz w:val="16"/>
        </w:rPr>
        <w:t xml:space="preserve">. </w:t>
      </w:r>
      <w:r w:rsidRPr="00E47A42">
        <w:rPr>
          <w:rStyle w:val="Emphasis"/>
        </w:rPr>
        <w:t>Its production creates jobs and reduces American dependence on foreign oil</w:t>
      </w:r>
      <w:r w:rsidRPr="00E47A42">
        <w:rPr>
          <w:sz w:val="16"/>
        </w:rPr>
        <w:t xml:space="preserve">. </w:t>
      </w:r>
      <w:r w:rsidRPr="00E47A42">
        <w:rPr>
          <w:rStyle w:val="StyleUnderline"/>
        </w:rPr>
        <w:t>With carbon emissions at an all-time high, ethanol still offers one of the few workable and economically sound strategies for meeting the nation's environmental goals.</w:t>
      </w:r>
      <w:r>
        <w:rPr>
          <w:rStyle w:val="StyleUnderline"/>
        </w:rPr>
        <w:t xml:space="preserve"> </w:t>
      </w:r>
      <w:r w:rsidRPr="00E47A42">
        <w:rPr>
          <w:sz w:val="16"/>
        </w:rPr>
        <w:t xml:space="preserve">Because we are now seeing a flagging demand for gasoline and an unexpected surplus in ethanol supplies, the current ethanol requirement will require refiners to produce fuel containing more than 10 percent ethanol -- a blend known as "E10." </w:t>
      </w:r>
      <w:r w:rsidRPr="00E47A42">
        <w:rPr>
          <w:rStyle w:val="StyleUnderline"/>
        </w:rPr>
        <w:t>Big Oil industry groups argue that a higher ratio of ethanol will harm most automobile engines and force drivers to bear new costs for repair and maintenance</w:t>
      </w:r>
      <w:r w:rsidRPr="00E47A42">
        <w:rPr>
          <w:sz w:val="16"/>
        </w:rPr>
        <w:t xml:space="preserve">. </w:t>
      </w:r>
      <w:r w:rsidRPr="00E47A42">
        <w:rPr>
          <w:rStyle w:val="StyleUnderline"/>
        </w:rPr>
        <w:t>This claim is flat-out false</w:t>
      </w:r>
      <w:r w:rsidRPr="00E47A42">
        <w:rPr>
          <w:sz w:val="16"/>
        </w:rPr>
        <w:t xml:space="preserve">. </w:t>
      </w:r>
      <w:r w:rsidRPr="00E47A42">
        <w:rPr>
          <w:rStyle w:val="StyleUnderline"/>
        </w:rPr>
        <w:t>The EPA has conducted exhaustive testing and found that blends as high as "E15" -- 15 percent ethanol -- are safe for all vehicles made in the last eleven years</w:t>
      </w:r>
      <w:r w:rsidRPr="00E47A42">
        <w:rPr>
          <w:sz w:val="16"/>
        </w:rPr>
        <w:t xml:space="preserve">. In fact, </w:t>
      </w:r>
      <w:r w:rsidRPr="00E47A42">
        <w:rPr>
          <w:rStyle w:val="StyleUnderline"/>
        </w:rPr>
        <w:t>E15 is such a high-performing fuel that it has been used to power the precision engines in NASCAR racecars.</w:t>
      </w:r>
      <w:r>
        <w:rPr>
          <w:rStyle w:val="StyleUnderline"/>
        </w:rPr>
        <w:t xml:space="preserve"> </w:t>
      </w:r>
      <w:r w:rsidRPr="00E47A42">
        <w:rPr>
          <w:rStyle w:val="StyleUnderline"/>
        </w:rPr>
        <w:t>Critics have also argued that ethanol production has driven up global food prices by cutting into the supply of corn</w:t>
      </w:r>
      <w:r w:rsidRPr="00E47A42">
        <w:rPr>
          <w:sz w:val="16"/>
        </w:rPr>
        <w:t xml:space="preserve">. But the facts tell a different story. </w:t>
      </w:r>
      <w:r w:rsidRPr="00E47A42">
        <w:rPr>
          <w:rStyle w:val="StyleUnderline"/>
        </w:rPr>
        <w:t>As a sixth-generation Iowa farmer, I can tell you that</w:t>
      </w:r>
      <w:r w:rsidRPr="00E47A42">
        <w:rPr>
          <w:sz w:val="16"/>
        </w:rPr>
        <w:t xml:space="preserve"> </w:t>
      </w:r>
      <w:r w:rsidRPr="00E47A42">
        <w:rPr>
          <w:rStyle w:val="Emphasis"/>
        </w:rPr>
        <w:t>corn is in plentiful supply in the United States and the world -- so much so that some farmers actually hold over excess corn from year to year.</w:t>
      </w:r>
      <w:r>
        <w:rPr>
          <w:rStyle w:val="Emphasis"/>
        </w:rPr>
        <w:t xml:space="preserve"> </w:t>
      </w:r>
      <w:r w:rsidRPr="00E47A42">
        <w:rPr>
          <w:sz w:val="16"/>
        </w:rPr>
        <w:t xml:space="preserve">Today, my husband, our two sons, and their families grow corn and soybeans and manage a seed business. Our families have farmed in Iowa for 7 generations. We are especially aware of the vicissitudes of our changing planet. We also understand more than most the importance of living sustainably. It's for this reason that </w:t>
      </w:r>
      <w:r w:rsidRPr="00E47A42">
        <w:rPr>
          <w:rStyle w:val="StyleUnderline"/>
        </w:rPr>
        <w:t>we take great pride in contributing to our nation's supply of grain for food, feed, and fuel.</w:t>
      </w:r>
      <w:r>
        <w:rPr>
          <w:rStyle w:val="StyleUnderline"/>
        </w:rPr>
        <w:t xml:space="preserve"> </w:t>
      </w:r>
      <w:r w:rsidRPr="00E47A42">
        <w:rPr>
          <w:rStyle w:val="Emphasis"/>
        </w:rPr>
        <w:t>The supposed problems with ethanol are non-existent.</w:t>
      </w:r>
      <w:r>
        <w:rPr>
          <w:rStyle w:val="Emphasis"/>
        </w:rPr>
        <w:t xml:space="preserve"> </w:t>
      </w:r>
      <w:r w:rsidRPr="00E47A42">
        <w:rPr>
          <w:rStyle w:val="StyleUnderline"/>
        </w:rPr>
        <w:t>Most of the money spent on food goes towards packaging, marketing, and fuel costs-agricultural products represent only a small fraction</w:t>
      </w:r>
      <w:r w:rsidRPr="00E47A42">
        <w:rPr>
          <w:sz w:val="16"/>
        </w:rPr>
        <w:t xml:space="preserve">. In fact, </w:t>
      </w:r>
      <w:r w:rsidRPr="00E47A42">
        <w:rPr>
          <w:rStyle w:val="Emphasis"/>
        </w:rPr>
        <w:t>a recent report from the World Bank shows that the rise in global food prices over the last few years was driven primarily by crude oil prices-not by homegrown ethanol.</w:t>
      </w:r>
      <w:r>
        <w:rPr>
          <w:rStyle w:val="Emphasis"/>
        </w:rPr>
        <w:t xml:space="preserve"> </w:t>
      </w:r>
      <w:r w:rsidRPr="00E47A42">
        <w:rPr>
          <w:sz w:val="16"/>
        </w:rPr>
        <w:t xml:space="preserve">However, </w:t>
      </w:r>
      <w:r w:rsidRPr="00E47A42">
        <w:rPr>
          <w:rStyle w:val="StyleUnderline"/>
        </w:rPr>
        <w:t>ethanol's benefits are very real.</w:t>
      </w:r>
      <w:r>
        <w:rPr>
          <w:rStyle w:val="StyleUnderline"/>
        </w:rPr>
        <w:t xml:space="preserve"> </w:t>
      </w:r>
      <w:r w:rsidRPr="00E47A42">
        <w:rPr>
          <w:rStyle w:val="StyleUnderline"/>
        </w:rPr>
        <w:t>Ethanol contributes to the nation's energy security by easing our reliance on foreign oil. Thanks in large part to expanded ethanol use, America's crude oil imports dropped by about 12 percent in 2012</w:t>
      </w:r>
      <w:r w:rsidRPr="00E47A42">
        <w:rPr>
          <w:sz w:val="16"/>
        </w:rPr>
        <w:t xml:space="preserve">. Since 2005, petroleum imports have fallen by about a third. Meanwhile, </w:t>
      </w:r>
      <w:r w:rsidRPr="00E47A42">
        <w:rPr>
          <w:rStyle w:val="StyleUnderline"/>
        </w:rPr>
        <w:t>money that would otherwise enrich dangerous nations abroad is creating jobs here in the United States and bolstering our country's agriculture sector.</w:t>
      </w:r>
      <w:r w:rsidRPr="00E47A42">
        <w:rPr>
          <w:sz w:val="16"/>
        </w:rPr>
        <w:t xml:space="preserve"> </w:t>
      </w:r>
      <w:r w:rsidRPr="00E47A42">
        <w:rPr>
          <w:rStyle w:val="StyleUnderline"/>
        </w:rPr>
        <w:t>Last year, the ethanol industry supported nearly 400,000 jobs and contributed $30.2 billion to Americans' household income.</w:t>
      </w:r>
      <w:r w:rsidRPr="00E47A42">
        <w:rPr>
          <w:sz w:val="16"/>
        </w:rPr>
        <w:t xml:space="preserve"> Many of those jobs were on family farms, like mine. It's not surprising that the petroleum industry is fighting with all its might to discredit ethanol. According to just-released government data, global CO2 emissions hit an all-time high in 2011 -- and they're rising. Fossil-fuel combustion is largely to blame, so the fossil-fuel industry has recognized that its very survival depends on demonizing those that offer greener alternatives. Regardless of one's position on climate change, pressure is mounting to reduce the amount of carbon we emit into the atmosphere. Blending ethanol with our gasoline supply helps to significantly limit pollutants from combustion. </w:t>
      </w:r>
      <w:r w:rsidRPr="00E47A42">
        <w:rPr>
          <w:rStyle w:val="StyleUnderline"/>
        </w:rPr>
        <w:t>Compared to gasoline, ethanol emits between 48 and 59 percent fewer greenhouse gases emissions, according to researchers at the University of Nebraska.</w:t>
      </w:r>
      <w:r w:rsidRPr="00E47A42">
        <w:rPr>
          <w:sz w:val="16"/>
        </w:rPr>
        <w:t xml:space="preserve"> </w:t>
      </w:r>
      <w:r w:rsidRPr="00E47A42">
        <w:rPr>
          <w:rStyle w:val="StyleUnderline"/>
        </w:rPr>
        <w:t>Ethanol isn't a dream for the future. It's proven now.</w:t>
      </w:r>
      <w:r>
        <w:rPr>
          <w:rStyle w:val="StyleUnderline"/>
        </w:rPr>
        <w:t xml:space="preserve"> </w:t>
      </w:r>
      <w:r w:rsidRPr="00E47A42">
        <w:rPr>
          <w:sz w:val="16"/>
        </w:rPr>
        <w:t xml:space="preserve">Ethanol presents a serious threat to petroleum firms' dominance and monopoly in the energy sector. That's why they've ramped up their anti-ethanol crusade. </w:t>
      </w:r>
      <w:r w:rsidRPr="00E47A42">
        <w:rPr>
          <w:rStyle w:val="StyleUnderline"/>
        </w:rPr>
        <w:t>Thanks to ethanol, America has a chance to reduce emissions and create jobs while sending fewer dollars to oil-rich -- and often hostile -- foreign countries.</w:t>
      </w:r>
      <w:r>
        <w:rPr>
          <w:rStyle w:val="StyleUnderline"/>
        </w:rPr>
        <w:t xml:space="preserve"> </w:t>
      </w:r>
      <w:r w:rsidRPr="00E47A42">
        <w:rPr>
          <w:rStyle w:val="StyleUnderline"/>
        </w:rPr>
        <w:t>Ethanol enables our country to thrive, keeping jobs in our rural communities, and enables the U.S. to utilize the resources we have here at home. That the petroleum lobby has been so relentless in vilifying this fuel is only more evidence of its value.</w:t>
      </w:r>
    </w:p>
    <w:p w:rsidR="00D83ACD" w:rsidRDefault="00D83ACD" w:rsidP="00D83ACD">
      <w:pPr>
        <w:pStyle w:val="Heading4"/>
      </w:pPr>
      <w:r>
        <w:t xml:space="preserve">Agriculture is key to the overall US economy </w:t>
      </w:r>
    </w:p>
    <w:p w:rsidR="00D83ACD" w:rsidRDefault="00D83ACD" w:rsidP="00D83ACD">
      <w:r w:rsidRPr="00274089">
        <w:rPr>
          <w:rStyle w:val="Style13ptBold"/>
        </w:rPr>
        <w:t>JEC 13</w:t>
      </w:r>
      <w:r>
        <w:t xml:space="preserve"> – Joint Economic Committee, United States Congress, Vice Chair Amy Klobuchar (“THE ECONOMIC CONTRIBUTION OF AMERICA’S FARMERS AND THE IMPORTANCE OF AGRICULTURAL EXPORTS”, September 2013, http://www.jec.senate.gov/public/?a=Files.Serve&amp;File_id=266a0bf3-5142-4545-b806-ef9fd78b9c2f)//KG</w:t>
      </w:r>
    </w:p>
    <w:p w:rsidR="00D83ACD" w:rsidRPr="00BE6F1F" w:rsidRDefault="00D83ACD" w:rsidP="00D83ACD">
      <w:pPr>
        <w:rPr>
          <w:sz w:val="16"/>
        </w:rPr>
      </w:pPr>
      <w:r w:rsidRPr="00BE6F1F">
        <w:rPr>
          <w:rStyle w:val="StyleUnderline"/>
        </w:rPr>
        <w:t>America’s farmers</w:t>
      </w:r>
      <w:r w:rsidRPr="00BE6F1F">
        <w:rPr>
          <w:sz w:val="16"/>
        </w:rPr>
        <w:t xml:space="preserve"> and ranchers </w:t>
      </w:r>
      <w:r w:rsidRPr="00BE6F1F">
        <w:rPr>
          <w:rStyle w:val="StyleUnderline"/>
        </w:rPr>
        <w:t>make an important</w:t>
      </w:r>
      <w:r>
        <w:rPr>
          <w:rStyle w:val="StyleUnderline"/>
        </w:rPr>
        <w:t xml:space="preserve"> </w:t>
      </w:r>
      <w:r w:rsidRPr="00BE6F1F">
        <w:rPr>
          <w:rStyle w:val="StyleUnderline"/>
        </w:rPr>
        <w:t>contribution to the U.S. economy by ensuring a safe</w:t>
      </w:r>
      <w:r>
        <w:rPr>
          <w:rStyle w:val="StyleUnderline"/>
        </w:rPr>
        <w:t xml:space="preserve"> </w:t>
      </w:r>
      <w:r w:rsidRPr="00BE6F1F">
        <w:rPr>
          <w:rStyle w:val="StyleUnderline"/>
        </w:rPr>
        <w:t>and reliable food supply, improving energy security</w:t>
      </w:r>
      <w:r>
        <w:rPr>
          <w:rStyle w:val="StyleUnderline"/>
        </w:rPr>
        <w:t xml:space="preserve"> </w:t>
      </w:r>
      <w:r w:rsidRPr="00BE6F1F">
        <w:rPr>
          <w:rStyle w:val="StyleUnderline"/>
        </w:rPr>
        <w:t>and supporting job growth and economic</w:t>
      </w:r>
      <w:r>
        <w:rPr>
          <w:rStyle w:val="StyleUnderline"/>
        </w:rPr>
        <w:t xml:space="preserve"> </w:t>
      </w:r>
      <w:r w:rsidRPr="00BE6F1F">
        <w:rPr>
          <w:rStyle w:val="StyleUnderline"/>
        </w:rPr>
        <w:t>development</w:t>
      </w:r>
      <w:r w:rsidRPr="00BE6F1F">
        <w:rPr>
          <w:sz w:val="16"/>
        </w:rPr>
        <w:t xml:space="preserve">. Agriculture is particularly important to the economies of small towns and rural areas, where </w:t>
      </w:r>
      <w:r w:rsidRPr="00BE6F1F">
        <w:rPr>
          <w:rStyle w:val="StyleUnderline"/>
        </w:rPr>
        <w:t>farming supports a number of sectors, from</w:t>
      </w:r>
      <w:r>
        <w:rPr>
          <w:rStyle w:val="StyleUnderline"/>
        </w:rPr>
        <w:t xml:space="preserve"> </w:t>
      </w:r>
      <w:r w:rsidRPr="00BE6F1F">
        <w:rPr>
          <w:rStyle w:val="StyleUnderline"/>
        </w:rPr>
        <w:t>farm machinery manufacturers to food processing</w:t>
      </w:r>
      <w:r>
        <w:rPr>
          <w:rStyle w:val="StyleUnderline"/>
        </w:rPr>
        <w:t xml:space="preserve"> </w:t>
      </w:r>
      <w:r w:rsidRPr="00BE6F1F">
        <w:rPr>
          <w:rStyle w:val="StyleUnderline"/>
        </w:rPr>
        <w:t>companies.</w:t>
      </w:r>
      <w:r>
        <w:rPr>
          <w:rStyle w:val="StyleUnderline"/>
        </w:rPr>
        <w:t xml:space="preserve"> </w:t>
      </w:r>
      <w:r w:rsidRPr="00BE6F1F">
        <w:rPr>
          <w:sz w:val="16"/>
        </w:rPr>
        <w:t xml:space="preserve">Because of increasing agricultural productivity, access to world markets will be </w:t>
      </w:r>
      <w:r w:rsidRPr="00BE6F1F">
        <w:rPr>
          <w:rStyle w:val="StyleUnderline"/>
        </w:rPr>
        <w:t>critical to the</w:t>
      </w:r>
      <w:r>
        <w:rPr>
          <w:rStyle w:val="StyleUnderline"/>
        </w:rPr>
        <w:t xml:space="preserve"> </w:t>
      </w:r>
      <w:r w:rsidRPr="00BE6F1F">
        <w:rPr>
          <w:rStyle w:val="StyleUnderline"/>
        </w:rPr>
        <w:t>industry’s continued success. Ninety-five percent of</w:t>
      </w:r>
      <w:r>
        <w:rPr>
          <w:rStyle w:val="StyleUnderline"/>
        </w:rPr>
        <w:t xml:space="preserve"> </w:t>
      </w:r>
      <w:r w:rsidRPr="00BE6F1F">
        <w:rPr>
          <w:rStyle w:val="StyleUnderline"/>
        </w:rPr>
        <w:t>the world’s potential consumers live outside of the</w:t>
      </w:r>
      <w:r>
        <w:rPr>
          <w:rStyle w:val="StyleUnderline"/>
        </w:rPr>
        <w:t xml:space="preserve"> </w:t>
      </w:r>
      <w:r w:rsidRPr="00BE6F1F">
        <w:rPr>
          <w:rStyle w:val="StyleUnderline"/>
        </w:rPr>
        <w:t>United States,</w:t>
      </w:r>
      <w:r w:rsidRPr="00BE6F1F">
        <w:rPr>
          <w:sz w:val="16"/>
        </w:rPr>
        <w:t xml:space="preserve"> and population growth in the decades ahead will be concentrated in developing countries.1 </w:t>
      </w:r>
      <w:r w:rsidRPr="00BE6F1F">
        <w:rPr>
          <w:rStyle w:val="StyleUnderline"/>
        </w:rPr>
        <w:t>As these countries grow and their citizens’ incomes</w:t>
      </w:r>
      <w:r>
        <w:rPr>
          <w:rStyle w:val="StyleUnderline"/>
        </w:rPr>
        <w:t xml:space="preserve"> </w:t>
      </w:r>
      <w:r w:rsidRPr="00BE6F1F">
        <w:rPr>
          <w:rStyle w:val="StyleUnderline"/>
        </w:rPr>
        <w:t xml:space="preserve">rise, their demand for </w:t>
      </w:r>
      <w:r w:rsidRPr="00BE6F1F">
        <w:rPr>
          <w:sz w:val="16"/>
        </w:rPr>
        <w:t xml:space="preserve">meat, dairy and other </w:t>
      </w:r>
      <w:r w:rsidRPr="00BE6F1F">
        <w:rPr>
          <w:rStyle w:val="StyleUnderline"/>
        </w:rPr>
        <w:t>agricultural products will increase</w:t>
      </w:r>
      <w:r w:rsidRPr="00BE6F1F">
        <w:rPr>
          <w:sz w:val="16"/>
        </w:rPr>
        <w:t xml:space="preserve">.2 This report discusses the contribution of farmers and ranchers to the U.S. economy. It describes the critical role of agricultural exports and the opportunities and challenges agricultural exporters face. It concludes by outlining several policy recommendations designed to facilitate agricultural export opportunities and amplify the already significant economic impact of America’s farmers. U.S. farmers, ranchers and food producers are wellpositioned to capture an increasing share of the growing world market for agricultural products. </w:t>
      </w:r>
      <w:r w:rsidRPr="00BE6F1F">
        <w:rPr>
          <w:rStyle w:val="StyleUnderline"/>
        </w:rPr>
        <w:t>The</w:t>
      </w:r>
      <w:r>
        <w:rPr>
          <w:rStyle w:val="StyleUnderline"/>
        </w:rPr>
        <w:t xml:space="preserve"> </w:t>
      </w:r>
      <w:r w:rsidRPr="00BE6F1F">
        <w:rPr>
          <w:rStyle w:val="StyleUnderline"/>
        </w:rPr>
        <w:t>United States is the world’s leading exporter of</w:t>
      </w:r>
      <w:r>
        <w:rPr>
          <w:rStyle w:val="StyleUnderline"/>
        </w:rPr>
        <w:t xml:space="preserve"> </w:t>
      </w:r>
      <w:r w:rsidRPr="00BE6F1F">
        <w:rPr>
          <w:rStyle w:val="StyleUnderline"/>
        </w:rPr>
        <w:t>agricultural products</w:t>
      </w:r>
      <w:r w:rsidRPr="00BE6F1F">
        <w:rPr>
          <w:sz w:val="16"/>
        </w:rPr>
        <w:t xml:space="preserve">.3 </w:t>
      </w:r>
      <w:proofErr w:type="gramStart"/>
      <w:r w:rsidRPr="00BE6F1F">
        <w:rPr>
          <w:rStyle w:val="StyleUnderline"/>
        </w:rPr>
        <w:t>At</w:t>
      </w:r>
      <w:proofErr w:type="gramEnd"/>
      <w:r w:rsidRPr="00BE6F1F">
        <w:rPr>
          <w:rStyle w:val="StyleUnderline"/>
        </w:rPr>
        <w:t xml:space="preserve"> $141.3 billion, agricultural</w:t>
      </w:r>
      <w:r>
        <w:rPr>
          <w:rStyle w:val="StyleUnderline"/>
        </w:rPr>
        <w:t xml:space="preserve"> </w:t>
      </w:r>
      <w:r w:rsidRPr="00BE6F1F">
        <w:rPr>
          <w:rStyle w:val="StyleUnderline"/>
        </w:rPr>
        <w:t>exports made up 10% of U.S. exports in 2012</w:t>
      </w:r>
      <w:r w:rsidRPr="00BE6F1F">
        <w:rPr>
          <w:sz w:val="16"/>
        </w:rPr>
        <w:t xml:space="preserve">.4 Since 1960, </w:t>
      </w:r>
      <w:r w:rsidRPr="00BE6F1F">
        <w:rPr>
          <w:rStyle w:val="StyleUnderline"/>
        </w:rPr>
        <w:t>the United States has posted a trade</w:t>
      </w:r>
      <w:r>
        <w:rPr>
          <w:rStyle w:val="StyleUnderline"/>
        </w:rPr>
        <w:t xml:space="preserve"> </w:t>
      </w:r>
      <w:r w:rsidRPr="00BE6F1F">
        <w:rPr>
          <w:rStyle w:val="StyleUnderline"/>
        </w:rPr>
        <w:t>surplus in agriculture</w:t>
      </w:r>
      <w:r w:rsidRPr="00BE6F1F">
        <w:rPr>
          <w:sz w:val="16"/>
        </w:rPr>
        <w:t xml:space="preserve">. </w:t>
      </w:r>
      <w:r w:rsidRPr="00BE6F1F">
        <w:rPr>
          <w:rStyle w:val="StyleUnderline"/>
        </w:rPr>
        <w:t>Last year, this surplus totaled</w:t>
      </w:r>
      <w:r>
        <w:rPr>
          <w:rStyle w:val="StyleUnderline"/>
        </w:rPr>
        <w:t xml:space="preserve"> </w:t>
      </w:r>
      <w:r w:rsidRPr="00BE6F1F">
        <w:rPr>
          <w:rStyle w:val="StyleUnderline"/>
        </w:rPr>
        <w:t>$38.5 billion.</w:t>
      </w:r>
      <w:r w:rsidRPr="00BE6F1F">
        <w:rPr>
          <w:sz w:val="16"/>
        </w:rPr>
        <w:t xml:space="preserve">5 </w:t>
      </w:r>
      <w:proofErr w:type="gramStart"/>
      <w:r w:rsidRPr="00BE6F1F">
        <w:rPr>
          <w:rStyle w:val="Emphasis"/>
        </w:rPr>
        <w:t>Capturing</w:t>
      </w:r>
      <w:proofErr w:type="gramEnd"/>
      <w:r w:rsidRPr="00BE6F1F">
        <w:rPr>
          <w:rStyle w:val="Emphasis"/>
        </w:rPr>
        <w:t xml:space="preserve"> a growing share of the world market for</w:t>
      </w:r>
      <w:r>
        <w:rPr>
          <w:rStyle w:val="Emphasis"/>
        </w:rPr>
        <w:t xml:space="preserve"> </w:t>
      </w:r>
      <w:r w:rsidRPr="00BE6F1F">
        <w:rPr>
          <w:rStyle w:val="Emphasis"/>
        </w:rPr>
        <w:t>agricultural products will benefit the entire</w:t>
      </w:r>
      <w:r>
        <w:rPr>
          <w:rStyle w:val="Emphasis"/>
        </w:rPr>
        <w:t xml:space="preserve"> </w:t>
      </w:r>
      <w:r w:rsidRPr="00BE6F1F">
        <w:rPr>
          <w:rStyle w:val="Emphasis"/>
        </w:rPr>
        <w:t xml:space="preserve">economy. </w:t>
      </w:r>
      <w:r w:rsidRPr="00BE6F1F">
        <w:rPr>
          <w:rStyle w:val="StyleUnderline"/>
        </w:rPr>
        <w:t>Agricultural exports currently support</w:t>
      </w:r>
      <w:r>
        <w:rPr>
          <w:rStyle w:val="StyleUnderline"/>
        </w:rPr>
        <w:t xml:space="preserve"> </w:t>
      </w:r>
      <w:r w:rsidRPr="00BE6F1F">
        <w:rPr>
          <w:rStyle w:val="StyleUnderline"/>
        </w:rPr>
        <w:t>nearly one million jobs across the country</w:t>
      </w:r>
      <w:r w:rsidRPr="00BE6F1F">
        <w:rPr>
          <w:sz w:val="16"/>
        </w:rPr>
        <w:t xml:space="preserve">.6 </w:t>
      </w:r>
      <w:proofErr w:type="gramStart"/>
      <w:r w:rsidRPr="00BE6F1F">
        <w:rPr>
          <w:rStyle w:val="StyleUnderline"/>
        </w:rPr>
        <w:t>Despite</w:t>
      </w:r>
      <w:proofErr w:type="gramEnd"/>
      <w:r w:rsidRPr="00BE6F1F">
        <w:rPr>
          <w:rStyle w:val="StyleUnderline"/>
        </w:rPr>
        <w:t xml:space="preserve"> recent success, challenges remain for U.S.</w:t>
      </w:r>
      <w:r>
        <w:rPr>
          <w:rStyle w:val="StyleUnderline"/>
        </w:rPr>
        <w:t xml:space="preserve"> </w:t>
      </w:r>
      <w:r w:rsidRPr="00BE6F1F">
        <w:rPr>
          <w:rStyle w:val="StyleUnderline"/>
        </w:rPr>
        <w:t>agriculture, including uncertainty about future farm</w:t>
      </w:r>
      <w:r>
        <w:rPr>
          <w:rStyle w:val="StyleUnderline"/>
        </w:rPr>
        <w:t xml:space="preserve"> </w:t>
      </w:r>
      <w:r w:rsidRPr="00BE6F1F">
        <w:rPr>
          <w:rStyle w:val="StyleUnderline"/>
        </w:rPr>
        <w:t>policy</w:t>
      </w:r>
      <w:r w:rsidRPr="00BE6F1F">
        <w:rPr>
          <w:sz w:val="16"/>
        </w:rPr>
        <w:t>. U.S. agricultural exporters often confront barriers imposed by countries that keep U.S. products from reaching their target markets. Small and beginning farmers, ranchers and processors may face added burdens in navigating the complexities involved in exporting their products. America’s deteriorating transportation infrastructure and uncertainty regarding the agricultural workforce because of unsettled immigration policy add to the challenges facing agricultural exporters. Addressing these challenges will benefit U.S. agriculture and the economy overall.</w:t>
      </w:r>
    </w:p>
    <w:p w:rsidR="00D83ACD" w:rsidRPr="003600BC" w:rsidRDefault="00D83ACD" w:rsidP="00D83ACD">
      <w:pPr>
        <w:pStyle w:val="Heading4"/>
        <w:rPr>
          <w:lang w:eastAsia="zh-CN"/>
        </w:rPr>
      </w:pPr>
      <w:r w:rsidRPr="000219D5">
        <w:rPr>
          <w:lang w:eastAsia="zh-CN"/>
        </w:rPr>
        <w:t>Economic decline causes war – studies prove</w:t>
      </w:r>
    </w:p>
    <w:p w:rsidR="00D83ACD" w:rsidRPr="00655E91" w:rsidRDefault="00D83ACD" w:rsidP="00D83ACD">
      <w:pPr>
        <w:rPr>
          <w:rStyle w:val="Style13ptBold"/>
        </w:rPr>
      </w:pPr>
      <w:r w:rsidRPr="00655E91">
        <w:rPr>
          <w:rStyle w:val="Style13ptBold"/>
        </w:rPr>
        <w:t xml:space="preserve">Royal ‘10 </w:t>
      </w:r>
    </w:p>
    <w:p w:rsidR="00D83ACD" w:rsidRPr="00655E91" w:rsidRDefault="00D83ACD" w:rsidP="00D83ACD">
      <w:pPr>
        <w:rPr>
          <w:rFonts w:eastAsia="SimSun"/>
          <w:sz w:val="16"/>
          <w:szCs w:val="16"/>
          <w:lang w:eastAsia="zh-CN"/>
        </w:rPr>
      </w:pPr>
      <w:r w:rsidRPr="00655E91">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D83ACD" w:rsidRPr="000219D5" w:rsidRDefault="00D83ACD" w:rsidP="00D83ACD">
      <w:pPr>
        <w:rPr>
          <w:rFonts w:eastAsia="SimSun"/>
          <w:lang w:eastAsia="zh-CN"/>
        </w:rPr>
      </w:pPr>
    </w:p>
    <w:p w:rsidR="00D83ACD" w:rsidRPr="00B80559" w:rsidRDefault="00D83ACD" w:rsidP="00D83ACD">
      <w:pPr>
        <w:rPr>
          <w:rFonts w:eastAsia="SimSun"/>
          <w:lang w:eastAsia="zh-CN"/>
        </w:rPr>
      </w:pPr>
      <w:r w:rsidRPr="000219D5">
        <w:rPr>
          <w:rFonts w:eastAsia="SimSun" w:cs="Arial"/>
          <w:bCs/>
          <w:szCs w:val="26"/>
          <w:u w:val="single"/>
        </w:rPr>
        <w:t xml:space="preserve">Less intuitive is how </w:t>
      </w:r>
      <w:r w:rsidRPr="00600789">
        <w:rPr>
          <w:rFonts w:eastAsia="SimSun" w:cs="Arial"/>
          <w:bCs/>
          <w:szCs w:val="26"/>
          <w:highlight w:val="green"/>
          <w:u w:val="single"/>
        </w:rPr>
        <w:t xml:space="preserve">periods of economic decline </w:t>
      </w:r>
      <w:r w:rsidRPr="000219D5">
        <w:rPr>
          <w:rFonts w:eastAsia="SimSun" w:cs="Arial"/>
          <w:bCs/>
          <w:szCs w:val="26"/>
          <w:u w:val="single"/>
        </w:rPr>
        <w:t xml:space="preserve">may </w:t>
      </w:r>
      <w:r w:rsidRPr="00600789">
        <w:rPr>
          <w:rFonts w:eastAsia="SimSun" w:cs="Arial"/>
          <w:bCs/>
          <w:szCs w:val="26"/>
          <w:highlight w:val="green"/>
          <w:u w:val="single"/>
        </w:rPr>
        <w:t>increase</w:t>
      </w:r>
      <w:r w:rsidRPr="000219D5">
        <w:rPr>
          <w:rFonts w:eastAsia="SimSun" w:cs="Arial"/>
          <w:bCs/>
          <w:szCs w:val="26"/>
          <w:u w:val="single"/>
        </w:rPr>
        <w:t xml:space="preserve"> </w:t>
      </w:r>
      <w:r w:rsidRPr="00600789">
        <w:rPr>
          <w:rFonts w:eastAsia="SimSun" w:cs="Arial"/>
          <w:bCs/>
          <w:szCs w:val="26"/>
          <w:highlight w:val="green"/>
          <w:u w:val="single"/>
        </w:rPr>
        <w:t>the likelihood of</w:t>
      </w:r>
      <w:r w:rsidRPr="000219D5">
        <w:rPr>
          <w:rFonts w:eastAsia="SimSun" w:cs="Arial"/>
          <w:bCs/>
          <w:szCs w:val="26"/>
          <w:u w:val="single"/>
        </w:rPr>
        <w:t xml:space="preserve"> </w:t>
      </w:r>
      <w:r w:rsidRPr="00600789">
        <w:rPr>
          <w:rFonts w:eastAsia="SimSun" w:cs="Arial"/>
          <w:bCs/>
          <w:szCs w:val="26"/>
          <w:highlight w:val="green"/>
          <w:u w:val="single"/>
        </w:rPr>
        <w:t>external</w:t>
      </w:r>
      <w:r w:rsidRPr="000219D5">
        <w:rPr>
          <w:rFonts w:eastAsia="SimSun" w:cs="Arial"/>
          <w:bCs/>
          <w:szCs w:val="26"/>
          <w:u w:val="single"/>
        </w:rPr>
        <w:t xml:space="preserve"> </w:t>
      </w:r>
      <w:r w:rsidRPr="00600789">
        <w:rPr>
          <w:rFonts w:eastAsia="SimSun" w:cs="Arial"/>
          <w:bCs/>
          <w:szCs w:val="26"/>
          <w:highlight w:val="green"/>
          <w:u w:val="single"/>
        </w:rPr>
        <w:t>conflict</w:t>
      </w:r>
      <w:r w:rsidRPr="000219D5">
        <w:rPr>
          <w:rFonts w:eastAsia="SimSun"/>
          <w:sz w:val="16"/>
          <w:lang w:eastAsia="zh-CN"/>
        </w:rPr>
        <w:t xml:space="preserve">. Political science literature has contributed a moderate degree of attention to the impact of economic decline and the security and defence behaviour of interdependent </w:t>
      </w:r>
      <w:r w:rsidRPr="000219D5">
        <w:rPr>
          <w:rFonts w:eastAsia="SimSun"/>
          <w:sz w:val="16"/>
          <w:szCs w:val="16"/>
          <w:lang w:eastAsia="zh-CN"/>
        </w:rPr>
        <w:t>stales. Research in this vein has been considered at systemic, dyadic and national levels. Several</w:t>
      </w:r>
      <w:r w:rsidRPr="000219D5">
        <w:rPr>
          <w:rFonts w:eastAsia="SimSun"/>
          <w:sz w:val="16"/>
          <w:lang w:eastAsia="zh-CN"/>
        </w:rPr>
        <w:t xml:space="preserve"> notable contributions follow. First, on the systemic level. Pollins (20081 advances Modclski and Thompson's (1996) work on leadership cycle theory, finding that </w:t>
      </w:r>
      <w:r w:rsidRPr="00600789">
        <w:rPr>
          <w:rFonts w:eastAsia="SimSun" w:cs="Arial"/>
          <w:bCs/>
          <w:szCs w:val="26"/>
          <w:highlight w:val="green"/>
          <w:u w:val="single"/>
        </w:rPr>
        <w:t>rhythms</w:t>
      </w:r>
      <w:r w:rsidRPr="000219D5">
        <w:rPr>
          <w:rFonts w:eastAsia="SimSun" w:cs="Arial"/>
          <w:bCs/>
          <w:szCs w:val="26"/>
          <w:u w:val="single"/>
        </w:rPr>
        <w:t xml:space="preserve"> </w:t>
      </w:r>
      <w:r w:rsidRPr="00600789">
        <w:rPr>
          <w:rFonts w:eastAsia="SimSun" w:cs="Arial"/>
          <w:bCs/>
          <w:szCs w:val="26"/>
          <w:highlight w:val="green"/>
          <w:u w:val="single"/>
        </w:rPr>
        <w:t xml:space="preserve">in the </w:t>
      </w:r>
      <w:r w:rsidRPr="000219D5">
        <w:rPr>
          <w:rFonts w:eastAsia="SimSun" w:cs="Arial"/>
          <w:bCs/>
          <w:szCs w:val="26"/>
          <w:u w:val="single"/>
        </w:rPr>
        <w:t xml:space="preserve">global </w:t>
      </w:r>
      <w:r w:rsidRPr="00600789">
        <w:rPr>
          <w:rFonts w:eastAsia="SimSun" w:cs="Arial"/>
          <w:bCs/>
          <w:szCs w:val="26"/>
          <w:highlight w:val="green"/>
          <w:u w:val="single"/>
        </w:rPr>
        <w:t>economy</w:t>
      </w:r>
      <w:r w:rsidRPr="000219D5">
        <w:rPr>
          <w:rFonts w:eastAsia="SimSun" w:cs="Arial"/>
          <w:bCs/>
          <w:szCs w:val="26"/>
          <w:u w:val="single"/>
        </w:rPr>
        <w:t xml:space="preserve"> </w:t>
      </w:r>
      <w:r w:rsidRPr="00600789">
        <w:rPr>
          <w:rFonts w:eastAsia="SimSun" w:cs="Arial"/>
          <w:bCs/>
          <w:szCs w:val="26"/>
          <w:highlight w:val="green"/>
          <w:u w:val="single"/>
        </w:rPr>
        <w:t>are associated with the rise and fall of a pre-eminent power and</w:t>
      </w:r>
      <w:r w:rsidRPr="000219D5">
        <w:rPr>
          <w:rFonts w:eastAsia="SimSun" w:cs="Arial"/>
          <w:bCs/>
          <w:szCs w:val="26"/>
          <w:u w:val="single"/>
        </w:rPr>
        <w:t xml:space="preserve"> </w:t>
      </w:r>
      <w:r w:rsidRPr="00600789">
        <w:rPr>
          <w:rFonts w:eastAsia="SimSun" w:cs="Arial"/>
          <w:bCs/>
          <w:szCs w:val="26"/>
          <w:highlight w:val="green"/>
          <w:u w:val="single"/>
        </w:rPr>
        <w:t>the</w:t>
      </w:r>
      <w:r w:rsidRPr="000219D5">
        <w:rPr>
          <w:rFonts w:eastAsia="SimSun" w:cs="Arial"/>
          <w:bCs/>
          <w:szCs w:val="26"/>
          <w:u w:val="single"/>
        </w:rPr>
        <w:t xml:space="preserve"> often </w:t>
      </w:r>
      <w:r w:rsidRPr="00600789">
        <w:rPr>
          <w:rFonts w:eastAsia="SimSun" w:cs="Arial"/>
          <w:bCs/>
          <w:szCs w:val="26"/>
          <w:highlight w:val="green"/>
          <w:u w:val="single"/>
          <w:bdr w:val="single" w:sz="4" w:space="0" w:color="auto"/>
        </w:rPr>
        <w:t>bloody transition</w:t>
      </w:r>
      <w:r w:rsidRPr="00600789">
        <w:rPr>
          <w:rFonts w:eastAsia="SimSun" w:cs="Arial"/>
          <w:bCs/>
          <w:szCs w:val="26"/>
          <w:highlight w:val="green"/>
          <w:u w:val="single"/>
        </w:rPr>
        <w:t xml:space="preserve"> from one </w:t>
      </w:r>
      <w:r w:rsidRPr="000219D5">
        <w:rPr>
          <w:rFonts w:eastAsia="SimSun" w:cs="Arial"/>
          <w:bCs/>
          <w:szCs w:val="26"/>
          <w:u w:val="single"/>
        </w:rPr>
        <w:t xml:space="preserve">pre-eminent </w:t>
      </w:r>
      <w:r w:rsidRPr="00600789">
        <w:rPr>
          <w:rFonts w:eastAsia="SimSun" w:cs="Arial"/>
          <w:bCs/>
          <w:szCs w:val="26"/>
          <w:highlight w:val="green"/>
          <w:u w:val="single"/>
        </w:rPr>
        <w:t>leader</w:t>
      </w:r>
      <w:r w:rsidRPr="000219D5">
        <w:rPr>
          <w:rFonts w:eastAsia="SimSun" w:cs="Arial"/>
          <w:bCs/>
          <w:szCs w:val="26"/>
          <w:u w:val="single"/>
        </w:rPr>
        <w:t xml:space="preserve"> </w:t>
      </w:r>
      <w:r w:rsidRPr="00600789">
        <w:rPr>
          <w:rFonts w:eastAsia="SimSun" w:cs="Arial"/>
          <w:bCs/>
          <w:szCs w:val="26"/>
          <w:highlight w:val="green"/>
          <w:u w:val="single"/>
        </w:rPr>
        <w:t>to the next</w:t>
      </w:r>
      <w:r w:rsidRPr="000219D5">
        <w:rPr>
          <w:rFonts w:eastAsia="SimSun"/>
          <w:sz w:val="16"/>
          <w:lang w:eastAsia="zh-CN"/>
        </w:rPr>
        <w:t xml:space="preserve">. As such, </w:t>
      </w:r>
      <w:r w:rsidRPr="00600789">
        <w:rPr>
          <w:rFonts w:eastAsia="SimSun" w:cs="Arial"/>
          <w:bCs/>
          <w:szCs w:val="26"/>
          <w:highlight w:val="green"/>
          <w:u w:val="single"/>
        </w:rPr>
        <w:t xml:space="preserve">exogenous shocks such as economic crises could usher </w:t>
      </w:r>
      <w:r w:rsidRPr="000219D5">
        <w:rPr>
          <w:rFonts w:eastAsia="SimSun" w:cs="Arial"/>
          <w:bCs/>
          <w:szCs w:val="26"/>
          <w:u w:val="single"/>
        </w:rPr>
        <w:t xml:space="preserve">in </w:t>
      </w:r>
      <w:r w:rsidRPr="00600789">
        <w:rPr>
          <w:rFonts w:eastAsia="SimSun" w:cs="Arial"/>
          <w:bCs/>
          <w:szCs w:val="26"/>
          <w:highlight w:val="green"/>
          <w:u w:val="single"/>
        </w:rPr>
        <w:t xml:space="preserve">a redistribution of </w:t>
      </w:r>
      <w:r w:rsidRPr="000219D5">
        <w:rPr>
          <w:rFonts w:eastAsia="SimSun" w:cs="Arial"/>
          <w:bCs/>
          <w:szCs w:val="26"/>
          <w:u w:val="single"/>
        </w:rPr>
        <w:t xml:space="preserve">relative </w:t>
      </w:r>
      <w:r w:rsidRPr="00600789">
        <w:rPr>
          <w:rFonts w:eastAsia="SimSun" w:cs="Arial"/>
          <w:bCs/>
          <w:szCs w:val="26"/>
          <w:highlight w:val="green"/>
          <w:u w:val="single"/>
        </w:rPr>
        <w:t>power</w:t>
      </w:r>
      <w:r w:rsidRPr="000219D5">
        <w:rPr>
          <w:rFonts w:eastAsia="SimSun"/>
          <w:sz w:val="16"/>
          <w:lang w:eastAsia="zh-CN"/>
        </w:rPr>
        <w:t xml:space="preserve"> (see also Gilpin. 19SJ) </w:t>
      </w:r>
      <w:r w:rsidRPr="00600789">
        <w:rPr>
          <w:rFonts w:eastAsia="SimSun" w:cs="Arial"/>
          <w:bCs/>
          <w:szCs w:val="26"/>
          <w:highlight w:val="green"/>
          <w:u w:val="single"/>
        </w:rPr>
        <w:t>that leads to uncertainty about power balances</w:t>
      </w:r>
      <w:r w:rsidRPr="000219D5">
        <w:rPr>
          <w:rFonts w:eastAsia="SimSun" w:cs="Arial"/>
          <w:bCs/>
          <w:szCs w:val="26"/>
          <w:u w:val="single"/>
        </w:rPr>
        <w:t xml:space="preserve">, </w:t>
      </w:r>
      <w:r w:rsidRPr="00600789">
        <w:rPr>
          <w:rFonts w:eastAsia="SimSun" w:cs="Arial"/>
          <w:bCs/>
          <w:szCs w:val="26"/>
          <w:highlight w:val="green"/>
          <w:u w:val="single"/>
          <w:bdr w:val="single" w:sz="4" w:space="0" w:color="auto"/>
        </w:rPr>
        <w:t>increasing the risk of miscalculation</w:t>
      </w:r>
      <w:r w:rsidRPr="00600789">
        <w:rPr>
          <w:rFonts w:eastAsia="SimSun"/>
          <w:sz w:val="16"/>
          <w:highlight w:val="green"/>
          <w:lang w:eastAsia="zh-CN"/>
        </w:rPr>
        <w:t xml:space="preserve"> </w:t>
      </w:r>
      <w:r w:rsidRPr="000219D5">
        <w:rPr>
          <w:rFonts w:eastAsia="SimSun"/>
          <w:sz w:val="16"/>
          <w:lang w:eastAsia="zh-CN"/>
        </w:rPr>
        <w:t xml:space="preserve">(Fcaron.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sz w:val="16"/>
          <w:lang w:eastAsia="zh-CN"/>
        </w:rPr>
        <w:t xml:space="preserve"> (Werner. 1999). Separately. Pollins (1996) also shows </w:t>
      </w:r>
      <w:r w:rsidRPr="000219D5">
        <w:rPr>
          <w:rFonts w:eastAsia="SimSun"/>
          <w:sz w:val="16"/>
          <w:szCs w:val="16"/>
          <w:lang w:eastAsia="zh-CN"/>
        </w:rPr>
        <w:t>that global economic cycles combined with parallel leadership cycles impact the likelihood of conflict among major, medium and small powers, although</w:t>
      </w:r>
      <w:r w:rsidRPr="000219D5">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600789">
        <w:rPr>
          <w:rFonts w:eastAsia="SimSun" w:cs="Arial"/>
          <w:bCs/>
          <w:szCs w:val="26"/>
          <w:highlight w:val="green"/>
          <w:u w:val="single"/>
        </w:rPr>
        <w:t>if the expectations of future trade decline</w:t>
      </w:r>
      <w:r w:rsidRPr="000219D5">
        <w:rPr>
          <w:rFonts w:eastAsia="SimSun"/>
          <w:sz w:val="16"/>
          <w:lang w:eastAsia="zh-CN"/>
        </w:rPr>
        <w:t xml:space="preserve">, </w:t>
      </w:r>
      <w:r w:rsidRPr="00600789">
        <w:rPr>
          <w:rFonts w:eastAsia="SimSun" w:cs="Arial"/>
          <w:bCs/>
          <w:szCs w:val="26"/>
          <w:highlight w:val="green"/>
          <w:u w:val="single"/>
        </w:rPr>
        <w:t xml:space="preserve">particularly for difficult to replace </w:t>
      </w:r>
      <w:r w:rsidRPr="000219D5">
        <w:rPr>
          <w:rFonts w:eastAsia="SimSun" w:cs="Arial"/>
          <w:bCs/>
          <w:szCs w:val="26"/>
          <w:u w:val="single"/>
        </w:rPr>
        <w:t xml:space="preserve">items such as energy </w:t>
      </w:r>
      <w:r w:rsidRPr="00600789">
        <w:rPr>
          <w:rFonts w:eastAsia="SimSun" w:cs="Arial"/>
          <w:bCs/>
          <w:szCs w:val="26"/>
          <w:highlight w:val="green"/>
          <w:u w:val="single"/>
        </w:rPr>
        <w:t>resources</w:t>
      </w:r>
      <w:r w:rsidRPr="000219D5">
        <w:rPr>
          <w:rFonts w:eastAsia="SimSun"/>
          <w:sz w:val="16"/>
          <w:lang w:eastAsia="zh-CN"/>
        </w:rPr>
        <w:t xml:space="preserve">, </w:t>
      </w:r>
      <w:r w:rsidRPr="00600789">
        <w:rPr>
          <w:rFonts w:eastAsia="SimSun" w:cs="Arial"/>
          <w:bCs/>
          <w:szCs w:val="26"/>
          <w:highlight w:val="green"/>
          <w:u w:val="single"/>
        </w:rPr>
        <w:t>the likelihood for conflict increases</w:t>
      </w:r>
      <w:r w:rsidRPr="000219D5">
        <w:rPr>
          <w:rFonts w:eastAsia="SimSun"/>
          <w:sz w:val="16"/>
          <w:lang w:eastAsia="zh-CN"/>
        </w:rPr>
        <w:t xml:space="preserve">, </w:t>
      </w:r>
      <w:r w:rsidRPr="00600789">
        <w:rPr>
          <w:rFonts w:eastAsia="SimSun" w:cs="Arial"/>
          <w:bCs/>
          <w:szCs w:val="26"/>
          <w:highlight w:val="green"/>
          <w:u w:val="single"/>
        </w:rPr>
        <w:t xml:space="preserve">as states will be </w:t>
      </w:r>
      <w:r w:rsidRPr="00600789">
        <w:rPr>
          <w:rFonts w:eastAsia="SimSun" w:cs="Arial"/>
          <w:bCs/>
          <w:szCs w:val="26"/>
          <w:highlight w:val="green"/>
          <w:u w:val="single"/>
          <w:bdr w:val="single" w:sz="4" w:space="0" w:color="auto"/>
        </w:rPr>
        <w:t>inclined to use force</w:t>
      </w:r>
      <w:r w:rsidRPr="00600789">
        <w:rPr>
          <w:rFonts w:eastAsia="SimSun" w:cs="Arial"/>
          <w:bCs/>
          <w:szCs w:val="26"/>
          <w:highlight w:val="green"/>
          <w:u w:val="single"/>
        </w:rPr>
        <w:t xml:space="preserve"> to gain access to those resources</w:t>
      </w:r>
      <w:r w:rsidRPr="000219D5">
        <w:rPr>
          <w:rFonts w:eastAsia="SimSun"/>
          <w:sz w:val="16"/>
          <w:lang w:eastAsia="zh-CN"/>
        </w:rPr>
        <w:t xml:space="preserve">. </w:t>
      </w:r>
      <w:r w:rsidRPr="000219D5">
        <w:rPr>
          <w:rFonts w:eastAsia="SimSun"/>
          <w:sz w:val="16"/>
          <w:szCs w:val="16"/>
          <w:lang w:eastAsia="zh-CN"/>
        </w:rPr>
        <w:t>Crises could potentially be the trigger for decreased trade expectations either on its own or because it triggers protectionist moves by interdependent states.4</w:t>
      </w:r>
      <w:r w:rsidRPr="000219D5">
        <w:rPr>
          <w:rFonts w:eastAsia="SimSun"/>
          <w:sz w:val="16"/>
          <w:lang w:eastAsia="zh-CN"/>
        </w:rPr>
        <w:t xml:space="preserve"> </w:t>
      </w:r>
      <w:proofErr w:type="gramStart"/>
      <w:r w:rsidRPr="000219D5">
        <w:rPr>
          <w:rFonts w:eastAsia="SimSun"/>
          <w:sz w:val="16"/>
          <w:lang w:eastAsia="zh-CN"/>
        </w:rPr>
        <w:t>Third</w:t>
      </w:r>
      <w:proofErr w:type="gramEnd"/>
      <w:r w:rsidRPr="000219D5">
        <w:rPr>
          <w:rFonts w:eastAsia="SimSun"/>
          <w:sz w:val="16"/>
          <w:lang w:eastAsia="zh-CN"/>
        </w:rPr>
        <w:t xml:space="preserve">, </w:t>
      </w:r>
      <w:r w:rsidRPr="000219D5">
        <w:rPr>
          <w:rFonts w:eastAsia="SimSun" w:cs="Arial"/>
          <w:bCs/>
          <w:szCs w:val="26"/>
          <w:u w:val="single"/>
        </w:rPr>
        <w:t>others</w:t>
      </w:r>
      <w:r w:rsidRPr="000219D5">
        <w:rPr>
          <w:rFonts w:eastAsia="SimSun"/>
          <w:sz w:val="16"/>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sz w:val="16"/>
          <w:lang w:eastAsia="zh-CN"/>
        </w:rPr>
        <w:t xml:space="preserve">. Mom berg and </w:t>
      </w:r>
      <w:r w:rsidRPr="000219D5">
        <w:rPr>
          <w:rFonts w:eastAsia="SimSun" w:cs="Arial"/>
          <w:bCs/>
          <w:szCs w:val="26"/>
          <w:u w:val="single"/>
        </w:rPr>
        <w:t>Hess</w:t>
      </w:r>
      <w:r w:rsidRPr="000219D5">
        <w:rPr>
          <w:rFonts w:eastAsia="SimSun"/>
          <w:sz w:val="16"/>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sz w:val="16"/>
          <w:lang w:eastAsia="zh-CN"/>
        </w:rPr>
        <w:t xml:space="preserve">, </w:t>
      </w:r>
      <w:r w:rsidRPr="000219D5">
        <w:rPr>
          <w:rFonts w:eastAsia="SimSun" w:cs="Arial"/>
          <w:bCs/>
          <w:szCs w:val="26"/>
          <w:u w:val="single"/>
        </w:rPr>
        <w:t>particularly during periods of economic downturn</w:t>
      </w:r>
      <w:r w:rsidRPr="000219D5">
        <w:rPr>
          <w:rFonts w:eastAsia="SimSun"/>
          <w:sz w:val="16"/>
          <w:lang w:eastAsia="zh-CN"/>
        </w:rPr>
        <w:t xml:space="preserve">. They write. </w:t>
      </w:r>
      <w:r w:rsidRPr="00600789">
        <w:rPr>
          <w:rFonts w:eastAsia="SimSun" w:cs="Arial"/>
          <w:bCs/>
          <w:szCs w:val="26"/>
          <w:highlight w:val="green"/>
          <w:u w:val="single"/>
        </w:rPr>
        <w:t>The linkage, between internal and external conflict and prosperity are strong and mutually reinforcing</w:t>
      </w:r>
      <w:r w:rsidRPr="000219D5">
        <w:rPr>
          <w:rFonts w:eastAsia="SimSun"/>
          <w:sz w:val="16"/>
          <w:lang w:eastAsia="zh-CN"/>
        </w:rPr>
        <w:t xml:space="preserve">. </w:t>
      </w:r>
      <w:r w:rsidRPr="000219D5">
        <w:rPr>
          <w:rFonts w:eastAsia="SimSun" w:cs="Arial"/>
          <w:bCs/>
          <w:szCs w:val="26"/>
          <w:u w:val="single"/>
        </w:rPr>
        <w:t>Economic conflict lends to spawn internal conflict, which in turn returns the favour</w:t>
      </w:r>
      <w:r w:rsidRPr="000219D5">
        <w:rPr>
          <w:rFonts w:eastAsia="SimSun"/>
          <w:sz w:val="16"/>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sz w:val="16"/>
          <w:lang w:eastAsia="zh-CN"/>
        </w:rPr>
        <w:t xml:space="preserve"> (Hlomhen? &amp; Hess. 2(102. p. X9&gt; </w:t>
      </w:r>
      <w:r w:rsidRPr="000219D5">
        <w:rPr>
          <w:rFonts w:eastAsia="SimSun" w:cs="Arial"/>
          <w:bCs/>
          <w:szCs w:val="26"/>
          <w:u w:val="single"/>
        </w:rPr>
        <w:t>Economic decline has also been linked with an increase in the likelihood of terrorism</w:t>
      </w:r>
      <w:r w:rsidRPr="000219D5">
        <w:rPr>
          <w:rFonts w:eastAsia="SimSun"/>
          <w:sz w:val="16"/>
          <w:lang w:eastAsia="zh-CN"/>
        </w:rPr>
        <w:t xml:space="preserve"> (Blombcrg. Hess. &amp; </w:t>
      </w:r>
      <w:proofErr w:type="gramStart"/>
      <w:r w:rsidRPr="000219D5">
        <w:rPr>
          <w:rFonts w:eastAsia="SimSun"/>
          <w:sz w:val="16"/>
          <w:lang w:eastAsia="zh-CN"/>
        </w:rPr>
        <w:t>Wee</w:t>
      </w:r>
      <w:proofErr w:type="gramEnd"/>
      <w:r w:rsidRPr="000219D5">
        <w:rPr>
          <w:rFonts w:eastAsia="SimSun"/>
          <w:sz w:val="16"/>
          <w:lang w:eastAsia="zh-CN"/>
        </w:rPr>
        <w:t xml:space="preserve"> ra pan a, 2004</w:t>
      </w:r>
      <w:r w:rsidRPr="000219D5">
        <w:rPr>
          <w:rFonts w:eastAsia="SimSun" w:cs="Arial"/>
          <w:bCs/>
          <w:szCs w:val="26"/>
          <w:u w:val="single"/>
        </w:rPr>
        <w:t xml:space="preserve">). </w:t>
      </w:r>
      <w:proofErr w:type="gramStart"/>
      <w:r w:rsidRPr="000219D5">
        <w:rPr>
          <w:rFonts w:eastAsia="SimSun" w:cs="Arial"/>
          <w:bCs/>
          <w:szCs w:val="26"/>
          <w:u w:val="single"/>
        </w:rPr>
        <w:t>which</w:t>
      </w:r>
      <w:proofErr w:type="gramEnd"/>
      <w:r w:rsidRPr="000219D5">
        <w:rPr>
          <w:rFonts w:eastAsia="SimSun" w:cs="Arial"/>
          <w:bCs/>
          <w:szCs w:val="26"/>
          <w:u w:val="single"/>
        </w:rPr>
        <w:t xml:space="preserve"> has the capacity to spill across borders and lead to external tensions</w:t>
      </w:r>
      <w:r w:rsidRPr="000219D5">
        <w:rPr>
          <w:rFonts w:eastAsia="SimSun"/>
          <w:sz w:val="16"/>
          <w:lang w:eastAsia="zh-CN"/>
        </w:rPr>
        <w:t xml:space="preserve">. Furthermore, </w:t>
      </w:r>
      <w:r w:rsidRPr="000219D5">
        <w:rPr>
          <w:rFonts w:eastAsia="SimSun" w:cs="Arial"/>
          <w:bCs/>
          <w:szCs w:val="26"/>
          <w:u w:val="single"/>
        </w:rPr>
        <w:t>crises generally reduce the popularity of a sitting government</w:t>
      </w:r>
      <w:r w:rsidRPr="000219D5">
        <w:rPr>
          <w:rFonts w:eastAsia="SimSun"/>
          <w:sz w:val="16"/>
          <w:lang w:eastAsia="zh-CN"/>
        </w:rPr>
        <w:t>. "</w:t>
      </w:r>
      <w:r w:rsidRPr="00600789">
        <w:rPr>
          <w:rFonts w:eastAsia="SimSun" w:cs="Arial"/>
          <w:bCs/>
          <w:szCs w:val="26"/>
          <w:highlight w:val="green"/>
          <w:u w:val="single"/>
        </w:rPr>
        <w:t>Diversionary theory" suggests that, when facing unpopularity</w:t>
      </w:r>
      <w:r w:rsidRPr="000219D5">
        <w:rPr>
          <w:rFonts w:eastAsia="SimSun" w:cs="Arial"/>
          <w:bCs/>
          <w:szCs w:val="26"/>
          <w:u w:val="single"/>
        </w:rPr>
        <w:t xml:space="preserve"> arising from economic decline, sitting </w:t>
      </w:r>
      <w:r w:rsidRPr="00600789">
        <w:rPr>
          <w:rFonts w:eastAsia="SimSun" w:cs="Arial"/>
          <w:bCs/>
          <w:szCs w:val="26"/>
          <w:highlight w:val="green"/>
          <w:u w:val="single"/>
        </w:rPr>
        <w:t xml:space="preserve">governments have </w:t>
      </w:r>
      <w:r w:rsidRPr="000219D5">
        <w:rPr>
          <w:rFonts w:eastAsia="SimSun" w:cs="Arial"/>
          <w:bCs/>
          <w:szCs w:val="26"/>
          <w:u w:val="single"/>
        </w:rPr>
        <w:t xml:space="preserve">increased </w:t>
      </w:r>
      <w:r w:rsidRPr="00600789">
        <w:rPr>
          <w:rFonts w:eastAsia="SimSun" w:cs="Arial"/>
          <w:bCs/>
          <w:szCs w:val="26"/>
          <w:highlight w:val="green"/>
          <w:u w:val="single"/>
        </w:rPr>
        <w:t xml:space="preserve">incentives to fabricate </w:t>
      </w:r>
      <w:r w:rsidRPr="000219D5">
        <w:rPr>
          <w:rFonts w:eastAsia="SimSun" w:cs="Arial"/>
          <w:bCs/>
          <w:szCs w:val="26"/>
          <w:u w:val="single"/>
        </w:rPr>
        <w:t xml:space="preserve">external </w:t>
      </w:r>
      <w:r w:rsidRPr="00600789">
        <w:rPr>
          <w:rFonts w:eastAsia="SimSun" w:cs="Arial"/>
          <w:bCs/>
          <w:szCs w:val="26"/>
          <w:highlight w:val="green"/>
          <w:u w:val="single"/>
        </w:rPr>
        <w:t xml:space="preserve">military conflicts </w:t>
      </w:r>
      <w:r w:rsidRPr="000219D5">
        <w:rPr>
          <w:rFonts w:eastAsia="SimSun" w:cs="Arial"/>
          <w:bCs/>
          <w:szCs w:val="26"/>
          <w:u w:val="single"/>
        </w:rPr>
        <w:t>to create a 'rally around the flag' effect</w:t>
      </w:r>
      <w:r w:rsidRPr="000219D5">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219D5">
        <w:rPr>
          <w:rFonts w:eastAsia="SimSun" w:cs="Arial"/>
          <w:bCs/>
          <w:szCs w:val="26"/>
          <w:u w:val="single"/>
        </w:rPr>
        <w:t>economic scholarship positively correlates economic integration with an increase in the frequency of economic crises</w:t>
      </w:r>
      <w:r w:rsidRPr="000219D5">
        <w:rPr>
          <w:rFonts w:eastAsia="SimSun"/>
          <w:sz w:val="16"/>
          <w:lang w:eastAsia="zh-CN"/>
        </w:rPr>
        <w:t xml:space="preserve">, </w:t>
      </w:r>
      <w:r w:rsidRPr="000219D5">
        <w:rPr>
          <w:rFonts w:eastAsia="SimSun" w:cs="Arial"/>
          <w:bCs/>
          <w:szCs w:val="26"/>
          <w:u w:val="single"/>
        </w:rPr>
        <w:t xml:space="preserve">whereas </w:t>
      </w:r>
      <w:r w:rsidRPr="00600789">
        <w:rPr>
          <w:rFonts w:eastAsia="SimSun" w:cs="Arial"/>
          <w:bCs/>
          <w:szCs w:val="26"/>
          <w:highlight w:val="green"/>
          <w:u w:val="single"/>
        </w:rPr>
        <w:t>political science scholarship links economic decline with external conflict</w:t>
      </w:r>
      <w:r w:rsidRPr="00600789">
        <w:rPr>
          <w:rFonts w:eastAsia="SimSun"/>
          <w:sz w:val="16"/>
          <w:highlight w:val="green"/>
          <w:lang w:eastAsia="zh-CN"/>
        </w:rPr>
        <w:t xml:space="preserve"> </w:t>
      </w:r>
      <w:r w:rsidRPr="000219D5">
        <w:rPr>
          <w:rFonts w:eastAsia="SimSun"/>
          <w:sz w:val="16"/>
          <w:lang w:eastAsia="zh-CN"/>
        </w:rPr>
        <w:t>al systemic, dyadic and national levels.' This implied connection between integration, crises and armed conflict has not featured prominently in the economic-security debate and deserves more attention.</w:t>
      </w:r>
    </w:p>
    <w:p w:rsidR="00D83ACD" w:rsidRDefault="00D83ACD" w:rsidP="00D83ACD">
      <w:pPr>
        <w:pStyle w:val="Heading4"/>
      </w:pPr>
      <w:r>
        <w:t xml:space="preserve">Algae is unnecessary – sugar beet farmers are already displacing corn ethanol </w:t>
      </w:r>
    </w:p>
    <w:p w:rsidR="00D83ACD" w:rsidRDefault="00D83ACD" w:rsidP="00D83ACD">
      <w:r w:rsidRPr="00460FAD">
        <w:rPr>
          <w:rStyle w:val="Style13ptBold"/>
        </w:rPr>
        <w:t xml:space="preserve">Dorminey 14 </w:t>
      </w:r>
      <w:r>
        <w:t>- award-winning science journalist who is a former Hong Kong bureau chief for Aviation Week &amp; Space Technology magazine and a former Paris-based technology correspondent for the Financial Times newspaper (Bruce, “Ethanol from Energy Beets: A Viable Option?”, Renewable Energy World, 4-22-14, http://www.renewableenergyworld.com/rea/news/article/2014/04/ethanol-from-energy-beets-a-viable-option)//KG</w:t>
      </w:r>
    </w:p>
    <w:p w:rsidR="00D83ACD" w:rsidRPr="00A629B0" w:rsidRDefault="00D83ACD" w:rsidP="00D83ACD">
      <w:pPr>
        <w:rPr>
          <w:b/>
          <w:iCs/>
          <w:u w:val="single"/>
        </w:rPr>
      </w:pPr>
      <w:r w:rsidRPr="00786B9B">
        <w:rPr>
          <w:rStyle w:val="StyleUnderline"/>
        </w:rPr>
        <w:t>Corn remains the</w:t>
      </w:r>
      <w:r w:rsidRPr="006D7CBD">
        <w:rPr>
          <w:sz w:val="16"/>
        </w:rPr>
        <w:t xml:space="preserve"> undisputed </w:t>
      </w:r>
      <w:r w:rsidRPr="00786B9B">
        <w:rPr>
          <w:rStyle w:val="StyleUnderline"/>
        </w:rPr>
        <w:t>ethanol king</w:t>
      </w:r>
      <w:r w:rsidRPr="006D7CBD">
        <w:rPr>
          <w:sz w:val="16"/>
        </w:rPr>
        <w:t xml:space="preserve">. </w:t>
      </w:r>
      <w:r w:rsidRPr="00786B9B">
        <w:rPr>
          <w:rStyle w:val="Emphasis"/>
        </w:rPr>
        <w:t>But a growing number of U.S. sugar beet farmers</w:t>
      </w:r>
      <w:r w:rsidRPr="006D7CBD">
        <w:rPr>
          <w:sz w:val="16"/>
        </w:rPr>
        <w:t xml:space="preserve">, in part, exasperated by the heavily-regulated sugar industry, </w:t>
      </w:r>
      <w:r w:rsidRPr="00786B9B">
        <w:rPr>
          <w:rStyle w:val="Emphasis"/>
        </w:rPr>
        <w:t>are now hoping to give corn a run for its bioenergy money.</w:t>
      </w:r>
      <w:r w:rsidRPr="006D7CBD">
        <w:rPr>
          <w:sz w:val="16"/>
        </w:rPr>
        <w:t xml:space="preserve"> </w:t>
      </w:r>
      <w:r w:rsidRPr="004F63A5">
        <w:rPr>
          <w:rStyle w:val="StyleUnderline"/>
        </w:rPr>
        <w:t>By converting sugar from so-called non-food-grade “energy” beets into commercial-quality ethanol and biochemicals</w:t>
      </w:r>
      <w:r w:rsidRPr="006D7CBD">
        <w:rPr>
          <w:sz w:val="16"/>
        </w:rPr>
        <w:t xml:space="preserve">, </w:t>
      </w:r>
      <w:r w:rsidRPr="004F63A5">
        <w:rPr>
          <w:rStyle w:val="Emphasis"/>
        </w:rPr>
        <w:t>these farmers</w:t>
      </w:r>
      <w:r w:rsidRPr="006D7CBD">
        <w:rPr>
          <w:sz w:val="16"/>
        </w:rPr>
        <w:t xml:space="preserve"> eventually </w:t>
      </w:r>
      <w:r w:rsidRPr="004F63A5">
        <w:rPr>
          <w:rStyle w:val="Emphasis"/>
        </w:rPr>
        <w:t>hope to take a significant chunk of corn’s existing U.S. ethanol market.</w:t>
      </w:r>
      <w:r>
        <w:rPr>
          <w:rStyle w:val="Emphasis"/>
        </w:rPr>
        <w:t xml:space="preserve"> </w:t>
      </w:r>
      <w:r w:rsidRPr="004F63A5">
        <w:rPr>
          <w:rStyle w:val="StyleUnderline"/>
        </w:rPr>
        <w:t>Garden variety sugar beets have long been farmed in the upper Midwest, parts of the Intermountain West, and California for conversion into table-quality sweeteners</w:t>
      </w:r>
      <w:r w:rsidRPr="006D7CBD">
        <w:rPr>
          <w:sz w:val="16"/>
        </w:rPr>
        <w:t xml:space="preserve">. However, both </w:t>
      </w:r>
      <w:r w:rsidRPr="004F63A5">
        <w:rPr>
          <w:rStyle w:val="StyleUnderline"/>
        </w:rPr>
        <w:t>entrepreneurs and farmers</w:t>
      </w:r>
      <w:r w:rsidRPr="006D7CBD">
        <w:rPr>
          <w:sz w:val="16"/>
        </w:rPr>
        <w:t xml:space="preserve"> in California, Kentucky, Florida, Georgia, Alabama, Minnesota and North Dakota </w:t>
      </w:r>
      <w:r w:rsidRPr="004F63A5">
        <w:rPr>
          <w:rStyle w:val="StyleUnderline"/>
        </w:rPr>
        <w:t>are</w:t>
      </w:r>
      <w:r w:rsidRPr="006D7CBD">
        <w:rPr>
          <w:sz w:val="16"/>
        </w:rPr>
        <w:t xml:space="preserve"> all </w:t>
      </w:r>
      <w:r w:rsidRPr="004F63A5">
        <w:rPr>
          <w:rStyle w:val="StyleUnderline"/>
        </w:rPr>
        <w:t>warming to the idea of growing these venerable tubers solely for their bioenergy content.</w:t>
      </w:r>
      <w:r>
        <w:rPr>
          <w:rStyle w:val="StyleUnderline"/>
        </w:rPr>
        <w:t xml:space="preserve"> </w:t>
      </w:r>
      <w:r w:rsidRPr="004F63A5">
        <w:rPr>
          <w:rStyle w:val="StyleUnderline"/>
        </w:rPr>
        <w:t>And unlike beets grown solely for food sugar</w:t>
      </w:r>
      <w:r w:rsidRPr="006D7CBD">
        <w:rPr>
          <w:sz w:val="16"/>
        </w:rPr>
        <w:t xml:space="preserve">; to date, </w:t>
      </w:r>
      <w:r w:rsidRPr="004F63A5">
        <w:rPr>
          <w:rStyle w:val="StyleUnderline"/>
        </w:rPr>
        <w:t>industrial-quality “energy” beets have not been hamstrung by federally regulated acreage allotments</w:t>
      </w:r>
      <w:r w:rsidRPr="006D7CBD">
        <w:rPr>
          <w:sz w:val="16"/>
        </w:rPr>
        <w:t xml:space="preserve">. In other words, </w:t>
      </w:r>
      <w:r w:rsidRPr="004F63A5">
        <w:rPr>
          <w:rStyle w:val="Emphasis"/>
        </w:rPr>
        <w:t>their production for bioenergy conversion is basically only limited by available acreage and what the nearly 14 billion gallon annual U.S. ethanol market can bear.</w:t>
      </w:r>
    </w:p>
    <w:p w:rsidR="00D83ACD" w:rsidRPr="00EB1AFC" w:rsidRDefault="00D83ACD" w:rsidP="00D83ACD">
      <w:pPr>
        <w:keepNext/>
        <w:keepLines/>
        <w:spacing w:before="40"/>
        <w:outlineLvl w:val="3"/>
        <w:rPr>
          <w:rFonts w:eastAsia="MS Gothic"/>
          <w:b/>
          <w:iCs/>
        </w:rPr>
      </w:pPr>
      <w:r w:rsidRPr="00EB1AFC">
        <w:rPr>
          <w:rFonts w:eastAsia="MS Gothic"/>
          <w:b/>
          <w:iCs/>
        </w:rPr>
        <w:t xml:space="preserve">Alt causes to food supply and prices – political instability, lack of natural resources and infrastructure, bad communication and information technology </w:t>
      </w:r>
    </w:p>
    <w:p w:rsidR="00D83ACD" w:rsidRPr="00EB1AFC" w:rsidRDefault="00D83ACD" w:rsidP="00D83ACD">
      <w:pPr>
        <w:rPr>
          <w:rFonts w:eastAsia="Calibri"/>
        </w:rPr>
      </w:pPr>
      <w:r w:rsidRPr="00EB1AFC">
        <w:rPr>
          <w:rFonts w:eastAsia="Calibri"/>
          <w:b/>
          <w:bCs/>
        </w:rPr>
        <w:t>FAO 13</w:t>
      </w:r>
      <w:r w:rsidRPr="00EB1AFC">
        <w:rPr>
          <w:rFonts w:eastAsia="Calibri"/>
        </w:rPr>
        <w:t xml:space="preserve"> - Food and Agriculture Organization of the UN (“The State of Food Insecurity in the World: The multiple dimensions of food security”, 2013, http://www.fao.org/docrep/018/i3434e/i3434e.pdf)//KG</w:t>
      </w:r>
    </w:p>
    <w:p w:rsidR="00D83ACD" w:rsidRDefault="00D83ACD" w:rsidP="00D83ACD">
      <w:pPr>
        <w:rPr>
          <w:rFonts w:eastAsia="Calibri"/>
        </w:rPr>
      </w:pPr>
      <w:r w:rsidRPr="00600789">
        <w:rPr>
          <w:rFonts w:eastAsia="Calibri"/>
          <w:highlight w:val="green"/>
          <w:u w:val="single"/>
        </w:rPr>
        <w:t>Progress in reducing hunger reflects country and regional specificities in terms of economic conditions, infrastructure, the organization of food production, the presence of social provisions and political and institutional stability</w:t>
      </w:r>
      <w:r w:rsidRPr="00EB1AFC">
        <w:rPr>
          <w:rFonts w:eastAsia="Calibri"/>
          <w:u w:val="single"/>
        </w:rPr>
        <w:t xml:space="preserve">. In Western Asia, the </w:t>
      </w:r>
      <w:r w:rsidRPr="00EB1AFC">
        <w:rPr>
          <w:rFonts w:eastAsia="Calibri"/>
        </w:rPr>
        <w:t xml:space="preserve">worsening undernourishment </w:t>
      </w:r>
      <w:r w:rsidRPr="00EB1AFC">
        <w:rPr>
          <w:rFonts w:eastAsia="Calibri"/>
          <w:u w:val="single"/>
        </w:rPr>
        <w:t>trend appears to be mostly related to food price inflation and political instability</w:t>
      </w:r>
      <w:r w:rsidRPr="00EB1AFC">
        <w:rPr>
          <w:rFonts w:eastAsia="Calibri"/>
        </w:rPr>
        <w:t xml:space="preserve">. </w:t>
      </w:r>
      <w:r w:rsidRPr="00EB1AFC">
        <w:rPr>
          <w:rFonts w:eastAsia="Calibri"/>
          <w:u w:val="single"/>
        </w:rPr>
        <w:t>In Northern Africa</w:t>
      </w:r>
      <w:r w:rsidRPr="00EB1AFC">
        <w:rPr>
          <w:rFonts w:eastAsia="Calibri"/>
        </w:rPr>
        <w:t xml:space="preserve">, where progress has been slow, </w:t>
      </w:r>
      <w:r w:rsidRPr="00EB1AFC">
        <w:rPr>
          <w:rFonts w:eastAsia="Calibri"/>
          <w:u w:val="single"/>
        </w:rPr>
        <w:t>the same factors are relevant.</w:t>
      </w:r>
      <w:r w:rsidRPr="00EB1AFC">
        <w:rPr>
          <w:rFonts w:eastAsia="Calibri"/>
        </w:rPr>
        <w:t xml:space="preserve"> </w:t>
      </w:r>
      <w:r w:rsidRPr="00600789">
        <w:rPr>
          <w:rFonts w:eastAsia="Calibri"/>
          <w:highlight w:val="green"/>
          <w:u w:val="single"/>
        </w:rPr>
        <w:t>Lack of natural resources</w:t>
      </w:r>
      <w:r w:rsidRPr="00EB1AFC">
        <w:rPr>
          <w:rFonts w:eastAsia="Calibri"/>
          <w:u w:val="single"/>
        </w:rPr>
        <w:t xml:space="preserve">, especially good-quality cropland and renewable water resources, </w:t>
      </w:r>
      <w:r w:rsidRPr="00600789">
        <w:rPr>
          <w:rFonts w:eastAsia="Calibri"/>
          <w:highlight w:val="green"/>
          <w:u w:val="single"/>
        </w:rPr>
        <w:t>also limit the regions’ food production potential</w:t>
      </w:r>
      <w:r w:rsidRPr="00EB1AFC">
        <w:rPr>
          <w:rFonts w:eastAsia="Calibri"/>
          <w:u w:val="single"/>
        </w:rPr>
        <w:t>. Meeting the food needs of these regions’ rapidly growing populations has been possible only through importing large quantities of cereals.</w:t>
      </w:r>
      <w:r w:rsidRPr="00EB1AFC">
        <w:rPr>
          <w:rFonts w:eastAsia="Calibri"/>
        </w:rPr>
        <w:t xml:space="preserve"> Some of these cereal imports are financed by petroleum exports; simply put, these regions export hydrocarbons and import carbohydrates to ensure their food security. Both food and energy are made more affordable domestically through large, untargeted subsidies. The regions’ dependency on food imports and oil exports make them susceptible to price swings on world commodity markets. The most precarious food security situations arise in countries where proceeds from hydrocarbon exports have slowed or stalled, food subsidies are circumscribed by growing fiscal deficits or civil unrest has disrupted domestic food chains. While at the global level there has been an overall reduction in the number of undernourished between 1990–92 and 2011–13 (Figure 4), different rates of progress across regions have led to changes in the distribution of undernourished people in the world. Most of the world’s undernourished people are still to be found in Southern Asia, closely followed by sub-Saharan Africa and Eastern Asia. The regional share has declined most in Eastern Asia and South-Eastern Asia, and to a lesser extent in Latin America and the Caribbean and in the Caucasus and Central Asia. Meanwhile, the share has increased in Southern Asia, in sub-Saharan Africa and in Western Asia and Northern Africa. </w:t>
      </w:r>
      <w:r w:rsidRPr="00600789">
        <w:rPr>
          <w:rFonts w:eastAsia="Calibri"/>
          <w:highlight w:val="green"/>
          <w:u w:val="single"/>
        </w:rPr>
        <w:t>Many countries have experienced higher economic growth over the last few years, a key reason for progress in hunger reduction</w:t>
      </w:r>
      <w:r w:rsidRPr="00600789">
        <w:rPr>
          <w:rFonts w:eastAsia="Calibri"/>
          <w:highlight w:val="green"/>
        </w:rPr>
        <w:t>.</w:t>
      </w:r>
      <w:r w:rsidRPr="00EB1AFC">
        <w:rPr>
          <w:rFonts w:eastAsia="Calibri"/>
        </w:rPr>
        <w:t xml:space="preserve"> Still, </w:t>
      </w:r>
      <w:r w:rsidRPr="00600789">
        <w:rPr>
          <w:rFonts w:eastAsia="Calibri"/>
          <w:highlight w:val="green"/>
          <w:u w:val="single"/>
        </w:rPr>
        <w:t>growth does not reach its potential, owing to structural constraints</w:t>
      </w:r>
      <w:r w:rsidRPr="00EB1AFC">
        <w:rPr>
          <w:rFonts w:eastAsia="Calibri"/>
          <w:u w:val="single"/>
        </w:rPr>
        <w:t xml:space="preserve">. Arguably the most important is the often woefully </w:t>
      </w:r>
      <w:r w:rsidRPr="00600789">
        <w:rPr>
          <w:rFonts w:eastAsia="Calibri"/>
          <w:highlight w:val="green"/>
          <w:u w:val="single"/>
        </w:rPr>
        <w:t>inadequate infrastructure</w:t>
      </w:r>
      <w:r w:rsidRPr="00EB1AFC">
        <w:rPr>
          <w:rFonts w:eastAsia="Calibri"/>
          <w:u w:val="single"/>
        </w:rPr>
        <w:t xml:space="preserve"> that </w:t>
      </w:r>
      <w:r w:rsidRPr="00600789">
        <w:rPr>
          <w:rFonts w:eastAsia="Calibri"/>
          <w:highlight w:val="green"/>
          <w:u w:val="single"/>
        </w:rPr>
        <w:t>plagues vast areas of rural Africa</w:t>
      </w:r>
      <w:r w:rsidRPr="00EB1AFC">
        <w:rPr>
          <w:rFonts w:eastAsia="Calibri"/>
        </w:rPr>
        <w:t xml:space="preserve">. </w:t>
      </w:r>
      <w:r w:rsidRPr="00EB1AFC">
        <w:rPr>
          <w:rFonts w:eastAsia="Calibri"/>
          <w:u w:val="single"/>
        </w:rPr>
        <w:t xml:space="preserve">Much improved </w:t>
      </w:r>
      <w:r w:rsidRPr="00600789">
        <w:rPr>
          <w:rFonts w:eastAsia="Calibri"/>
          <w:highlight w:val="green"/>
          <w:u w:val="single"/>
        </w:rPr>
        <w:t>communication and</w:t>
      </w:r>
      <w:r w:rsidRPr="00EB1AFC">
        <w:rPr>
          <w:rFonts w:eastAsia="Calibri"/>
          <w:u w:val="single"/>
        </w:rPr>
        <w:t xml:space="preserve"> broader access to </w:t>
      </w:r>
      <w:r w:rsidRPr="00600789">
        <w:rPr>
          <w:rFonts w:eastAsia="Calibri"/>
          <w:highlight w:val="green"/>
          <w:u w:val="single"/>
        </w:rPr>
        <w:t>information technology</w:t>
      </w:r>
      <w:r w:rsidRPr="00EB1AFC">
        <w:rPr>
          <w:rFonts w:eastAsia="Calibri"/>
          <w:u w:val="single"/>
        </w:rPr>
        <w:t xml:space="preserve"> may, </w:t>
      </w:r>
      <w:r w:rsidRPr="00EB1AFC">
        <w:rPr>
          <w:rFonts w:eastAsia="Calibri"/>
        </w:rPr>
        <w:t xml:space="preserve">to some extent, </w:t>
      </w:r>
      <w:r w:rsidRPr="00EB1AFC">
        <w:rPr>
          <w:rFonts w:eastAsia="Calibri"/>
          <w:u w:val="single"/>
        </w:rPr>
        <w:t xml:space="preserve">have </w:t>
      </w:r>
      <w:r w:rsidRPr="00600789">
        <w:rPr>
          <w:rFonts w:eastAsia="Calibri"/>
          <w:highlight w:val="green"/>
          <w:u w:val="single"/>
        </w:rPr>
        <w:t>help</w:t>
      </w:r>
      <w:r w:rsidRPr="00EB1AFC">
        <w:rPr>
          <w:rFonts w:eastAsia="Calibri"/>
          <w:u w:val="single"/>
        </w:rPr>
        <w:t xml:space="preserve">ed </w:t>
      </w:r>
      <w:r w:rsidRPr="00600789">
        <w:rPr>
          <w:rFonts w:eastAsia="Calibri"/>
          <w:highlight w:val="green"/>
          <w:u w:val="single"/>
        </w:rPr>
        <w:t>overcome traditional</w:t>
      </w:r>
      <w:r w:rsidRPr="00EB1AFC">
        <w:rPr>
          <w:rFonts w:eastAsia="Calibri"/>
          <w:u w:val="single"/>
        </w:rPr>
        <w:t xml:space="preserve"> infrastructure </w:t>
      </w:r>
      <w:r w:rsidRPr="00600789">
        <w:rPr>
          <w:rFonts w:eastAsia="Calibri"/>
          <w:highlight w:val="green"/>
          <w:u w:val="single"/>
        </w:rPr>
        <w:t>constraints</w:t>
      </w:r>
      <w:r w:rsidRPr="00EB1AFC">
        <w:rPr>
          <w:rFonts w:eastAsia="Calibri"/>
          <w:u w:val="single"/>
        </w:rPr>
        <w:t xml:space="preserve">, and promoted market integration. </w:t>
      </w:r>
      <w:r w:rsidRPr="00EB1AFC">
        <w:rPr>
          <w:rFonts w:eastAsia="Calibri"/>
        </w:rPr>
        <w:t xml:space="preserve">Also encouraging is the pick-up in agricultural productivity growth, buttressed by increased public investment, incentives generated by higher food prices and renewed interest of private investors in agriculture. In some countries, </w:t>
      </w:r>
      <w:r w:rsidRPr="00EB1AFC">
        <w:rPr>
          <w:rFonts w:eastAsia="Calibri"/>
          <w:u w:val="single"/>
        </w:rPr>
        <w:t>remittance inflows from migrants have helped spur domestic growth</w:t>
      </w:r>
      <w:r w:rsidRPr="00EB1AFC">
        <w:rPr>
          <w:rFonts w:eastAsia="Calibri"/>
        </w:rPr>
        <w:t>. Remittances have increased smallscale investment, which was particularly beneficial to growth where food production and distribution still rely on smallscale and local networks. This holds in particular for sub- Saharan African countries, where a combination of higher crop yields and increased livestock production have led to a reduction of undernourishment.</w:t>
      </w:r>
    </w:p>
    <w:p w:rsidR="00D83ACD" w:rsidRPr="00EB1AFC" w:rsidRDefault="00D83ACD" w:rsidP="00D83ACD">
      <w:pPr>
        <w:rPr>
          <w:rFonts w:eastAsia="Calibri"/>
        </w:rPr>
      </w:pPr>
    </w:p>
    <w:p w:rsidR="00D83ACD" w:rsidRPr="00EB1AFC" w:rsidRDefault="00D83ACD" w:rsidP="00D83ACD">
      <w:pPr>
        <w:keepNext/>
        <w:keepLines/>
        <w:spacing w:before="40"/>
        <w:outlineLvl w:val="3"/>
        <w:rPr>
          <w:rFonts w:eastAsia="MS Gothic"/>
          <w:b/>
          <w:iCs/>
          <w:sz w:val="24"/>
        </w:rPr>
      </w:pPr>
      <w:r w:rsidRPr="00EB1AFC">
        <w:rPr>
          <w:rFonts w:eastAsia="MS Gothic"/>
          <w:b/>
          <w:iCs/>
          <w:sz w:val="24"/>
        </w:rPr>
        <w:t xml:space="preserve">Some degree of food insecurity inevitable </w:t>
      </w:r>
    </w:p>
    <w:p w:rsidR="00D83ACD" w:rsidRPr="00EB1AFC" w:rsidRDefault="00D83ACD" w:rsidP="00D83ACD">
      <w:pPr>
        <w:rPr>
          <w:rFonts w:eastAsia="Calibri"/>
          <w:b/>
          <w:bCs/>
        </w:rPr>
      </w:pPr>
      <w:r w:rsidRPr="00EB1AFC">
        <w:rPr>
          <w:rFonts w:eastAsia="Calibri"/>
          <w:b/>
          <w:bCs/>
        </w:rPr>
        <w:t>Harsch ‘3</w:t>
      </w:r>
    </w:p>
    <w:p w:rsidR="00D83ACD" w:rsidRPr="00EB1AFC" w:rsidRDefault="00D83ACD" w:rsidP="00D83ACD">
      <w:pPr>
        <w:rPr>
          <w:rFonts w:eastAsia="Calibri"/>
        </w:rPr>
      </w:pPr>
      <w:r w:rsidRPr="00EB1AFC">
        <w:rPr>
          <w:rFonts w:eastAsia="Calibri"/>
        </w:rPr>
        <w:t>(Ernest, Africa Recovery, May, http://www.un.org/ecosocdev/geninfo/afrec/vol17no1/171food1.htm)</w:t>
      </w:r>
    </w:p>
    <w:p w:rsidR="00D83ACD" w:rsidRPr="00EB1AFC" w:rsidRDefault="00D83ACD" w:rsidP="00D83ACD">
      <w:pPr>
        <w:rPr>
          <w:rFonts w:eastAsia="Calibri"/>
        </w:rPr>
      </w:pPr>
      <w:r w:rsidRPr="00EB1AFC">
        <w:rPr>
          <w:rFonts w:eastAsia="Calibri"/>
        </w:rPr>
        <w:t xml:space="preserve">To many around the world, the image of famine in Africa is closely linked to drought and, in some countries, war. But </w:t>
      </w:r>
      <w:r w:rsidRPr="00EB1AFC">
        <w:rPr>
          <w:rFonts w:eastAsia="Calibri"/>
          <w:u w:val="single"/>
        </w:rPr>
        <w:t>even when there is no drought or other acute crisis</w:t>
      </w:r>
      <w:r w:rsidRPr="00EB1AFC">
        <w:rPr>
          <w:rFonts w:eastAsia="Calibri"/>
        </w:rPr>
        <w:t xml:space="preserve">, about </w:t>
      </w:r>
      <w:r w:rsidRPr="00600789">
        <w:rPr>
          <w:rFonts w:eastAsia="Calibri"/>
          <w:b/>
          <w:iCs/>
          <w:highlight w:val="green"/>
          <w:u w:val="single"/>
          <w:bdr w:val="single" w:sz="8" w:space="0" w:color="auto"/>
        </w:rPr>
        <w:t>200 million Africans suffer from chronic hunger,</w:t>
      </w:r>
      <w:r w:rsidRPr="00EB1AFC">
        <w:rPr>
          <w:rFonts w:eastAsia="Calibri"/>
        </w:rPr>
        <w:t xml:space="preserve"> UN Food and Agriculture Organization (FAO) Director-General Jacques Diouf noted during a recent visit to Senegal. </w:t>
      </w:r>
      <w:r w:rsidRPr="00600789">
        <w:rPr>
          <w:rFonts w:eastAsia="Calibri"/>
          <w:highlight w:val="green"/>
          <w:u w:val="single"/>
        </w:rPr>
        <w:t>The reasons are multiple: low farm productivity, grinding poverty, the ravages of HIV/AIDS and</w:t>
      </w:r>
      <w:r w:rsidRPr="00EB1AFC">
        <w:rPr>
          <w:rFonts w:eastAsia="Calibri"/>
          <w:u w:val="single"/>
        </w:rPr>
        <w:t xml:space="preserve"> unstable domestic and international agricultural markets.</w:t>
      </w:r>
      <w:r w:rsidRPr="00EB1AFC">
        <w:rPr>
          <w:rFonts w:eastAsia="Calibri"/>
        </w:rPr>
        <w:t xml:space="preserve"> "</w:t>
      </w:r>
      <w:r w:rsidRPr="00600789">
        <w:rPr>
          <w:rFonts w:eastAsia="Calibri"/>
          <w:highlight w:val="green"/>
          <w:u w:val="single"/>
        </w:rPr>
        <w:t>Food insecurity</w:t>
      </w:r>
      <w:r w:rsidRPr="00EB1AFC">
        <w:rPr>
          <w:rFonts w:eastAsia="Calibri"/>
        </w:rPr>
        <w:t xml:space="preserve"> in Africa </w:t>
      </w:r>
      <w:r w:rsidRPr="00600789">
        <w:rPr>
          <w:rFonts w:eastAsia="Calibri"/>
          <w:b/>
          <w:iCs/>
          <w:highlight w:val="green"/>
          <w:u w:val="single"/>
          <w:bdr w:val="single" w:sz="8" w:space="0" w:color="auto"/>
        </w:rPr>
        <w:t>has structural causes</w:t>
      </w:r>
      <w:r w:rsidRPr="00EB1AFC">
        <w:rPr>
          <w:rFonts w:eastAsia="Calibri"/>
        </w:rPr>
        <w:t xml:space="preserve">," Mr. Annan emphasizes. "Most African </w:t>
      </w:r>
      <w:r w:rsidRPr="00600789">
        <w:rPr>
          <w:rFonts w:eastAsia="Calibri"/>
          <w:highlight w:val="green"/>
          <w:u w:val="single"/>
        </w:rPr>
        <w:t>farmers cultivate small plots of land that do not produce enough to meet</w:t>
      </w:r>
      <w:r w:rsidRPr="00EB1AFC">
        <w:rPr>
          <w:rFonts w:eastAsia="Calibri"/>
          <w:u w:val="single"/>
        </w:rPr>
        <w:t xml:space="preserve"> the </w:t>
      </w:r>
      <w:r w:rsidRPr="00600789">
        <w:rPr>
          <w:rFonts w:eastAsia="Calibri"/>
          <w:highlight w:val="green"/>
          <w:u w:val="single"/>
        </w:rPr>
        <w:t>needs</w:t>
      </w:r>
      <w:r w:rsidRPr="00EB1AFC">
        <w:rPr>
          <w:rFonts w:eastAsia="Calibri"/>
          <w:u w:val="single"/>
        </w:rPr>
        <w:t xml:space="preserve"> of their families. The problem is compounded by the farmers' lack of bargaining power and lack of access to land, finance and technology."</w:t>
      </w:r>
      <w:r w:rsidRPr="00EB1AFC">
        <w:rPr>
          <w:rFonts w:eastAsia="Calibri"/>
        </w:rPr>
        <w:t xml:space="preserve"> Because small-scale farmers and other rural Africans have so few food stocks and little income, </w:t>
      </w:r>
      <w:r w:rsidRPr="00EB1AFC">
        <w:rPr>
          <w:rFonts w:eastAsia="Calibri"/>
          <w:b/>
          <w:iCs/>
          <w:u w:val="single"/>
          <w:bdr w:val="single" w:sz="8" w:space="0" w:color="auto"/>
        </w:rPr>
        <w:t xml:space="preserve">a period of </w:t>
      </w:r>
      <w:r w:rsidRPr="00600789">
        <w:rPr>
          <w:rFonts w:eastAsia="Calibri"/>
          <w:b/>
          <w:iCs/>
          <w:highlight w:val="green"/>
          <w:u w:val="single"/>
          <w:bdr w:val="single" w:sz="8" w:space="0" w:color="auto"/>
        </w:rPr>
        <w:t>drought can quickly trigger famine conditions</w:t>
      </w:r>
      <w:r w:rsidRPr="00EB1AFC">
        <w:rPr>
          <w:rFonts w:eastAsia="Calibri"/>
        </w:rPr>
        <w:t xml:space="preserve">. </w:t>
      </w:r>
      <w:r w:rsidRPr="00EB1AFC">
        <w:rPr>
          <w:rFonts w:eastAsia="Calibri"/>
          <w:u w:val="single"/>
        </w:rPr>
        <w:t xml:space="preserve">This is especially true for rural women, who are among the poorest of the poor and who account for the bulk of food production </w:t>
      </w:r>
      <w:r w:rsidRPr="00EB1AFC">
        <w:rPr>
          <w:rFonts w:eastAsia="Calibri"/>
        </w:rPr>
        <w:t>in Africa.</w:t>
      </w:r>
    </w:p>
    <w:p w:rsidR="00D83ACD" w:rsidRDefault="00D83ACD" w:rsidP="00D83ACD"/>
    <w:p w:rsidR="00D83ACD" w:rsidRDefault="00D83ACD" w:rsidP="00D83ACD">
      <w:pPr>
        <w:pStyle w:val="Heading3"/>
      </w:pPr>
      <w:r>
        <w:t xml:space="preserve">EXT – US decreasing ethanol now  </w:t>
      </w:r>
    </w:p>
    <w:p w:rsidR="00D83ACD" w:rsidRDefault="00D83ACD" w:rsidP="00D83ACD">
      <w:pPr>
        <w:pStyle w:val="Heading4"/>
      </w:pPr>
      <w:r>
        <w:t xml:space="preserve">US is already moving away from corn ethanol – Renewable Fuel Standard decrease proves </w:t>
      </w:r>
    </w:p>
    <w:p w:rsidR="00D83ACD" w:rsidRDefault="00D83ACD" w:rsidP="00D83ACD">
      <w:r w:rsidRPr="00023495">
        <w:rPr>
          <w:rStyle w:val="Style13ptBold"/>
        </w:rPr>
        <w:t>Plumer 13</w:t>
      </w:r>
      <w:r>
        <w:t xml:space="preserve"> - reporter focusing on energy and environmental issues at the Washington Post (Brad, “The U.S. may be hitting its ethanol limit. So EPA wants to relax its biofuels goals”, The Washington Post, 11-15-13, http://www.washingtonpost.com/blogs/wonkblog/wp/2013/11/15/the-u-s-is-hitting-its-ethanol-limit-so-the-epa-will-weaken-its-biofuels-rules/)//KG</w:t>
      </w:r>
    </w:p>
    <w:p w:rsidR="00D83ACD" w:rsidRPr="00774BB1" w:rsidRDefault="00D83ACD" w:rsidP="00D83ACD">
      <w:pPr>
        <w:rPr>
          <w:sz w:val="16"/>
        </w:rPr>
      </w:pPr>
      <w:r w:rsidRPr="00774BB1">
        <w:rPr>
          <w:rStyle w:val="Emphasis"/>
        </w:rPr>
        <w:t>When it comes to ethanol, the United States may have reached its limit</w:t>
      </w:r>
      <w:r w:rsidRPr="00774BB1">
        <w:rPr>
          <w:sz w:val="16"/>
        </w:rPr>
        <w:t xml:space="preserve"> — at least for now. Back </w:t>
      </w:r>
      <w:r w:rsidRPr="00774BB1">
        <w:rPr>
          <w:rStyle w:val="StyleUnderline"/>
        </w:rPr>
        <w:t>in 2007, Congress passed a law that would require the nation to use more and more ethanol and other biofuels each year. But for reasons of chemistry and economics, those targets are becoming increasingly difficult to fulfill.</w:t>
      </w:r>
      <w:r>
        <w:rPr>
          <w:rStyle w:val="StyleUnderline"/>
        </w:rPr>
        <w:t xml:space="preserve"> </w:t>
      </w:r>
      <w:r w:rsidRPr="00774BB1">
        <w:rPr>
          <w:rStyle w:val="StyleUnderline"/>
        </w:rPr>
        <w:t xml:space="preserve">That </w:t>
      </w:r>
      <w:r w:rsidRPr="00774BB1">
        <w:rPr>
          <w:sz w:val="16"/>
        </w:rPr>
        <w:t xml:space="preserve">helps </w:t>
      </w:r>
      <w:r w:rsidRPr="00774BB1">
        <w:rPr>
          <w:rStyle w:val="StyleUnderline"/>
        </w:rPr>
        <w:t>explain why</w:t>
      </w:r>
      <w:r w:rsidRPr="00774BB1">
        <w:rPr>
          <w:sz w:val="16"/>
        </w:rPr>
        <w:t xml:space="preserve">, on Friday, </w:t>
      </w:r>
      <w:r w:rsidRPr="00774BB1">
        <w:rPr>
          <w:rStyle w:val="StyleUnderline"/>
        </w:rPr>
        <w:t>the E</w:t>
      </w:r>
      <w:r w:rsidRPr="00774BB1">
        <w:rPr>
          <w:sz w:val="16"/>
        </w:rPr>
        <w:t xml:space="preserve">nvironmental </w:t>
      </w:r>
      <w:r w:rsidRPr="00774BB1">
        <w:rPr>
          <w:rStyle w:val="StyleUnderline"/>
        </w:rPr>
        <w:t>P</w:t>
      </w:r>
      <w:r w:rsidRPr="00774BB1">
        <w:rPr>
          <w:sz w:val="16"/>
        </w:rPr>
        <w:t xml:space="preserve">rotection </w:t>
      </w:r>
      <w:r w:rsidRPr="00774BB1">
        <w:rPr>
          <w:rStyle w:val="StyleUnderline"/>
        </w:rPr>
        <w:t>A</w:t>
      </w:r>
      <w:r w:rsidRPr="00774BB1">
        <w:rPr>
          <w:sz w:val="16"/>
        </w:rPr>
        <w:t xml:space="preserve">gency </w:t>
      </w:r>
      <w:r w:rsidRPr="00774BB1">
        <w:rPr>
          <w:rStyle w:val="StyleUnderline"/>
        </w:rPr>
        <w:t>took the unusual step of</w:t>
      </w:r>
      <w:r w:rsidRPr="00774BB1">
        <w:rPr>
          <w:sz w:val="16"/>
        </w:rPr>
        <w:t xml:space="preserve"> </w:t>
      </w:r>
      <w:r w:rsidRPr="00774BB1">
        <w:rPr>
          <w:rStyle w:val="Emphasis"/>
        </w:rPr>
        <w:t>proposing to cut its biofuels targets for next year</w:t>
      </w:r>
      <w:r w:rsidRPr="00774BB1">
        <w:rPr>
          <w:sz w:val="16"/>
        </w:rPr>
        <w:t xml:space="preserve">. The agency will require gasoline refiners to use just 15.2 billion gallons of biofuels in 2014 — down from 16.55 billion gallons this year. </w:t>
      </w:r>
      <w:r w:rsidRPr="00774BB1">
        <w:rPr>
          <w:rStyle w:val="Emphasis"/>
        </w:rPr>
        <w:t>The new target is 14 percent lower than the original goal envisioned by Congress.</w:t>
      </w:r>
      <w:r>
        <w:rPr>
          <w:rStyle w:val="Emphasis"/>
        </w:rPr>
        <w:t xml:space="preserve"> </w:t>
      </w:r>
      <w:r w:rsidRPr="00774BB1">
        <w:rPr>
          <w:sz w:val="16"/>
        </w:rPr>
        <w:t xml:space="preserve">The EPA's move is a victory for gasoline refineries, which have long argued that the original targets were unworkable. And </w:t>
      </w:r>
      <w:r w:rsidRPr="00774BB1">
        <w:rPr>
          <w:rStyle w:val="StyleUnderline"/>
        </w:rPr>
        <w:t>it's a fairly big setback for the biofuels industry, at least for the time being.</w:t>
      </w:r>
      <w:r>
        <w:rPr>
          <w:rStyle w:val="StyleUnderline"/>
        </w:rPr>
        <w:t xml:space="preserve"> </w:t>
      </w:r>
      <w:r w:rsidRPr="00774BB1">
        <w:rPr>
          <w:sz w:val="16"/>
        </w:rPr>
        <w:t xml:space="preserve">Here's the back story: In 2007, Congress updated </w:t>
      </w:r>
      <w:r w:rsidRPr="00774BB1">
        <w:rPr>
          <w:rStyle w:val="StyleUnderline"/>
        </w:rPr>
        <w:t>its Renewable Fuel Standard, which set rough targets for the amount of ethanol and other biofuels that had to be blended into the nation's gasoline supply each year</w:t>
      </w:r>
      <w:r w:rsidRPr="00774BB1">
        <w:rPr>
          <w:sz w:val="16"/>
        </w:rPr>
        <w:t xml:space="preserve">. By 2013, that target rose to 16.55 billion gallons — and it was supposed to keep rising until it hit 36 billion gallons in 2022. There was just one hitch. When Congress passed the law in 2007, lawmakers figured that Americans would keep using more and more gasoline each year, and all that ethanol would make up a small portion of the total. Instead, the opposite happened. Americans started buying more fuel-efficient cars and driving less. U.S. gasoline use has actually fallen in recent years. And that created a hassle. Right now, </w:t>
      </w:r>
      <w:r w:rsidRPr="00774BB1">
        <w:rPr>
          <w:rStyle w:val="StyleUnderline"/>
        </w:rPr>
        <w:t xml:space="preserve">the nation is at the point where much of its gasoline contains about 10 percent ethanol. That, in itself, isn't a problem. </w:t>
      </w:r>
      <w:r w:rsidRPr="00774BB1">
        <w:rPr>
          <w:sz w:val="16"/>
        </w:rPr>
        <w:t xml:space="preserve">Cars and fuel pumps in the United States can easily handle gasoline with 10 percent ethanol or less, a blend known as "E10." </w:t>
      </w:r>
      <w:r w:rsidRPr="00774BB1">
        <w:rPr>
          <w:rStyle w:val="StyleUnderline"/>
        </w:rPr>
        <w:t>But if we started mixing even more ethanol in that gasoline — say, moving up to 15 percent, or E15 — it gets trickier.</w:t>
      </w:r>
      <w:r>
        <w:rPr>
          <w:rStyle w:val="StyleUnderline"/>
        </w:rPr>
        <w:t xml:space="preserve"> </w:t>
      </w:r>
      <w:r w:rsidRPr="00774BB1">
        <w:rPr>
          <w:rStyle w:val="StyleUnderline"/>
        </w:rPr>
        <w:t>E15 is more corrosive, and it's not deemed suitable for cars built before 2000, heavy-duty vehicles, motorcycles, or non-road engines</w:t>
      </w:r>
      <w:r w:rsidRPr="00774BB1">
        <w:rPr>
          <w:sz w:val="16"/>
        </w:rPr>
        <w:t xml:space="preserve"> (like boats or snowmobiles). For cars built after 2001, the government has declared the fuel safe after extensive testing, but even so, many auto manufacturers have said that their warranties won't cover any damage caused by fueling with E15. For that reason, the 10 percent number is known as the "blend wall," and fuel marketers claim we've just about hit it. If the targets for biofuels keep going up and up each year, it's going to be increasingly difficult to mix ethanol into the gasoline. Blenders and refineries say they'll have to keep buying up renewable credits instead to comply with the law — and that will raise their costs. In theory there are ways the wall could be knocked down. The country could find ways to use more E15. What's more, there are currently about 11 million "flexible-fuel" vehicles in the United States that can technically handle E85, or fuel that's 85 percent ethanol. The problem? There aren't many fueling stations that offer E85 outside of the Midwest, and regulators aren't sure how quickly these stations will pop up. Oil refiners and blenders say that these stations aren't popping up quickly enough — and won't anytime soon. Renewable fuels advocates, for their part, claim that the biggest obstacle is actually the oil industry itself, which (they say) has hindered the expansion of E15 and E85 fueling infrastructure. The EPA decides to step in. So that brings us to the Environmental Protection Agency. On Friday, the EPA proposed to relax the biofuels target for 2014 to 15.21 billion gallons, which amounts to just under 10 percent of the motor fuel expected to be used next year. </w:t>
      </w:r>
      <w:r w:rsidRPr="00774BB1">
        <w:rPr>
          <w:rStyle w:val="Emphasis"/>
        </w:rPr>
        <w:t>That will mainly affect corn-based ethanol, which will go from providing 13.8 billion gallons of fuel this year to just 13 billion gallons next year</w:t>
      </w:r>
      <w:r w:rsidRPr="00774BB1">
        <w:rPr>
          <w:sz w:val="16"/>
        </w:rPr>
        <w:t xml:space="preserve">. </w:t>
      </w:r>
      <w:r w:rsidRPr="00774BB1">
        <w:rPr>
          <w:rStyle w:val="StyleUnderline"/>
        </w:rPr>
        <w:t>Advocates of renewable fuels say this is likely to hurt corn farmers, who made planting decisions this year in anticipation of a rising ethanol supply</w:t>
      </w:r>
      <w:r w:rsidRPr="00774BB1">
        <w:rPr>
          <w:sz w:val="16"/>
        </w:rPr>
        <w:t>. (Roughly 38 percent of the U.S. corn crop is used to make ethanol.) Corn prices fell more than 1 percent after the EPA announced its proposal. The EPA also dealt with the question of "advanced" biofuels. When Congress enacted the law in 2007, it declared that a certain portion of biofuels had to come from cellulosic materials or other sources. The idea was to shift the nation's biofuel industry away from crop-based ethanol, so as not to put a strain on the food supply and to address the environmental concerns about corn ethanol.</w:t>
      </w:r>
    </w:p>
    <w:p w:rsidR="00D83ACD" w:rsidRDefault="00D83ACD" w:rsidP="00D83ACD"/>
    <w:p w:rsidR="00D83ACD" w:rsidRDefault="00D83ACD" w:rsidP="00D83ACD"/>
    <w:p w:rsidR="00D83ACD" w:rsidRDefault="00D83ACD" w:rsidP="00D83ACD">
      <w:pPr>
        <w:pStyle w:val="Heading4"/>
      </w:pPr>
      <w:r>
        <w:t xml:space="preserve">Decreased consumption of corn ethanol already occurring – blend wall and lack of support from environmentalists </w:t>
      </w:r>
    </w:p>
    <w:p w:rsidR="00D83ACD" w:rsidRDefault="00D83ACD" w:rsidP="00D83ACD">
      <w:r w:rsidRPr="00CB1FF1">
        <w:rPr>
          <w:rStyle w:val="Style13ptBold"/>
        </w:rPr>
        <w:t>Goldenberg 13</w:t>
      </w:r>
      <w:r>
        <w:t xml:space="preserve"> – US environmental correspondent (Suzanne, “Obama administration announces lower quotas for ethanol in gasoline”, The Guardian, 11-15-13, http://www.theguardian.com/environment/2013/nov/15/obama-lower-quotas-ethanol-gasoline)//KG</w:t>
      </w:r>
    </w:p>
    <w:p w:rsidR="00D83ACD" w:rsidRPr="008455FB" w:rsidRDefault="00D83ACD" w:rsidP="00D83ACD">
      <w:pPr>
        <w:rPr>
          <w:sz w:val="16"/>
        </w:rPr>
      </w:pPr>
      <w:r w:rsidRPr="008455FB">
        <w:rPr>
          <w:sz w:val="16"/>
        </w:rPr>
        <w:t xml:space="preserve">Barack </w:t>
      </w:r>
      <w:r w:rsidRPr="008455FB">
        <w:rPr>
          <w:rStyle w:val="StyleUnderline"/>
        </w:rPr>
        <w:t>Obama</w:t>
      </w:r>
      <w:r w:rsidRPr="008455FB">
        <w:rPr>
          <w:sz w:val="16"/>
        </w:rPr>
        <w:t xml:space="preserve"> on Friday </w:t>
      </w:r>
      <w:r w:rsidRPr="008455FB">
        <w:rPr>
          <w:rStyle w:val="StyleUnderline"/>
        </w:rPr>
        <w:t xml:space="preserve">backed away from the notion of corn ethanol representing a cure for climate change, as </w:t>
      </w:r>
      <w:r w:rsidRPr="008455FB">
        <w:rPr>
          <w:rStyle w:val="Emphasis"/>
        </w:rPr>
        <w:t>he proposed to cut the amount of ethanol that is blended into the US gasoline supply.</w:t>
      </w:r>
      <w:r>
        <w:rPr>
          <w:rStyle w:val="Emphasis"/>
        </w:rPr>
        <w:t xml:space="preserve"> </w:t>
      </w:r>
      <w:r w:rsidRPr="008455FB">
        <w:rPr>
          <w:rStyle w:val="StyleUnderline"/>
        </w:rPr>
        <w:t>The Environmental Protection Agency said it would for the first time seek to lower quotas for ethanol that have diverted close to 40% of America's corn crop from the global food chain and into the country's gas tanks</w:t>
      </w:r>
      <w:r w:rsidRPr="008455FB">
        <w:rPr>
          <w:sz w:val="16"/>
        </w:rPr>
        <w:t xml:space="preserve">. The EPA said it would seek to reduce the quotas under the Renewable Fuel Standard, from 16.55bn gallons this year to 15.21bn gallons in 2014. The proposal would peg the ethanol mandate to around 10% of the country's fuel supply. </w:t>
      </w:r>
      <w:r w:rsidRPr="008455FB">
        <w:rPr>
          <w:rStyle w:val="StyleUnderline"/>
        </w:rPr>
        <w:t>The quota reduction will apply to all biofuels, including advanced biofuels which do not rely on food stocks but are made from plants like switch grass or corn stalks</w:t>
      </w:r>
      <w:r w:rsidRPr="008455FB">
        <w:rPr>
          <w:sz w:val="16"/>
        </w:rPr>
        <w:t xml:space="preserve">. It will also affect imports of Brazilian ethanol, which is made from sugarcane. Officials said the president remains committed to ethanol. “Biofuels are a key part of the Obama administration's 'all of the above' energy strategy, helping to reduce our dependence on foreign oil, cut carbon pollution and create jobs,” Gina McCarthy, the EPA administrator, said in a statement. McCarthy said the EPA would continue to work to increase biofuel production and use. But </w:t>
      </w:r>
      <w:r w:rsidRPr="008455FB">
        <w:rPr>
          <w:rStyle w:val="Emphasis"/>
        </w:rPr>
        <w:t>the move was widely seen as recognition that America's gasoline supply has hit a “blend wall”, and cannot absorb ever-increasing amounts of ethanol.</w:t>
      </w:r>
      <w:r>
        <w:rPr>
          <w:rStyle w:val="Emphasis"/>
        </w:rPr>
        <w:t xml:space="preserve"> </w:t>
      </w:r>
      <w:r w:rsidRPr="008455FB">
        <w:rPr>
          <w:rStyle w:val="StyleUnderline"/>
        </w:rPr>
        <w:t>America's gasoline consumption has fallen as more fuel-efficient and hybrid cars come on to the market. But the absolute numbers of the ethanol quotas kept rising</w:t>
      </w:r>
      <w:r w:rsidRPr="008455FB">
        <w:rPr>
          <w:sz w:val="16"/>
        </w:rPr>
        <w:t xml:space="preserve">. Motorists were also leery of higher blends of ethanol, such as the 15% and 85% blends on offer. </w:t>
      </w:r>
      <w:r w:rsidRPr="008455FB">
        <w:rPr>
          <w:rStyle w:val="StyleUnderline"/>
        </w:rPr>
        <w:t>There is also now less concern about developing alternatives to oil, given the boom in America's domestic oil production.</w:t>
      </w:r>
      <w:r>
        <w:rPr>
          <w:rStyle w:val="StyleUnderline"/>
        </w:rPr>
        <w:t xml:space="preserve"> </w:t>
      </w:r>
      <w:r w:rsidRPr="008455FB">
        <w:rPr>
          <w:rStyle w:val="StyleUnderline"/>
        </w:rPr>
        <w:t>The hoped-for development of next generation biofuels, which do not use food stocks, has failed to materialise, and the oil industry has been fighting for some time to reduce the biofuels quota</w:t>
      </w:r>
      <w:r w:rsidRPr="008455FB">
        <w:rPr>
          <w:sz w:val="16"/>
        </w:rPr>
        <w:t xml:space="preserve">. </w:t>
      </w:r>
      <w:r w:rsidRPr="008455FB">
        <w:rPr>
          <w:rStyle w:val="Emphasis"/>
        </w:rPr>
        <w:t>Corn ethanol has also lost support from environmentalists</w:t>
      </w:r>
      <w:r w:rsidRPr="008455FB">
        <w:rPr>
          <w:sz w:val="16"/>
        </w:rPr>
        <w:t xml:space="preserve">, </w:t>
      </w:r>
      <w:r w:rsidRPr="008455FB">
        <w:rPr>
          <w:rStyle w:val="StyleUnderline"/>
        </w:rPr>
        <w:t>in light of a growing body of evidence that it offers little or no benefit in terms of reducing greenhouse gas emissions and that producing fuel from food was driving up global food prices</w:t>
      </w:r>
      <w:r w:rsidRPr="008455FB">
        <w:rPr>
          <w:sz w:val="16"/>
        </w:rPr>
        <w:t xml:space="preserve">. On Friday, both sides of the debate offered support for the administration's decision. </w:t>
      </w:r>
      <w:r w:rsidRPr="008455FB">
        <w:rPr>
          <w:rStyle w:val="StyleUnderline"/>
        </w:rPr>
        <w:t>The main oil industry lobby group has been pushing Obama to scrap all of the biofuels quotas, but it said this was a step in the right direction</w:t>
      </w:r>
      <w:r w:rsidRPr="008455FB">
        <w:rPr>
          <w:sz w:val="16"/>
        </w:rPr>
        <w:t>. “For the first time EPA has acknowledged that the blend wall is a dangerous reality,” Jack Gerard, the president of the American Petroleum Institute, told reporters. “While the agency took a step in the right direction, more must be done to ensure more Americans have a choice of fuels they want.” The Renewable Fuels Association, which represents ethanol producers, accused Obama of surrendering to the oil industry. “EPA is proposing to place the nation’s renewable energy policy in the hands of the oil companies,” said the RFA president Bob Dinneen.</w:t>
      </w:r>
    </w:p>
    <w:p w:rsidR="00D83ACD" w:rsidRDefault="00D83ACD" w:rsidP="00D83ACD"/>
    <w:p w:rsidR="00D83ACD" w:rsidRDefault="00D83ACD" w:rsidP="00D83ACD"/>
    <w:p w:rsidR="00D83ACD" w:rsidRDefault="00D83ACD" w:rsidP="00D83ACD">
      <w:pPr>
        <w:pStyle w:val="Heading3"/>
      </w:pPr>
      <w:r>
        <w:t xml:space="preserve">EXT – Turn – ethanol K2 </w:t>
      </w:r>
      <w:proofErr w:type="gramStart"/>
      <w:r>
        <w:t>ag</w:t>
      </w:r>
      <w:proofErr w:type="gramEnd"/>
    </w:p>
    <w:p w:rsidR="00D83ACD" w:rsidRDefault="00D83ACD" w:rsidP="00D83ACD">
      <w:pPr>
        <w:pStyle w:val="Heading4"/>
      </w:pPr>
      <w:r>
        <w:t xml:space="preserve">Corn ethanol benefits farmers </w:t>
      </w:r>
    </w:p>
    <w:p w:rsidR="00D83ACD" w:rsidRPr="00DC2FF3" w:rsidRDefault="00D83ACD" w:rsidP="00D83ACD">
      <w:r>
        <w:rPr>
          <w:b/>
        </w:rPr>
        <w:t xml:space="preserve">Meade 7/10 </w:t>
      </w:r>
      <w:r>
        <w:t>– staff writer at the Daily Advocate from Bluffton University (Heather, “</w:t>
      </w:r>
      <w:r w:rsidRPr="00DC2FF3">
        <w:t>Corn ethanol benefits farmers, community, industry</w:t>
      </w:r>
      <w:r>
        <w:t xml:space="preserve">,” 10 July 2014, </w:t>
      </w:r>
      <w:hyperlink r:id="rId36" w:anchor=".U9pZrVZS5ME" w:history="1">
        <w:r w:rsidRPr="006D5384">
          <w:rPr>
            <w:rStyle w:val="Hyperlink"/>
          </w:rPr>
          <w:t>http://dailyadvocate.com/news/home_top-news/5224331/Corn-ethanol-benefits-farmers-community-industry#.U9pZrVZS5ME</w:t>
        </w:r>
      </w:hyperlink>
      <w:r>
        <w:t xml:space="preserve">//AL) </w:t>
      </w:r>
    </w:p>
    <w:p w:rsidR="00D83ACD" w:rsidRPr="00513E5F" w:rsidRDefault="00D83ACD" w:rsidP="00D83ACD">
      <w:pPr>
        <w:rPr>
          <w:sz w:val="16"/>
        </w:rPr>
      </w:pPr>
      <w:r w:rsidRPr="00513E5F">
        <w:rPr>
          <w:sz w:val="16"/>
        </w:rPr>
        <w:t>DARKE COUNTY - There are seven operational ethanol plants in Ohio, one of which is located just outside of Greenville - The Andersons, Inc., which was opened in conjunction with the Marathon Petroleum Company out of Toledo, in 2008.</w:t>
      </w:r>
      <w:r w:rsidRPr="00513E5F">
        <w:rPr>
          <w:sz w:val="12"/>
        </w:rPr>
        <w:t>¶</w:t>
      </w:r>
      <w:r w:rsidRPr="00513E5F">
        <w:rPr>
          <w:sz w:val="16"/>
        </w:rPr>
        <w:t xml:space="preserve"> The </w:t>
      </w:r>
      <w:r w:rsidRPr="00513E5F">
        <w:rPr>
          <w:u w:val="single"/>
        </w:rPr>
        <w:t>ethanol boom of 2008 has brought about many advances and benefits, not only to the industry, but also to the farmers and local communities</w:t>
      </w:r>
      <w:r w:rsidRPr="00513E5F">
        <w:rPr>
          <w:sz w:val="16"/>
        </w:rPr>
        <w:t>, said Neill McKinstray, president of the ethanol group with The Andersons, Inc., and chairman of board of directors for the Renewable Fuels Association (RFA).</w:t>
      </w:r>
      <w:r w:rsidRPr="00513E5F">
        <w:rPr>
          <w:sz w:val="12"/>
        </w:rPr>
        <w:t>¶</w:t>
      </w:r>
      <w:r w:rsidRPr="00513E5F">
        <w:rPr>
          <w:sz w:val="16"/>
        </w:rPr>
        <w:t xml:space="preserve"> “</w:t>
      </w:r>
      <w:r w:rsidRPr="00513E5F">
        <w:rPr>
          <w:u w:val="single"/>
        </w:rPr>
        <w:t>While each ethanol plant might have somewhat different technology, they operate on a very similar scientific and operational basis, and produce similar impacts and products within their local areas,” McKinstray noted. “…Ethanol benefits corn growers, naturally. It’s an all-new demand for corn - exports, feed, and other industrial uses - this has all combined to raise corn prices significantly for farmers, who are then encouraged to plant more corn, and they have. That benefits farmers, for sure, but also the local communities because those farmers turn around and they put that money back into the economy.</w:t>
      </w:r>
      <w:r w:rsidRPr="00513E5F">
        <w:rPr>
          <w:sz w:val="16"/>
        </w:rPr>
        <w:t>”</w:t>
      </w:r>
      <w:r w:rsidRPr="00513E5F">
        <w:rPr>
          <w:sz w:val="12"/>
        </w:rPr>
        <w:t>¶</w:t>
      </w:r>
      <w:r w:rsidRPr="00513E5F">
        <w:rPr>
          <w:sz w:val="16"/>
        </w:rPr>
        <w:t xml:space="preserve"> Tadd Nicholson, executive director of the Ohio Corn and Wheat Growers Association (OCWGA), said that from a consumer standpoint, corn ethanol has “achieved three main things”. </w:t>
      </w:r>
      <w:proofErr w:type="gramStart"/>
      <w:r w:rsidRPr="00513E5F">
        <w:rPr>
          <w:sz w:val="16"/>
        </w:rPr>
        <w:t>It’s</w:t>
      </w:r>
      <w:proofErr w:type="gramEnd"/>
      <w:r w:rsidRPr="00513E5F">
        <w:rPr>
          <w:sz w:val="16"/>
        </w:rPr>
        <w:t xml:space="preserve"> cleaner burning, he said, which helps the environment. It’s also helping to lower the cost of fuel, he said. The third benefit is that it’s providing jobs around Ohio, and spurring the economy of rural America, Nicholson noted.</w:t>
      </w:r>
      <w:r w:rsidRPr="00513E5F">
        <w:rPr>
          <w:sz w:val="12"/>
        </w:rPr>
        <w:t>¶</w:t>
      </w:r>
      <w:r w:rsidRPr="00513E5F">
        <w:rPr>
          <w:sz w:val="16"/>
        </w:rPr>
        <w:t xml:space="preserve"> “</w:t>
      </w:r>
      <w:r w:rsidRPr="00513E5F">
        <w:rPr>
          <w:u w:val="single"/>
        </w:rPr>
        <w:t>It’s good for everybody - retailers and consumers,” Nicholson said of corn ethanol, which makes up 10 percent (or more) of the gasoline used by every American consumer today. Corn ethanol is compatible with “every car, every engine in the U.S. today,” Nicholson stated. “And it’s less expensive, it helps us keep costs down.”</w:t>
      </w:r>
      <w:r w:rsidRPr="00513E5F">
        <w:rPr>
          <w:sz w:val="12"/>
        </w:rPr>
        <w:t>¶</w:t>
      </w:r>
      <w:r w:rsidRPr="00513E5F">
        <w:rPr>
          <w:sz w:val="16"/>
        </w:rPr>
        <w:t xml:space="preserve"> Corn ethanol, like the base product used to make it, is a commodity, which means the price is market-based, McKinstray explained. Currently, corn ethanol is trading for about $1 less than regular gasoline, he added.</w:t>
      </w:r>
      <w:r w:rsidRPr="00513E5F">
        <w:rPr>
          <w:sz w:val="12"/>
        </w:rPr>
        <w:t>¶</w:t>
      </w:r>
      <w:r w:rsidRPr="00513E5F">
        <w:rPr>
          <w:sz w:val="16"/>
        </w:rPr>
        <w:t xml:space="preserve"> “That dollar finds its way back into consumer pockets in savings,” McKinstray commented. “Consumers are looking at the pump, and gas is $3-something, and that’s not cheap, not compared to 20 years ago, but compared to what it would be without ethanol, relying exclusively on foreign-produced crude oil, those prices would be significantly higher.”</w:t>
      </w:r>
      <w:r w:rsidRPr="00513E5F">
        <w:rPr>
          <w:sz w:val="12"/>
        </w:rPr>
        <w:t>¶</w:t>
      </w:r>
      <w:r w:rsidRPr="00513E5F">
        <w:rPr>
          <w:sz w:val="16"/>
        </w:rPr>
        <w:t xml:space="preserve"> Ohio does not require that gas stations label their fuel as containing corn ethanol, Nicholson said, so many Ohioans may not even realize that they’re using corn ethanol, let alone saving money because of it. Having a 10 percent blend of ethanol in traditional gasoline is standard, Nicholson noted, but it can range from 10 to 15 percent.</w:t>
      </w:r>
      <w:r w:rsidRPr="00513E5F">
        <w:rPr>
          <w:sz w:val="12"/>
        </w:rPr>
        <w:t>¶</w:t>
      </w:r>
      <w:r w:rsidRPr="00513E5F">
        <w:rPr>
          <w:sz w:val="16"/>
        </w:rPr>
        <w:t xml:space="preserve"> “We have a long history of corn production in Ohio; it was stagnant, with a $2 price mark for many years, that’s where it was sort of stuck,” Nicholson said. “The only way to get out of that with a grain commodity like corn is to increase demand. That’s what we set out to do, was create a demand in 2008. It was the end result of a lot of work by the agricultural community, investment and research to make corn ethanol cost effective with a gasoline counterpart, and we did that and surpassed that, making it less expensive.”</w:t>
      </w:r>
      <w:r w:rsidRPr="00513E5F">
        <w:rPr>
          <w:sz w:val="12"/>
        </w:rPr>
        <w:t>¶</w:t>
      </w:r>
      <w:r w:rsidRPr="00513E5F">
        <w:rPr>
          <w:sz w:val="16"/>
        </w:rPr>
        <w:t xml:space="preserve"> Creating a higher demand allowed producers to create a higher supply, using advancing technology in genetically-modified organisms (GMO) and in seeds, Nicholson commented, as well as coming up with better production practices overall, he added.</w:t>
      </w:r>
      <w:r w:rsidRPr="00513E5F">
        <w:rPr>
          <w:sz w:val="12"/>
        </w:rPr>
        <w:t>¶</w:t>
      </w:r>
      <w:r w:rsidRPr="00513E5F">
        <w:rPr>
          <w:sz w:val="16"/>
        </w:rPr>
        <w:t xml:space="preserve"> “There are a lot of ways to continue improving production practices to increase the amount of corn produced on an acre,” Nicholson noted. “That’s what allowed us to supply this new demand for corn, and helped us to maintain other markets, as well.”</w:t>
      </w:r>
      <w:r w:rsidRPr="00513E5F">
        <w:rPr>
          <w:sz w:val="12"/>
        </w:rPr>
        <w:t>¶</w:t>
      </w:r>
      <w:r w:rsidRPr="00513E5F">
        <w:rPr>
          <w:sz w:val="16"/>
        </w:rPr>
        <w:t xml:space="preserve"> The Andersons, Inc. has a plant located outside of Greenville, which uses around 40 million bushels of corn grown within a 50-60 mile radius of Darke County, McKinstray noted.</w:t>
      </w:r>
      <w:r w:rsidRPr="00513E5F">
        <w:rPr>
          <w:sz w:val="12"/>
        </w:rPr>
        <w:t>¶</w:t>
      </w:r>
      <w:r w:rsidRPr="00513E5F">
        <w:rPr>
          <w:sz w:val="16"/>
        </w:rPr>
        <w:t xml:space="preserve"> Of that 40 million bushels, only the white center of the corn kernel is used to produce ethanol, the rest “comes out the back end,” to supply a livestock feed that is rich in protein, vitamins and fiber, and is a viable source of feed for all livestock, said Nicholson, this feed is called dry distillers grain (DDG)</w:t>
      </w:r>
      <w:r w:rsidRPr="00513E5F">
        <w:rPr>
          <w:sz w:val="12"/>
        </w:rPr>
        <w:t>¶</w:t>
      </w:r>
      <w:r w:rsidRPr="00513E5F">
        <w:rPr>
          <w:sz w:val="16"/>
        </w:rPr>
        <w:t xml:space="preserve"> Darke County leads the state in corn production, reported Sam Custer, agriculture and natural resources educator for The Ohio State University Extension Office, Darke County. Corn ethanol production provides an avenue for sales, he said, and he doesn’t see that DDG is completely off-setting the difference in feed. Ultimately, he said, this is costing livestock farmers in their bottom line, because they’re paying higher prices for corn-based feed.</w:t>
      </w:r>
      <w:r w:rsidRPr="00513E5F">
        <w:rPr>
          <w:sz w:val="12"/>
        </w:rPr>
        <w:t>¶</w:t>
      </w:r>
      <w:r w:rsidRPr="00513E5F">
        <w:rPr>
          <w:sz w:val="16"/>
        </w:rPr>
        <w:t xml:space="preserve"> “The downside, that I can see, is that [ethanol] has driven corn prices up, which affects the bottom line for livestock farmers,” Custer noted. “I do not see that the DDGs completely offset that.”</w:t>
      </w:r>
      <w:r w:rsidRPr="00513E5F">
        <w:rPr>
          <w:sz w:val="12"/>
        </w:rPr>
        <w:t>¶</w:t>
      </w:r>
      <w:r w:rsidRPr="00513E5F">
        <w:rPr>
          <w:sz w:val="16"/>
        </w:rPr>
        <w:t xml:space="preserve"> “Two benefits I see are the additional market and use of a product grown here in the county,” he continued. “Secondly, there’s the continued movement toward less dependence on fossil fuels.”</w:t>
      </w:r>
      <w:r w:rsidRPr="00513E5F">
        <w:rPr>
          <w:sz w:val="12"/>
        </w:rPr>
        <w:t>¶</w:t>
      </w:r>
      <w:r w:rsidRPr="00513E5F">
        <w:rPr>
          <w:sz w:val="16"/>
        </w:rPr>
        <w:t xml:space="preserve"> Ethanol is a renewable source of energy, Nicholson noted, so finding ways to produce fuel is a “continual evolution of innovation,” said Nicholson. Ethanol has been around for more than 25 years, but research is still in its infancy, he stated.</w:t>
      </w:r>
      <w:r w:rsidRPr="00513E5F">
        <w:rPr>
          <w:sz w:val="12"/>
        </w:rPr>
        <w:t>¶</w:t>
      </w:r>
      <w:r w:rsidRPr="00513E5F">
        <w:rPr>
          <w:sz w:val="16"/>
        </w:rPr>
        <w:t xml:space="preserve"> “We’re learning how to squeeze more ethanol out of a bushel; there’s still room for improvement and efficiency,” Nicholson noted. “Innovations are still yet to come, and it’s such a great success story. It’s not just home grown fuel, it’s renewable, </w:t>
      </w:r>
      <w:proofErr w:type="gramStart"/>
      <w:r w:rsidRPr="00513E5F">
        <w:rPr>
          <w:sz w:val="16"/>
        </w:rPr>
        <w:t>we</w:t>
      </w:r>
      <w:proofErr w:type="gramEnd"/>
      <w:r w:rsidRPr="00513E5F">
        <w:rPr>
          <w:sz w:val="16"/>
        </w:rPr>
        <w:t xml:space="preserve"> can grow this every year. It’s also cleaner burning, not only in the cars, but in the production process, we can make that cleaner, and lower our impact on the environment. These are all fantastic success stories.”</w:t>
      </w:r>
      <w:r w:rsidRPr="00513E5F">
        <w:rPr>
          <w:sz w:val="12"/>
        </w:rPr>
        <w:t>¶</w:t>
      </w:r>
      <w:r w:rsidRPr="00513E5F">
        <w:rPr>
          <w:sz w:val="16"/>
        </w:rPr>
        <w:t xml:space="preserve"> When the ethanol plant was put in just east of Greenville in 2008, it was a nearly $200 million project, McKinstray noted; and while the plant only employees about 45 people, Continental Carbonics, which chose its location based on the ethanol plant, employs approximately 70, he said.</w:t>
      </w:r>
      <w:r w:rsidRPr="00513E5F">
        <w:rPr>
          <w:sz w:val="12"/>
        </w:rPr>
        <w:t>¶</w:t>
      </w:r>
      <w:r w:rsidRPr="00513E5F">
        <w:rPr>
          <w:sz w:val="16"/>
        </w:rPr>
        <w:t xml:space="preserve"> However, the “rapid ramp-up” of the ethanol industry has tapered off, Nicholson noted.</w:t>
      </w:r>
      <w:r w:rsidRPr="00513E5F">
        <w:rPr>
          <w:sz w:val="12"/>
        </w:rPr>
        <w:t>¶</w:t>
      </w:r>
      <w:r w:rsidRPr="00513E5F">
        <w:rPr>
          <w:sz w:val="16"/>
        </w:rPr>
        <w:t xml:space="preserve"> “It happened very quickly,” Nicholson noted. </w:t>
      </w:r>
      <w:r w:rsidRPr="00513E5F">
        <w:rPr>
          <w:u w:val="single"/>
        </w:rPr>
        <w:t>“It was a shock to the market; corn prices really shot up hard, but they eventually tapered out to where the plateau ought to be. [Ohio] is in the mid-range for corn prices; it’s still profitable for corn farmers, livestock feed and ethanol.”</w:t>
      </w:r>
      <w:r w:rsidRPr="00513E5F">
        <w:rPr>
          <w:sz w:val="12"/>
        </w:rPr>
        <w:t>¶</w:t>
      </w:r>
      <w:r w:rsidRPr="00513E5F">
        <w:rPr>
          <w:sz w:val="12"/>
          <w:u w:val="single"/>
        </w:rPr>
        <w:t xml:space="preserve"> </w:t>
      </w:r>
      <w:proofErr w:type="gramStart"/>
      <w:r w:rsidRPr="00513E5F">
        <w:rPr>
          <w:u w:val="single"/>
        </w:rPr>
        <w:t>The</w:t>
      </w:r>
      <w:proofErr w:type="gramEnd"/>
      <w:r w:rsidRPr="00513E5F">
        <w:rPr>
          <w:u w:val="single"/>
        </w:rPr>
        <w:t xml:space="preserve"> future of ethanol is turning to other cellulose-based materials, but that method is still where corn ethanol was 25 years ago, Nicholson noted, in its infancy. The industry is keeping an eye on government policy, still, despite not moving forward with production growth, Nicholson noted, because policies that keep petroleum from being a monopoly by requiring alternative blends, are being threatened.</w:t>
      </w:r>
      <w:r w:rsidRPr="00513E5F">
        <w:rPr>
          <w:sz w:val="12"/>
        </w:rPr>
        <w:t>¶</w:t>
      </w:r>
      <w:r w:rsidRPr="00513E5F">
        <w:rPr>
          <w:sz w:val="12"/>
          <w:u w:val="single"/>
        </w:rPr>
        <w:t xml:space="preserve"> </w:t>
      </w:r>
      <w:r w:rsidRPr="00513E5F">
        <w:rPr>
          <w:u w:val="single"/>
        </w:rPr>
        <w:t>“It could be a very big mistake if changes are made to that policy,” Nicholson said. “If policy changes are made to give that monopoly back to the petroleum industry, it would halt innovation, and that’s just not what America is about.”</w:t>
      </w:r>
    </w:p>
    <w:p w:rsidR="00D83ACD" w:rsidRDefault="00D83ACD" w:rsidP="00D83ACD">
      <w:pPr>
        <w:pStyle w:val="Heading3"/>
      </w:pPr>
      <w:r>
        <w:t xml:space="preserve">EXT – Turn – </w:t>
      </w:r>
      <w:proofErr w:type="gramStart"/>
      <w:r>
        <w:t>ag</w:t>
      </w:r>
      <w:proofErr w:type="gramEnd"/>
      <w:r>
        <w:t xml:space="preserve"> K2 econ </w:t>
      </w:r>
    </w:p>
    <w:p w:rsidR="00D83ACD" w:rsidRDefault="00D83ACD" w:rsidP="00D83ACD">
      <w:pPr>
        <w:pStyle w:val="Heading4"/>
      </w:pPr>
      <w:r>
        <w:t xml:space="preserve">Agricultural sector supports total US economic growth </w:t>
      </w:r>
    </w:p>
    <w:p w:rsidR="00D83ACD" w:rsidRDefault="00D83ACD" w:rsidP="00D83ACD">
      <w:r w:rsidRPr="00274089">
        <w:rPr>
          <w:rStyle w:val="Style13ptBold"/>
        </w:rPr>
        <w:t>JEC 13</w:t>
      </w:r>
      <w:r>
        <w:t xml:space="preserve"> – Joint Economic Committee, United States Congress, Vice Chair Amy Klobuchar (“THE ECONOMIC CONTRIBUTION OF AMERICA’S FARMERS AND THE IMPORTANCE OF AGRICULTURAL EXPORTS”, September 2013, http://www.jec.senate.gov/public/?a=Files.Serve&amp;File_id=266a0bf3-5142-4545-b806-ef9fd78b9c2f)//KG</w:t>
      </w:r>
    </w:p>
    <w:p w:rsidR="00D83ACD" w:rsidRPr="007547E1" w:rsidRDefault="00D83ACD" w:rsidP="00D83ACD">
      <w:pPr>
        <w:rPr>
          <w:sz w:val="16"/>
        </w:rPr>
      </w:pPr>
      <w:r w:rsidRPr="00BE6F1F">
        <w:rPr>
          <w:sz w:val="16"/>
        </w:rPr>
        <w:t xml:space="preserve">The Economic Impact of U.S. Agriculture </w:t>
      </w:r>
      <w:proofErr w:type="gramStart"/>
      <w:r w:rsidRPr="00BE6F1F">
        <w:rPr>
          <w:rStyle w:val="StyleUnderline"/>
        </w:rPr>
        <w:t>The</w:t>
      </w:r>
      <w:proofErr w:type="gramEnd"/>
      <w:r w:rsidRPr="00BE6F1F">
        <w:rPr>
          <w:rStyle w:val="StyleUnderline"/>
        </w:rPr>
        <w:t xml:space="preserve"> United States has a robust farm economy. Last</w:t>
      </w:r>
      <w:r>
        <w:rPr>
          <w:rStyle w:val="StyleUnderline"/>
        </w:rPr>
        <w:t xml:space="preserve"> </w:t>
      </w:r>
      <w:r w:rsidRPr="00BE6F1F">
        <w:rPr>
          <w:rStyle w:val="StyleUnderline"/>
        </w:rPr>
        <w:t>year, total farm cash receipts exceeded $390 billion</w:t>
      </w:r>
      <w:r w:rsidRPr="00BE6F1F">
        <w:rPr>
          <w:sz w:val="16"/>
        </w:rPr>
        <w:t xml:space="preserve">, </w:t>
      </w:r>
      <w:r w:rsidRPr="00BE6F1F">
        <w:rPr>
          <w:rStyle w:val="StyleUnderline"/>
        </w:rPr>
        <w:t>including $219.6 billion in cash receipts for crops</w:t>
      </w:r>
      <w:r>
        <w:rPr>
          <w:rStyle w:val="StyleUnderline"/>
        </w:rPr>
        <w:t xml:space="preserve"> </w:t>
      </w:r>
      <w:r w:rsidRPr="00BE6F1F">
        <w:rPr>
          <w:sz w:val="16"/>
        </w:rPr>
        <w:t xml:space="preserve">and $171.7 billion in cash receipts for livestock and related products.7 </w:t>
      </w:r>
      <w:proofErr w:type="gramStart"/>
      <w:r w:rsidRPr="00BE6F1F">
        <w:rPr>
          <w:sz w:val="16"/>
        </w:rPr>
        <w:t>Some</w:t>
      </w:r>
      <w:proofErr w:type="gramEnd"/>
      <w:r w:rsidRPr="00BE6F1F">
        <w:rPr>
          <w:sz w:val="16"/>
        </w:rPr>
        <w:t xml:space="preserve"> products such as wheat, coarse grains, cotton and soybeans are sold in bulk either in the United States or abroad, while most others undergo various levels of processing. Wheat flour, soybean oil, meats, cereals and dairy products are examples of products that receive additional processing prior to their final sale. </w:t>
      </w:r>
      <w:r w:rsidRPr="00BE6F1F">
        <w:rPr>
          <w:rStyle w:val="StyleUnderline"/>
        </w:rPr>
        <w:t>After accounting for production expenses, net farm</w:t>
      </w:r>
      <w:r>
        <w:rPr>
          <w:rStyle w:val="StyleUnderline"/>
        </w:rPr>
        <w:t xml:space="preserve"> </w:t>
      </w:r>
      <w:r w:rsidRPr="00BE6F1F">
        <w:rPr>
          <w:rStyle w:val="StyleUnderline"/>
        </w:rPr>
        <w:t>income totaled $112.8 billion in 2012, about 125%</w:t>
      </w:r>
      <w:r>
        <w:rPr>
          <w:rStyle w:val="StyleUnderline"/>
        </w:rPr>
        <w:t xml:space="preserve"> </w:t>
      </w:r>
      <w:r w:rsidRPr="00BE6F1F">
        <w:rPr>
          <w:rStyle w:val="StyleUnderline"/>
        </w:rPr>
        <w:t>higher than a decade prior</w:t>
      </w:r>
      <w:r w:rsidRPr="00BE6F1F">
        <w:rPr>
          <w:sz w:val="16"/>
        </w:rPr>
        <w:t xml:space="preserve">.8 </w:t>
      </w:r>
      <w:r w:rsidRPr="00BE6F1F">
        <w:rPr>
          <w:rStyle w:val="Emphasis"/>
        </w:rPr>
        <w:t>A successful agricultural sector supports economic</w:t>
      </w:r>
      <w:r>
        <w:rPr>
          <w:rStyle w:val="Emphasis"/>
        </w:rPr>
        <w:t xml:space="preserve"> </w:t>
      </w:r>
      <w:r w:rsidRPr="00BE6F1F">
        <w:rPr>
          <w:rStyle w:val="Emphasis"/>
        </w:rPr>
        <w:t>growth overall</w:t>
      </w:r>
      <w:r w:rsidRPr="00BE6F1F">
        <w:rPr>
          <w:sz w:val="16"/>
        </w:rPr>
        <w:t xml:space="preserve">. </w:t>
      </w:r>
      <w:r w:rsidRPr="00BE6F1F">
        <w:rPr>
          <w:rStyle w:val="StyleUnderline"/>
        </w:rPr>
        <w:t>By producing a wide variety of</w:t>
      </w:r>
      <w:r>
        <w:rPr>
          <w:rStyle w:val="StyleUnderline"/>
        </w:rPr>
        <w:t xml:space="preserve"> </w:t>
      </w:r>
      <w:r w:rsidRPr="00BE6F1F">
        <w:rPr>
          <w:rStyle w:val="StyleUnderline"/>
        </w:rPr>
        <w:t>foods inexpensively, including fruits, vegetables,</w:t>
      </w:r>
      <w:r>
        <w:rPr>
          <w:rStyle w:val="StyleUnderline"/>
        </w:rPr>
        <w:t xml:space="preserve"> </w:t>
      </w:r>
      <w:r w:rsidRPr="00BE6F1F">
        <w:rPr>
          <w:rStyle w:val="StyleUnderline"/>
        </w:rPr>
        <w:t>grains, meat and dairy products, America’s farmers</w:t>
      </w:r>
      <w:r>
        <w:rPr>
          <w:rStyle w:val="StyleUnderline"/>
        </w:rPr>
        <w:t xml:space="preserve"> </w:t>
      </w:r>
      <w:r w:rsidRPr="00BE6F1F">
        <w:rPr>
          <w:rStyle w:val="StyleUnderline"/>
        </w:rPr>
        <w:t>and ranchers ensure a safe and reliable domestic</w:t>
      </w:r>
      <w:r>
        <w:rPr>
          <w:rStyle w:val="StyleUnderline"/>
        </w:rPr>
        <w:t xml:space="preserve"> </w:t>
      </w:r>
      <w:r w:rsidRPr="00BE6F1F">
        <w:rPr>
          <w:rStyle w:val="StyleUnderline"/>
        </w:rPr>
        <w:t>food supply.</w:t>
      </w:r>
      <w:r w:rsidRPr="00BE6F1F">
        <w:rPr>
          <w:sz w:val="16"/>
        </w:rPr>
        <w:t xml:space="preserve"> This sector also improves U.S. energy security and reduces dependence on foreign oil through the production of biofuels and the development of other alternative sources of energy. These new sources of energy can help reduce costs for businesses and consumers. For example, some studies have found that an increased supply of biofuels reduces gas prices, especially as biofuel production technology improves </w:t>
      </w:r>
      <w:r w:rsidRPr="00BE6F1F">
        <w:rPr>
          <w:rStyle w:val="StyleUnderline"/>
        </w:rPr>
        <w:t>A healthy farm economy is especially important to</w:t>
      </w:r>
      <w:r>
        <w:rPr>
          <w:rStyle w:val="StyleUnderline"/>
        </w:rPr>
        <w:t xml:space="preserve"> </w:t>
      </w:r>
      <w:r w:rsidRPr="00BE6F1F">
        <w:rPr>
          <w:rStyle w:val="StyleUnderline"/>
        </w:rPr>
        <w:t>small towns and rural areas</w:t>
      </w:r>
      <w:r w:rsidRPr="00BE6F1F">
        <w:rPr>
          <w:sz w:val="16"/>
        </w:rPr>
        <w:t xml:space="preserve">.10 </w:t>
      </w:r>
      <w:r w:rsidRPr="00BE6F1F">
        <w:rPr>
          <w:rStyle w:val="StyleUnderline"/>
        </w:rPr>
        <w:t>Farmers and ranchers</w:t>
      </w:r>
      <w:r>
        <w:rPr>
          <w:rStyle w:val="StyleUnderline"/>
        </w:rPr>
        <w:t xml:space="preserve"> </w:t>
      </w:r>
      <w:r w:rsidRPr="00BE6F1F">
        <w:rPr>
          <w:rStyle w:val="StyleUnderline"/>
        </w:rPr>
        <w:t>invest in their operations, supporting jobs in farm</w:t>
      </w:r>
      <w:r>
        <w:rPr>
          <w:rStyle w:val="StyleUnderline"/>
        </w:rPr>
        <w:t xml:space="preserve"> </w:t>
      </w:r>
      <w:r w:rsidRPr="00BE6F1F">
        <w:rPr>
          <w:rStyle w:val="StyleUnderline"/>
        </w:rPr>
        <w:t>machinery manufacturing and other industries, and</w:t>
      </w:r>
      <w:r>
        <w:rPr>
          <w:rStyle w:val="StyleUnderline"/>
        </w:rPr>
        <w:t xml:space="preserve"> </w:t>
      </w:r>
      <w:r w:rsidRPr="00BE6F1F">
        <w:rPr>
          <w:rStyle w:val="StyleUnderline"/>
        </w:rPr>
        <w:t>they purchase goods and services from local</w:t>
      </w:r>
      <w:r>
        <w:rPr>
          <w:rStyle w:val="StyleUnderline"/>
        </w:rPr>
        <w:t xml:space="preserve"> </w:t>
      </w:r>
      <w:r w:rsidRPr="00BE6F1F">
        <w:rPr>
          <w:rStyle w:val="StyleUnderline"/>
        </w:rPr>
        <w:t>businesses.</w:t>
      </w:r>
      <w:r w:rsidRPr="00BE6F1F">
        <w:rPr>
          <w:sz w:val="16"/>
        </w:rPr>
        <w:t xml:space="preserve"> </w:t>
      </w:r>
      <w:r w:rsidRPr="00BE6F1F">
        <w:rPr>
          <w:rStyle w:val="StyleUnderline"/>
        </w:rPr>
        <w:t>High levels of farm production, in turn,</w:t>
      </w:r>
      <w:r>
        <w:rPr>
          <w:rStyle w:val="StyleUnderline"/>
        </w:rPr>
        <w:t xml:space="preserve"> </w:t>
      </w:r>
      <w:r w:rsidRPr="00BE6F1F">
        <w:rPr>
          <w:rStyle w:val="StyleUnderline"/>
        </w:rPr>
        <w:t>improve the prospects for downstream businesses</w:t>
      </w:r>
      <w:r>
        <w:rPr>
          <w:rStyle w:val="StyleUnderline"/>
        </w:rPr>
        <w:t xml:space="preserve"> </w:t>
      </w:r>
      <w:r w:rsidRPr="00BE6F1F">
        <w:rPr>
          <w:rStyle w:val="StyleUnderline"/>
        </w:rPr>
        <w:t>such as food processing companies and biofuel</w:t>
      </w:r>
      <w:r>
        <w:rPr>
          <w:rStyle w:val="StyleUnderline"/>
        </w:rPr>
        <w:t xml:space="preserve"> </w:t>
      </w:r>
      <w:r w:rsidRPr="00BE6F1F">
        <w:rPr>
          <w:rStyle w:val="StyleUnderline"/>
        </w:rPr>
        <w:t>refineries. Businesses up and down the agricultural</w:t>
      </w:r>
      <w:r>
        <w:rPr>
          <w:rStyle w:val="StyleUnderline"/>
        </w:rPr>
        <w:t xml:space="preserve"> </w:t>
      </w:r>
      <w:r w:rsidRPr="00BE6F1F">
        <w:rPr>
          <w:rStyle w:val="StyleUnderline"/>
        </w:rPr>
        <w:t>product supply chain have benefited in recent years</w:t>
      </w:r>
      <w:r>
        <w:rPr>
          <w:rStyle w:val="StyleUnderline"/>
        </w:rPr>
        <w:t xml:space="preserve"> </w:t>
      </w:r>
      <w:r w:rsidRPr="00BE6F1F">
        <w:rPr>
          <w:rStyle w:val="StyleUnderline"/>
        </w:rPr>
        <w:t>as a result of the strong agricultural economy</w:t>
      </w:r>
      <w:r w:rsidRPr="00BE6F1F">
        <w:rPr>
          <w:sz w:val="16"/>
        </w:rPr>
        <w:t xml:space="preserve">.11 </w:t>
      </w:r>
      <w:proofErr w:type="gramStart"/>
      <w:r w:rsidRPr="00BE6F1F">
        <w:rPr>
          <w:sz w:val="16"/>
        </w:rPr>
        <w:t>An</w:t>
      </w:r>
      <w:proofErr w:type="gramEnd"/>
      <w:r w:rsidRPr="00BE6F1F">
        <w:rPr>
          <w:sz w:val="16"/>
        </w:rPr>
        <w:t xml:space="preserve"> increase in sales of organic, specialty and bio-based products, as well as a recent expansion of agritourism, has contributed to this success.12</w:t>
      </w:r>
    </w:p>
    <w:p w:rsidR="00D83ACD" w:rsidRDefault="00D83ACD" w:rsidP="00D83ACD">
      <w:pPr>
        <w:pStyle w:val="Heading3"/>
      </w:pPr>
      <w:r>
        <w:t xml:space="preserve">EXT – Other alternatives solve </w:t>
      </w:r>
    </w:p>
    <w:p w:rsidR="00D83ACD" w:rsidRDefault="00D83ACD" w:rsidP="00D83ACD">
      <w:pPr>
        <w:pStyle w:val="Heading4"/>
      </w:pPr>
      <w:r>
        <w:t xml:space="preserve">Other alternative energies solve better than biofuels – wind and solar </w:t>
      </w:r>
    </w:p>
    <w:p w:rsidR="00D83ACD" w:rsidRDefault="00D83ACD" w:rsidP="00D83ACD">
      <w:r w:rsidRPr="00533241">
        <w:rPr>
          <w:rStyle w:val="Style13ptBold"/>
        </w:rPr>
        <w:t>Bergeron 13</w:t>
      </w:r>
      <w:r>
        <w:t xml:space="preserve"> – science writer for Stanford University News Service covering earth sciences, biology, chemistry and environmental science, bachelor's degree in geology from the University of Illinois at Urbana-Champaign and a master's degree in earth sciences from the University of California-Santa Cruz (Louis, “Wind, Water And Sun Beat Other Energy Alternatives”, Popular Resistance, 8-8-13, http://www.popularresistance.org/wind-water-and-sun-beat-other-energy-alternatives/)//KG</w:t>
      </w:r>
    </w:p>
    <w:p w:rsidR="00D83ACD" w:rsidRPr="00A629B0" w:rsidRDefault="00D83ACD" w:rsidP="00D83ACD">
      <w:pPr>
        <w:rPr>
          <w:u w:val="single"/>
        </w:rPr>
      </w:pPr>
      <w:r w:rsidRPr="00830C7B">
        <w:rPr>
          <w:rStyle w:val="StyleUnderline"/>
        </w:rPr>
        <w:t>The best ways to improve energy security, mitigate global warming and reduce the number of deaths caused by air pollution are blowing in the wind and rippling in the water, not growing on prairies or glowing inside nuclear power plants, says</w:t>
      </w:r>
      <w:r w:rsidRPr="00830C7B">
        <w:rPr>
          <w:sz w:val="16"/>
        </w:rPr>
        <w:t xml:space="preserve"> Mark Z. </w:t>
      </w:r>
      <w:r w:rsidRPr="00830C7B">
        <w:rPr>
          <w:rStyle w:val="StyleUnderline"/>
        </w:rPr>
        <w:t>Jacobson, a professor of civil and environmental engineering at Stanford.</w:t>
      </w:r>
      <w:r>
        <w:rPr>
          <w:rStyle w:val="StyleUnderline"/>
        </w:rPr>
        <w:t xml:space="preserve"> </w:t>
      </w:r>
      <w:r w:rsidRPr="00830C7B">
        <w:rPr>
          <w:sz w:val="16"/>
        </w:rPr>
        <w:t xml:space="preserve">And “clean coal,” which involves capturing carbon emissions and sequestering them in the earth, is not clean at all, he asserts. </w:t>
      </w:r>
      <w:r w:rsidRPr="00830C7B">
        <w:rPr>
          <w:rStyle w:val="StyleUnderline"/>
        </w:rPr>
        <w:t>Jacobson has conducted the first quantitative, scientific evaluation of the proposed, major, energy-related solutions by assessing not only their potential for delivering energy for electricity and vehicles, but also their impacts on global warming, human health, energy security, water supply, space requirements, wildlife, water pollution, reliability and sustainability</w:t>
      </w:r>
      <w:r w:rsidRPr="00830C7B">
        <w:rPr>
          <w:sz w:val="16"/>
        </w:rPr>
        <w:t xml:space="preserve">. His findings indicate that </w:t>
      </w:r>
      <w:r w:rsidRPr="00830C7B">
        <w:rPr>
          <w:rStyle w:val="Emphasis"/>
        </w:rPr>
        <w:t>the options that are getting the most attention are between 25 to 1,000 times more polluting than the best available options</w:t>
      </w:r>
      <w:r w:rsidRPr="00830C7B">
        <w:rPr>
          <w:sz w:val="16"/>
        </w:rPr>
        <w:t>. The paper with his findings will be published in the next issue of Energy and Environmental Science but is available online now. Jacobson is also director of the Atmosphere/Energy Program at Stanford. “The energy alternatives that are good are not the ones that people have been talking about the most. And some options that have been proposed are just downright awful,” Jacobson said. “</w:t>
      </w:r>
      <w:r w:rsidRPr="00830C7B">
        <w:rPr>
          <w:rStyle w:val="StyleUnderline"/>
        </w:rPr>
        <w:t>Ethanol-based biofuels will actually cause more harm to human health, wildlife, water supply and land use than current fossil fuels.” He added that ethanol may also emit more global-warming pollutants than fossil fuels, according to the latest scientific studies.</w:t>
      </w:r>
      <w:r>
        <w:rPr>
          <w:rStyle w:val="StyleUnderline"/>
        </w:rPr>
        <w:t xml:space="preserve"> </w:t>
      </w:r>
      <w:r w:rsidRPr="00830C7B">
        <w:rPr>
          <w:rStyle w:val="StyleUnderline"/>
        </w:rPr>
        <w:t>The raw energy sources that Jacobson found to be the most promising are, in order, wind, concentrated solar</w:t>
      </w:r>
      <w:r w:rsidRPr="00830C7B">
        <w:rPr>
          <w:sz w:val="16"/>
        </w:rPr>
        <w:t xml:space="preserve"> (the use of mirrors to heat a fluid), </w:t>
      </w:r>
      <w:r w:rsidRPr="00830C7B">
        <w:rPr>
          <w:rStyle w:val="StyleUnderline"/>
        </w:rPr>
        <w:t>geothermal, tidal, solar photovoltaics</w:t>
      </w:r>
      <w:r w:rsidRPr="00830C7B">
        <w:rPr>
          <w:sz w:val="16"/>
        </w:rPr>
        <w:t xml:space="preserve"> (rooftop solar panels), </w:t>
      </w:r>
      <w:r w:rsidRPr="00830C7B">
        <w:rPr>
          <w:rStyle w:val="StyleUnderline"/>
        </w:rPr>
        <w:t>wave and hydroelectric. He recommends against</w:t>
      </w:r>
      <w:r w:rsidRPr="00830C7B">
        <w:rPr>
          <w:sz w:val="16"/>
        </w:rPr>
        <w:t xml:space="preserve"> nuclear, coal with carbon capture and sequestration, </w:t>
      </w:r>
      <w:r w:rsidRPr="00830C7B">
        <w:rPr>
          <w:rStyle w:val="StyleUnderline"/>
        </w:rPr>
        <w:t>corn ethanol</w:t>
      </w:r>
      <w:r w:rsidRPr="00830C7B">
        <w:rPr>
          <w:sz w:val="16"/>
        </w:rPr>
        <w:t xml:space="preserve"> and cellulosic ethanol, which is made of prairie grass. In fact, he found cellulosic ethanol was worse than corn ethanol because it results in more air pollution, requires more land to produce and causes more damage to wildlife. To place the various alternatives on an equal footing, </w:t>
      </w:r>
      <w:r w:rsidRPr="00830C7B">
        <w:rPr>
          <w:rStyle w:val="StyleUnderline"/>
        </w:rPr>
        <w:t>Jacobson first made his comparisons among the energy sources by calculating the impacts as if each alternative alone were used to power all the vehicles in the United States, assuming only “new-technology” vehicles were being used.</w:t>
      </w:r>
      <w:r w:rsidRPr="00830C7B">
        <w:rPr>
          <w:sz w:val="16"/>
        </w:rPr>
        <w:t xml:space="preserve"> Such vehicles include battery electric vehicles (BEVs), hydrogen fuel cell vehicles (HFCVs), and “flex-fuel” vehicles that could run on a high blend of ethanol called E85. </w:t>
      </w:r>
      <w:r w:rsidRPr="00830C7B">
        <w:rPr>
          <w:rStyle w:val="Emphasis"/>
        </w:rPr>
        <w:t>Wind was by far the most promising</w:t>
      </w:r>
      <w:r w:rsidRPr="00830C7B">
        <w:rPr>
          <w:sz w:val="16"/>
        </w:rPr>
        <w:t xml:space="preserve">, Jacobson said, </w:t>
      </w:r>
      <w:r w:rsidRPr="00830C7B">
        <w:rPr>
          <w:rStyle w:val="StyleUnderline"/>
        </w:rPr>
        <w:t>owing to a better-than 99 percent reduction in carbon and air pollution emissions; the consumption of less than 3 square kilometers of land for the turbine footprints to run the entire U.S. vehicle fleet</w:t>
      </w:r>
      <w:r w:rsidRPr="00830C7B">
        <w:rPr>
          <w:sz w:val="16"/>
        </w:rPr>
        <w:t xml:space="preserve"> (given the fleet is composed of battery-electric vehicles); the saving of about 15,000 lives per year from premature air-pollution-related deaths from vehicle exhaust in the United States; and virtually no water consumption. By contrast, </w:t>
      </w:r>
      <w:r w:rsidRPr="00830C7B">
        <w:rPr>
          <w:rStyle w:val="StyleUnderline"/>
        </w:rPr>
        <w:t>corn and cellulosic ethanol will continue to cause more than 15,000 air pollution-related deaths in the country per year</w:t>
      </w:r>
      <w:r w:rsidRPr="00830C7B">
        <w:rPr>
          <w:sz w:val="16"/>
        </w:rPr>
        <w:t>, Jacobson asserted. Because the wind turbines would require a modest amount of spacing between them to allow room for the blades to spin, wind farms would occupy about 0.5 percent of all U.S. land, but this amount is more than 30 times less than that required for growing corn or grasses for ethanol. Land between turbines on wind farms would be simultaneously available as farmland or pasture or could be left as open space. Indeed</w:t>
      </w:r>
      <w:r w:rsidRPr="00830C7B">
        <w:rPr>
          <w:rStyle w:val="StyleUnderline"/>
        </w:rPr>
        <w:t>, a battery-powered U.S. vehicle fleet could be charged by 73,000 to 144,000 5-megawatt wind turbines, fewer than the 300,000 airplanes the U.S. produced during World War II and far easier to build</w:t>
      </w:r>
      <w:r w:rsidRPr="00830C7B">
        <w:rPr>
          <w:sz w:val="16"/>
        </w:rPr>
        <w:t xml:space="preserve">. Additional turbines could provide electricity for other energy needs. “There is a lot of talk among politicians that we need a massive jobs program to pull the economy out of the current recession,” Jacobson said. “Well, putting people to work building wind turbines, solar plants, geothermal plants, electric vehicles and transmission lines would not only create jobs but would also reduce costs due to health care, crop damage and climate damage from current vehicle and electric power pollution, as well as provide the world with a truly unlimited supply of clean power.” Jacobson said that </w:t>
      </w:r>
      <w:r w:rsidRPr="00830C7B">
        <w:rPr>
          <w:rStyle w:val="StyleUnderline"/>
        </w:rPr>
        <w:t>while some people are under the impression that wind and wave power are too variable to provide steady amounts of electricity, his research group has already shown in previous research that by properly coordinating the energy output from wind farms in different locations, the potential problem with variability can be overcome and a steady supply of baseline power delivered to users.</w:t>
      </w:r>
      <w:r>
        <w:rPr>
          <w:rStyle w:val="StyleUnderline"/>
        </w:rPr>
        <w:t xml:space="preserve"> </w:t>
      </w:r>
      <w:r w:rsidRPr="00830C7B">
        <w:rPr>
          <w:rStyle w:val="StyleUnderline"/>
        </w:rPr>
        <w:t>Jacobson’s research is particularly timely in light of the growing push to develop biofuels</w:t>
      </w:r>
      <w:r w:rsidRPr="00830C7B">
        <w:rPr>
          <w:sz w:val="16"/>
        </w:rPr>
        <w:t xml:space="preserve">, </w:t>
      </w:r>
      <w:r w:rsidRPr="00830C7B">
        <w:rPr>
          <w:rStyle w:val="StyleUnderline"/>
        </w:rPr>
        <w:t>which he calculated to be</w:t>
      </w:r>
      <w:r w:rsidRPr="00830C7B">
        <w:rPr>
          <w:sz w:val="16"/>
        </w:rPr>
        <w:t xml:space="preserve"> </w:t>
      </w:r>
      <w:r w:rsidRPr="00830C7B">
        <w:rPr>
          <w:rStyle w:val="Emphasis"/>
        </w:rPr>
        <w:t>the worst of the available alternatives</w:t>
      </w:r>
      <w:r w:rsidRPr="00830C7B">
        <w:rPr>
          <w:sz w:val="16"/>
        </w:rPr>
        <w:t xml:space="preserve">. In their effort to obtain a federal bailout, the Big Three Detroit automakers are increasingly touting their efforts and programs in the biofuels realm, and federal research dollars have been supporting a growing number of biofuel-research efforts. “That is exactly the wrong place to be spending our money. </w:t>
      </w:r>
      <w:r w:rsidRPr="00830C7B">
        <w:rPr>
          <w:rStyle w:val="Emphasis"/>
        </w:rPr>
        <w:t>Biofuels are the most damaging choice we could make in our efforts to move away from using fossil fuels</w:t>
      </w:r>
      <w:r w:rsidRPr="00830C7B">
        <w:rPr>
          <w:sz w:val="16"/>
        </w:rPr>
        <w:t>,” Jacobson said. “</w:t>
      </w:r>
      <w:r w:rsidRPr="00830C7B">
        <w:rPr>
          <w:rStyle w:val="Emphasis"/>
        </w:rPr>
        <w:t>We should be spending to promote energy technologies that cause significant reductions in carbon emissions and air-pollution mortality, not technologies that have either marginal benefits or no benefits at all”.</w:t>
      </w:r>
      <w:r w:rsidRPr="00830C7B">
        <w:rPr>
          <w:sz w:val="16"/>
        </w:rPr>
        <w:t xml:space="preserve"> “Obviously, wind alone isn’t the solution,” Jacobson said. “</w:t>
      </w:r>
      <w:r w:rsidRPr="00830C7B">
        <w:rPr>
          <w:rStyle w:val="StyleUnderline"/>
        </w:rPr>
        <w:t>It’s got to be a package deal, with energy also being produced by other sources such as solar, tidal, wave and geothermal power.”</w:t>
      </w:r>
    </w:p>
    <w:p w:rsidR="00D83ACD" w:rsidRDefault="00D83ACD" w:rsidP="00D83ACD">
      <w:pPr>
        <w:pStyle w:val="Heading4"/>
      </w:pPr>
      <w:r>
        <w:t xml:space="preserve">Conversion from CO can replace corn ethanol </w:t>
      </w:r>
    </w:p>
    <w:p w:rsidR="00D83ACD" w:rsidRDefault="00D83ACD" w:rsidP="00D83ACD">
      <w:r w:rsidRPr="00E845A2">
        <w:rPr>
          <w:rStyle w:val="Style13ptBold"/>
        </w:rPr>
        <w:t xml:space="preserve">Watts 14 </w:t>
      </w:r>
      <w:r>
        <w:t>- former AMS certified (Seal 676 retired) television meteorologist who spent 25 years on the air and who also operates a weather technology and content business (Anthony, “Making ethanol without the need to waste food crops”, Watts Up With That?, 4-9-14, http://wattsupwiththat.com/2014/04/09/making-ethanol-without-the-need-to-waste-food-crops/)//KG</w:t>
      </w:r>
    </w:p>
    <w:p w:rsidR="00D83ACD" w:rsidRPr="00A629B0" w:rsidRDefault="00D83ACD" w:rsidP="00D83ACD">
      <w:pPr>
        <w:rPr>
          <w:sz w:val="16"/>
        </w:rPr>
      </w:pPr>
      <w:r w:rsidRPr="00A629B0">
        <w:rPr>
          <w:rStyle w:val="StyleUnderline"/>
        </w:rPr>
        <w:t>Stanford University scientists have found a new, highly efficient way to produce liquid ethanol from carbon monoxide gas</w:t>
      </w:r>
      <w:r w:rsidRPr="00A629B0">
        <w:rPr>
          <w:sz w:val="16"/>
        </w:rPr>
        <w:t xml:space="preserve">. </w:t>
      </w:r>
      <w:r w:rsidRPr="00A629B0">
        <w:rPr>
          <w:rStyle w:val="Emphasis"/>
        </w:rPr>
        <w:t>This promising discovery could provide an eco-friendly alternative to conventional ethanol production from corn and other crops,</w:t>
      </w:r>
      <w:r w:rsidRPr="00A629B0">
        <w:rPr>
          <w:sz w:val="16"/>
        </w:rPr>
        <w:t xml:space="preserve"> </w:t>
      </w:r>
      <w:r w:rsidRPr="00A629B0">
        <w:rPr>
          <w:rStyle w:val="StyleUnderline"/>
        </w:rPr>
        <w:t>say the scientists</w:t>
      </w:r>
      <w:r w:rsidRPr="00A629B0">
        <w:rPr>
          <w:sz w:val="16"/>
        </w:rPr>
        <w:t>. Their results are published in the April 9 advanced online edition of the journal Nature. “</w:t>
      </w:r>
      <w:r w:rsidRPr="00A629B0">
        <w:rPr>
          <w:rStyle w:val="StyleUnderline"/>
        </w:rPr>
        <w:t>We have discovered the first metal catalyst that can produce appreciable amounts of ethanol from carbon monoxide at room temperature and pressure – a notoriously difficult electrochemical reaction</w:t>
      </w:r>
      <w:r w:rsidRPr="00A629B0">
        <w:rPr>
          <w:sz w:val="16"/>
        </w:rPr>
        <w:t xml:space="preserve">,” said Matthew Kanan, an assistant professor of chemistry at Stanford and coauthor of the Nature study. Most ethanol today is produced at high-temperature fermentation facilities that chemically convert corn, sugarcane and other plants into liquid fuel. But </w:t>
      </w:r>
      <w:r w:rsidRPr="00A629B0">
        <w:rPr>
          <w:rStyle w:val="StyleUnderline"/>
        </w:rPr>
        <w:t>growing crops for biofuel requires thousands of acres of land and vast quantities of fertilizer and water</w:t>
      </w:r>
      <w:r w:rsidRPr="00A629B0">
        <w:rPr>
          <w:sz w:val="16"/>
        </w:rPr>
        <w:t xml:space="preserve">. In some parts of the United States, it takes more than 800 gallons of water to grow a bushel of corn, which, in turn, yields about 3 gallons of ethanol. </w:t>
      </w:r>
      <w:r w:rsidRPr="00A629B0">
        <w:rPr>
          <w:rStyle w:val="StyleUnderline"/>
        </w:rPr>
        <w:t>The new technique</w:t>
      </w:r>
      <w:r w:rsidRPr="00A629B0">
        <w:rPr>
          <w:sz w:val="16"/>
        </w:rPr>
        <w:t xml:space="preserve"> developed by Kanan and Stanford graduate student Christina Li </w:t>
      </w:r>
      <w:r w:rsidRPr="00A629B0">
        <w:rPr>
          <w:rStyle w:val="StyleUnderline"/>
        </w:rPr>
        <w:t xml:space="preserve">requires no fermentation and, if scaled up, could help address many of the land- and water-use issues surrounding ethanol production today. </w:t>
      </w:r>
      <w:r w:rsidRPr="00A629B0">
        <w:rPr>
          <w:sz w:val="16"/>
        </w:rPr>
        <w:t>“</w:t>
      </w:r>
      <w:r w:rsidRPr="00A629B0">
        <w:rPr>
          <w:rStyle w:val="Emphasis"/>
        </w:rPr>
        <w:t>Our study demonstrates the feasibility of making ethanol by electrocatalysis</w:t>
      </w:r>
      <w:r w:rsidRPr="00A629B0">
        <w:rPr>
          <w:sz w:val="16"/>
        </w:rPr>
        <w:t>,” Kanan said. “But we have a lot more work to do to make a device that is practical.”</w:t>
      </w:r>
    </w:p>
    <w:p w:rsidR="00D83ACD" w:rsidRDefault="00D83ACD" w:rsidP="00D83ACD"/>
    <w:p w:rsidR="00D83ACD" w:rsidRPr="00C96AA3" w:rsidRDefault="00D83ACD" w:rsidP="00D83ACD">
      <w:pPr>
        <w:pStyle w:val="Heading3"/>
      </w:pPr>
      <w:r>
        <w:t>EXT – No impact to food</w:t>
      </w:r>
    </w:p>
    <w:p w:rsidR="00D83ACD" w:rsidRPr="009E77A7" w:rsidRDefault="00D83ACD" w:rsidP="00D83ACD">
      <w:pPr>
        <w:keepNext/>
        <w:keepLines/>
        <w:spacing w:before="40"/>
        <w:outlineLvl w:val="3"/>
        <w:rPr>
          <w:rFonts w:eastAsia="MS Gothic"/>
          <w:b/>
          <w:iCs/>
        </w:rPr>
      </w:pPr>
      <w:r w:rsidRPr="009E77A7">
        <w:rPr>
          <w:rFonts w:eastAsia="MS Gothic"/>
          <w:b/>
          <w:iCs/>
        </w:rPr>
        <w:t xml:space="preserve">No impact – large swings in prices don’t trickle down </w:t>
      </w:r>
    </w:p>
    <w:p w:rsidR="00D83ACD" w:rsidRPr="009E77A7" w:rsidRDefault="00D83ACD" w:rsidP="00D83ACD">
      <w:pPr>
        <w:rPr>
          <w:rFonts w:eastAsia="Calibri"/>
        </w:rPr>
      </w:pPr>
      <w:r w:rsidRPr="009E77A7">
        <w:rPr>
          <w:rFonts w:eastAsia="Calibri"/>
          <w:b/>
          <w:bCs/>
        </w:rPr>
        <w:t>FAO 13</w:t>
      </w:r>
      <w:r w:rsidRPr="009E77A7">
        <w:rPr>
          <w:rFonts w:eastAsia="Calibri"/>
        </w:rPr>
        <w:t xml:space="preserve"> - Food and Agriculture Organization of the UN (“The State of Food Insecurity in the World: The multiple dimensions of food security”, 2013, http://www.fao.org/docrep/018/i3434e/i3434e.pdf)//KG</w:t>
      </w:r>
    </w:p>
    <w:p w:rsidR="00D83ACD" w:rsidRPr="009E77A7" w:rsidRDefault="00D83ACD" w:rsidP="00D83ACD">
      <w:pPr>
        <w:rPr>
          <w:rFonts w:eastAsia="Calibri"/>
        </w:rPr>
      </w:pPr>
      <w:r w:rsidRPr="009E77A7">
        <w:rPr>
          <w:rFonts w:eastAsia="Calibri"/>
        </w:rPr>
        <w:t xml:space="preserve">The evolution of the prevalence of undernourishment estimates capture trends in chronic hunger. Because of the characteristics of the data on which it is based, the prevalence of undernourishment indicator does not reflect acute, short-term changes in malnutrition resulting from short-term changes in the economic environment. </w:t>
      </w:r>
      <w:r w:rsidRPr="009E77A7">
        <w:rPr>
          <w:rFonts w:eastAsia="Calibri"/>
          <w:u w:val="single"/>
        </w:rPr>
        <w:t xml:space="preserve">The large swings in primary food prices observed since 2008, often measured by the FAO Food Price Index </w:t>
      </w:r>
      <w:r w:rsidRPr="009E77A7">
        <w:rPr>
          <w:rFonts w:eastAsia="Calibri"/>
        </w:rPr>
        <w:t xml:space="preserve">(FPI), </w:t>
      </w:r>
      <w:r w:rsidRPr="009E77A7">
        <w:rPr>
          <w:rFonts w:eastAsia="Calibri"/>
          <w:u w:val="single"/>
        </w:rPr>
        <w:t>are a prominent example of such short-term shocks</w:t>
      </w:r>
      <w:r w:rsidRPr="009E77A7">
        <w:rPr>
          <w:rFonts w:eastAsia="Calibri"/>
        </w:rPr>
        <w:t xml:space="preserve">. Price and income swings affect the food security of poor and hungry people more than the steady trend in the prevalence of undernourishment suggests. </w:t>
      </w:r>
      <w:r w:rsidRPr="009E77A7">
        <w:rPr>
          <w:rFonts w:eastAsia="Calibri"/>
          <w:u w:val="single"/>
        </w:rPr>
        <w:t xml:space="preserve">But </w:t>
      </w:r>
      <w:r w:rsidRPr="00600789">
        <w:rPr>
          <w:rFonts w:eastAsia="Calibri"/>
          <w:highlight w:val="green"/>
          <w:u w:val="single"/>
        </w:rPr>
        <w:t>recent data on global and regional food consumer price indices</w:t>
      </w:r>
      <w:r w:rsidRPr="009E77A7">
        <w:rPr>
          <w:rFonts w:eastAsia="Calibri"/>
        </w:rPr>
        <w:t xml:space="preserve"> (food CPIs) </w:t>
      </w:r>
      <w:r w:rsidRPr="00600789">
        <w:rPr>
          <w:rFonts w:eastAsia="Calibri"/>
          <w:highlight w:val="green"/>
          <w:u w:val="single"/>
        </w:rPr>
        <w:t>suggest that food price hikes at the primary commodity level generally have little effect on consumer prices</w:t>
      </w:r>
      <w:r w:rsidRPr="009E77A7">
        <w:rPr>
          <w:rFonts w:eastAsia="Calibri"/>
          <w:u w:val="single"/>
        </w:rPr>
        <w:t xml:space="preserve"> and that the swings in consumer prices were</w:t>
      </w:r>
      <w:r w:rsidRPr="009E77A7">
        <w:rPr>
          <w:rFonts w:eastAsia="Calibri"/>
        </w:rPr>
        <w:t xml:space="preserve"> much more </w:t>
      </w:r>
      <w:r w:rsidRPr="009E77A7">
        <w:rPr>
          <w:rFonts w:eastAsia="Calibri"/>
          <w:u w:val="single"/>
        </w:rPr>
        <w:t>muted</w:t>
      </w:r>
      <w:r w:rsidRPr="009E77A7">
        <w:rPr>
          <w:rFonts w:eastAsia="Calibri"/>
        </w:rPr>
        <w:t xml:space="preserve"> than those faced by agricultural producers or recorded in international trade. Overall, the new data on food prices at the consumer level give rise to two basic findings. The first is that </w:t>
      </w:r>
      <w:r w:rsidRPr="00600789">
        <w:rPr>
          <w:rFonts w:eastAsia="Calibri"/>
          <w:highlight w:val="green"/>
          <w:u w:val="single"/>
        </w:rPr>
        <w:t>increases in the FPI translate into higher consumer prices only to a very limited degree and with a time lag of a few months</w:t>
      </w:r>
      <w:r w:rsidRPr="00600789">
        <w:rPr>
          <w:rFonts w:eastAsia="Calibri"/>
          <w:highlight w:val="green"/>
        </w:rPr>
        <w:t>.</w:t>
      </w:r>
      <w:r w:rsidRPr="009E77A7">
        <w:rPr>
          <w:rFonts w:eastAsia="Calibri"/>
        </w:rPr>
        <w:t xml:space="preserve"> The lag in transmission from international prices (as captured by the FPI) to consumer prices (food CPI) is explained, in large measure, by the time needed to harvest, ship and then process primary products into final food items for consumers. The lag is highlighted if the two indicators are plotted on different scales (Figure 5, left). </w:t>
      </w:r>
      <w:r w:rsidRPr="009E77A7">
        <w:rPr>
          <w:rFonts w:eastAsia="Calibri"/>
          <w:u w:val="single"/>
        </w:rPr>
        <w:t xml:space="preserve">The limited transmission is </w:t>
      </w:r>
      <w:r w:rsidRPr="00600789">
        <w:rPr>
          <w:rFonts w:eastAsia="Calibri"/>
          <w:highlight w:val="green"/>
          <w:u w:val="single"/>
        </w:rPr>
        <w:t>explained by a combination of factors that determine vertical price transmission</w:t>
      </w:r>
      <w:r w:rsidRPr="009E77A7">
        <w:rPr>
          <w:rFonts w:eastAsia="Calibri"/>
          <w:u w:val="single"/>
        </w:rPr>
        <w:t xml:space="preserve"> in every food economy, in</w:t>
      </w:r>
      <w:r w:rsidRPr="00600789">
        <w:rPr>
          <w:rFonts w:eastAsia="Calibri"/>
          <w:highlight w:val="green"/>
          <w:u w:val="single"/>
        </w:rPr>
        <w:t>cluding mark-ups for transportation, processing and marketing, and by any subsidies</w:t>
      </w:r>
      <w:r w:rsidRPr="009E77A7">
        <w:rPr>
          <w:rFonts w:eastAsia="Calibri"/>
          <w:u w:val="single"/>
        </w:rPr>
        <w:t xml:space="preserve"> at the consumer level.</w:t>
      </w:r>
      <w:r w:rsidRPr="009E77A7">
        <w:rPr>
          <w:rFonts w:eastAsia="Calibri"/>
        </w:rPr>
        <w:t xml:space="preserve"> The limited nature of this price transmission is well illustrated by plotting both indicators on the same scale (Figure 5, right). The second finding is that </w:t>
      </w:r>
      <w:r w:rsidRPr="009E77A7">
        <w:rPr>
          <w:rFonts w:eastAsia="Calibri"/>
          <w:u w:val="single"/>
        </w:rPr>
        <w:t>regional differences in price transmission are surprisingly small</w:t>
      </w:r>
      <w:r w:rsidRPr="009E77A7">
        <w:rPr>
          <w:rFonts w:eastAsia="Calibri"/>
        </w:rPr>
        <w:t xml:space="preserve">. This means that, </w:t>
      </w:r>
      <w:r w:rsidRPr="009E77A7">
        <w:rPr>
          <w:rFonts w:eastAsia="Calibri"/>
          <w:u w:val="single"/>
        </w:rPr>
        <w:t>even in regions characterized by short supply chains and high levels of subsistence production, changes in producer prices of primary products have only a limited effect on final consumer prices</w:t>
      </w:r>
      <w:r w:rsidRPr="009E77A7">
        <w:rPr>
          <w:rFonts w:eastAsia="Calibri"/>
        </w:rPr>
        <w:t xml:space="preserve"> (Figure 6). The only noticeable exception is Eastern Africa, where price transmission is high and consumers have been exposed more fully to swings in prices of primary food products. This is also the case for lowincome, food-importing countries, in which poor consumers may allocate more than 75 percent of their expenditure to food; in these countries, increases in producer prices can significantly reduce the ability of consumers to meet their food needs.</w:t>
      </w:r>
    </w:p>
    <w:p w:rsidR="00D83ACD" w:rsidRDefault="00D83ACD" w:rsidP="00D83ACD">
      <w:pPr>
        <w:rPr>
          <w:rFonts w:eastAsia="Calibri"/>
        </w:rPr>
      </w:pPr>
    </w:p>
    <w:p w:rsidR="00D83ACD" w:rsidRDefault="00D83ACD" w:rsidP="00D83ACD"/>
    <w:p w:rsidR="00D83ACD" w:rsidRPr="00D83ACD" w:rsidRDefault="00D83ACD" w:rsidP="00D83ACD"/>
    <w:p w:rsidR="002A3168" w:rsidRDefault="002A3168" w:rsidP="00E20B8E">
      <w:pPr>
        <w:pStyle w:val="Heading2"/>
      </w:pPr>
      <w:r>
        <w:t>NASA</w:t>
      </w:r>
    </w:p>
    <w:p w:rsidR="002A3168" w:rsidRDefault="002A3168" w:rsidP="002A3168">
      <w:pPr>
        <w:pStyle w:val="Heading3"/>
      </w:pPr>
      <w:r>
        <w:t>1NC NASA</w:t>
      </w:r>
    </w:p>
    <w:p w:rsidR="002A3168" w:rsidRDefault="002A3168" w:rsidP="002A3168">
      <w:pPr>
        <w:pStyle w:val="Heading4"/>
      </w:pPr>
      <w:r>
        <w:t xml:space="preserve">NASA space flight capabilities have been decimated by </w:t>
      </w:r>
      <w:r w:rsidRPr="00230013">
        <w:rPr>
          <w:u w:val="single"/>
        </w:rPr>
        <w:t>the Ukraine crisis</w:t>
      </w:r>
      <w:r>
        <w:t xml:space="preserve"> — plan can’t solve.</w:t>
      </w:r>
    </w:p>
    <w:p w:rsidR="002A3168" w:rsidRDefault="002A3168" w:rsidP="002A3168">
      <w:r w:rsidRPr="00230013">
        <w:rPr>
          <w:rStyle w:val="Style13ptBold"/>
        </w:rPr>
        <w:t>Kremer 14</w:t>
      </w:r>
      <w:r>
        <w:t xml:space="preserve"> — Ken Kremer, speaker, scientist, freelance science journalist, and photographer specializing in space exploration issues, has been a science and</w:t>
      </w:r>
      <w:r w:rsidRPr="00230013">
        <w:t xml:space="preserve"> space consultant to NASA, JPL</w:t>
      </w:r>
      <w:r>
        <w:t>,</w:t>
      </w:r>
      <w:r w:rsidRPr="00230013">
        <w:t xml:space="preserve"> and various news organizations</w:t>
      </w:r>
      <w:r>
        <w:t xml:space="preserve">, holds a Ph.D. in Organic Chemistry, 2014 (“ISS, NASA and US National Security dependent on Russian &amp; Ukrainian Rocketry Amidst Crimean Crisis,” </w:t>
      </w:r>
      <w:r>
        <w:rPr>
          <w:i/>
        </w:rPr>
        <w:t xml:space="preserve">Universe </w:t>
      </w:r>
      <w:r w:rsidRPr="00230013">
        <w:rPr>
          <w:i/>
        </w:rPr>
        <w:t>Today</w:t>
      </w:r>
      <w:r>
        <w:t>, March 5</w:t>
      </w:r>
      <w:r w:rsidRPr="00230013">
        <w:rPr>
          <w:vertAlign w:val="superscript"/>
        </w:rPr>
        <w:t>th</w:t>
      </w:r>
      <w:r>
        <w:t xml:space="preserve">, Available Online at </w:t>
      </w:r>
      <w:r w:rsidRPr="00230013">
        <w:t>http</w:t>
      </w:r>
      <w:r>
        <w:t>://www.universetoday.com/110006/iss-nasa-and-us-national-security-dependent-on-russian-ukrainian-rocketry-amidst-crimean-crisis/#ixzz38UEjQxhu, Accessed 07-25-2014)</w:t>
      </w:r>
    </w:p>
    <w:p w:rsidR="002A3168" w:rsidRDefault="002A3168" w:rsidP="002A3168">
      <w:r w:rsidRPr="00230013">
        <w:rPr>
          <w:rStyle w:val="Emphasis"/>
        </w:rPr>
        <w:t>Virtually every aspect of the manned and unmanned US space program</w:t>
      </w:r>
      <w:r w:rsidRPr="00230013">
        <w:rPr>
          <w:rStyle w:val="StyleUnderline"/>
        </w:rPr>
        <w:t xml:space="preserve"> – including NASA, other government agencies, private aerospace company’s and crucially important US national security payloads – are </w:t>
      </w:r>
      <w:r w:rsidRPr="00230013">
        <w:rPr>
          <w:rStyle w:val="Emphasis"/>
        </w:rPr>
        <w:t>highly dependent on Russian &amp; Ukrainian rocketry</w:t>
      </w:r>
      <w:r w:rsidRPr="00230013">
        <w:rPr>
          <w:rStyle w:val="StyleUnderline"/>
        </w:rPr>
        <w:t xml:space="preserve"> and are therefore potentially </w:t>
      </w:r>
      <w:r w:rsidRPr="00230013">
        <w:rPr>
          <w:rStyle w:val="Emphasis"/>
        </w:rPr>
        <w:t>at risk</w:t>
      </w:r>
      <w:r w:rsidRPr="00230013">
        <w:rPr>
          <w:rStyle w:val="StyleUnderline"/>
        </w:rPr>
        <w:t xml:space="preserve"> amidst the current Crimea crisis as tensions flared up dangerously</w:t>
      </w:r>
      <w:r>
        <w:t xml:space="preserve"> in recent days </w:t>
      </w:r>
      <w:r w:rsidRPr="00230013">
        <w:rPr>
          <w:rStyle w:val="StyleUnderline"/>
        </w:rPr>
        <w:t>between Ukraine and Russia with global repercussions</w:t>
      </w:r>
      <w:r>
        <w:t>.</w:t>
      </w:r>
    </w:p>
    <w:p w:rsidR="002A3168" w:rsidRDefault="002A3168" w:rsidP="002A3168">
      <w:r w:rsidRPr="00230013">
        <w:rPr>
          <w:rStyle w:val="StyleUnderline"/>
        </w:rPr>
        <w:t>The</w:t>
      </w:r>
      <w:r>
        <w:t xml:space="preserve"> International Space Station (</w:t>
      </w:r>
      <w:r w:rsidRPr="00230013">
        <w:rPr>
          <w:rStyle w:val="StyleUnderline"/>
        </w:rPr>
        <w:t>ISS</w:t>
      </w:r>
      <w:r>
        <w:t xml:space="preserve">), </w:t>
      </w:r>
      <w:r w:rsidRPr="00230013">
        <w:rPr>
          <w:rStyle w:val="StyleUnderline"/>
        </w:rPr>
        <w:t xml:space="preserve">astronaut rides to space and back, the Atlas V and Antares rockets and even critical U.S. spy satellites providing vital, real time intelligence gathering are among the examples of programs that may be </w:t>
      </w:r>
      <w:r w:rsidRPr="00230013">
        <w:rPr>
          <w:rStyle w:val="Emphasis"/>
        </w:rPr>
        <w:t>in peril</w:t>
      </w:r>
      <w:r w:rsidRPr="00230013">
        <w:rPr>
          <w:rStyle w:val="StyleUnderline"/>
        </w:rPr>
        <w:t xml:space="preserve"> if events deteriorate or</w:t>
      </w:r>
      <w:r>
        <w:t xml:space="preserve"> worse yet, </w:t>
      </w:r>
      <w:r w:rsidRPr="00230013">
        <w:rPr>
          <w:rStyle w:val="StyleUnderline"/>
        </w:rPr>
        <w:t>spin out of control</w:t>
      </w:r>
      <w:r>
        <w:t>.</w:t>
      </w:r>
    </w:p>
    <w:p w:rsidR="002A3168" w:rsidRDefault="002A3168" w:rsidP="002A3168">
      <w:r w:rsidRPr="00230013">
        <w:rPr>
          <w:rStyle w:val="StyleUnderline"/>
        </w:rPr>
        <w:t>The Crimean confrontation</w:t>
      </w:r>
      <w:r>
        <w:t xml:space="preserve"> and all the threats and counter threats of armed conflicts and economic sanctions </w:t>
      </w:r>
      <w:r w:rsidRPr="00230013">
        <w:rPr>
          <w:rStyle w:val="StyleUnderline"/>
        </w:rPr>
        <w:t xml:space="preserve">shines a spotlight on </w:t>
      </w:r>
      <w:r w:rsidRPr="00230013">
        <w:rPr>
          <w:rStyle w:val="Emphasis"/>
        </w:rPr>
        <w:t>US vulnerabilities regarding space exploration</w:t>
      </w:r>
      <w:r w:rsidRPr="00230013">
        <w:rPr>
          <w:rStyle w:val="StyleUnderline"/>
        </w:rPr>
        <w:t>, private industry and US national security programs, missions, satellites and rockets</w:t>
      </w:r>
      <w:r>
        <w:t>.</w:t>
      </w:r>
    </w:p>
    <w:p w:rsidR="002A3168" w:rsidRDefault="002A3168" w:rsidP="002A3168">
      <w:r w:rsidRPr="00230013">
        <w:rPr>
          <w:rStyle w:val="StyleUnderline"/>
        </w:rPr>
        <w:t xml:space="preserve">The consequences of escalating tensions could be </w:t>
      </w:r>
      <w:r w:rsidRPr="00230013">
        <w:rPr>
          <w:rStyle w:val="Emphasis"/>
        </w:rPr>
        <w:t>catastrophic</w:t>
      </w:r>
      <w:r w:rsidRPr="00230013">
        <w:rPr>
          <w:rStyle w:val="StyleUnderline"/>
        </w:rPr>
        <w:t xml:space="preserve"> for all sides</w:t>
      </w:r>
      <w:r>
        <w:t>.</w:t>
      </w:r>
    </w:p>
    <w:p w:rsidR="002A3168" w:rsidRDefault="002A3168" w:rsidP="002A3168">
      <w:r w:rsidRPr="00230013">
        <w:rPr>
          <w:rStyle w:val="StyleUnderline"/>
        </w:rPr>
        <w:t xml:space="preserve">Many Americans are likely unaware of the extent to which the US, Russian and Ukrainian space programs, assets and booster rockets are </w:t>
      </w:r>
      <w:r w:rsidRPr="00230013">
        <w:rPr>
          <w:rStyle w:val="Emphasis"/>
        </w:rPr>
        <w:t>inextricably intertwined and interdependent</w:t>
      </w:r>
      <w:r>
        <w:t>.</w:t>
      </w:r>
    </w:p>
    <w:p w:rsidR="002A3168" w:rsidRDefault="002A3168" w:rsidP="002A3168">
      <w:pPr>
        <w:pStyle w:val="Heading4"/>
      </w:pPr>
      <w:r>
        <w:t xml:space="preserve">Cooperation is better than competition – deterrence represents outdated Cold War viewpoints </w:t>
      </w:r>
    </w:p>
    <w:p w:rsidR="002A3168" w:rsidRDefault="002A3168" w:rsidP="002A3168">
      <w:r w:rsidRPr="00A406F4">
        <w:rPr>
          <w:rStyle w:val="Style13ptBold"/>
        </w:rPr>
        <w:t>Koren 14</w:t>
      </w:r>
      <w:r>
        <w:rPr>
          <w:rStyle w:val="Style13ptBold"/>
        </w:rPr>
        <w:t xml:space="preserve"> – </w:t>
      </w:r>
      <w:r>
        <w:t>staff correspondent at National Journal, previously wrote at the Smithsonian Magazine (Marina, “Is It Time for the U.S. to Partner With China in Space?</w:t>
      </w:r>
      <w:proofErr w:type="gramStart"/>
      <w:r>
        <w:t>”,</w:t>
      </w:r>
      <w:proofErr w:type="gramEnd"/>
      <w:r>
        <w:t xml:space="preserve"> National Journal, 4-9-14, http://www.nationaljournal.com/tech/is-it-time-for-the-u-s-to-partner-with-china-in-space-20140409)//KG</w:t>
      </w:r>
    </w:p>
    <w:p w:rsidR="002A3168" w:rsidRPr="00C12112" w:rsidRDefault="002A3168" w:rsidP="002A3168">
      <w:r w:rsidRPr="0031460B">
        <w:rPr>
          <w:rStyle w:val="StyleUnderline"/>
        </w:rPr>
        <w:t>Only three countries have ever managed to launch humans into space: the United States, Russia and China.</w:t>
      </w:r>
      <w:r>
        <w:rPr>
          <w:rStyle w:val="StyleUnderline"/>
        </w:rPr>
        <w:t xml:space="preserve"> </w:t>
      </w:r>
      <w:r w:rsidRPr="0031460B">
        <w:rPr>
          <w:rStyle w:val="StyleUnderline"/>
        </w:rPr>
        <w:t>The U.S.,</w:t>
      </w:r>
      <w:r w:rsidRPr="0031460B">
        <w:t xml:space="preserve"> however, </w:t>
      </w:r>
      <w:r w:rsidRPr="0031460B">
        <w:rPr>
          <w:rStyle w:val="StyleUnderline"/>
        </w:rPr>
        <w:t>hasn't done so for three years since the retirement of its space-shuttle program</w:t>
      </w:r>
      <w:r w:rsidRPr="0031460B">
        <w:t xml:space="preserve">, and NASA pays Russia $70 million a seat to send its astronauts to the International Space Station. But the Ukraine crisis is starting to take a toll on U.S.-Russian space relations, and </w:t>
      </w:r>
      <w:r w:rsidRPr="0031460B">
        <w:rPr>
          <w:rStyle w:val="StyleUnderline"/>
        </w:rPr>
        <w:t>transporting astronauts with private American spaceflight technology is still a few years away.</w:t>
      </w:r>
      <w:r>
        <w:rPr>
          <w:rStyle w:val="StyleUnderline"/>
        </w:rPr>
        <w:t xml:space="preserve"> </w:t>
      </w:r>
      <w:r w:rsidRPr="0031460B">
        <w:rPr>
          <w:rStyle w:val="StyleUnderline"/>
        </w:rPr>
        <w:t>It may be time for the U.S. to acknowledge the elephant in the room, and invite it to join us in space exploration</w:t>
      </w:r>
      <w:r w:rsidRPr="0031460B">
        <w:t>. "</w:t>
      </w:r>
      <w:r w:rsidRPr="0031460B">
        <w:rPr>
          <w:rStyle w:val="StyleUnderline"/>
        </w:rPr>
        <w:t>China is an obvious addition to the international [human spaceflight] partnership, both for the ISS program and beyond</w:t>
      </w:r>
      <w:r w:rsidRPr="0031460B">
        <w:t>," Leroy Chiao, a former NASA astronaut, said during a hearing of the Senate Science and Space Subcommittee on Wednesday. "</w:t>
      </w:r>
      <w:r w:rsidRPr="0031460B">
        <w:rPr>
          <w:rStyle w:val="StyleUnderline"/>
        </w:rPr>
        <w:t>China is in a position to provide hardware and capability in-kind."</w:t>
      </w:r>
      <w:r>
        <w:rPr>
          <w:rStyle w:val="StyleUnderline"/>
        </w:rPr>
        <w:t xml:space="preserve"> </w:t>
      </w:r>
      <w:r w:rsidRPr="0031460B">
        <w:rPr>
          <w:rStyle w:val="StyleUnderline"/>
        </w:rPr>
        <w:t>China is not one of the 15 participants of the International Space Station project, in part because of U.S. opposition</w:t>
      </w:r>
      <w:r w:rsidRPr="0031460B">
        <w:t xml:space="preserve">. Last summer, its space agency successfully transported crew to and from a space station. Chiao's remarks echoed the geopolitical climate of the early 1990s. </w:t>
      </w:r>
      <w:r w:rsidRPr="0031460B">
        <w:rPr>
          <w:rStyle w:val="StyleUnderline"/>
        </w:rPr>
        <w:t>When the Soviet Union collapsed, the U.S. asked Russia to join its International Space Station project.</w:t>
      </w:r>
      <w:r w:rsidRPr="0031460B">
        <w:t xml:space="preserve"> At the time, </w:t>
      </w:r>
      <w:r w:rsidRPr="0031460B">
        <w:rPr>
          <w:rStyle w:val="StyleUnderline"/>
        </w:rPr>
        <w:t>Russia couldn't afford to build a station of its own, and the U.S. was behind schedule and needed help. It was a win-win situation.</w:t>
      </w:r>
      <w:r>
        <w:rPr>
          <w:rStyle w:val="StyleUnderline"/>
        </w:rPr>
        <w:t xml:space="preserve"> </w:t>
      </w:r>
      <w:r w:rsidRPr="0031460B">
        <w:rPr>
          <w:rStyle w:val="Emphasis"/>
        </w:rPr>
        <w:t>The U.S. could reach out to China in the same way now</w:t>
      </w:r>
      <w:r w:rsidRPr="0031460B">
        <w:t xml:space="preserve">, said Susan Eisenhower, president of the Eisenhower Group and author of two books on U.S.-Russia space relations (and President Dwight Eisenhower's granddaughter). "I think we engaged the Russian Federation after the collapse of the Soviet Union not to do them a favor, but to do us a favor," Eisenhower told the subcommittee. "We gained unprecedented access to some of their most sensitive facilities. </w:t>
      </w:r>
      <w:r w:rsidRPr="0031460B">
        <w:rPr>
          <w:rStyle w:val="StyleUnderline"/>
        </w:rPr>
        <w:t>If we look at the China situation, we could well gain every bit as much as they might in terms of understanding how our two societies view this important area, and also to kind of give us that access in China."</w:t>
      </w:r>
      <w:r>
        <w:rPr>
          <w:rStyle w:val="StyleUnderline"/>
        </w:rPr>
        <w:t xml:space="preserve"> </w:t>
      </w:r>
      <w:r w:rsidRPr="0031460B">
        <w:t xml:space="preserve">And </w:t>
      </w:r>
      <w:r w:rsidRPr="0031460B">
        <w:rPr>
          <w:rStyle w:val="Emphasis"/>
        </w:rPr>
        <w:t>China, which has so far worked alone in space, may be warming to the idea</w:t>
      </w:r>
      <w:r w:rsidRPr="0031460B">
        <w:t>. "</w:t>
      </w:r>
      <w:r w:rsidRPr="0031460B">
        <w:rPr>
          <w:rStyle w:val="StyleUnderline"/>
        </w:rPr>
        <w:t>There is a change in the Chinese attitude, with a call for cooperation in space," said</w:t>
      </w:r>
      <w:r w:rsidRPr="0031460B">
        <w:t xml:space="preserve"> Jean-Yves </w:t>
      </w:r>
      <w:r w:rsidRPr="0031460B">
        <w:rPr>
          <w:rStyle w:val="StyleUnderline"/>
        </w:rPr>
        <w:t>Le Gall, head of the French space agency CNES, during a January conference of space experts</w:t>
      </w:r>
      <w:r w:rsidRPr="0031460B">
        <w:t>. "And Americans aren't reticent—on the contrary." Chiao said he was at first skeptical about working with the Russians, but then became a "big believer" in international cooperation. Gaining access to new technology outweighs some security risks, he said.</w:t>
      </w:r>
    </w:p>
    <w:p w:rsidR="002A3168" w:rsidRDefault="002A3168" w:rsidP="002A3168">
      <w:pPr>
        <w:pStyle w:val="Heading4"/>
      </w:pPr>
      <w:r>
        <w:t>Human space travel is a pipe dream</w:t>
      </w:r>
    </w:p>
    <w:p w:rsidR="002A3168" w:rsidRDefault="002A3168" w:rsidP="002A3168">
      <w:r w:rsidRPr="00975200">
        <w:rPr>
          <w:rStyle w:val="Style13ptBold"/>
        </w:rPr>
        <w:t>Reichhardt 14</w:t>
      </w:r>
      <w:r>
        <w:t xml:space="preserve"> - senior editor at Air &amp; Space (Tony, “To Mars! (But Not the Way We’re Going)”, AirSpace Mag, 6-25-14, http://www.airspacemag.com/daily-planet/mars-not-way-were-going-180951855/)//KG</w:t>
      </w:r>
    </w:p>
    <w:p w:rsidR="002A3168" w:rsidRPr="00B07A9B" w:rsidRDefault="002A3168" w:rsidP="002A3168">
      <w:r w:rsidRPr="001048B8">
        <w:rPr>
          <w:rStyle w:val="StyleUnderline"/>
        </w:rPr>
        <w:t>NASA will need more money</w:t>
      </w:r>
      <w:r>
        <w:rPr>
          <w:rStyle w:val="StyleUnderline"/>
        </w:rPr>
        <w:t xml:space="preserve"> </w:t>
      </w:r>
      <w:proofErr w:type="gramStart"/>
      <w:r w:rsidRPr="001048B8">
        <w:rPr>
          <w:rStyle w:val="StyleUnderline"/>
        </w:rPr>
        <w:t>Without</w:t>
      </w:r>
      <w:proofErr w:type="gramEnd"/>
      <w:r w:rsidRPr="001048B8">
        <w:rPr>
          <w:rStyle w:val="StyleUnderline"/>
        </w:rPr>
        <w:t xml:space="preserve"> a significant boost in the space agency’s budget, we should forget about Mars</w:t>
      </w:r>
      <w:r w:rsidRPr="001048B8">
        <w:t xml:space="preserve">, says the panel. </w:t>
      </w:r>
      <w:r w:rsidRPr="001048B8">
        <w:rPr>
          <w:rStyle w:val="Emphasis"/>
        </w:rPr>
        <w:t>Sending humans to the Red Planet will cost on the order of hundreds of billions of dollars</w:t>
      </w:r>
      <w:r w:rsidRPr="001048B8">
        <w:t xml:space="preserve">, and even though this will be amortized over decades, the nation should be prepared to pay that cost. </w:t>
      </w:r>
      <w:r w:rsidRPr="001048B8">
        <w:rPr>
          <w:rStyle w:val="StyleUnderline"/>
        </w:rPr>
        <w:t>Americans should also understand that people will likely die carrying out such an ambitious mission.</w:t>
      </w:r>
      <w:r>
        <w:rPr>
          <w:rStyle w:val="StyleUnderline"/>
        </w:rPr>
        <w:t xml:space="preserve"> </w:t>
      </w:r>
      <w:r w:rsidRPr="001048B8">
        <w:rPr>
          <w:rStyle w:val="StyleUnderline"/>
        </w:rPr>
        <w:t>Spaceflight is popular, but only up to a point</w:t>
      </w:r>
      <w:r>
        <w:rPr>
          <w:rStyle w:val="StyleUnderline"/>
        </w:rPr>
        <w:t xml:space="preserve"> </w:t>
      </w:r>
      <w:proofErr w:type="gramStart"/>
      <w:r w:rsidRPr="001048B8">
        <w:t>This</w:t>
      </w:r>
      <w:proofErr w:type="gramEnd"/>
      <w:r w:rsidRPr="001048B8">
        <w:t xml:space="preserve"> wasn’t the typical committee of ex-NASA officials and aerospace engineers, repeating the same tired arguments. </w:t>
      </w:r>
      <w:r w:rsidRPr="001048B8">
        <w:rPr>
          <w:rStyle w:val="StyleUnderline"/>
        </w:rPr>
        <w:t>The panel included historians, economists</w:t>
      </w:r>
      <w:r w:rsidRPr="001048B8">
        <w:t xml:space="preserve"> (co-chair Mitch Daniels is a former head of the U.S. government budget office), and in Roger Tourangeau, one of the leading academic experts on public opinion. </w:t>
      </w:r>
      <w:r w:rsidRPr="001048B8">
        <w:rPr>
          <w:rStyle w:val="StyleUnderline"/>
        </w:rPr>
        <w:t>As a result, their analysis of public support for spaceflight goes far beyond counting Twitter followers and Facebook likes</w:t>
      </w:r>
      <w:r w:rsidRPr="001048B8">
        <w:t xml:space="preserve">, or relying on quickie polls to show that people “like space.” Basically, </w:t>
      </w:r>
      <w:r w:rsidRPr="001048B8">
        <w:rPr>
          <w:rStyle w:val="StyleUnderline"/>
        </w:rPr>
        <w:t>Americans want a human spaceflight program, but it’s far from a priority</w:t>
      </w:r>
      <w:r w:rsidRPr="001048B8">
        <w:t>. “At any given time, a relatively small proportion of the U.S. public pays close attention to space exploration,” the committee wrote. Furthermore, “</w:t>
      </w:r>
      <w:r w:rsidRPr="001048B8">
        <w:rPr>
          <w:rStyle w:val="StyleUnderline"/>
        </w:rPr>
        <w:t>most Americans do not favor increased spending on space exploration”—which seems a serious problem, given the need to increase NASA’s budget</w:t>
      </w:r>
      <w:r w:rsidRPr="001048B8">
        <w:t xml:space="preserve">. But, said Daniels in a press briefing timed for the report’s release, this may not be a showstopper. If the public won’t demand more spending, neither is it likely to object if leaders invest more in space, especially if NASA can show tangible results. </w:t>
      </w:r>
      <w:r w:rsidRPr="001048B8">
        <w:rPr>
          <w:rStyle w:val="StyleUnderline"/>
        </w:rPr>
        <w:t>The United States can’t go it alone</w:t>
      </w:r>
      <w:r>
        <w:rPr>
          <w:rStyle w:val="StyleUnderline"/>
        </w:rPr>
        <w:t xml:space="preserve"> </w:t>
      </w:r>
      <w:r w:rsidRPr="001048B8">
        <w:rPr>
          <w:rStyle w:val="StyleUnderline"/>
        </w:rPr>
        <w:t>If NASA aims to send people to Mars, the program will have to be international, and other nations will have to contribute well above the amounts they’ve historically invested in human spaceflight.</w:t>
      </w:r>
      <w:r>
        <w:rPr>
          <w:rStyle w:val="StyleUnderline"/>
        </w:rPr>
        <w:t xml:space="preserve"> </w:t>
      </w:r>
      <w:r w:rsidRPr="001048B8">
        <w:rPr>
          <w:rStyle w:val="StyleUnderline"/>
        </w:rPr>
        <w:t>China should be included.</w:t>
      </w:r>
      <w:r>
        <w:rPr>
          <w:rStyle w:val="StyleUnderline"/>
        </w:rPr>
        <w:t xml:space="preserve"> </w:t>
      </w:r>
      <w:r w:rsidRPr="001048B8">
        <w:rPr>
          <w:rStyle w:val="StyleUnderline"/>
        </w:rPr>
        <w:t>NASA needs an overhaul</w:t>
      </w:r>
      <w:r>
        <w:rPr>
          <w:rStyle w:val="StyleUnderline"/>
        </w:rPr>
        <w:t xml:space="preserve"> </w:t>
      </w:r>
      <w:r w:rsidRPr="001048B8">
        <w:rPr>
          <w:rStyle w:val="StyleUnderline"/>
        </w:rPr>
        <w:t>NASA facilities that are obsolete or don’t contribute to the mission should be closed. (This, of course, requires wise management by Congress, whose political patronage sometimes keeps NASA programs alive beyond the point of usefulness.)</w:t>
      </w:r>
      <w:r>
        <w:rPr>
          <w:rStyle w:val="StyleUnderline"/>
        </w:rPr>
        <w:t xml:space="preserve"> </w:t>
      </w:r>
      <w:r w:rsidRPr="001048B8">
        <w:t xml:space="preserve">If the report’s conclusions sound blunt, they’re meant to. As Daniels told reporters, “We recognize that many of our recommendations will be seen by many as unrealistic—to which we would only observe that, absent changes along the lines we are recommending, </w:t>
      </w:r>
      <w:r w:rsidRPr="001048B8">
        <w:rPr>
          <w:rStyle w:val="Emphasis"/>
        </w:rPr>
        <w:t>the goal of reaching Mars in any meaningful timeframe is itself unrealistic.”</w:t>
      </w:r>
      <w:r>
        <w:rPr>
          <w:rStyle w:val="Emphasis"/>
        </w:rPr>
        <w:t xml:space="preserve"> </w:t>
      </w:r>
      <w:r w:rsidRPr="001048B8">
        <w:t xml:space="preserve">In fact, in discussing their recommendations, the panel members make a point of saying “if the nation wants to do this.” The clear implication is that </w:t>
      </w:r>
      <w:r w:rsidRPr="001048B8">
        <w:rPr>
          <w:rStyle w:val="Emphasis"/>
        </w:rPr>
        <w:t>we may well drop the baton, and that government-funded human spaceflight</w:t>
      </w:r>
      <w:r w:rsidRPr="001048B8">
        <w:t>—on the scale of Apollo or even the International Space Station—</w:t>
      </w:r>
      <w:r w:rsidRPr="001048B8">
        <w:rPr>
          <w:rStyle w:val="Emphasis"/>
        </w:rPr>
        <w:t>will simply fizzle out. Failure is definitely an option.</w:t>
      </w:r>
      <w:r>
        <w:rPr>
          <w:rStyle w:val="Emphasis"/>
        </w:rPr>
        <w:t xml:space="preserve"> </w:t>
      </w:r>
      <w:r w:rsidRPr="001048B8">
        <w:t>Either way, the Committee on Human Spaceflight has laid out our choices. From here on, we won’t need more reports on what to do in space. Those who control NASA’s future should just read this one, and follow its advice.</w:t>
      </w:r>
    </w:p>
    <w:p w:rsidR="002A3168" w:rsidRDefault="002A3168" w:rsidP="002A3168">
      <w:pPr>
        <w:pStyle w:val="Heading4"/>
      </w:pPr>
      <w:r>
        <w:t xml:space="preserve">No space race now – China is too far behind the US – their authors exaggerate its capabilities </w:t>
      </w:r>
    </w:p>
    <w:p w:rsidR="002A3168" w:rsidRDefault="002A3168" w:rsidP="002A3168">
      <w:r w:rsidRPr="00BB64A1">
        <w:rPr>
          <w:rStyle w:val="Style13ptBold"/>
        </w:rPr>
        <w:t>Rajagopalan and John 13</w:t>
      </w:r>
      <w:r>
        <w:t xml:space="preserve"> - Senior Fellow in Security Studies at the Observer Research Foundation AND Research Assistant at the Observer Research Foundation’s center for Strategic Studies (Dr. Rajeswari Pillai AND Arvind K, “No, China Is Not About to Overtake the US in Space”, The Diplomat, 10-2-13, http://thediplomat.com/2013/10/no-china-is-not-about-to-overtake-the-us-in-space/)//KG</w:t>
      </w:r>
    </w:p>
    <w:p w:rsidR="002A3168" w:rsidRPr="003124C5" w:rsidRDefault="002A3168" w:rsidP="002A3168">
      <w:pPr>
        <w:rPr>
          <w:rStyle w:val="StyleUnderline"/>
        </w:rPr>
      </w:pPr>
      <w:r w:rsidRPr="003124C5">
        <w:rPr>
          <w:rStyle w:val="StyleUnderline"/>
        </w:rPr>
        <w:t xml:space="preserve">China’s growth trajectory overall and more particularly in the space domain has been impressive. </w:t>
      </w:r>
      <w:r w:rsidRPr="003124C5">
        <w:rPr>
          <w:rStyle w:val="Emphasis"/>
        </w:rPr>
        <w:t>However,</w:t>
      </w:r>
      <w:r w:rsidRPr="003124C5">
        <w:t xml:space="preserve"> John Hickman’s </w:t>
      </w:r>
      <w:r w:rsidRPr="003124C5">
        <w:rPr>
          <w:rStyle w:val="Emphasis"/>
        </w:rPr>
        <w:t>categorical assertions</w:t>
      </w:r>
      <w:r w:rsidRPr="003124C5">
        <w:t xml:space="preserve"> in a recent Foreign Policy article </w:t>
      </w:r>
      <w:r w:rsidRPr="003124C5">
        <w:rPr>
          <w:rStyle w:val="Emphasis"/>
        </w:rPr>
        <w:t>that China is catching up and “may surpass the United States… to become the world’s preeminent spacefaring power” seems to us a touch far-fetched.</w:t>
      </w:r>
      <w:r>
        <w:rPr>
          <w:rStyle w:val="Emphasis"/>
        </w:rPr>
        <w:t xml:space="preserve"> </w:t>
      </w:r>
      <w:r w:rsidRPr="003124C5">
        <w:t xml:space="preserve">Certainly Hickman is right about Chinese determination and the “unquantifiable” factor of “an extraordinary sense of historical grievance” being a major driver of Chinese space dreams. China attributes its “military technological backwardness” to its past national humiliation at the hands of other major powers. Indeed, this is an important part of the national psyche and helps drives the Chinese space programs. </w:t>
      </w:r>
      <w:r w:rsidRPr="003124C5">
        <w:rPr>
          <w:rStyle w:val="StyleUnderline"/>
        </w:rPr>
        <w:t>The problem lies in the tools needed to turn determination into material outcomes</w:t>
      </w:r>
      <w:r w:rsidRPr="003124C5">
        <w:t xml:space="preserve">. The most important: </w:t>
      </w:r>
      <w:r w:rsidRPr="003124C5">
        <w:rPr>
          <w:rStyle w:val="Emphasis"/>
        </w:rPr>
        <w:t>China has nothing near the commercial space sector that the U.S. boasts.</w:t>
      </w:r>
      <w:r w:rsidRPr="003124C5">
        <w:t xml:space="preserve"> Sure, NASA now gets less than 1 percent of the U.S. federal budget, but much of America’s true capabilities are embedded in its private sector, which plays a much larger role than its equivalent does in China’s space sector and gives the U.S. a major advantage in space technology innovation. Not to mention the fact that </w:t>
      </w:r>
      <w:r w:rsidRPr="003124C5">
        <w:rPr>
          <w:rStyle w:val="StyleUnderline"/>
        </w:rPr>
        <w:t>the high-tech and defense sectors also contribute and the U.S. lead there is not going to disappear anytime in the next several decades</w:t>
      </w:r>
      <w:r w:rsidRPr="003124C5">
        <w:t xml:space="preserve">. </w:t>
      </w:r>
      <w:r w:rsidRPr="003124C5">
        <w:rPr>
          <w:rStyle w:val="StyleUnderline"/>
        </w:rPr>
        <w:t>China is taking steps to beef up its own commercial space sector</w:t>
      </w:r>
      <w:r w:rsidRPr="003124C5">
        <w:t xml:space="preserve"> (read: state-owned enterprises) </w:t>
      </w:r>
      <w:r w:rsidRPr="003124C5">
        <w:rPr>
          <w:rStyle w:val="StyleUnderline"/>
        </w:rPr>
        <w:t>but it still lacks the massive private-sector investment in R&amp;D that will be vital to sustaining the success of any space program</w:t>
      </w:r>
      <w:r w:rsidRPr="003124C5">
        <w:t xml:space="preserve">. For now, China must rely on public investment to advance its space program. A Need for Innovation More importantly, </w:t>
      </w:r>
      <w:r w:rsidRPr="003124C5">
        <w:rPr>
          <w:rStyle w:val="StyleUnderline"/>
        </w:rPr>
        <w:t>China does not innovate, it copies</w:t>
      </w:r>
      <w:r w:rsidRPr="003124C5">
        <w:t xml:space="preserve">. That helps it catch up, but </w:t>
      </w:r>
      <w:r w:rsidRPr="003124C5">
        <w:rPr>
          <w:rStyle w:val="StyleUnderline"/>
        </w:rPr>
        <w:t>without innovation China will have difficulty taking over the top spot. Its growth looks like a parabola, approaching the number one spot before falling away.</w:t>
      </w:r>
      <w:r>
        <w:rPr>
          <w:rStyle w:val="StyleUnderline"/>
        </w:rPr>
        <w:t xml:space="preserve"> </w:t>
      </w:r>
      <w:r w:rsidRPr="003124C5">
        <w:t xml:space="preserve">Although China’s space program has come a long way since its launch failures in 1995 and 1996, that </w:t>
      </w:r>
      <w:r w:rsidRPr="003124C5">
        <w:rPr>
          <w:rStyle w:val="StyleUnderline"/>
        </w:rPr>
        <w:t>dramatic rise has been aided by the reverse engineering of Russian technology</w:t>
      </w:r>
      <w:r w:rsidRPr="003124C5">
        <w:t xml:space="preserve">. For instance, many observers believe that the Shenzhou space capsule that heralded China’s manned space flight was based largely on the Russian Soyuz capsule. However, </w:t>
      </w:r>
      <w:r w:rsidRPr="003124C5">
        <w:rPr>
          <w:rStyle w:val="StyleUnderline"/>
        </w:rPr>
        <w:t>China’s ability to catch up with the other space superpowers by copying alone is fast approaching its limits.</w:t>
      </w:r>
      <w:r w:rsidRPr="003124C5">
        <w:t xml:space="preserve"> </w:t>
      </w:r>
      <w:r w:rsidRPr="003124C5">
        <w:rPr>
          <w:rStyle w:val="StyleUnderline"/>
        </w:rPr>
        <w:t>This is not helped by U.S. moves to isolate China with regard to international cooperation in space.</w:t>
      </w:r>
      <w:r w:rsidRPr="003124C5">
        <w:t xml:space="preserve"> The latter’s access to the latest technologies has consequently been restricted, a fact that even the Chinese are realizing, reflected in their recent drive to focus more on innovation. Moreover, </w:t>
      </w:r>
      <w:r w:rsidRPr="003124C5">
        <w:rPr>
          <w:rStyle w:val="StyleUnderline"/>
        </w:rPr>
        <w:t>China lags significantly behind the U.S. generally in scientific innovation</w:t>
      </w:r>
      <w:r w:rsidRPr="003124C5">
        <w:t xml:space="preserve">. Consider, as an </w:t>
      </w:r>
      <w:proofErr w:type="gramStart"/>
      <w:r w:rsidRPr="003124C5">
        <w:t>example, that</w:t>
      </w:r>
      <w:proofErr w:type="gramEnd"/>
      <w:r w:rsidRPr="003124C5">
        <w:t xml:space="preserve"> </w:t>
      </w:r>
      <w:r w:rsidRPr="003124C5">
        <w:rPr>
          <w:rStyle w:val="StyleUnderline"/>
        </w:rPr>
        <w:t>the U.S. is at the vanguard of revolutionizing manufacturing techniques with the use of 3D printing, which it intends to utilize in the International Space Station, or the involvement of NASA scientists in experiments that could bring them closer to the development of a warp-speed engine</w:t>
      </w:r>
      <w:r w:rsidRPr="003124C5">
        <w:t xml:space="preserve">. If ambition is cited as a factor for the possibility of Chinese dominance in space, then surely one must consider the U.S. aspiration to explore the far reaches of space. Even if China is quickly catching up with U.S. dominance in Low Earth Orbit (LEO), its program is largely restricted to that realm. The U.S. meanwhile has set its sights beyond our planet’s periphery. While American satellites are exploring the far reaches of our solar system, with the Voyager 1 having reached interstellar space, closer to Earth satellites belonging to the U.S. and its partners outmatch Chinese satellites in number and scope. The former owns more than half of all satellites currently orbiting our planet. In terms of their capabilities, American satellites are still far superior to their Chinese counterparts. Concerns regarding the decommissioning of the U.S. Space Shuttle Program may also be unfounded. NASA has already tapped the commercial sector to fill the gap in its human spaceflight capability. In the final phase of the Commercial Crew integrated Capability program (CCiCap), NASA signed an agreement with the Sierra Nevada Corporation, Space Exploration Technologies and the Boeing Company to develop commercial spaceships to launch American astronauts into orbit by 2015. This is not a sign of weakness; it is an indicator that U.S. national interests are closely aligned with the interests of the country’s commercial space sector. In contrast, China’s commercial space sector is still very much nascent. In fact, China’s space sector is comparable to the Russian model: state sponsorship and commensurate state interference. Even though Russia continues to be one of the foremost space powers, it has experienced a sustained decline owing to financial constraints and manpower concerns. For China, the PLA’s stakes in aerospace companies are likely to encourage protectionist tendencies, which in turn block the emergence of other innovative thinkers. An underdeveloped private industry will limit the potential for innovation. </w:t>
      </w:r>
      <w:r w:rsidRPr="003124C5">
        <w:rPr>
          <w:rStyle w:val="StyleUnderline"/>
        </w:rPr>
        <w:t>China’s impressive ascent in space capability has been driven by massive state financing</w:t>
      </w:r>
      <w:r w:rsidRPr="003124C5">
        <w:t xml:space="preserve">. While this has undeniably worked well to date, </w:t>
      </w:r>
      <w:r w:rsidRPr="003124C5">
        <w:rPr>
          <w:rStyle w:val="Emphasis"/>
        </w:rPr>
        <w:t>the sustainability of this model as the Chinese economy rebalances is questionable</w:t>
      </w:r>
      <w:r w:rsidRPr="003124C5">
        <w:t xml:space="preserve">. If state support is capped, or tapers, then with only a modest private sector to fill the gap it is difficult to see how China will sustain the extraordinary progress it has made over the past 15 years. And finally another factor that must not be discounted is experience. </w:t>
      </w:r>
      <w:r w:rsidRPr="003124C5">
        <w:rPr>
          <w:rStyle w:val="StyleUnderline"/>
        </w:rPr>
        <w:t>American astronauts have logged thousands of hours of space flight. That gives them long experience dealing with issues China is just beginning to encounter.</w:t>
      </w:r>
    </w:p>
    <w:p w:rsidR="002A3168" w:rsidRDefault="002A3168" w:rsidP="002A3168"/>
    <w:p w:rsidR="002A3168" w:rsidRDefault="002A3168" w:rsidP="002A3168">
      <w:pPr>
        <w:pStyle w:val="Heading4"/>
      </w:pPr>
      <w:r>
        <w:t xml:space="preserve">US-China tension over SCS won’t escalate – history proves. </w:t>
      </w:r>
    </w:p>
    <w:p w:rsidR="002A3168" w:rsidRDefault="002A3168" w:rsidP="002A3168">
      <w:r w:rsidRPr="00FD0EE7">
        <w:rPr>
          <w:rStyle w:val="Style13ptBold"/>
        </w:rPr>
        <w:t xml:space="preserve">Taylor </w:t>
      </w:r>
      <w:r>
        <w:rPr>
          <w:rStyle w:val="Style13ptBold"/>
        </w:rPr>
        <w:t>‘</w:t>
      </w:r>
      <w:r w:rsidRPr="00FD0EE7">
        <w:rPr>
          <w:rStyle w:val="Style13ptBold"/>
        </w:rPr>
        <w:t>14</w:t>
      </w:r>
    </w:p>
    <w:p w:rsidR="002A3168" w:rsidRPr="00C566F2" w:rsidRDefault="002A3168" w:rsidP="002A3168">
      <w:pPr>
        <w:rPr>
          <w:sz w:val="18"/>
          <w:szCs w:val="18"/>
        </w:rPr>
      </w:pPr>
      <w:r w:rsidRPr="00C566F2">
        <w:rPr>
          <w:sz w:val="18"/>
          <w:szCs w:val="18"/>
        </w:rPr>
        <w:t>Brendan – Head of the Strategic and Defence Studies Centre at the Australian and PhD – National Australian University, “The South China Sea is Not a Flashpoint,” The Washington Quarterly, Spring 2014, Volume 34, Issue 1, Taylor &amp; Francis</w:t>
      </w:r>
    </w:p>
    <w:p w:rsidR="002A3168" w:rsidRDefault="002A3168" w:rsidP="002A3168"/>
    <w:p w:rsidR="002A3168" w:rsidRDefault="002A3168" w:rsidP="002A3168">
      <w:r w:rsidRPr="00EF7CEE">
        <w:t xml:space="preserve">Finally, </w:t>
      </w:r>
      <w:r w:rsidRPr="00897948">
        <w:rPr>
          <w:highlight w:val="cyan"/>
          <w:u w:val="single"/>
        </w:rPr>
        <w:t>the capacity of Beijing and Washington to navigate crises</w:t>
      </w:r>
      <w:r w:rsidRPr="00EF7CEE">
        <w:rPr>
          <w:u w:val="single"/>
        </w:rPr>
        <w:t xml:space="preserve"> in their bilateral relationship</w:t>
      </w:r>
      <w:r w:rsidRPr="00EF7CEE">
        <w:t xml:space="preserve"> further </w:t>
      </w:r>
      <w:r w:rsidRPr="00897948">
        <w:rPr>
          <w:highlight w:val="cyan"/>
          <w:u w:val="single"/>
        </w:rPr>
        <w:t>suggests</w:t>
      </w:r>
      <w:r w:rsidRPr="00EF7CEE">
        <w:rPr>
          <w:u w:val="single"/>
        </w:rPr>
        <w:t xml:space="preserve"> that </w:t>
      </w:r>
      <w:r w:rsidRPr="00DA4E83">
        <w:rPr>
          <w:u w:val="single"/>
        </w:rPr>
        <w:t>the</w:t>
      </w:r>
      <w:r w:rsidRPr="00897948">
        <w:rPr>
          <w:highlight w:val="cyan"/>
          <w:u w:val="single"/>
        </w:rPr>
        <w:t xml:space="preserve"> </w:t>
      </w:r>
      <w:r w:rsidRPr="00897948">
        <w:rPr>
          <w:rStyle w:val="Emphasis"/>
          <w:highlight w:val="cyan"/>
        </w:rPr>
        <w:t>S</w:t>
      </w:r>
      <w:r w:rsidRPr="00EF7CEE">
        <w:t xml:space="preserve">outh </w:t>
      </w:r>
      <w:r w:rsidRPr="00897948">
        <w:rPr>
          <w:rStyle w:val="Emphasis"/>
          <w:highlight w:val="cyan"/>
        </w:rPr>
        <w:t>C</w:t>
      </w:r>
      <w:r w:rsidRPr="00EF7CEE">
        <w:t xml:space="preserve">hina </w:t>
      </w:r>
      <w:r w:rsidRPr="00897948">
        <w:rPr>
          <w:rStyle w:val="Emphasis"/>
          <w:highlight w:val="cyan"/>
        </w:rPr>
        <w:t>S</w:t>
      </w:r>
      <w:r w:rsidRPr="00EF7CEE">
        <w:t xml:space="preserve">ea </w:t>
      </w:r>
      <w:r w:rsidRPr="00897948">
        <w:rPr>
          <w:rStyle w:val="Emphasis"/>
          <w:highlight w:val="cyan"/>
        </w:rPr>
        <w:t>is not a flashpoint</w:t>
      </w:r>
      <w:r w:rsidRPr="00DA4E83">
        <w:rPr>
          <w:u w:val="single"/>
        </w:rPr>
        <w:t xml:space="preserve">. </w:t>
      </w:r>
      <w:r w:rsidRPr="00897948">
        <w:rPr>
          <w:highlight w:val="cyan"/>
          <w:u w:val="single"/>
        </w:rPr>
        <w:t>Over t</w:t>
      </w:r>
      <w:r w:rsidRPr="00EF7CEE">
        <w:rPr>
          <w:u w:val="single"/>
        </w:rPr>
        <w:t xml:space="preserve">he past </w:t>
      </w:r>
      <w:r w:rsidRPr="00897948">
        <w:rPr>
          <w:highlight w:val="cyan"/>
          <w:u w:val="single"/>
        </w:rPr>
        <w:t>two</w:t>
      </w:r>
      <w:r w:rsidRPr="00EF7CEE">
        <w:t xml:space="preserve"> or more </w:t>
      </w:r>
      <w:r w:rsidRPr="00897948">
        <w:rPr>
          <w:highlight w:val="cyan"/>
          <w:u w:val="single"/>
        </w:rPr>
        <w:t xml:space="preserve">decades, the </w:t>
      </w:r>
      <w:r w:rsidRPr="00897948">
        <w:rPr>
          <w:rStyle w:val="Emphasis"/>
          <w:highlight w:val="cyan"/>
        </w:rPr>
        <w:t>U</w:t>
      </w:r>
      <w:r w:rsidRPr="00DA4E83">
        <w:t>nited</w:t>
      </w:r>
      <w:r w:rsidRPr="00897948">
        <w:rPr>
          <w:highlight w:val="cyan"/>
        </w:rPr>
        <w:t xml:space="preserve"> </w:t>
      </w:r>
      <w:r w:rsidRPr="00897948">
        <w:rPr>
          <w:rStyle w:val="Emphasis"/>
          <w:highlight w:val="cyan"/>
        </w:rPr>
        <w:t>S</w:t>
      </w:r>
      <w:r w:rsidRPr="00EF7CEE">
        <w:t xml:space="preserve">tates </w:t>
      </w:r>
      <w:r w:rsidRPr="00897948">
        <w:rPr>
          <w:highlight w:val="cyan"/>
          <w:u w:val="single"/>
        </w:rPr>
        <w:t xml:space="preserve">and China </w:t>
      </w:r>
      <w:r w:rsidRPr="00897948">
        <w:rPr>
          <w:b/>
          <w:highlight w:val="cyan"/>
          <w:u w:val="single"/>
        </w:rPr>
        <w:t>have gone to great lengths</w:t>
      </w:r>
      <w:r w:rsidRPr="00897948">
        <w:rPr>
          <w:highlight w:val="cyan"/>
          <w:u w:val="single"/>
        </w:rPr>
        <w:t xml:space="preserve"> to manage</w:t>
      </w:r>
      <w:r w:rsidRPr="00EF7CEE">
        <w:rPr>
          <w:u w:val="single"/>
        </w:rPr>
        <w:t xml:space="preserve"> bilateral </w:t>
      </w:r>
      <w:r w:rsidRPr="00897948">
        <w:rPr>
          <w:highlight w:val="cyan"/>
          <w:u w:val="single"/>
        </w:rPr>
        <w:t>tensions and prevent them from spiraling out of control</w:t>
      </w:r>
      <w:r w:rsidRPr="00EF7CEE">
        <w:rPr>
          <w:u w:val="single"/>
        </w:rPr>
        <w:t>. A recent example occurred in May 2012, when the two arrived at a mutually acceptable solution after the blind Chinese activist</w:t>
      </w:r>
      <w:r w:rsidRPr="00EF7CEE">
        <w:t xml:space="preserve"> Chen </w:t>
      </w:r>
      <w:r w:rsidRPr="00EF7CEE">
        <w:rPr>
          <w:u w:val="single"/>
        </w:rPr>
        <w:t>Guangcheng sought refuge at the U.S. embassy in Beijing</w:t>
      </w:r>
      <w:r w:rsidRPr="00EF7CEE">
        <w:t xml:space="preserve">.48 </w:t>
      </w:r>
      <w:proofErr w:type="gramStart"/>
      <w:r w:rsidRPr="00897948">
        <w:rPr>
          <w:highlight w:val="cyan"/>
          <w:u w:val="single"/>
        </w:rPr>
        <w:t>In</w:t>
      </w:r>
      <w:proofErr w:type="gramEnd"/>
      <w:r w:rsidRPr="00897948">
        <w:rPr>
          <w:highlight w:val="cyan"/>
          <w:u w:val="single"/>
        </w:rPr>
        <w:t xml:space="preserve"> the </w:t>
      </w:r>
      <w:r w:rsidRPr="00897948">
        <w:rPr>
          <w:rStyle w:val="Emphasis"/>
          <w:highlight w:val="cyan"/>
        </w:rPr>
        <w:t>S</w:t>
      </w:r>
      <w:r w:rsidRPr="00EF7CEE">
        <w:t xml:space="preserve">outh </w:t>
      </w:r>
      <w:r w:rsidRPr="00897948">
        <w:rPr>
          <w:rStyle w:val="Emphasis"/>
          <w:highlight w:val="cyan"/>
        </w:rPr>
        <w:t>C</w:t>
      </w:r>
      <w:r w:rsidRPr="00EF7CEE">
        <w:t xml:space="preserve">hina </w:t>
      </w:r>
      <w:r w:rsidRPr="00897948">
        <w:rPr>
          <w:rStyle w:val="Emphasis"/>
          <w:highlight w:val="cyan"/>
        </w:rPr>
        <w:t>S</w:t>
      </w:r>
      <w:r w:rsidRPr="00EF7CEE">
        <w:t xml:space="preserve">ea, </w:t>
      </w:r>
      <w:r w:rsidRPr="00897948">
        <w:rPr>
          <w:highlight w:val="cyan"/>
          <w:u w:val="single"/>
        </w:rPr>
        <w:t>two major</w:t>
      </w:r>
      <w:r w:rsidRPr="00EF7CEE">
        <w:rPr>
          <w:u w:val="single"/>
        </w:rPr>
        <w:t xml:space="preserve">, modern </w:t>
      </w:r>
      <w:r w:rsidRPr="00897948">
        <w:rPr>
          <w:highlight w:val="cyan"/>
          <w:u w:val="single"/>
        </w:rPr>
        <w:t>Sino–U.S. crises have been successfully managed.</w:t>
      </w:r>
      <w:r w:rsidRPr="00EF7CEE">
        <w:rPr>
          <w:u w:val="single"/>
        </w:rPr>
        <w:t xml:space="preserve"> The first occurred in</w:t>
      </w:r>
      <w:r w:rsidRPr="00EF7CEE">
        <w:t xml:space="preserve"> </w:t>
      </w:r>
      <w:r w:rsidRPr="00DA4E83">
        <w:rPr>
          <w:rStyle w:val="Emphasis"/>
        </w:rPr>
        <w:t>April 2001,</w:t>
      </w:r>
      <w:r w:rsidRPr="00EF7CEE">
        <w:rPr>
          <w:u w:val="single"/>
        </w:rPr>
        <w:t xml:space="preserve"> when a U.S. EP-3 conducting routine surveillance in airspace above the </w:t>
      </w:r>
      <w:r w:rsidRPr="00EF7CEE">
        <w:rPr>
          <w:rStyle w:val="Emphasis"/>
        </w:rPr>
        <w:t>S</w:t>
      </w:r>
      <w:r w:rsidRPr="00EF7CEE">
        <w:t xml:space="preserve">outh </w:t>
      </w:r>
      <w:r w:rsidRPr="00EF7CEE">
        <w:rPr>
          <w:rStyle w:val="Emphasis"/>
        </w:rPr>
        <w:t>C</w:t>
      </w:r>
      <w:r w:rsidRPr="00EF7CEE">
        <w:t xml:space="preserve">hina </w:t>
      </w:r>
      <w:r w:rsidRPr="00EF7CEE">
        <w:rPr>
          <w:rStyle w:val="Emphasis"/>
        </w:rPr>
        <w:t>S</w:t>
      </w:r>
      <w:r w:rsidRPr="00EF7CEE">
        <w:t xml:space="preserve">ea </w:t>
      </w:r>
      <w:r w:rsidRPr="00EF7CEE">
        <w:rPr>
          <w:u w:val="single"/>
        </w:rPr>
        <w:t>collided with a Chinese J-8 jet fighter and was forced to make an emergency landing</w:t>
      </w:r>
      <w:r w:rsidRPr="00EF7CEE">
        <w:t xml:space="preserve"> on Hainan Island. To be sure, </w:t>
      </w:r>
      <w:r w:rsidRPr="00EF7CEE">
        <w:rPr>
          <w:u w:val="single"/>
        </w:rPr>
        <w:t>efforts to address this crisis did not initially proceed particularly smoothly</w:t>
      </w:r>
      <w:r w:rsidRPr="00EF7CEE">
        <w:t xml:space="preserve">, as Chinese officials refused to answer incoming calls from the U.S. Embassy. Ultimately, however, </w:t>
      </w:r>
      <w:r w:rsidRPr="00EF7CEE">
        <w:rPr>
          <w:u w:val="single"/>
        </w:rPr>
        <w:t>those most intimately involved in the crisis</w:t>
      </w:r>
      <w:r w:rsidRPr="00EF7CEE">
        <w:t>—such as then-Commander of the U.S. Pacific Command, Admiral Dennis Blair—</w:t>
      </w:r>
      <w:r w:rsidRPr="00EF7CEE">
        <w:rPr>
          <w:u w:val="single"/>
        </w:rPr>
        <w:t>have written</w:t>
      </w:r>
      <w:r w:rsidRPr="00EF7CEE">
        <w:t xml:space="preserve"> subsequently how </w:t>
      </w:r>
      <w:r w:rsidRPr="00EF7CEE">
        <w:rPr>
          <w:u w:val="single"/>
        </w:rPr>
        <w:t xml:space="preserve">top </w:t>
      </w:r>
      <w:r w:rsidRPr="00897948">
        <w:rPr>
          <w:highlight w:val="cyan"/>
          <w:u w:val="single"/>
        </w:rPr>
        <w:t>U.S. officials “</w:t>
      </w:r>
      <w:r w:rsidRPr="00897948">
        <w:rPr>
          <w:b/>
          <w:highlight w:val="cyan"/>
          <w:u w:val="single"/>
        </w:rPr>
        <w:t>made every effort to exercise</w:t>
      </w:r>
      <w:r w:rsidRPr="00EF7CEE">
        <w:t xml:space="preserve"> prudence and </w:t>
      </w:r>
      <w:r w:rsidRPr="00897948">
        <w:rPr>
          <w:b/>
          <w:highlight w:val="cyan"/>
          <w:u w:val="single"/>
        </w:rPr>
        <w:t>restraint</w:t>
      </w:r>
      <w:r w:rsidRPr="00EF7CEE">
        <w:t xml:space="preserve"> while they collected more information about the nature of the incident.” </w:t>
      </w:r>
      <w:r w:rsidRPr="00EF7CEE">
        <w:rPr>
          <w:u w:val="single"/>
        </w:rPr>
        <w:t>They have</w:t>
      </w:r>
      <w:r w:rsidRPr="00EF7CEE">
        <w:t xml:space="preserve"> also </w:t>
      </w:r>
      <w:r w:rsidRPr="00EF7CEE">
        <w:rPr>
          <w:u w:val="single"/>
        </w:rPr>
        <w:t xml:space="preserve">acknowledged that their Chinese counterparts “made a series of </w:t>
      </w:r>
      <w:r w:rsidRPr="00EF7CEE">
        <w:t xml:space="preserve">grudging </w:t>
      </w:r>
      <w:r w:rsidRPr="00EF7CEE">
        <w:rPr>
          <w:u w:val="single"/>
        </w:rPr>
        <w:t>concessions that</w:t>
      </w:r>
      <w:r w:rsidRPr="00EF7CEE">
        <w:t xml:space="preserve"> ultimately </w:t>
      </w:r>
      <w:r w:rsidRPr="00EF7CEE">
        <w:rPr>
          <w:u w:val="single"/>
        </w:rPr>
        <w:t xml:space="preserve">resulted in success…after they decided that </w:t>
      </w:r>
      <w:r w:rsidRPr="00EF7CEE">
        <w:rPr>
          <w:b/>
          <w:u w:val="single"/>
        </w:rPr>
        <w:t>it was important to overall Sino–U.S. relations to solve the incident</w:t>
      </w:r>
      <w:r w:rsidRPr="00EF7CEE">
        <w:t xml:space="preserve">.”49 </w:t>
      </w:r>
      <w:r w:rsidRPr="00DA4E83">
        <w:rPr>
          <w:rStyle w:val="StyleUnderline"/>
        </w:rPr>
        <w:t xml:space="preserve">Again in </w:t>
      </w:r>
      <w:r w:rsidRPr="00DA4E83">
        <w:rPr>
          <w:rStyle w:val="Emphasis"/>
        </w:rPr>
        <w:t>March 2009</w:t>
      </w:r>
      <w:r w:rsidRPr="00DA4E83">
        <w:rPr>
          <w:rStyle w:val="StyleUnderline"/>
        </w:rPr>
        <w:t>, while</w:t>
      </w:r>
      <w:r w:rsidRPr="00EF7CEE">
        <w:t xml:space="preserve"> diplomatic </w:t>
      </w:r>
      <w:r w:rsidRPr="00EF7CEE">
        <w:rPr>
          <w:u w:val="single"/>
        </w:rPr>
        <w:t>tensions between Beijing and Washington heightened</w:t>
      </w:r>
      <w:r w:rsidRPr="00EF7CEE">
        <w:t xml:space="preserve"> </w:t>
      </w:r>
      <w:r w:rsidRPr="00DA4E83">
        <w:rPr>
          <w:rStyle w:val="StyleUnderline"/>
        </w:rPr>
        <w:t>in the immediate aftermath of an incident involving the harassment of the USNS Impeccable by five Chinese vessels,</w:t>
      </w:r>
      <w:r w:rsidRPr="00EF7CEE">
        <w:t xml:space="preserve"> </w:t>
      </w:r>
      <w:r w:rsidRPr="00897948">
        <w:rPr>
          <w:highlight w:val="cyan"/>
          <w:u w:val="single"/>
        </w:rPr>
        <w:t>good sense</w:t>
      </w:r>
      <w:r w:rsidRPr="00EF7CEE">
        <w:rPr>
          <w:u w:val="single"/>
        </w:rPr>
        <w:t xml:space="preserve"> also </w:t>
      </w:r>
      <w:r w:rsidRPr="00897948">
        <w:rPr>
          <w:highlight w:val="cyan"/>
          <w:u w:val="single"/>
        </w:rPr>
        <w:t>prevailed as senior U.S. and Chinese officials issued statements</w:t>
      </w:r>
      <w:r w:rsidRPr="00EF7CEE">
        <w:rPr>
          <w:u w:val="single"/>
        </w:rPr>
        <w:t xml:space="preserve"> </w:t>
      </w:r>
      <w:r w:rsidRPr="00897948">
        <w:rPr>
          <w:highlight w:val="cyan"/>
          <w:u w:val="single"/>
        </w:rPr>
        <w:t>maintaining that such incidents would not become the norm and pledging deeper cooperation</w:t>
      </w:r>
      <w:r w:rsidRPr="00EF7CEE">
        <w:rPr>
          <w:u w:val="single"/>
        </w:rPr>
        <w:t xml:space="preserve"> to ensure so</w:t>
      </w:r>
      <w:r w:rsidRPr="00EF7CEE">
        <w:t>.50 Added to these examples of effective crisis management</w:t>
      </w:r>
      <w:r w:rsidRPr="00EF7CEE">
        <w:rPr>
          <w:u w:val="single"/>
        </w:rPr>
        <w:t>, it is also worth noting that Washington reportedly facilitated a compromise to the April 2012 Scarborough Shoal standoff</w:t>
      </w:r>
      <w:r w:rsidRPr="00EF7CEE">
        <w:t>.51</w:t>
      </w:r>
    </w:p>
    <w:p w:rsidR="002A3168" w:rsidRDefault="002A3168" w:rsidP="002A3168"/>
    <w:p w:rsidR="002A3168" w:rsidRDefault="002A3168" w:rsidP="002A3168">
      <w:pPr>
        <w:pStyle w:val="Heading3"/>
      </w:pPr>
      <w:r>
        <w:t>EXT – NASA stinks</w:t>
      </w:r>
    </w:p>
    <w:p w:rsidR="002A3168" w:rsidRDefault="002A3168" w:rsidP="002A3168">
      <w:pPr>
        <w:pStyle w:val="Heading4"/>
      </w:pPr>
      <w:r>
        <w:t xml:space="preserve">Alternative causes the aff can’t solve – lack of a strategy and funding for NASA </w:t>
      </w:r>
    </w:p>
    <w:p w:rsidR="002A3168" w:rsidRDefault="002A3168" w:rsidP="002A3168">
      <w:r w:rsidRPr="000675D4">
        <w:rPr>
          <w:rStyle w:val="Style13ptBold"/>
        </w:rPr>
        <w:t>Achenbach 14</w:t>
      </w:r>
      <w:r>
        <w:t xml:space="preserve"> – reporter for the Washington Post (Joel, “NASA strategy can’t get humans to Mars, says National Research Council spaceflight report”, The Washington Post, 6-4-14, http://www.washingtonpost.com/national/health-science/nrc-human-spaceflight-report-says-nasa-strategy-cant-get-humans-to-mars/2014/06/04/e6e6060c-ebd6-11e3-9f5c-9075d5508f0a_story.html)//KG</w:t>
      </w:r>
    </w:p>
    <w:p w:rsidR="002A3168" w:rsidRPr="00516ED5" w:rsidRDefault="002A3168" w:rsidP="002A3168">
      <w:pPr>
        <w:rPr>
          <w:sz w:val="16"/>
        </w:rPr>
      </w:pPr>
      <w:r w:rsidRPr="00267D5B">
        <w:rPr>
          <w:rStyle w:val="StyleUnderline"/>
        </w:rPr>
        <w:t>A sweeping review of NASA’s human spaceflight program has concluded that the agency has an</w:t>
      </w:r>
      <w:r w:rsidRPr="00267D5B">
        <w:rPr>
          <w:sz w:val="16"/>
        </w:rPr>
        <w:t xml:space="preserve"> </w:t>
      </w:r>
      <w:r w:rsidRPr="00267D5B">
        <w:rPr>
          <w:rStyle w:val="Emphasis"/>
        </w:rPr>
        <w:t>unsustainable</w:t>
      </w:r>
      <w:r w:rsidRPr="00267D5B">
        <w:rPr>
          <w:sz w:val="16"/>
        </w:rPr>
        <w:t xml:space="preserve"> </w:t>
      </w:r>
      <w:r w:rsidRPr="00267D5B">
        <w:rPr>
          <w:rStyle w:val="StyleUnderline"/>
        </w:rPr>
        <w:t>and</w:t>
      </w:r>
      <w:r w:rsidRPr="00267D5B">
        <w:rPr>
          <w:sz w:val="16"/>
        </w:rPr>
        <w:t xml:space="preserve"> </w:t>
      </w:r>
      <w:r w:rsidRPr="00267D5B">
        <w:rPr>
          <w:rStyle w:val="Emphasis"/>
        </w:rPr>
        <w:t xml:space="preserve">unsafe </w:t>
      </w:r>
      <w:r w:rsidRPr="00267D5B">
        <w:rPr>
          <w:rStyle w:val="StyleUnderline"/>
        </w:rPr>
        <w:t>strategy that will prevent the United States from achieving a human landing on Mars in the foreseeable future.</w:t>
      </w:r>
      <w:r>
        <w:rPr>
          <w:rStyle w:val="StyleUnderline"/>
        </w:rPr>
        <w:t xml:space="preserve"> </w:t>
      </w:r>
      <w:r w:rsidRPr="00267D5B">
        <w:rPr>
          <w:rStyle w:val="StyleUnderline"/>
        </w:rPr>
        <w:t xml:space="preserve">The </w:t>
      </w:r>
      <w:r w:rsidRPr="00267D5B">
        <w:rPr>
          <w:sz w:val="16"/>
        </w:rPr>
        <w:t xml:space="preserve">286-page </w:t>
      </w:r>
      <w:r w:rsidRPr="00267D5B">
        <w:rPr>
          <w:rStyle w:val="StyleUnderline"/>
        </w:rPr>
        <w:t>National Research Council report</w:t>
      </w:r>
      <w:r w:rsidRPr="00267D5B">
        <w:rPr>
          <w:sz w:val="16"/>
        </w:rPr>
        <w:t xml:space="preserve">, the culmination of an 18-month, $3.2 million investigation mandated by Congress, </w:t>
      </w:r>
      <w:r w:rsidRPr="00267D5B">
        <w:rPr>
          <w:rStyle w:val="StyleUnderline"/>
        </w:rPr>
        <w:t>says that to continue on the present course under budgets that don’t keep pace with inflation “is to</w:t>
      </w:r>
      <w:r w:rsidRPr="00267D5B">
        <w:rPr>
          <w:sz w:val="16"/>
        </w:rPr>
        <w:t xml:space="preserve"> </w:t>
      </w:r>
      <w:r w:rsidRPr="00267D5B">
        <w:rPr>
          <w:rStyle w:val="Emphasis"/>
        </w:rPr>
        <w:t>invite failure, disillusionment, and the loss of the longstanding international perception that human spaceflight is something the United States does best.”</w:t>
      </w:r>
      <w:r>
        <w:rPr>
          <w:rStyle w:val="Emphasis"/>
        </w:rPr>
        <w:t xml:space="preserve"> </w:t>
      </w:r>
      <w:r w:rsidRPr="00267D5B">
        <w:rPr>
          <w:sz w:val="16"/>
        </w:rPr>
        <w:t xml:space="preserve">The report makes a case for sending astronauts back to the moon. That had been a key element of NASA’s strategy under President George W. Bush. But </w:t>
      </w:r>
      <w:r w:rsidRPr="00267D5B">
        <w:rPr>
          <w:rStyle w:val="StyleUnderline"/>
        </w:rPr>
        <w:t>President Obama and his advisers explicitly opposed another moon landing</w:t>
      </w:r>
      <w:r w:rsidRPr="00267D5B">
        <w:rPr>
          <w:sz w:val="16"/>
        </w:rPr>
        <w:t xml:space="preserve"> (“I just have to say pretty bluntly here: </w:t>
      </w:r>
      <w:r w:rsidRPr="00267D5B">
        <w:rPr>
          <w:rStyle w:val="StyleUnderline"/>
        </w:rPr>
        <w:t>We’ve been there before,” Obama said</w:t>
      </w:r>
      <w:r w:rsidRPr="00267D5B">
        <w:rPr>
          <w:sz w:val="16"/>
        </w:rPr>
        <w:t xml:space="preserve"> in a speech on space policy in 2010). </w:t>
      </w:r>
      <w:r w:rsidRPr="00267D5B">
        <w:rPr>
          <w:rStyle w:val="StyleUnderline"/>
        </w:rPr>
        <w:t>A major argument against returning to the moon was that it didn’t pencil out — that there wasn’t nearly enough money dedicated to the program</w:t>
      </w:r>
      <w:r w:rsidRPr="00267D5B">
        <w:rPr>
          <w:sz w:val="16"/>
        </w:rPr>
        <w:t>. Now the NRC’s Committee on Human Spaceflight has come to the same conclusion about the Obama administration’s vision for NASA.</w:t>
      </w:r>
      <w:r w:rsidRPr="00267D5B">
        <w:rPr>
          <w:rStyle w:val="StyleUnderline"/>
        </w:rPr>
        <w:t xml:space="preserve"> If the goal is a human landing on Mars, the current strategy won’t work.</w:t>
      </w:r>
      <w:r>
        <w:rPr>
          <w:rStyle w:val="StyleUnderline"/>
        </w:rPr>
        <w:t xml:space="preserve"> </w:t>
      </w:r>
      <w:r w:rsidRPr="00267D5B">
        <w:rPr>
          <w:sz w:val="16"/>
        </w:rPr>
        <w:t>“</w:t>
      </w:r>
      <w:r w:rsidRPr="00267D5B">
        <w:rPr>
          <w:rStyle w:val="StyleUnderline"/>
        </w:rPr>
        <w:t>Absent a</w:t>
      </w:r>
      <w:r w:rsidRPr="00267D5B">
        <w:rPr>
          <w:sz w:val="16"/>
        </w:rPr>
        <w:t xml:space="preserve"> </w:t>
      </w:r>
      <w:r w:rsidRPr="00267D5B">
        <w:rPr>
          <w:rStyle w:val="Emphasis"/>
        </w:rPr>
        <w:t>very fundamental change</w:t>
      </w:r>
      <w:r w:rsidRPr="00267D5B">
        <w:rPr>
          <w:sz w:val="16"/>
        </w:rPr>
        <w:t xml:space="preserve"> </w:t>
      </w:r>
      <w:r w:rsidRPr="00267D5B">
        <w:rPr>
          <w:rStyle w:val="StyleUnderline"/>
        </w:rPr>
        <w:t>in the nation’s way of doing business, it is not realistic to believe that we can achieve the consensus goal of reaching Mars,”</w:t>
      </w:r>
      <w:r w:rsidRPr="00267D5B">
        <w:rPr>
          <w:sz w:val="16"/>
        </w:rPr>
        <w:t xml:space="preserve"> Mitch Daniels, the former Indiana governor and co-chair of the committee, said Wednesday morning in an interview. A 2009 committee appointed by Obama urged NASA to keep its options open while investing in spaceflight technology and letting the commercial sector handle routine trips to low Earth orbit. But the NRC reviewers argue that NASA and its international partners should focus on the “horizon goal” of Mars and do whatever it takes to get there, step by step, avoiding changes in strategic direction.</w:t>
      </w:r>
    </w:p>
    <w:p w:rsidR="002A3168" w:rsidRDefault="002A3168" w:rsidP="002A3168">
      <w:pPr>
        <w:pStyle w:val="Heading4"/>
      </w:pPr>
      <w:r>
        <w:t xml:space="preserve">NASA doesn’t have a clear plan – creating more algae doesn’t solve that </w:t>
      </w:r>
    </w:p>
    <w:p w:rsidR="002A3168" w:rsidRDefault="002A3168" w:rsidP="002A3168">
      <w:r w:rsidRPr="005847F7">
        <w:rPr>
          <w:rStyle w:val="Style13ptBold"/>
        </w:rPr>
        <w:t>Khan 14</w:t>
      </w:r>
      <w:r>
        <w:t xml:space="preserve"> - science writer covering a broad range of topics, from Mars rovers to linguistics to bio-inspired engineering (Amina, “Mars or bust, says new report on NASA human space exploration”, Los Angeles Times, 6-4-14, http://www.latimes.com/science/sciencenow/la-sci-sn-nasa-human-spaceflight-iss-future-20140604-story.html)//KG</w:t>
      </w:r>
    </w:p>
    <w:p w:rsidR="002A3168" w:rsidRPr="00516ED5" w:rsidRDefault="002A3168" w:rsidP="002A3168">
      <w:pPr>
        <w:rPr>
          <w:sz w:val="16"/>
        </w:rPr>
      </w:pPr>
      <w:r w:rsidRPr="00516ED5">
        <w:rPr>
          <w:rStyle w:val="StyleUnderline"/>
        </w:rPr>
        <w:t>If NASA is to make great strides in its human spaceflight program, it needs to go big or go home -- and get to the Martian surface, says a new congressionally mandated report.</w:t>
      </w:r>
      <w:r>
        <w:rPr>
          <w:rStyle w:val="StyleUnderline"/>
        </w:rPr>
        <w:t xml:space="preserve"> </w:t>
      </w:r>
      <w:r w:rsidRPr="00516ED5">
        <w:rPr>
          <w:sz w:val="16"/>
        </w:rPr>
        <w:t xml:space="preserve">But the 285-page report from the National Research Council goes on to say </w:t>
      </w:r>
      <w:r w:rsidRPr="00516ED5">
        <w:rPr>
          <w:rStyle w:val="StyleUnderline"/>
        </w:rPr>
        <w:t>the agency won't succeed unless it does so in a smart, well-planned way, venturing far beyond the International Space Station in low-Earth orbit with the help of a clear, step-by-step plan</w:t>
      </w:r>
      <w:r w:rsidRPr="00516ED5">
        <w:rPr>
          <w:sz w:val="16"/>
        </w:rPr>
        <w:t xml:space="preserve">. The report calls for the U.S. to set an ambitious (but not too far-out) goal of reaching the Red Planet’s surface by building up the necessary technology and expertise in a series of human exploration missions. This stepping-stone plan could potentially include visiting an asteroid or building an outpost on the moon. The Obama administration’s stated goals for human space exploration are to send a human to an asteroid by 2025, and to Mars by the mid-2030s. But right now, the report’s authors said, </w:t>
      </w:r>
      <w:r w:rsidRPr="00516ED5">
        <w:rPr>
          <w:rStyle w:val="Emphasis"/>
        </w:rPr>
        <w:t>the U.S. has been a little lost in space, operating without a solid plan</w:t>
      </w:r>
      <w:r w:rsidRPr="00516ED5">
        <w:rPr>
          <w:sz w:val="16"/>
        </w:rPr>
        <w:t>. “</w:t>
      </w:r>
      <w:r w:rsidRPr="00516ED5">
        <w:rPr>
          <w:rStyle w:val="StyleUnderline"/>
        </w:rPr>
        <w:t>There really isn’t a strong direction to the human spaceflight program beyond ISS itself,</w:t>
      </w:r>
      <w:r w:rsidRPr="00516ED5">
        <w:rPr>
          <w:sz w:val="16"/>
        </w:rPr>
        <w:t xml:space="preserve"> which is in the mature phase,” </w:t>
      </w:r>
      <w:r w:rsidRPr="00516ED5">
        <w:rPr>
          <w:rStyle w:val="StyleUnderline"/>
        </w:rPr>
        <w:t>said Jonathan Lunine of Cornell University, co-chairman of the committee that authored the report.</w:t>
      </w:r>
      <w:r>
        <w:rPr>
          <w:rStyle w:val="StyleUnderline"/>
        </w:rPr>
        <w:t xml:space="preserve"> </w:t>
      </w:r>
      <w:r w:rsidRPr="00516ED5">
        <w:rPr>
          <w:rStyle w:val="StyleUnderline"/>
        </w:rPr>
        <w:t>The report, mandated by Congress in the 2010 NASA Authorization Act, doesn’t recommend any specific plan</w:t>
      </w:r>
      <w:r w:rsidRPr="00516ED5">
        <w:rPr>
          <w:sz w:val="16"/>
        </w:rPr>
        <w:t>, but outlines three example ‘pathways’ the U.S. can take to get to Mars, each with its own set of strengths and weaknesses.</w:t>
      </w:r>
    </w:p>
    <w:p w:rsidR="002A3168" w:rsidRDefault="002A3168" w:rsidP="002A3168"/>
    <w:p w:rsidR="002A3168" w:rsidRPr="00105475" w:rsidRDefault="002A3168" w:rsidP="002A3168"/>
    <w:p w:rsidR="002A3168" w:rsidRDefault="002A3168" w:rsidP="002A3168">
      <w:pPr>
        <w:pStyle w:val="Heading3"/>
      </w:pPr>
      <w:r>
        <w:t xml:space="preserve">EXT – Cooperation good </w:t>
      </w:r>
    </w:p>
    <w:p w:rsidR="002A3168" w:rsidRDefault="002A3168" w:rsidP="002A3168">
      <w:pPr>
        <w:pStyle w:val="Heading4"/>
      </w:pPr>
      <w:r>
        <w:t xml:space="preserve">Cooperation is a sounder alternative – empirically proven with the USSR </w:t>
      </w:r>
    </w:p>
    <w:p w:rsidR="002A3168" w:rsidRDefault="002A3168" w:rsidP="002A3168">
      <w:r w:rsidRPr="00854B96">
        <w:rPr>
          <w:rStyle w:val="Style13ptBold"/>
        </w:rPr>
        <w:t>Minter 14</w:t>
      </w:r>
      <w:r>
        <w:t xml:space="preserve"> - American writer based in Asia, where he covers politics, culture, and business (Adam, “China Has U.S. in a Space Race”, Bloomberg View, 6-9-14, http://www.bloombergview.com/articles/2014-06-09/china-has-u-s-in-a-space-race)//KG</w:t>
      </w:r>
    </w:p>
    <w:p w:rsidR="002A3168" w:rsidRPr="0031460B" w:rsidRDefault="002A3168" w:rsidP="002A3168">
      <w:r w:rsidRPr="001640F4">
        <w:rPr>
          <w:rStyle w:val="StyleUnderline"/>
        </w:rPr>
        <w:t>If and when the U.S. lands astronauts on Mars, it’s likely the red Chinese flag will be planted next to the Stars and Stripes</w:t>
      </w:r>
      <w:r w:rsidRPr="0031460B">
        <w:t xml:space="preserve">. At least, that's the unspoken conclusion at the heart of a National Research Council report on the future of the U.S. manned space program that was released last week. It’s a tough message for Americans weaned on the notion that the moon landing almost 50 years ago was merely the first step toward a U.S.-dominated cosmos. Since then, funding shortages and lack of vision are leading to “failure, disillusionment, and the loss of the longstanding international perception that human spaceflight is something the United States does best,” as the NRC report says. Collaboration, including with feared rivals, may be the only way forward. </w:t>
      </w:r>
      <w:r w:rsidRPr="001640F4">
        <w:rPr>
          <w:rStyle w:val="StyleUnderline"/>
        </w:rPr>
        <w:t>There’s no question the U.S. manned program needs a course correction. Arguably, it’s been meandering since Neil Armstrong “won” the space race in the 1960s</w:t>
      </w:r>
      <w:r w:rsidRPr="0031460B">
        <w:t xml:space="preserve">. Since then, </w:t>
      </w:r>
      <w:r w:rsidRPr="001640F4">
        <w:rPr>
          <w:rStyle w:val="StyleUnderline"/>
        </w:rPr>
        <w:t>ambitious exploration programs have given way to expensive incrementalism in the form of a space shuttle and space station that have stranded U.S. astronauts -- and humanity -- in low Earth orbit</w:t>
      </w:r>
      <w:r w:rsidRPr="0031460B">
        <w:t xml:space="preserve">. They have a view of the moon, but no rocket to get there or beyond. From a scientific standpoint, there’s little question that unmanned space missions, such as the Mars Curiosity rover, are cheaper and more rewarding than manned flights. But, as the NRC report points out, </w:t>
      </w:r>
      <w:r w:rsidRPr="001640F4">
        <w:rPr>
          <w:rStyle w:val="Emphasis"/>
        </w:rPr>
        <w:t>human exploration has never been about science alone</w:t>
      </w:r>
      <w:r w:rsidRPr="0031460B">
        <w:t xml:space="preserve">. </w:t>
      </w:r>
      <w:r w:rsidRPr="001640F4">
        <w:rPr>
          <w:rStyle w:val="StyleUnderline"/>
        </w:rPr>
        <w:t>It’s also about politics, technology and inspiration.</w:t>
      </w:r>
      <w:r>
        <w:rPr>
          <w:rStyle w:val="StyleUnderline"/>
        </w:rPr>
        <w:t xml:space="preserve"> </w:t>
      </w:r>
      <w:r w:rsidRPr="0031460B">
        <w:t xml:space="preserve">Europe, as well as China, Japan and India, are spending handsomely on manned programs, and </w:t>
      </w:r>
      <w:r w:rsidRPr="001640F4">
        <w:rPr>
          <w:rStyle w:val="StyleUnderline"/>
        </w:rPr>
        <w:t>any “potential geopolitical shift among spacefaring nations away from the United States and toward the Asia-Pacific region could bring with it unknown strategic and practical consequences for the United States</w:t>
      </w:r>
      <w:r w:rsidRPr="0031460B">
        <w:t xml:space="preserve">,” the NRC says. The less practical consequences, including a loss of national prestige, are no less important. </w:t>
      </w:r>
      <w:r w:rsidRPr="001640F4">
        <w:rPr>
          <w:rStyle w:val="StyleUnderline"/>
        </w:rPr>
        <w:t>Does the U.S. really want to be perceived as ceding the frontiers of human exploration to its geopolitical and ideological rivals?</w:t>
      </w:r>
      <w:r w:rsidRPr="0031460B">
        <w:t xml:space="preserve"> </w:t>
      </w:r>
      <w:r w:rsidRPr="001640F4">
        <w:rPr>
          <w:rStyle w:val="StyleUnderline"/>
        </w:rPr>
        <w:t>Chief among those rivals is China</w:t>
      </w:r>
      <w:r w:rsidRPr="0031460B">
        <w:t xml:space="preserve">. While the U.S. commitment to space has declined from around 4 percent of the federal budget under President Richard Nixon, to less than 1 percent today, China’s commitment has grown considerably. Precise numbers aren’t public, but </w:t>
      </w:r>
      <w:r w:rsidRPr="0031460B">
        <w:rPr>
          <w:rStyle w:val="StyleUnderline"/>
        </w:rPr>
        <w:t>China “marches steadily and strategically toward what might eventually become a lead role among the nations in spaceflight</w:t>
      </w:r>
      <w:r w:rsidRPr="0031460B">
        <w:t xml:space="preserve">,” the NRC report says. In just the last few years, </w:t>
      </w:r>
      <w:r w:rsidRPr="0031460B">
        <w:rPr>
          <w:rStyle w:val="StyleUnderline"/>
        </w:rPr>
        <w:t>China has sent humans into space, landed a rover on the moon, begun research on long-term effects of deep space exploration, and announced a space station and human moon landing program.</w:t>
      </w:r>
      <w:r w:rsidRPr="0031460B">
        <w:t xml:space="preserve"> It’s possible that none of those programs will come to fruition, but </w:t>
      </w:r>
      <w:r w:rsidRPr="0031460B">
        <w:rPr>
          <w:rStyle w:val="Emphasis"/>
        </w:rPr>
        <w:t>the announcements signal China’s considerable ambitions.</w:t>
      </w:r>
      <w:r>
        <w:rPr>
          <w:rStyle w:val="Emphasis"/>
        </w:rPr>
        <w:t xml:space="preserve"> </w:t>
      </w:r>
      <w:r w:rsidRPr="0031460B">
        <w:t>Unfortunately, due to security and intellectual property concerns, political resistance and misguided legislation and policies prohibiting bilateral U.S.-China space collaboration, the U.S. won’t participate in these Chinese efforts -- despite Chinese eagerness for such collaboration. In the near-term, the loss is China’s. U.S. space technology and know-how is decades ahead. Longer-term, however</w:t>
      </w:r>
      <w:proofErr w:type="gramStart"/>
      <w:r w:rsidRPr="0031460B">
        <w:t>,the</w:t>
      </w:r>
      <w:proofErr w:type="gramEnd"/>
      <w:r w:rsidRPr="0031460B">
        <w:t xml:space="preserve"> balance will shift as China looks to Europe, Russia, and other Asian countries for partners. </w:t>
      </w:r>
      <w:r w:rsidRPr="0031460B">
        <w:rPr>
          <w:rStyle w:val="StyleUnderline"/>
        </w:rPr>
        <w:t>The imperative for the U.S. is clear. “Given the rapid development of China’s capabilities in space,” the NRC report says, "it is in the best interests of the United States to be open to its inclusion in future international partnerships.”</w:t>
      </w:r>
      <w:r>
        <w:rPr>
          <w:rStyle w:val="StyleUnderline"/>
        </w:rPr>
        <w:t xml:space="preserve"> </w:t>
      </w:r>
      <w:r w:rsidRPr="0031460B">
        <w:rPr>
          <w:rStyle w:val="StyleUnderline"/>
        </w:rPr>
        <w:t>During the Cold War, U.S. scientists quietly collaborated with their Soviet rivals, eventually partnering on an orbital docking mission</w:t>
      </w:r>
      <w:r w:rsidRPr="0031460B">
        <w:t xml:space="preserve"> (a mission that U.S. law currently prohibits the National Aeronautics and Space Administration from pursuing with China). </w:t>
      </w:r>
      <w:r w:rsidRPr="0031460B">
        <w:rPr>
          <w:rStyle w:val="StyleUnderline"/>
        </w:rPr>
        <w:t>It was a pragmatic policy that eventually led to Russian collaboration on the International Space Station</w:t>
      </w:r>
      <w:r w:rsidRPr="0031460B">
        <w:t xml:space="preserve">, and one of the few positives in the troubled U.S.-USSR relationship. </w:t>
      </w:r>
      <w:r w:rsidRPr="0031460B">
        <w:rPr>
          <w:rStyle w:val="StyleUnderline"/>
        </w:rPr>
        <w:t>China’s relationship with the U.S. is no less complicated than Russia's is today. But that’s no excuse to avoid working together in space</w:t>
      </w:r>
      <w:r w:rsidRPr="0031460B">
        <w:t>.</w:t>
      </w:r>
    </w:p>
    <w:p w:rsidR="002A3168" w:rsidRDefault="002A3168" w:rsidP="002A3168"/>
    <w:p w:rsidR="002A3168" w:rsidRDefault="002A3168" w:rsidP="002A3168"/>
    <w:p w:rsidR="002A3168" w:rsidRDefault="002A3168" w:rsidP="002A3168">
      <w:pPr>
        <w:pStyle w:val="Heading4"/>
      </w:pPr>
      <w:r>
        <w:t xml:space="preserve">China has shown willingness to cooperate – they asked to join the ISS and invited others to join their own endeavors </w:t>
      </w:r>
    </w:p>
    <w:p w:rsidR="002A3168" w:rsidRDefault="002A3168" w:rsidP="002A3168">
      <w:r w:rsidRPr="0052596D">
        <w:rPr>
          <w:rStyle w:val="Style13ptBold"/>
        </w:rPr>
        <w:t>Santini 14</w:t>
      </w:r>
      <w:r>
        <w:t xml:space="preserve"> - Sciences correspondent at Agence France Presse (Jean-Louis, “China, US move toward cooperation in space”, Phys.org, 1-12-14, http://phys.org/news/2014-01-china-cooperation-space.html)//KG</w:t>
      </w:r>
    </w:p>
    <w:p w:rsidR="002A3168" w:rsidRPr="00A30001" w:rsidRDefault="002A3168" w:rsidP="002A3168">
      <w:r w:rsidRPr="00A30001">
        <w:rPr>
          <w:rStyle w:val="StyleUnderline"/>
        </w:rPr>
        <w:t>China—which until now has worked alone as it pursues an ambitious space program—seems more open to international cooperation, especially with the United States</w:t>
      </w:r>
      <w:r w:rsidRPr="00A30001">
        <w:t>, European and American experts say. "</w:t>
      </w:r>
      <w:r w:rsidRPr="00A30001">
        <w:rPr>
          <w:rStyle w:val="StyleUnderline"/>
        </w:rPr>
        <w:t>There is a change in the Chinese attitude, with a call for cooperation in space. And Americans aren't reticent—on the contrary</w:t>
      </w:r>
      <w:r w:rsidRPr="00A30001">
        <w:t xml:space="preserve">," said Jean-Yves Le Gall, head of the French space agency CNES. Le Gall spoke Thursday as he left a meeting in Washington of high-level envoys from 30 space-faring nations discussing ways to pool efforts to explore the stars. The conference continued Friday with space agency chiefs. </w:t>
      </w:r>
      <w:r w:rsidRPr="00A30001">
        <w:rPr>
          <w:rStyle w:val="StyleUnderline"/>
        </w:rPr>
        <w:t>The space race started as an intense Cold War competition between the United States and the former Soviet Union</w:t>
      </w:r>
      <w:r w:rsidRPr="00A30001">
        <w:t>. But with budgets shrinking, the United States is relying more on private companies and looking to keep costs down with multinational collaborations—and other countries that are emerging as future major players in space. The participants at the conference, which included Brazil, China, India, Japan and Russia, "showed a strong desire for coming together" in space exploration activities, Le Gall said, noting that the Chinese showed up in force, with a large delegation. "</w:t>
      </w:r>
      <w:r w:rsidRPr="00A30001">
        <w:rPr>
          <w:rStyle w:val="StyleUnderline"/>
        </w:rPr>
        <w:t xml:space="preserve">The big question for the next three years is whether China will join the International Space Station," which currently includes the United States, Russia, Japan, Europe and Canada, </w:t>
      </w:r>
      <w:r w:rsidRPr="00A30001">
        <w:t xml:space="preserve">he said. "That's the challenge," the CNES chief said, recalling that the United States had just extended the orbiting space lab's mission by at least four years to 2024. John Logsdon, former director of the the Space Policy Institute at George Washington University and a NASA consultant, shared Le Gall's sentiment. </w:t>
      </w:r>
      <w:r w:rsidRPr="00A30001">
        <w:rPr>
          <w:rStyle w:val="StyleUnderline"/>
        </w:rPr>
        <w:t>He noted that China has recently indicated its willingness to participate in the International Space Exploration Coordination Group, which currently has 14 members including NASA</w:t>
      </w:r>
      <w:r w:rsidRPr="00A30001">
        <w:t xml:space="preserve">. </w:t>
      </w:r>
      <w:r w:rsidRPr="00A30001">
        <w:rPr>
          <w:rStyle w:val="StyleUnderline"/>
        </w:rPr>
        <w:t>Beijing has also openly invited other countries to join it in its own ambitious project that aims to put a Chinese space station into orbit within 10 years</w:t>
      </w:r>
      <w:r w:rsidRPr="00A30001">
        <w:t xml:space="preserve">. "Every indication is that China is eager to become part of the inner circle of space countries, rather than going its own path," Logsdon told AFP. He said it was surprising that China, which, along with the United States and Russia is one of three countries in the world "that knows how to put people in space," was not "directly involved in things like the International Space Station." Logsdon said it was "very possible" that China would be invited within the next two or three years to join some activities aboard the ISS, although he said it was likely to be part of a broader initiative that could also include Turkey, Saudi Arabia and Nigeria. The expert recalled that NASA was still not authorized by the US Congress to work with China, because several lawmakers consider it a risk to America's national security. But if the European Space Agency were to issue an invitation to China to participate in the ISS partnership, NASA would not be required to oppose it, Logsdon said. "We have seen a strong willingness among the different space agencies of the world to increase global cooperation in space exploration," he added. So far it's just "rhetoric," he said, "but it is a step toward reality." The head of the French space agency was equally cautious, but he said </w:t>
      </w:r>
      <w:r w:rsidRPr="00A30001">
        <w:rPr>
          <w:rStyle w:val="StyleUnderline"/>
        </w:rPr>
        <w:t>the current environment was conducive to increased cooperation.</w:t>
      </w:r>
      <w:r>
        <w:rPr>
          <w:rStyle w:val="StyleUnderline"/>
        </w:rPr>
        <w:t xml:space="preserve"> </w:t>
      </w:r>
      <w:r w:rsidRPr="00A30001">
        <w:rPr>
          <w:rStyle w:val="StyleUnderline"/>
        </w:rPr>
        <w:t>"Paradoxically, the space-faring nations that are in the forefront"—including the United States and Europe—"don't have any more money, while those that have the ambition to get there and to be recognized, like China, have money," he said.</w:t>
      </w:r>
      <w:r>
        <w:rPr>
          <w:rStyle w:val="StyleUnderline"/>
        </w:rPr>
        <w:t xml:space="preserve"> </w:t>
      </w:r>
      <w:r w:rsidRPr="00A30001">
        <w:rPr>
          <w:rStyle w:val="StyleUnderline"/>
        </w:rPr>
        <w:t>For him, "that constitutes a good ground to get together</w:t>
      </w:r>
      <w:r w:rsidRPr="00A30001">
        <w:t>."</w:t>
      </w:r>
    </w:p>
    <w:p w:rsidR="002A3168" w:rsidRDefault="002A3168" w:rsidP="002A3168">
      <w:pPr>
        <w:pStyle w:val="Heading3"/>
      </w:pPr>
      <w:r>
        <w:t xml:space="preserve">EXT – No space travel </w:t>
      </w:r>
    </w:p>
    <w:p w:rsidR="002A3168" w:rsidRDefault="002A3168" w:rsidP="002A3168">
      <w:pPr>
        <w:pStyle w:val="Heading4"/>
      </w:pPr>
      <w:r>
        <w:t xml:space="preserve">Tons of reasons why space travel won’t happen anytime soon – technical issues, risk to astronaut health, and lack of necessity </w:t>
      </w:r>
    </w:p>
    <w:p w:rsidR="002A3168" w:rsidRDefault="002A3168" w:rsidP="002A3168">
      <w:r w:rsidRPr="005B30D6">
        <w:rPr>
          <w:rStyle w:val="Style13ptBold"/>
        </w:rPr>
        <w:t>Watson 10</w:t>
      </w:r>
      <w:r>
        <w:t xml:space="preserve"> – writer for USA Today (Traci, “Obama plan to land on asteroid may be unrealistic for 2025”, USA Today, 6-21-10, http://usatoday30.usatoday.com/tech/science/space/2010-06-20-asteroid-obama-nasa-plan_N.htm)//KG</w:t>
      </w:r>
    </w:p>
    <w:p w:rsidR="002A3168" w:rsidRPr="00757C04" w:rsidRDefault="002A3168" w:rsidP="002A3168">
      <w:r w:rsidRPr="00757C04">
        <w:t>That doesn't mean it would be easy. Although experts agree it could be done, here are four asteroid-size reasons why life won't imitate art. •</w:t>
      </w:r>
      <w:r w:rsidRPr="00757C04">
        <w:rPr>
          <w:rStyle w:val="StyleUnderline"/>
        </w:rPr>
        <w:t>Astronauts can't hop on a space shuttle to get there</w:t>
      </w:r>
      <w:r w:rsidRPr="00757C04">
        <w:t xml:space="preserve">. In Armageddon, Willis' character and his crew blast off in two modified space shuttles to reach the killer asteroid. But </w:t>
      </w:r>
      <w:r w:rsidRPr="00757C04">
        <w:rPr>
          <w:rStyle w:val="StyleUnderline"/>
        </w:rPr>
        <w:t>NASA has long planned to retire the shuttles</w:t>
      </w:r>
      <w:r w:rsidRPr="00757C04">
        <w:t xml:space="preserve"> within the next year. And </w:t>
      </w:r>
      <w:r w:rsidRPr="00757C04">
        <w:rPr>
          <w:rStyle w:val="StyleUnderline"/>
        </w:rPr>
        <w:t>even if they weren't all headed to museums, they're useless as asteroid transporters.</w:t>
      </w:r>
      <w:r w:rsidRPr="00757C04">
        <w:t xml:space="preserve"> </w:t>
      </w:r>
      <w:r w:rsidRPr="00757C04">
        <w:rPr>
          <w:rStyle w:val="StyleUnderline"/>
        </w:rPr>
        <w:t>The shuttles were built only to circle Earth</w:t>
      </w:r>
      <w:r w:rsidRPr="00757C04">
        <w:t xml:space="preserve">, says Dan Adamo, a former mission control engineer who has studied human missions to asteroids. </w:t>
      </w:r>
      <w:r w:rsidRPr="00757C04">
        <w:rPr>
          <w:rStyle w:val="StyleUnderline"/>
        </w:rPr>
        <w:t>They don't carry the fuel to jump into deep space, and their heat shields aren't designed to withstand the extra-high temperatures of returning from a destination other than the Earth's orbit.</w:t>
      </w:r>
      <w:r>
        <w:rPr>
          <w:rStyle w:val="StyleUnderline"/>
        </w:rPr>
        <w:t xml:space="preserve"> </w:t>
      </w:r>
      <w:r w:rsidRPr="00757C04">
        <w:t>What's needed instead is a giant rocket on the scale of the monstrous Saturn V — taller than Big Ben — that propelled man to the moon in the 1960s and 1970s. Such a project is "a difficult challenge" that will cost in the multiple billions of dollars, says Ray Colladay, a member of NASA's advisory council. NASA spent more than $52 billion in 2010 dollars to develop and build the Saturn V. Building a 21st-century version can be done but will require a sharp increase in the NASA budget later this decade, some space experts say. "That's the issue everybody wants to duck right now, because it's uncomfortable to face that," Colladay says. NASA would also need to build a spaceship where the astronauts can live and store all the oxygen, food and water needed for a long voyage. One option is to launch a small space pod carrying the crew, then, once safely in space, unleash an inflatable habitat, Leshin says. NASA has little practice with such a blow-up spacecraft. •</w:t>
      </w:r>
      <w:r w:rsidRPr="00757C04">
        <w:rPr>
          <w:rStyle w:val="StyleUnderline"/>
        </w:rPr>
        <w:t>The trip takes a long, long time.</w:t>
      </w:r>
      <w:r>
        <w:rPr>
          <w:rStyle w:val="StyleUnderline"/>
        </w:rPr>
        <w:t xml:space="preserve"> </w:t>
      </w:r>
      <w:r w:rsidRPr="00757C04">
        <w:t xml:space="preserve">Willis and company arrive at their target asteroid in a few days, if not a few hours. Admittedly, it's streaking toward Earth at the time. NASA would prefer to go to one before it gets to that stage. Studies by Adamo, former astronaut Thomas Jones and others show that </w:t>
      </w:r>
      <w:r w:rsidRPr="00757C04">
        <w:rPr>
          <w:rStyle w:val="StyleUnderline"/>
        </w:rPr>
        <w:t>a round trip to a target asteroid would typically take five to six months. That assumes NASA shoots for one of the 40 or so asteroids that come closest to the Earth's path in the 2020s and 2030s and relies on spacecraft similar to those NASA had designed for Bush's moon mission.</w:t>
      </w:r>
      <w:r>
        <w:rPr>
          <w:rStyle w:val="StyleUnderline"/>
        </w:rPr>
        <w:t xml:space="preserve"> </w:t>
      </w:r>
      <w:r w:rsidRPr="00757C04">
        <w:t xml:space="preserve">Another problem during the journey — </w:t>
      </w:r>
      <w:r w:rsidRPr="00757C04">
        <w:rPr>
          <w:rStyle w:val="StyleUnderline"/>
        </w:rPr>
        <w:t>the crew would spend months "cooking" in space radiation</w:t>
      </w:r>
      <w:r w:rsidRPr="00757C04">
        <w:t xml:space="preserve">, says NASA's Dave Korsmeyer, who has compiled a list of the most accessible asteroids. </w:t>
      </w:r>
      <w:r w:rsidRPr="00757C04">
        <w:rPr>
          <w:rStyle w:val="StyleUnderline"/>
        </w:rPr>
        <w:t>Shuttle passengers are somewhat screened from such radiation by Earth's magnetic field. Astronauts who leave Earth's orbit have no such protection.</w:t>
      </w:r>
      <w:r>
        <w:rPr>
          <w:rStyle w:val="StyleUnderline"/>
        </w:rPr>
        <w:t xml:space="preserve"> </w:t>
      </w:r>
      <w:r w:rsidRPr="00757C04">
        <w:rPr>
          <w:rStyle w:val="StyleUnderline"/>
        </w:rPr>
        <w:t>Space radiation raises the risk of cancer and in extreme cases causes nausea and vomiting</w:t>
      </w:r>
      <w:r w:rsidRPr="00757C04">
        <w:t xml:space="preserve">, says Walter Schimmerling, former program scientist of NASA's space radiation program. The astronauts might need to take drugs to prevent the ill effects of radiation. </w:t>
      </w:r>
      <w:r w:rsidRPr="00757C04">
        <w:rPr>
          <w:rStyle w:val="StyleUnderline"/>
        </w:rPr>
        <w:t>Then there's the "prolonged isolation and confinement" that the crew will have to endure</w:t>
      </w:r>
      <w:r w:rsidRPr="00757C04">
        <w:t>, says Jason Kring of Embry-Riddle Aeronautical University. "</w:t>
      </w:r>
      <w:r w:rsidRPr="00757C04">
        <w:rPr>
          <w:rStyle w:val="StyleUnderline"/>
        </w:rPr>
        <w:t>This crew will be more on their own than any other crew in history."</w:t>
      </w:r>
      <w:r>
        <w:rPr>
          <w:rStyle w:val="StyleUnderline"/>
        </w:rPr>
        <w:t xml:space="preserve"> </w:t>
      </w:r>
      <w:r w:rsidRPr="00757C04">
        <w:t>If there's an emergency halfway into the trip, the astronauts would not be able to get home in a few days, as the Apollo 13 crew did. Instead it would take weeks, if not months. •</w:t>
      </w:r>
      <w:r w:rsidRPr="00757C04">
        <w:rPr>
          <w:rStyle w:val="StyleUnderline"/>
        </w:rPr>
        <w:t>Humans can't walk or drive on an asteroid</w:t>
      </w:r>
      <w:r w:rsidRPr="00757C04">
        <w:t xml:space="preserve">. Once they land on the asteroid "the size of Texas," the heroes of Armageddon run over the spiky terrain, except when they're steering two tank-like vehicles. In reality, even the biggest asteroids have practically no gravity. So anything in contact with the surface could easily drift away. "You don't land on an asteroid," says former Apollo astronaut Rusty Schweickart, a longtime advocate of asteroid studies. "You pull up to one and dock with it. ... And getting away from it, all you have to do is sneeze and you're gone." He envisions a spaceship hovering next to the asteroid and occasionally firing its thrusters to stay in place. Astronauts wouldn't walk on an asteroid. They would drift next to it, moving themselves along with their gloved hands. </w:t>
      </w:r>
      <w:r w:rsidRPr="00757C04">
        <w:rPr>
          <w:rStyle w:val="StyleUnderline"/>
        </w:rPr>
        <w:t>To keep from floating into space, crewmembers could anchor a network of safety ropes to the asteroid's surface, but "that has its own risks, because we don't understand how strong the surfaces of asteroids are and whether (they) would hold an astronaut in place</w:t>
      </w:r>
      <w:r w:rsidRPr="00757C04">
        <w:t xml:space="preserve">," says Daniel Scheeres, a planetary scientist at the University of Colorado. The minimal gravity also means that any dust the astronauts stir up will hang in a suspended cloud for a long time. Because there's no weather on an asteroid, there's no erosion to smooth the dust particles. "It's all going to stay pretty razor-sharp. ... It's not the </w:t>
      </w:r>
      <w:proofErr w:type="gramStart"/>
      <w:r w:rsidRPr="00757C04">
        <w:t>most friendly</w:t>
      </w:r>
      <w:proofErr w:type="gramEnd"/>
      <w:r w:rsidRPr="00757C04">
        <w:t xml:space="preserve"> stuff in the universe," Korsmeyer says. Keeping humans safe as they explore an asteroid "is going to be really tricky." •</w:t>
      </w:r>
      <w:r w:rsidRPr="00757C04">
        <w:rPr>
          <w:rStyle w:val="StyleUnderline"/>
        </w:rPr>
        <w:t>Humanity doesn't hang in the balance</w:t>
      </w:r>
      <w:r w:rsidRPr="00757C04">
        <w:t xml:space="preserve">. In Armageddon, NASA must send a crew to an asteroid or life on Earth will be wiped out. "Even the bacteria," says the NASA chief, played by Billy Bob Thornton. </w:t>
      </w:r>
      <w:r w:rsidRPr="00757C04">
        <w:rPr>
          <w:rStyle w:val="StyleUnderline"/>
        </w:rPr>
        <w:t>In the real world, that irrefutable motivation is absent. By 2025, Obama's target date, there will have been four presidential elections. Any could result in the mission's cancellation, just as Obama canceled Bush's moon plan</w:t>
      </w:r>
      <w:r w:rsidRPr="00757C04">
        <w:t xml:space="preserve">. "The politics of this is far more challenging than the engineering," Colladay says. The Obama administration has promised to increase NASA's budget by $6 billion over the next five years, but priorities may change. The Bush administration, for example, in 2007 cut long-term funding for its own moon program by $1.2 billion. </w:t>
      </w:r>
      <w:r w:rsidRPr="00757C04">
        <w:rPr>
          <w:rStyle w:val="StyleUnderline"/>
        </w:rPr>
        <w:t>As the deficit looms larger, "especially as the November elections come along ... I would just not be surprised if enthusiasm for some big human spaceflight mission ends</w:t>
      </w:r>
      <w:r w:rsidRPr="00757C04">
        <w:t>," says Marcia Smith, founder of spacepolicyonline.com. As it is, the extra $6 billion Obama has promised NASA is inadequate for all the tasks the agency is supposed to tackle, Jones says. "The declaration that we're going to deep space is not matched by budget reality," he says.</w:t>
      </w:r>
    </w:p>
    <w:p w:rsidR="002A3168" w:rsidRDefault="002A3168" w:rsidP="002A3168">
      <w:pPr>
        <w:pStyle w:val="Heading3"/>
      </w:pPr>
      <w:r>
        <w:t>EXT – No SCS war</w:t>
      </w:r>
    </w:p>
    <w:p w:rsidR="002A3168" w:rsidRDefault="002A3168" w:rsidP="002A3168">
      <w:pPr>
        <w:pStyle w:val="Heading4"/>
      </w:pPr>
      <w:r>
        <w:t>(  ) China won’t escalate SCS conflicts.</w:t>
      </w:r>
    </w:p>
    <w:p w:rsidR="002A3168" w:rsidRDefault="002A3168" w:rsidP="002A3168">
      <w:r w:rsidRPr="00FD0EE7">
        <w:rPr>
          <w:rStyle w:val="Style13ptBold"/>
        </w:rPr>
        <w:t xml:space="preserve">Taylor </w:t>
      </w:r>
      <w:r>
        <w:rPr>
          <w:rStyle w:val="Style13ptBold"/>
        </w:rPr>
        <w:t>‘</w:t>
      </w:r>
      <w:r w:rsidRPr="00FD0EE7">
        <w:rPr>
          <w:rStyle w:val="Style13ptBold"/>
        </w:rPr>
        <w:t>14</w:t>
      </w:r>
    </w:p>
    <w:p w:rsidR="002A3168" w:rsidRPr="00C566F2" w:rsidRDefault="002A3168" w:rsidP="002A3168">
      <w:pPr>
        <w:rPr>
          <w:sz w:val="18"/>
          <w:szCs w:val="18"/>
        </w:rPr>
      </w:pPr>
      <w:r w:rsidRPr="00C566F2">
        <w:rPr>
          <w:sz w:val="18"/>
          <w:szCs w:val="18"/>
        </w:rPr>
        <w:t>Brendan – Head of the Strategic and Defence Studies Centre at the Australian and PhD – National Australian University, “The South China Sea is Not a Flashpoint,” The Washington Quarterly, Spring 2014, Volume 34, Issue 1, Taylor &amp; Francis</w:t>
      </w:r>
    </w:p>
    <w:p w:rsidR="002A3168" w:rsidRDefault="002A3168" w:rsidP="002A3168"/>
    <w:p w:rsidR="002A3168" w:rsidRPr="002014FF" w:rsidRDefault="002A3168" w:rsidP="002A3168">
      <w:r w:rsidRPr="002014FF">
        <w:t xml:space="preserve">But </w:t>
      </w:r>
      <w:r w:rsidRPr="00C36FA1">
        <w:rPr>
          <w:b/>
          <w:u w:val="single"/>
        </w:rPr>
        <w:t>doubts remain</w:t>
      </w:r>
      <w:r w:rsidRPr="00C36FA1">
        <w:t xml:space="preserve"> </w:t>
      </w:r>
      <w:r w:rsidRPr="00C36FA1">
        <w:rPr>
          <w:u w:val="single"/>
        </w:rPr>
        <w:t>over whether Beijing</w:t>
      </w:r>
      <w:r w:rsidRPr="002014FF">
        <w:t xml:space="preserve"> truly </w:t>
      </w:r>
      <w:r w:rsidRPr="00C36FA1">
        <w:rPr>
          <w:u w:val="single"/>
        </w:rPr>
        <w:t xml:space="preserve">regards the </w:t>
      </w:r>
      <w:r w:rsidRPr="00C36FA1">
        <w:rPr>
          <w:rStyle w:val="Emphasis"/>
        </w:rPr>
        <w:t>S</w:t>
      </w:r>
      <w:r w:rsidRPr="002014FF">
        <w:t xml:space="preserve">outh </w:t>
      </w:r>
      <w:r w:rsidRPr="00C36FA1">
        <w:rPr>
          <w:rStyle w:val="Emphasis"/>
        </w:rPr>
        <w:t>C</w:t>
      </w:r>
      <w:r w:rsidRPr="002014FF">
        <w:t xml:space="preserve">hina </w:t>
      </w:r>
      <w:r w:rsidRPr="00C36FA1">
        <w:rPr>
          <w:rStyle w:val="Emphasis"/>
        </w:rPr>
        <w:t>S</w:t>
      </w:r>
      <w:r w:rsidRPr="002014FF">
        <w:t xml:space="preserve">ea </w:t>
      </w:r>
      <w:r w:rsidRPr="00C36FA1">
        <w:rPr>
          <w:u w:val="single"/>
        </w:rPr>
        <w:t>as a “core interest</w:t>
      </w:r>
      <w:r w:rsidRPr="002014FF">
        <w:rPr>
          <w:u w:val="single"/>
        </w:rPr>
        <w:t>.”</w:t>
      </w:r>
      <w:r w:rsidRPr="002014FF">
        <w:t xml:space="preserve"> Michael </w:t>
      </w:r>
      <w:r w:rsidRPr="002014FF">
        <w:rPr>
          <w:u w:val="single"/>
        </w:rPr>
        <w:t xml:space="preserve">Swaine reports that his </w:t>
      </w:r>
      <w:r w:rsidRPr="00897948">
        <w:rPr>
          <w:highlight w:val="cyan"/>
          <w:u w:val="single"/>
        </w:rPr>
        <w:t>investigation of Chinese official sources</w:t>
      </w:r>
      <w:r w:rsidRPr="00897948">
        <w:rPr>
          <w:highlight w:val="cyan"/>
        </w:rPr>
        <w:t xml:space="preserve"> “</w:t>
      </w:r>
      <w:r w:rsidRPr="00897948">
        <w:rPr>
          <w:b/>
          <w:highlight w:val="cyan"/>
          <w:u w:val="single"/>
        </w:rPr>
        <w:t>failed to unearth a single example</w:t>
      </w:r>
      <w:r w:rsidRPr="00897948">
        <w:rPr>
          <w:highlight w:val="cyan"/>
        </w:rPr>
        <w:t xml:space="preserve"> </w:t>
      </w:r>
      <w:r w:rsidRPr="00897948">
        <w:rPr>
          <w:highlight w:val="cyan"/>
          <w:u w:val="single"/>
        </w:rPr>
        <w:t>of a PRC official</w:t>
      </w:r>
      <w:r w:rsidRPr="002014FF">
        <w:t xml:space="preserve"> or an official PRC document or media source </w:t>
      </w:r>
      <w:r w:rsidRPr="00897948">
        <w:rPr>
          <w:highlight w:val="cyan"/>
          <w:u w:val="single"/>
        </w:rPr>
        <w:t>that</w:t>
      </w:r>
      <w:r w:rsidRPr="002014FF">
        <w:t xml:space="preserve"> publicly and explicitly </w:t>
      </w:r>
      <w:r w:rsidRPr="00897948">
        <w:rPr>
          <w:highlight w:val="cyan"/>
          <w:u w:val="single"/>
        </w:rPr>
        <w:t>identifies the S</w:t>
      </w:r>
      <w:r w:rsidRPr="002014FF">
        <w:rPr>
          <w:u w:val="single"/>
        </w:rPr>
        <w:t xml:space="preserve">outh </w:t>
      </w:r>
      <w:r w:rsidRPr="00897948">
        <w:rPr>
          <w:highlight w:val="cyan"/>
          <w:u w:val="single"/>
        </w:rPr>
        <w:t>C</w:t>
      </w:r>
      <w:r w:rsidRPr="002014FF">
        <w:rPr>
          <w:u w:val="single"/>
        </w:rPr>
        <w:t xml:space="preserve">hina </w:t>
      </w:r>
      <w:r w:rsidRPr="00897948">
        <w:rPr>
          <w:highlight w:val="cyan"/>
          <w:u w:val="single"/>
        </w:rPr>
        <w:t>S</w:t>
      </w:r>
      <w:r w:rsidRPr="002014FF">
        <w:rPr>
          <w:u w:val="single"/>
        </w:rPr>
        <w:t xml:space="preserve">ea </w:t>
      </w:r>
      <w:r w:rsidRPr="00897948">
        <w:rPr>
          <w:highlight w:val="cyan"/>
          <w:u w:val="single"/>
        </w:rPr>
        <w:t>as a PRC ‘core interest</w:t>
      </w:r>
      <w:r w:rsidRPr="00897948">
        <w:rPr>
          <w:highlight w:val="cyan"/>
        </w:rPr>
        <w:t>.</w:t>
      </w:r>
      <w:r w:rsidRPr="002014FF">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rsidR="002A3168" w:rsidRDefault="002A3168" w:rsidP="002A3168">
      <w:r w:rsidRPr="00897948">
        <w:rPr>
          <w:highlight w:val="cyan"/>
          <w:u w:val="single"/>
        </w:rPr>
        <w:t>Explicit threats and promises</w:t>
      </w:r>
      <w:r w:rsidRPr="002014FF">
        <w:t xml:space="preserve"> of this nature </w:t>
      </w:r>
      <w:r w:rsidRPr="00897948">
        <w:rPr>
          <w:b/>
          <w:highlight w:val="cyan"/>
          <w:u w:val="single"/>
        </w:rPr>
        <w:t>are absent</w:t>
      </w:r>
      <w:r w:rsidRPr="002014FF">
        <w:t xml:space="preserve"> in official Chinese statements </w:t>
      </w:r>
      <w:r w:rsidRPr="00897948">
        <w:rPr>
          <w:highlight w:val="cyan"/>
          <w:u w:val="single"/>
        </w:rPr>
        <w:t xml:space="preserve">on the </w:t>
      </w:r>
      <w:r w:rsidRPr="00897948">
        <w:rPr>
          <w:rStyle w:val="Emphasis"/>
          <w:highlight w:val="cyan"/>
        </w:rPr>
        <w:t>S</w:t>
      </w:r>
      <w:r w:rsidRPr="002014FF">
        <w:t xml:space="preserve">outh </w:t>
      </w:r>
      <w:r w:rsidRPr="00897948">
        <w:rPr>
          <w:rStyle w:val="Emphasis"/>
          <w:highlight w:val="cyan"/>
        </w:rPr>
        <w:t>C</w:t>
      </w:r>
      <w:r w:rsidRPr="002014FF">
        <w:t xml:space="preserve">hina </w:t>
      </w:r>
      <w:r w:rsidRPr="00897948">
        <w:rPr>
          <w:rStyle w:val="Emphasis"/>
          <w:highlight w:val="cyan"/>
        </w:rPr>
        <w:t>S</w:t>
      </w:r>
      <w:r w:rsidRPr="002014FF">
        <w:t xml:space="preserve">ea </w:t>
      </w:r>
      <w:r w:rsidRPr="002014FF">
        <w:rPr>
          <w:u w:val="single"/>
        </w:rPr>
        <w:t>even when</w:t>
      </w:r>
      <w:r w:rsidRPr="002014FF">
        <w:t xml:space="preserve">, as in May 2012, </w:t>
      </w:r>
      <w:r w:rsidRPr="002014FF">
        <w:rPr>
          <w:u w:val="single"/>
        </w:rPr>
        <w:t>the normally smooth-talking Vice Foreign Minister</w:t>
      </w:r>
      <w:r w:rsidRPr="002014FF">
        <w:t xml:space="preserve"> Fu Ying ambiguously </w:t>
      </w:r>
      <w:r w:rsidRPr="002014FF">
        <w:rPr>
          <w:u w:val="single"/>
        </w:rPr>
        <w:t>warned the Philippines</w:t>
      </w:r>
      <w:r w:rsidRPr="002014FF">
        <w:t xml:space="preserve"> “not to misjudge the situation” and </w:t>
      </w:r>
      <w:r w:rsidRPr="002014FF">
        <w:rPr>
          <w:u w:val="single"/>
        </w:rPr>
        <w:t>not to “escalate tensions without considering consequences”</w:t>
      </w:r>
      <w:r w:rsidRPr="002014FF">
        <w:t xml:space="preserve"> at the height of the Scarborough Shoal standoff.28 Indeed, </w:t>
      </w:r>
      <w:r w:rsidRPr="00897948">
        <w:rPr>
          <w:highlight w:val="cyan"/>
          <w:u w:val="single"/>
        </w:rPr>
        <w:t>although Beijing appears eager to demonstrate its</w:t>
      </w:r>
      <w:r w:rsidRPr="002014FF">
        <w:rPr>
          <w:u w:val="single"/>
        </w:rPr>
        <w:t xml:space="preserve"> growing naval </w:t>
      </w:r>
      <w:r w:rsidRPr="00897948">
        <w:rPr>
          <w:highlight w:val="cyan"/>
          <w:u w:val="single"/>
        </w:rPr>
        <w:t>capabilities</w:t>
      </w:r>
      <w:r w:rsidRPr="002014FF">
        <w:rPr>
          <w:u w:val="single"/>
        </w:rPr>
        <w:t xml:space="preserve"> by conducting military exercises</w:t>
      </w:r>
      <w:r w:rsidRPr="002014FF">
        <w:t xml:space="preserve"> in the South China Sea—as in March 2013 when it controversially conducted exercises within 50 miles of the Malaysian coastline—it is striking that </w:t>
      </w:r>
      <w:r w:rsidRPr="00897948">
        <w:rPr>
          <w:highlight w:val="cyan"/>
          <w:u w:val="single"/>
        </w:rPr>
        <w:t>Chinese efforts to</w:t>
      </w:r>
      <w:r w:rsidRPr="002014FF">
        <w:rPr>
          <w:u w:val="single"/>
        </w:rPr>
        <w:t xml:space="preserve"> actually </w:t>
      </w:r>
      <w:r w:rsidRPr="00897948">
        <w:rPr>
          <w:highlight w:val="cyan"/>
          <w:u w:val="single"/>
        </w:rPr>
        <w:t>exercise</w:t>
      </w:r>
      <w:r w:rsidRPr="002014FF">
        <w:rPr>
          <w:u w:val="single"/>
        </w:rPr>
        <w:t xml:space="preserve"> jurisdiction </w:t>
      </w:r>
      <w:r w:rsidRPr="00897948">
        <w:rPr>
          <w:highlight w:val="cyan"/>
          <w:u w:val="single"/>
        </w:rPr>
        <w:t>in this region</w:t>
      </w:r>
      <w:r w:rsidRPr="00897948">
        <w:rPr>
          <w:highlight w:val="cyan"/>
        </w:rPr>
        <w:t xml:space="preserve"> </w:t>
      </w:r>
      <w:r w:rsidRPr="00897948">
        <w:rPr>
          <w:b/>
          <w:highlight w:val="cyan"/>
          <w:u w:val="single"/>
        </w:rPr>
        <w:t>continue to be confined</w:t>
      </w:r>
      <w:r w:rsidRPr="00897948">
        <w:rPr>
          <w:highlight w:val="cyan"/>
        </w:rPr>
        <w:t>,</w:t>
      </w:r>
      <w:r w:rsidRPr="002014FF">
        <w:t xml:space="preserve"> by and large, </w:t>
      </w:r>
      <w:r w:rsidRPr="00897948">
        <w:rPr>
          <w:b/>
          <w:highlight w:val="cyan"/>
          <w:u w:val="single"/>
        </w:rPr>
        <w:t>to</w:t>
      </w:r>
      <w:r w:rsidRPr="002014FF">
        <w:rPr>
          <w:b/>
          <w:u w:val="single"/>
        </w:rPr>
        <w:t xml:space="preserve"> the use of </w:t>
      </w:r>
      <w:r w:rsidRPr="00897948">
        <w:rPr>
          <w:b/>
          <w:highlight w:val="cyan"/>
          <w:u w:val="single"/>
        </w:rPr>
        <w:t>civil maritime law enforcement</w:t>
      </w:r>
      <w:r w:rsidRPr="002014FF">
        <w:rPr>
          <w:b/>
          <w:u w:val="single"/>
        </w:rPr>
        <w:t xml:space="preserve"> vessels</w:t>
      </w:r>
      <w:r w:rsidRPr="002014FF">
        <w:t>.29</w:t>
      </w:r>
    </w:p>
    <w:p w:rsidR="002A3168" w:rsidRDefault="002A3168" w:rsidP="002A3168"/>
    <w:p w:rsidR="002A3168" w:rsidRPr="00DA2BC7" w:rsidRDefault="002A3168" w:rsidP="002A3168">
      <w:pPr>
        <w:pStyle w:val="Heading4"/>
      </w:pPr>
      <w:r>
        <w:t xml:space="preserve">(  ) </w:t>
      </w:r>
      <w:r w:rsidRPr="00DA2BC7">
        <w:t>US-China war won’t escalate</w:t>
      </w:r>
    </w:p>
    <w:p w:rsidR="002A3168" w:rsidRDefault="002A3168" w:rsidP="002A3168">
      <w:pPr>
        <w:rPr>
          <w:sz w:val="12"/>
        </w:rPr>
      </w:pPr>
    </w:p>
    <w:p w:rsidR="002A3168" w:rsidRPr="00D17E78" w:rsidRDefault="002A3168" w:rsidP="002A3168">
      <w:pPr>
        <w:rPr>
          <w:rStyle w:val="Style13ptBold"/>
        </w:rPr>
      </w:pPr>
      <w:r w:rsidRPr="00D17E78">
        <w:rPr>
          <w:rStyle w:val="Style13ptBold"/>
        </w:rPr>
        <w:t>Dobbins ‘12</w:t>
      </w:r>
    </w:p>
    <w:p w:rsidR="002A3168" w:rsidRPr="00D17E78" w:rsidRDefault="002A3168" w:rsidP="002A3168">
      <w:r w:rsidRPr="00D17E78">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2A3168" w:rsidRPr="00856EBE" w:rsidRDefault="002A3168" w:rsidP="002A3168">
      <w:r w:rsidRPr="00856EBE">
        <w:t xml:space="preserve">It is important to begin any such analysis by recognising that </w:t>
      </w:r>
      <w:r w:rsidRPr="00897948">
        <w:rPr>
          <w:rStyle w:val="StyleUnderline"/>
          <w:highlight w:val="cyan"/>
        </w:rPr>
        <w:t>China is seeking neither territorial aggrandisement nor ideological sway over</w:t>
      </w:r>
      <w:r w:rsidRPr="00856EBE">
        <w:rPr>
          <w:rStyle w:val="StyleUnderline"/>
        </w:rPr>
        <w:t xml:space="preserve"> its </w:t>
      </w:r>
      <w:r w:rsidRPr="00897948">
        <w:rPr>
          <w:rStyle w:val="StyleUnderline"/>
          <w:highlight w:val="cyan"/>
        </w:rPr>
        <w:t>neighbour</w:t>
      </w:r>
      <w:r w:rsidRPr="00856EBE">
        <w:rPr>
          <w:rStyle w:val="StyleUnderline"/>
        </w:rPr>
        <w:t>s</w:t>
      </w:r>
      <w:r w:rsidRPr="00856EBE">
        <w:t xml:space="preserve">. </w:t>
      </w:r>
      <w:r w:rsidRPr="00897948">
        <w:rPr>
          <w:rStyle w:val="StyleUnderline"/>
          <w:highlight w:val="cyan"/>
        </w:rPr>
        <w:t>It shows</w:t>
      </w:r>
      <w:r w:rsidRPr="00897948">
        <w:rPr>
          <w:highlight w:val="cyan"/>
        </w:rPr>
        <w:t xml:space="preserve"> </w:t>
      </w:r>
      <w:r w:rsidRPr="00897948">
        <w:rPr>
          <w:rStyle w:val="StyleUnderline"/>
          <w:highlight w:val="cyan"/>
        </w:rPr>
        <w:t>no interest in matching US military expenditures</w:t>
      </w:r>
      <w:r w:rsidRPr="00897948">
        <w:rPr>
          <w:highlight w:val="cyan"/>
        </w:rPr>
        <w:t>,</w:t>
      </w:r>
      <w:r w:rsidRPr="00856EBE">
        <w:t xml:space="preserve"> </w:t>
      </w:r>
      <w:r w:rsidRPr="00856EBE">
        <w:rPr>
          <w:rStyle w:val="StyleUnderline"/>
        </w:rPr>
        <w:t>achieving a comparable global reach</w:t>
      </w:r>
      <w:r w:rsidRPr="00897948">
        <w:rPr>
          <w:rStyle w:val="StyleUnderline"/>
          <w:highlight w:val="cyan"/>
        </w:rPr>
        <w:t>, or</w:t>
      </w:r>
      <w:r w:rsidRPr="00856EBE">
        <w:rPr>
          <w:rStyle w:val="StyleUnderline"/>
        </w:rPr>
        <w:t xml:space="preserve"> assuming </w:t>
      </w:r>
      <w:r w:rsidRPr="00897948">
        <w:rPr>
          <w:rStyle w:val="StyleUnderline"/>
          <w:highlight w:val="cyan"/>
        </w:rPr>
        <w:t>defence commitments beyond its immediate periphery</w:t>
      </w:r>
      <w:r w:rsidRPr="00856EBE">
        <w:t xml:space="preserve">. </w:t>
      </w:r>
      <w:r w:rsidRPr="00897948">
        <w:rPr>
          <w:rStyle w:val="StyleUnderline"/>
          <w:highlight w:val="cyan"/>
        </w:rPr>
        <w:t>Such intentions might change, but if so, the U</w:t>
      </w:r>
      <w:r w:rsidRPr="00856EBE">
        <w:t xml:space="preserve">nited </w:t>
      </w:r>
      <w:r w:rsidRPr="00897948">
        <w:rPr>
          <w:rStyle w:val="StyleUnderline"/>
          <w:highlight w:val="cyan"/>
        </w:rPr>
        <w:t>S</w:t>
      </w:r>
      <w:r w:rsidRPr="00856EBE">
        <w:t xml:space="preserve">tates </w:t>
      </w:r>
      <w:r w:rsidRPr="00897948">
        <w:rPr>
          <w:rStyle w:val="StyleUnderline"/>
          <w:highlight w:val="cyan"/>
        </w:rPr>
        <w:t>would</w:t>
      </w:r>
      <w:r w:rsidRPr="00856EBE">
        <w:t xml:space="preserve"> probably </w:t>
      </w:r>
      <w:r w:rsidRPr="00897948">
        <w:rPr>
          <w:rStyle w:val="StyleUnderline"/>
          <w:highlight w:val="cyan"/>
        </w:rPr>
        <w:t>receive</w:t>
      </w:r>
      <w:r w:rsidRPr="00897948">
        <w:rPr>
          <w:highlight w:val="cyan"/>
        </w:rPr>
        <w:t xml:space="preserve"> </w:t>
      </w:r>
      <w:r w:rsidRPr="00897948">
        <w:rPr>
          <w:rStyle w:val="StyleUnderline"/>
          <w:highlight w:val="cyan"/>
        </w:rPr>
        <w:t>considerable warning</w:t>
      </w:r>
      <w:r w:rsidRPr="00856EBE">
        <w:t xml:space="preserve">, given the lead times needed to develop such capabilities. Despite cautious and pragmatic Chinese policies, the risk of conflict with the United States remains, and this risk will grow in consequence and perhaps in probability as China’s strength increases. Among the sources of conflict most likely to occasion a China–US military clash over the next 30 years, listed in descending order of probability, are changes in the status of North Korea and Taiwan, Sino-American confrontation in cyberspace, and disputes arising from China’s uneasy relationships with Japan and India. All these sources are on China’s immediate periphery, where Chinese security interests and capabilities seem likely to remain focused. </w:t>
      </w:r>
      <w:r w:rsidRPr="00897948">
        <w:rPr>
          <w:rStyle w:val="Emphasis"/>
          <w:highlight w:val="cyan"/>
        </w:rPr>
        <w:t xml:space="preserve">It is important to stress that a China–US military conflict is not probable </w:t>
      </w:r>
      <w:r w:rsidRPr="00856EBE">
        <w:t>in any of these cases, but that judgement is based on the view that the United States will retain the capacity to deter behaviour that could lead to such a clash throughout this period.</w:t>
      </w:r>
    </w:p>
    <w:p w:rsidR="002A3168" w:rsidRPr="00637EDC" w:rsidRDefault="002A3168" w:rsidP="002A3168"/>
    <w:p w:rsidR="002A3168" w:rsidRDefault="002A3168" w:rsidP="002A3168">
      <w:pPr>
        <w:pStyle w:val="Heading3"/>
      </w:pPr>
      <w:r>
        <w:t xml:space="preserve">AT: Econ Add-on  </w:t>
      </w:r>
    </w:p>
    <w:p w:rsidR="002A3168" w:rsidRDefault="002A3168" w:rsidP="002A3168">
      <w:pPr>
        <w:pStyle w:val="Heading4"/>
      </w:pPr>
      <w:r>
        <w:t xml:space="preserve">Alt causes to US STEM – lack of education and high-skilled workers </w:t>
      </w:r>
    </w:p>
    <w:p w:rsidR="002A3168" w:rsidRDefault="002A3168" w:rsidP="002A3168">
      <w:r w:rsidRPr="00882448">
        <w:rPr>
          <w:rStyle w:val="Style13ptBold"/>
        </w:rPr>
        <w:t xml:space="preserve">Yarros 13 </w:t>
      </w:r>
      <w:r>
        <w:t>– adjunct junior fellow at the American Security Project, B.A. in Economics and Spanish from the Indiana University of Pennsylvania in 2009, M.A. candidate at the Elliott School of International Affairs majoring in Security Policy Studies (Justin, “The STEM Jobs Shortfall Is a National Security Shortcoming We Can Fix”, American Security Project, 4-3-13, http://www.americansecurityproject.org/the-stem-jobs-shortfall-is-a-national-security-issue-we-can-fix/)//KG</w:t>
      </w:r>
    </w:p>
    <w:p w:rsidR="002A3168" w:rsidRPr="00D93407" w:rsidRDefault="002A3168" w:rsidP="002A3168">
      <w:pPr>
        <w:rPr>
          <w:sz w:val="16"/>
        </w:rPr>
      </w:pPr>
      <w:r w:rsidRPr="00D93407">
        <w:rPr>
          <w:sz w:val="16"/>
        </w:rPr>
        <w:t xml:space="preserve">At the top of the list of challenges to American competitiveness and national security is the lack of STEM (science, technology, engineering, and math) graduates in our schools and universities. </w:t>
      </w:r>
      <w:r w:rsidRPr="00D93407">
        <w:rPr>
          <w:rStyle w:val="StyleUnderline"/>
        </w:rPr>
        <w:t>The U.S. is facing a shortfall of 230,000 STEM jobs because Americans are not earning enough of the requisite degrees to fill those positions</w:t>
      </w:r>
      <w:r w:rsidRPr="00D93407">
        <w:rPr>
          <w:sz w:val="16"/>
        </w:rPr>
        <w:t xml:space="preserve">. American competitiveness suffers as a result. </w:t>
      </w:r>
      <w:r w:rsidRPr="00D93407">
        <w:rPr>
          <w:rStyle w:val="StyleUnderline"/>
        </w:rPr>
        <w:t>The U.S. strategy should therefore include</w:t>
      </w:r>
      <w:r w:rsidRPr="00D93407">
        <w:rPr>
          <w:sz w:val="16"/>
        </w:rPr>
        <w:t xml:space="preserve"> </w:t>
      </w:r>
      <w:r w:rsidRPr="00D93407">
        <w:rPr>
          <w:rStyle w:val="Emphasis"/>
        </w:rPr>
        <w:t>hiring more foreign-born workers and finding ways to improve science and math outcomes for U.S. students.</w:t>
      </w:r>
      <w:r w:rsidRPr="00D93407">
        <w:rPr>
          <w:sz w:val="16"/>
        </w:rPr>
        <w:t xml:space="preserve"> </w:t>
      </w:r>
      <w:r w:rsidRPr="00D93407">
        <w:rPr>
          <w:rStyle w:val="StyleUnderline"/>
        </w:rPr>
        <w:t>The STEM jobs shortfall problem</w:t>
      </w:r>
      <w:r w:rsidRPr="00D93407">
        <w:rPr>
          <w:rStyle w:val="Emphasis"/>
        </w:rPr>
        <w:t xml:space="preserve"> starts with the education system</w:t>
      </w:r>
      <w:r w:rsidRPr="00D93407">
        <w:rPr>
          <w:sz w:val="16"/>
        </w:rPr>
        <w:t xml:space="preserve">. The National Science Foundation (NSF) showed that </w:t>
      </w:r>
      <w:r w:rsidRPr="00D93407">
        <w:rPr>
          <w:rStyle w:val="StyleUnderline"/>
        </w:rPr>
        <w:t>few American 4th graders are proficient at math and none of their average scores reach the “proficient level”. By 12th grade most American students are not at the proficient level in math and science.</w:t>
      </w:r>
      <w:r>
        <w:rPr>
          <w:rStyle w:val="StyleUnderline"/>
        </w:rPr>
        <w:t xml:space="preserve"> </w:t>
      </w:r>
      <w:r w:rsidRPr="00D93407">
        <w:rPr>
          <w:rStyle w:val="StyleUnderline"/>
        </w:rPr>
        <w:t>These graduates are unfit to fill engineering, science, and technician jobs that the aerospace and defense industry needs to remain on the cutting edge of research, development, and production</w:t>
      </w:r>
      <w:r w:rsidRPr="00D93407">
        <w:rPr>
          <w:sz w:val="16"/>
        </w:rPr>
        <w:t xml:space="preserve">. Partly due to the education gap, “the STEM activities of the Department of Defense are a small and diminishing part of the nation’s overall science and engineering enterprise.” This is a crisis but the United States has the resources to make its research and development stronger – and the jobs are already there! Teachers should be empowered to offer solutions instead of being blamed for systemic failures, while students should be encouraged to see STEM studies as an exciting potential career path. </w:t>
      </w:r>
      <w:r w:rsidRPr="00D93407">
        <w:rPr>
          <w:rStyle w:val="StyleUnderline"/>
        </w:rPr>
        <w:t>ASP has also looked at the link between immigration, American competitiveness, and national security, and identified the H-1B visa program as a means to boost American competitiveness</w:t>
      </w:r>
      <w:r w:rsidRPr="00D93407">
        <w:rPr>
          <w:sz w:val="16"/>
        </w:rPr>
        <w:t xml:space="preserve">. </w:t>
      </w:r>
      <w:r w:rsidRPr="00D93407">
        <w:rPr>
          <w:rStyle w:val="StyleUnderline"/>
        </w:rPr>
        <w:t>This visa allows foreign workers with special skills to live and work in the United States.</w:t>
      </w:r>
      <w:r>
        <w:rPr>
          <w:rStyle w:val="StyleUnderline"/>
        </w:rPr>
        <w:t xml:space="preserve"> </w:t>
      </w:r>
      <w:r w:rsidRPr="00D93407">
        <w:rPr>
          <w:sz w:val="16"/>
        </w:rPr>
        <w:t xml:space="preserve">Hiring foreign workers or foreign students who are graduating with U.S. degrees is good for American workers. </w:t>
      </w:r>
      <w:r w:rsidRPr="00D93407">
        <w:rPr>
          <w:rStyle w:val="StyleUnderline"/>
        </w:rPr>
        <w:t xml:space="preserve">There is a multiplier effect – one study concludes that </w:t>
      </w:r>
      <w:r w:rsidRPr="00D93407">
        <w:rPr>
          <w:rStyle w:val="Emphasis"/>
        </w:rPr>
        <w:t>every foreign worker with an advanced U.S. degree adds 2.62 jobs to the American economy.</w:t>
      </w:r>
      <w:r>
        <w:rPr>
          <w:rStyle w:val="Emphasis"/>
        </w:rPr>
        <w:t xml:space="preserve"> </w:t>
      </w:r>
      <w:r w:rsidRPr="00D93407">
        <w:rPr>
          <w:sz w:val="16"/>
        </w:rPr>
        <w:t>The U.S. Congress and President Obama are already working out the details of immigration reform. One proposal eliminates the cap of 20,000 visas per year for foreigners who earn U.S. degrees. An alternative proposal would increase the cap on H-1B visas. Policymakers should also take a serious look at how to improve scores in math, science, and engineering among K-12 students. The policy choices we make today will have a direct causal effect on the ability of the United States to maintain its competitive edge in the years to come.</w:t>
      </w:r>
    </w:p>
    <w:p w:rsidR="002A3168" w:rsidRPr="00D93407" w:rsidRDefault="002A3168" w:rsidP="002A3168">
      <w:pPr>
        <w:pStyle w:val="Heading4"/>
        <w:rPr>
          <w:rStyle w:val="Style13ptBold"/>
          <w:b/>
        </w:rPr>
      </w:pPr>
      <w:r w:rsidRPr="00D93407">
        <w:rPr>
          <w:rStyle w:val="Style13ptBold"/>
          <w:b/>
        </w:rPr>
        <w:t>No impact to econ decline</w:t>
      </w:r>
    </w:p>
    <w:p w:rsidR="002A3168" w:rsidRPr="007513E9" w:rsidRDefault="002A3168" w:rsidP="002A3168">
      <w:r w:rsidRPr="007513E9">
        <w:rPr>
          <w:rStyle w:val="Style13ptBold"/>
        </w:rPr>
        <w:t xml:space="preserve">Bazzi and Blattman 11 -- </w:t>
      </w:r>
      <w:r w:rsidRPr="007513E9">
        <w:t xml:space="preserve">Bazzi is a grad student at the Department of Economics at University of California San Diego and Christopher Blattman is an assistant professor of political science and economics at Yale (Samuel and Christopher, November 2011 “Economic Shocks and Conflict: The (Absence of?) Evidence from Commodity Prices” </w:t>
      </w:r>
      <w:hyperlink r:id="rId37" w:history="1">
        <w:r w:rsidRPr="007513E9">
          <w:rPr>
            <w:rStyle w:val="Hyperlink"/>
          </w:rPr>
          <w:t>http://www.chrisblattman.com/documents/research/2011.EconomicShocksAndConflict.pdf?9d7bd4)//AA</w:t>
        </w:r>
      </w:hyperlink>
      <w:r w:rsidRPr="007513E9">
        <w:t xml:space="preserve"> </w:t>
      </w:r>
    </w:p>
    <w:p w:rsidR="002A3168" w:rsidRPr="007513E9" w:rsidRDefault="002A3168" w:rsidP="002A3168">
      <w:pPr>
        <w:rPr>
          <w:sz w:val="16"/>
        </w:rPr>
      </w:pPr>
      <w:r w:rsidRPr="007513E9">
        <w:rPr>
          <w:sz w:val="16"/>
        </w:rPr>
        <w:t xml:space="preserve">VI. Discussion and conclusions A. Implications for our theories of political instability and conflict </w:t>
      </w:r>
      <w:proofErr w:type="gramStart"/>
      <w:r w:rsidRPr="007513E9">
        <w:rPr>
          <w:sz w:val="16"/>
        </w:rPr>
        <w:t>The</w:t>
      </w:r>
      <w:proofErr w:type="gramEnd"/>
      <w:r w:rsidRPr="007513E9">
        <w:rPr>
          <w:sz w:val="16"/>
        </w:rPr>
        <w:t xml:space="preserve"> state is not a prize?—Warlord politics and the state prize logic lie at the center of the most influential models of conflict, state development, and political transitions in economics and political science. Yet </w:t>
      </w:r>
      <w:r w:rsidRPr="007513E9">
        <w:rPr>
          <w:rStyle w:val="StyleUnderline"/>
        </w:rPr>
        <w:t>we see no evidence for this idea in economic shocks, even when looking at the friendliest cases: fragile and unconstrained states dominated by extractive commodity revenues</w:t>
      </w:r>
      <w:r w:rsidRPr="007513E9">
        <w:rPr>
          <w:sz w:val="16"/>
        </w:rPr>
        <w:t xml:space="preserve">. </w:t>
      </w:r>
      <w:r w:rsidRPr="007513E9">
        <w:rPr>
          <w:rStyle w:val="StyleUnderline"/>
        </w:rPr>
        <w:t>Indeed, we see the opposite correlation</w:t>
      </w:r>
      <w:r w:rsidRPr="007513E9">
        <w:rPr>
          <w:rStyle w:val="StyleUnderline"/>
          <w:highlight w:val="green"/>
        </w:rPr>
        <w:t xml:space="preserve">: if anything, higher rents from commodity prices weakly </w:t>
      </w:r>
      <w:r w:rsidRPr="007513E9">
        <w:rPr>
          <w:sz w:val="16"/>
          <w:highlight w:val="green"/>
        </w:rPr>
        <w:t>2</w:t>
      </w:r>
      <w:r w:rsidRPr="007513E9">
        <w:rPr>
          <w:sz w:val="16"/>
        </w:rPr>
        <w:t xml:space="preserve">2 </w:t>
      </w:r>
      <w:r w:rsidRPr="007513E9">
        <w:rPr>
          <w:rStyle w:val="StyleUnderline"/>
        </w:rPr>
        <w:t xml:space="preserve">lower </w:t>
      </w:r>
      <w:r w:rsidRPr="007513E9">
        <w:rPr>
          <w:rStyle w:val="StyleUnderline"/>
          <w:highlight w:val="green"/>
        </w:rPr>
        <w:t>the risk and length of conflict</w:t>
      </w:r>
      <w:r w:rsidRPr="007513E9">
        <w:rPr>
          <w:rStyle w:val="StyleUnderline"/>
        </w:rPr>
        <w:t xml:space="preserve">. </w:t>
      </w:r>
      <w:r w:rsidRPr="007513E9">
        <w:rPr>
          <w:sz w:val="16"/>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w:t>
      </w:r>
      <w:r w:rsidRPr="007513E9">
        <w:rPr>
          <w:rStyle w:val="StyleUnderline"/>
        </w:rPr>
        <w:t xml:space="preserve">Our main political economy models may need a new engine. </w:t>
      </w:r>
      <w:r w:rsidRPr="007513E9">
        <w:rPr>
          <w:sz w:val="16"/>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7513E9">
        <w:rPr>
          <w:rStyle w:val="StyleUnderline"/>
        </w:rPr>
        <w:t>Moreover, other</w:t>
      </w:r>
      <w:r w:rsidRPr="007513E9">
        <w:rPr>
          <w:sz w:val="16"/>
        </w:rPr>
        <w:t xml:space="preserve"> time-varying </w:t>
      </w:r>
      <w:r w:rsidRPr="007513E9">
        <w:rPr>
          <w:rStyle w:val="StyleUnderline"/>
        </w:rPr>
        <w:t>variables, like rainfall and foreign aid, exhibit robust correlations with conflict in spite of suffering similar empirical drawbacks and generally smaller sample sizes</w:t>
      </w:r>
      <w:r w:rsidRPr="007513E9">
        <w:rPr>
          <w:sz w:val="16"/>
        </w:rPr>
        <w:t xml:space="preserve"> (Miguel et al. 2004; Nielsen et al. 2011). </w:t>
      </w:r>
      <w:r w:rsidRPr="007513E9">
        <w:rPr>
          <w:rStyle w:val="StyleUnderline"/>
        </w:rPr>
        <w:t>Thus we take the absence of evidence seriously</w:t>
      </w:r>
      <w:r w:rsidRPr="007513E9">
        <w:rPr>
          <w:sz w:val="16"/>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7513E9">
        <w:rPr>
          <w:sz w:val="16"/>
        </w:rPr>
        <w:t>Finally</w:t>
      </w:r>
      <w:proofErr w:type="gramEnd"/>
      <w:r w:rsidRPr="007513E9">
        <w:rPr>
          <w:sz w:val="16"/>
        </w:rPr>
        <w:t>,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proofErr w:type="gramStart"/>
      <w:r w:rsidRPr="007513E9">
        <w:rPr>
          <w:rStyle w:val="StyleUnderline"/>
        </w:rPr>
        <w:t>Ultimately</w:t>
      </w:r>
      <w:proofErr w:type="gramEnd"/>
      <w:r w:rsidRPr="007513E9">
        <w:rPr>
          <w:sz w:val="16"/>
        </w:rPr>
        <w:t xml:space="preserve">, however, the fact that commodity </w:t>
      </w:r>
      <w:r w:rsidRPr="007513E9">
        <w:rPr>
          <w:rStyle w:val="StyleUnderline"/>
          <w:highlight w:val="green"/>
        </w:rPr>
        <w:t>price shocks have no discernible effect on new conflict onsets</w:t>
      </w:r>
      <w:r w:rsidRPr="007513E9">
        <w:rPr>
          <w:sz w:val="16"/>
        </w:rPr>
        <w:t xml:space="preserve">, but some effect on ongoing conflict, suggests that </w:t>
      </w:r>
      <w:r w:rsidRPr="007513E9">
        <w:rPr>
          <w:rStyle w:val="StyleUnderline"/>
          <w:highlight w:val="green"/>
        </w:rPr>
        <w:t>political stability might be less sensitive to income or temporary shocks than generally believed</w:t>
      </w:r>
      <w:r w:rsidRPr="007513E9">
        <w:rPr>
          <w:sz w:val="16"/>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7513E9">
        <w:rPr>
          <w:rStyle w:val="StyleUnderline"/>
          <w:highlight w:val="green"/>
        </w:rPr>
        <w:t>If a nation is so fragile that a change in prices could lead to war, then other shocks may trigger war even in the absence of a price shock</w:t>
      </w:r>
      <w:r w:rsidRPr="007513E9">
        <w:rPr>
          <w:sz w:val="16"/>
        </w:rPr>
        <w:t xml:space="preserve">. The same argument has been made in debunking the myth that price shocks led to fiscal collapse and low growth in developing nations in the 1980s.19 B. A general problem of publication bias? More generally, </w:t>
      </w:r>
      <w:r w:rsidRPr="007513E9">
        <w:rPr>
          <w:rStyle w:val="StyleUnderline"/>
        </w:rPr>
        <w:t>these findings should heighten our concern with publication bias in the conflict literature. Our results run against a number of published results on</w:t>
      </w:r>
      <w:r w:rsidRPr="007513E9">
        <w:rPr>
          <w:sz w:val="16"/>
        </w:rPr>
        <w:t xml:space="preserve"> commodity </w:t>
      </w:r>
      <w:r w:rsidRPr="007513E9">
        <w:rPr>
          <w:rStyle w:val="StyleUnderline"/>
        </w:rPr>
        <w:t xml:space="preserve">shocks and conflict, mainly because of select samples, misspecification, and sensitivity to model assumptions, and, most importantly, alternative measures of instability. </w:t>
      </w:r>
      <w:r w:rsidRPr="007513E9">
        <w:rPr>
          <w:sz w:val="16"/>
        </w:rPr>
        <w:t xml:space="preserve">Across the social and hard sciences, there is a concern that the majority of published research findings are false (e.g. Gerber et al. 2001). Ioannidis (2005) demonstrates that </w:t>
      </w:r>
      <w:r w:rsidRPr="007513E9">
        <w:rPr>
          <w:rStyle w:val="Style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7513E9">
        <w:rPr>
          <w:sz w:val="16"/>
        </w:rPr>
        <w:t xml:space="preserve"> Most worryingly, </w:t>
      </w:r>
      <w:r w:rsidRPr="007513E9">
        <w:rPr>
          <w:rStyle w:val="StyleUnderline"/>
        </w:rPr>
        <w:t>almost no paper looks at alternative dependent variables or publishes systematic robustness checks</w:t>
      </w:r>
      <w:r w:rsidRPr="007513E9">
        <w:rPr>
          <w:sz w:val="16"/>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7513E9">
        <w:rPr>
          <w:rStyle w:val="StyleUnderline"/>
        </w:rPr>
        <w:t>the consequences are dire: a lower threshold of evidence for initially significant results than ambiguous ones</w:t>
      </w:r>
      <w:r w:rsidRPr="007513E9">
        <w:rPr>
          <w:sz w:val="16"/>
        </w:rPr>
        <w:t>.20</w:t>
      </w:r>
    </w:p>
    <w:p w:rsidR="002A3168" w:rsidRDefault="002A3168" w:rsidP="002A3168"/>
    <w:p w:rsidR="002A3168" w:rsidRDefault="002A3168" w:rsidP="002A3168"/>
    <w:p w:rsidR="002A3168" w:rsidRDefault="002A3168" w:rsidP="002A3168">
      <w:pPr>
        <w:pStyle w:val="Heading3"/>
      </w:pPr>
      <w:r>
        <w:t>---STEM alt causes</w:t>
      </w:r>
    </w:p>
    <w:p w:rsidR="002A3168" w:rsidRDefault="002A3168" w:rsidP="002A3168">
      <w:pPr>
        <w:pStyle w:val="Heading4"/>
      </w:pPr>
      <w:r>
        <w:t xml:space="preserve">They incorrectly diagnose the problem – there are jobs available but no one to fill them </w:t>
      </w:r>
    </w:p>
    <w:p w:rsidR="002A3168" w:rsidRDefault="002A3168" w:rsidP="002A3168">
      <w:r w:rsidRPr="004257C2">
        <w:rPr>
          <w:rStyle w:val="Style13ptBold"/>
        </w:rPr>
        <w:t>Locke 11</w:t>
      </w:r>
      <w:r>
        <w:t xml:space="preserve"> - American politician who most recently was the United States ambassador to China from 2011 until 2014 (Gary, “STEM Jobs Help America Win the Future”, White House Blog, 7-14-11, http://www.whitehouse.gov/blog/2011/07/14/stem-jobs-help-america-win-future)//KG</w:t>
      </w:r>
    </w:p>
    <w:p w:rsidR="002A3168" w:rsidRPr="004257C2" w:rsidRDefault="002A3168" w:rsidP="002A3168">
      <w:pPr>
        <w:rPr>
          <w:sz w:val="16"/>
        </w:rPr>
      </w:pPr>
      <w:r w:rsidRPr="004257C2">
        <w:rPr>
          <w:rStyle w:val="StyleUnderline"/>
        </w:rPr>
        <w:t xml:space="preserve">Highlighting the importance of </w:t>
      </w:r>
      <w:r w:rsidRPr="004257C2">
        <w:rPr>
          <w:sz w:val="16"/>
        </w:rPr>
        <w:t xml:space="preserve">science, technology, engineering and math </w:t>
      </w:r>
      <w:r w:rsidRPr="004257C2">
        <w:rPr>
          <w:rStyle w:val="StyleUnderline"/>
        </w:rPr>
        <w:t>(STEM) education</w:t>
      </w:r>
      <w:r w:rsidRPr="004257C2">
        <w:rPr>
          <w:sz w:val="16"/>
        </w:rPr>
        <w:t xml:space="preserve"> and jobs, </w:t>
      </w:r>
      <w:r w:rsidRPr="004257C2">
        <w:rPr>
          <w:rStyle w:val="StyleUnderline"/>
        </w:rPr>
        <w:t>the U.S. Commerce Department today released a new report profiling U.S. employment in the critical fields that drive our nation’s innovation and competitiveness</w:t>
      </w:r>
      <w:r w:rsidRPr="004257C2">
        <w:rPr>
          <w:sz w:val="16"/>
        </w:rPr>
        <w:t xml:space="preserve">. STEM workers are helping America win the future by generating new ideas, new companies and new industries. Not surprisingly, President </w:t>
      </w:r>
      <w:r w:rsidRPr="004257C2">
        <w:rPr>
          <w:rStyle w:val="Emphasis"/>
        </w:rPr>
        <w:t>Obama has made STEM education a key priority of his administration</w:t>
      </w:r>
      <w:r w:rsidRPr="004257C2">
        <w:rPr>
          <w:rStyle w:val="StyleUnderline"/>
        </w:rPr>
        <w:t>, with an ambitious agenda to move American students to the top of the pack internationally in science and</w:t>
      </w:r>
      <w:r w:rsidRPr="004257C2">
        <w:rPr>
          <w:sz w:val="16"/>
        </w:rPr>
        <w:t xml:space="preserve"> math achievement over the next decade. Initiatives like Race to the Top and the “Educate to Innovate” campaign demonstrate the administration’s ongoing commitment to making sure Americans get the science and technology skills they need to fill the jobs of the future. STEM: Good Jobs Now and for the Future, by Commerce’s Economics and Statistics Administration, shows that growth in STEM jobs has been three times greater than that of non-STEM jobs over the last 10 years. And </w:t>
      </w:r>
      <w:r w:rsidRPr="004257C2">
        <w:rPr>
          <w:rStyle w:val="StyleUnderline"/>
        </w:rPr>
        <w:t>throughout the next decade, STEM occupations are projected to grow by 17 percent, compared to 9.8-percent growth for other occupations</w:t>
      </w:r>
      <w:r w:rsidRPr="004257C2">
        <w:rPr>
          <w:sz w:val="16"/>
        </w:rPr>
        <w:t xml:space="preserve">. </w:t>
      </w:r>
      <w:r w:rsidRPr="004257C2">
        <w:rPr>
          <w:rStyle w:val="StyleUnderline"/>
        </w:rPr>
        <w:t>This growth underlines why this Administration has made a $206 million commitment toward STEM training and related programs in the 2012 budget</w:t>
      </w:r>
      <w:r w:rsidRPr="004257C2">
        <w:rPr>
          <w:sz w:val="16"/>
        </w:rPr>
        <w:t xml:space="preserve">. It’s an investment that will pay off for American families. In comparison to their non-STEM counterparts, </w:t>
      </w:r>
      <w:r w:rsidRPr="004257C2">
        <w:rPr>
          <w:rStyle w:val="StyleUnderline"/>
        </w:rPr>
        <w:t>STEM workers earn 26 percent more on average and are less likely to experience joblessness.</w:t>
      </w:r>
      <w:r>
        <w:rPr>
          <w:rStyle w:val="StyleUnderline"/>
        </w:rPr>
        <w:t xml:space="preserve"> </w:t>
      </w:r>
      <w:r w:rsidRPr="004257C2">
        <w:rPr>
          <w:sz w:val="16"/>
        </w:rPr>
        <w:t xml:space="preserve">Meanwhile, STEM degree holders enjoy higher earnings, regardless of their occupation. And no matter what their major, college graduates who work in a STEM job enjoy an earnings premium. In 2010, 7.6 million people or 5.5 percent of the labor force, worked in STEM occupations. Unfortunately, </w:t>
      </w:r>
      <w:r w:rsidRPr="004257C2">
        <w:rPr>
          <w:rStyle w:val="Emphasis"/>
        </w:rPr>
        <w:t>many U.S. businesses have frequently voiced concerns over the supply and availability of STEM workers</w:t>
      </w:r>
      <w:r w:rsidRPr="004257C2">
        <w:rPr>
          <w:sz w:val="16"/>
        </w:rPr>
        <w:t xml:space="preserve">. </w:t>
      </w:r>
      <w:r w:rsidRPr="004257C2">
        <w:rPr>
          <w:rStyle w:val="StyleUnderline"/>
        </w:rPr>
        <w:t xml:space="preserve">Companies operating on the forefront of technological innovation </w:t>
      </w:r>
      <w:r w:rsidRPr="004257C2">
        <w:rPr>
          <w:rStyle w:val="Emphasis"/>
        </w:rPr>
        <w:t>need more of them.</w:t>
      </w:r>
      <w:r>
        <w:rPr>
          <w:rStyle w:val="Emphasis"/>
        </w:rPr>
        <w:t xml:space="preserve"> </w:t>
      </w:r>
      <w:r w:rsidRPr="004257C2">
        <w:rPr>
          <w:rStyle w:val="StyleUnderline"/>
        </w:rPr>
        <w:t>Yet in higher education, only about a third of bachelor’s degrees earned in the United States are in a STEM field, compared with approximately 53 percent of first university degrees earned in China, and 63 percent of those earned in Japan</w:t>
      </w:r>
      <w:r w:rsidRPr="004257C2">
        <w:rPr>
          <w:sz w:val="16"/>
        </w:rPr>
        <w:t xml:space="preserve">. </w:t>
      </w:r>
      <w:r w:rsidRPr="004257C2">
        <w:rPr>
          <w:rStyle w:val="StyleUnderline"/>
        </w:rPr>
        <w:t>Expanding the participation of students in the STEM fields – including girls, minorities and students with disabilities – is not just the right thing to do; it’s the smart thing to do</w:t>
      </w:r>
      <w:r w:rsidRPr="004257C2">
        <w:rPr>
          <w:sz w:val="16"/>
        </w:rPr>
        <w:t>. Investments in basic research and the people who can make great discoveries with new ideas will help drive our technological innovation and global competitiveness. STEM jobs are the jobs of the future, and they are essential to growth in America.</w:t>
      </w:r>
    </w:p>
    <w:p w:rsidR="002A3168" w:rsidRDefault="002A3168" w:rsidP="002A3168">
      <w:pPr>
        <w:pStyle w:val="Heading3"/>
      </w:pPr>
      <w:r>
        <w:t>---No war</w:t>
      </w:r>
    </w:p>
    <w:p w:rsidR="002A3168" w:rsidRPr="007513E9" w:rsidRDefault="002A3168" w:rsidP="002A3168">
      <w:pPr>
        <w:pStyle w:val="Heading4"/>
        <w:rPr>
          <w:lang w:eastAsia="ko-KR"/>
        </w:rPr>
      </w:pPr>
      <w:r w:rsidRPr="007513E9">
        <w:t>No war – interdependence and institutional checks</w:t>
      </w:r>
    </w:p>
    <w:p w:rsidR="002A3168" w:rsidRPr="007513E9" w:rsidRDefault="002A3168" w:rsidP="002A3168">
      <w:r w:rsidRPr="007513E9">
        <w:rPr>
          <w:b/>
          <w:bCs/>
          <w:sz w:val="26"/>
        </w:rPr>
        <w:t>Barnett 9</w:t>
      </w:r>
      <w:r w:rsidRPr="007513E9">
        <w:t xml:space="preserve"> </w:t>
      </w:r>
      <w:r w:rsidRPr="007513E9">
        <w:rPr>
          <w:sz w:val="16"/>
          <w:szCs w:val="16"/>
        </w:rPr>
        <w:t xml:space="preserve">(Thomas P.M., chief analyst at Wikistrat and a contributing editor for Esquire, worked in US national security circles since the end of the Cold War, “The New Rules: Security Remains Stable Amid Financial Crisis”, World Politics Review, 9/24/09, </w:t>
      </w:r>
      <w:hyperlink r:id="rId38" w:history="1">
        <w:r w:rsidRPr="007513E9">
          <w:rPr>
            <w:sz w:val="16"/>
            <w:szCs w:val="16"/>
          </w:rPr>
          <w:t>http://www.worldpoliticsreview.com/articles/4213/the-new-rules-security-remains-stable-amid-financial-crisis</w:t>
        </w:r>
      </w:hyperlink>
      <w:r w:rsidRPr="007513E9">
        <w:rPr>
          <w:sz w:val="16"/>
          <w:szCs w:val="16"/>
        </w:rPr>
        <w:t xml:space="preserve">) </w:t>
      </w:r>
    </w:p>
    <w:p w:rsidR="002A3168" w:rsidRPr="00243E64" w:rsidRDefault="002A3168" w:rsidP="002A3168">
      <w:r w:rsidRPr="007513E9">
        <w:rPr>
          <w:rStyle w:val="StyleUnderline"/>
        </w:rPr>
        <w:t>When the global financial crisis struck roughly a year ago, the blogosphere was ablaze with all sorts of scary predictions of</w:t>
      </w:r>
      <w:r w:rsidRPr="007513E9">
        <w:rPr>
          <w:sz w:val="16"/>
        </w:rPr>
        <w:t xml:space="preserve">, and commentary regarding, </w:t>
      </w:r>
      <w:r w:rsidRPr="007513E9">
        <w:rPr>
          <w:rStyle w:val="StyleUnderline"/>
        </w:rPr>
        <w:t xml:space="preserve">ensuing conflict and wars -- a rerun of the Great Depression </w:t>
      </w:r>
      <w:r w:rsidRPr="007513E9">
        <w:rPr>
          <w:sz w:val="16"/>
        </w:rPr>
        <w:t xml:space="preserve">leading to world war, as it were. Now, as global economic news brightens and recovery -- surprisingly led by China and emerging markets -- is the talk of the day, it's interesting to look back over the past year and realize how </w:t>
      </w:r>
      <w:r w:rsidRPr="007513E9">
        <w:rPr>
          <w:rStyle w:val="StyleUnderline"/>
          <w:highlight w:val="green"/>
        </w:rPr>
        <w:t>globalization's first truly worldwide recession has had virtually no impact whatsoever on the international security landscape</w:t>
      </w:r>
      <w:r w:rsidRPr="007513E9">
        <w:rPr>
          <w:sz w:val="16"/>
          <w:highlight w:val="green"/>
        </w:rPr>
        <w:t xml:space="preserve">. </w:t>
      </w:r>
      <w:r w:rsidRPr="007513E9">
        <w:rPr>
          <w:rStyle w:val="StyleUnderline"/>
          <w:highlight w:val="green"/>
        </w:rPr>
        <w:t>None of the</w:t>
      </w:r>
      <w:r w:rsidRPr="007513E9">
        <w:rPr>
          <w:sz w:val="16"/>
        </w:rPr>
        <w:t xml:space="preserve"> more than three-dozen </w:t>
      </w:r>
      <w:r w:rsidRPr="007513E9">
        <w:rPr>
          <w:rStyle w:val="StyleUnderline"/>
          <w:highlight w:val="green"/>
        </w:rPr>
        <w:t>ongoing conflicts</w:t>
      </w:r>
      <w:r w:rsidRPr="007513E9">
        <w:rPr>
          <w:sz w:val="16"/>
        </w:rPr>
        <w:t xml:space="preserve"> listed by GlobalSecurity.org </w:t>
      </w:r>
      <w:r w:rsidRPr="007513E9">
        <w:rPr>
          <w:rStyle w:val="StyleUnderline"/>
          <w:highlight w:val="green"/>
        </w:rPr>
        <w:t>can be clearly attributed to the global recession</w:t>
      </w:r>
      <w:r w:rsidRPr="007513E9">
        <w:rPr>
          <w:sz w:val="16"/>
        </w:rPr>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w:t>
      </w:r>
    </w:p>
    <w:p w:rsidR="002A3168" w:rsidRPr="007513E9" w:rsidRDefault="002A3168" w:rsidP="002A3168">
      <w:pPr>
        <w:pStyle w:val="Heading4"/>
      </w:pPr>
      <w:r w:rsidRPr="007513E9">
        <w:t>Economic decline doesn’t cause war</w:t>
      </w:r>
    </w:p>
    <w:p w:rsidR="002A3168" w:rsidRPr="007513E9" w:rsidRDefault="002A3168" w:rsidP="002A3168">
      <w:r w:rsidRPr="007513E9">
        <w:rPr>
          <w:rStyle w:val="Style13ptBold"/>
        </w:rPr>
        <w:t xml:space="preserve">Ferguson 6 -- </w:t>
      </w:r>
      <w:r w:rsidRPr="007513E9">
        <w:t xml:space="preserve">Professor of History at Harvard University and a Senior Fellow at the Hoover Institution at Stanford University (Niall, “The Next War of the World”, </w:t>
      </w:r>
      <w:hyperlink r:id="rId39" w:history="1">
        <w:r w:rsidRPr="007513E9">
          <w:rPr>
            <w:rStyle w:val="Hyperlink"/>
          </w:rPr>
          <w:t>http://www.realclearpolitics.com/articles/2006/09/the_next_war_of_the_world.html</w:t>
        </w:r>
      </w:hyperlink>
      <w:r w:rsidRPr="007513E9">
        <w:t>)//AA</w:t>
      </w:r>
    </w:p>
    <w:p w:rsidR="002A3168" w:rsidRPr="00243E64" w:rsidRDefault="002A3168" w:rsidP="002A3168">
      <w:pPr>
        <w:rPr>
          <w:color w:val="000000"/>
          <w:u w:val="single"/>
        </w:rPr>
      </w:pPr>
      <w:r w:rsidRPr="007513E9">
        <w:rPr>
          <w:color w:val="000000"/>
          <w:sz w:val="16"/>
        </w:rPr>
        <w:t xml:space="preserve">Nor can economic crises explain the bloodshed. </w:t>
      </w:r>
      <w:r w:rsidRPr="007513E9">
        <w:rPr>
          <w:color w:val="000000"/>
          <w:u w:val="single"/>
        </w:rPr>
        <w:t>What</w:t>
      </w:r>
      <w:r w:rsidRPr="007513E9">
        <w:rPr>
          <w:color w:val="000000"/>
          <w:sz w:val="16"/>
        </w:rPr>
        <w:t xml:space="preserve"> may be the most familiar causal chain in modern historiography </w:t>
      </w:r>
      <w:r w:rsidRPr="007513E9">
        <w:rPr>
          <w:color w:val="000000"/>
          <w:u w:val="single"/>
        </w:rPr>
        <w:t>links the</w:t>
      </w:r>
      <w:r w:rsidRPr="007513E9">
        <w:rPr>
          <w:color w:val="000000"/>
          <w:sz w:val="16"/>
        </w:rPr>
        <w:t xml:space="preserve"> Great </w:t>
      </w:r>
      <w:r w:rsidRPr="007513E9">
        <w:rPr>
          <w:color w:val="000000"/>
          <w:u w:val="single"/>
        </w:rPr>
        <w:t>Depression to</w:t>
      </w:r>
      <w:r w:rsidRPr="007513E9">
        <w:rPr>
          <w:color w:val="000000"/>
          <w:sz w:val="16"/>
        </w:rPr>
        <w:t xml:space="preserve"> the rise of fascism and the outbreak of </w:t>
      </w:r>
      <w:r w:rsidRPr="007513E9">
        <w:rPr>
          <w:color w:val="000000"/>
          <w:u w:val="single"/>
        </w:rPr>
        <w:t>World War II</w:t>
      </w:r>
      <w:r w:rsidRPr="007513E9">
        <w:rPr>
          <w:color w:val="000000"/>
          <w:sz w:val="16"/>
        </w:rPr>
        <w:t xml:space="preserve">. But that simple story </w:t>
      </w:r>
      <w:r w:rsidRPr="007513E9">
        <w:rPr>
          <w:color w:val="000000"/>
          <w:u w:val="single"/>
        </w:rPr>
        <w:t>leaves too much out</w:t>
      </w:r>
      <w:r w:rsidRPr="007513E9">
        <w:rPr>
          <w:color w:val="000000"/>
          <w:sz w:val="16"/>
        </w:rPr>
        <w:t xml:space="preserve">. Nazi </w:t>
      </w:r>
      <w:r w:rsidRPr="007513E9">
        <w:rPr>
          <w:color w:val="000000"/>
          <w:highlight w:val="green"/>
          <w:u w:val="single"/>
        </w:rPr>
        <w:t>Germany started the war</w:t>
      </w:r>
      <w:r w:rsidRPr="007513E9">
        <w:rPr>
          <w:color w:val="000000"/>
          <w:sz w:val="16"/>
        </w:rPr>
        <w:t xml:space="preserve"> in Europe only </w:t>
      </w:r>
      <w:r w:rsidRPr="007513E9">
        <w:rPr>
          <w:color w:val="000000"/>
          <w:highlight w:val="green"/>
          <w:u w:val="single"/>
        </w:rPr>
        <w:t>after its economy</w:t>
      </w:r>
      <w:r w:rsidRPr="007513E9">
        <w:rPr>
          <w:color w:val="000000"/>
          <w:sz w:val="16"/>
        </w:rPr>
        <w:t xml:space="preserve"> had </w:t>
      </w:r>
      <w:r w:rsidRPr="007513E9">
        <w:rPr>
          <w:color w:val="000000"/>
          <w:highlight w:val="green"/>
          <w:u w:val="single"/>
        </w:rPr>
        <w:t>recovered. Not all the countries</w:t>
      </w:r>
      <w:r w:rsidRPr="007513E9">
        <w:rPr>
          <w:color w:val="000000"/>
          <w:sz w:val="16"/>
          <w:highlight w:val="green"/>
        </w:rPr>
        <w:t xml:space="preserve"> </w:t>
      </w:r>
      <w:r w:rsidRPr="007513E9">
        <w:rPr>
          <w:color w:val="000000"/>
          <w:highlight w:val="green"/>
          <w:u w:val="single"/>
        </w:rPr>
        <w:t>affected by the</w:t>
      </w:r>
      <w:r w:rsidRPr="007513E9">
        <w:rPr>
          <w:color w:val="000000"/>
          <w:sz w:val="16"/>
        </w:rPr>
        <w:t xml:space="preserve"> Great </w:t>
      </w:r>
      <w:r w:rsidRPr="007513E9">
        <w:rPr>
          <w:color w:val="000000"/>
          <w:highlight w:val="green"/>
          <w:u w:val="single"/>
        </w:rPr>
        <w:t>Depression</w:t>
      </w:r>
      <w:r w:rsidRPr="007513E9">
        <w:rPr>
          <w:color w:val="000000"/>
          <w:u w:val="single"/>
        </w:rPr>
        <w:t xml:space="preserve"> </w:t>
      </w:r>
      <w:r w:rsidRPr="007513E9">
        <w:rPr>
          <w:color w:val="000000"/>
          <w:sz w:val="16"/>
        </w:rPr>
        <w:t xml:space="preserve">were taken over by fascist regimes, nor did all such regimes </w:t>
      </w:r>
      <w:r w:rsidRPr="007513E9">
        <w:rPr>
          <w:color w:val="000000"/>
          <w:highlight w:val="green"/>
          <w:u w:val="single"/>
        </w:rPr>
        <w:t>start wars</w:t>
      </w:r>
      <w:r w:rsidRPr="007513E9">
        <w:rPr>
          <w:color w:val="000000"/>
          <w:sz w:val="16"/>
        </w:rPr>
        <w:t xml:space="preserve"> of aggression. In fact, no general relationship between economics and conflict is discernible for the century as a whole. Some </w:t>
      </w:r>
      <w:r w:rsidRPr="007513E9">
        <w:rPr>
          <w:color w:val="000000"/>
          <w:u w:val="single"/>
        </w:rPr>
        <w:t>wars came after</w:t>
      </w:r>
      <w:r w:rsidRPr="007513E9">
        <w:rPr>
          <w:color w:val="000000"/>
          <w:sz w:val="16"/>
        </w:rPr>
        <w:t xml:space="preserve"> periods of </w:t>
      </w:r>
      <w:r w:rsidRPr="007513E9">
        <w:rPr>
          <w:color w:val="000000"/>
          <w:u w:val="single"/>
        </w:rPr>
        <w:t>growth</w:t>
      </w:r>
      <w:r w:rsidRPr="007513E9">
        <w:rPr>
          <w:color w:val="000000"/>
          <w:sz w:val="16"/>
        </w:rPr>
        <w:t xml:space="preserve">, others were the causes rather than the consequences of economic catastrophe, </w:t>
      </w:r>
      <w:r w:rsidRPr="007513E9">
        <w:rPr>
          <w:color w:val="000000"/>
          <w:u w:val="single"/>
        </w:rPr>
        <w:t>and</w:t>
      </w:r>
      <w:r w:rsidRPr="007513E9">
        <w:rPr>
          <w:color w:val="000000"/>
          <w:sz w:val="16"/>
        </w:rPr>
        <w:t xml:space="preserve"> some severe economic </w:t>
      </w:r>
      <w:r w:rsidRPr="007513E9">
        <w:rPr>
          <w:color w:val="000000"/>
          <w:u w:val="single"/>
        </w:rPr>
        <w:t>crises were not followed by wars.</w:t>
      </w:r>
    </w:p>
    <w:p w:rsidR="002A3168" w:rsidRPr="007513E9" w:rsidRDefault="002A3168" w:rsidP="002A3168">
      <w:pPr>
        <w:pStyle w:val="Heading4"/>
        <w:rPr>
          <w:lang w:eastAsia="ko-KR"/>
        </w:rPr>
      </w:pPr>
      <w:r w:rsidRPr="007513E9">
        <w:t>93 crises prove</w:t>
      </w:r>
      <w:r w:rsidRPr="007513E9">
        <w:rPr>
          <w:lang w:eastAsia="ko-KR"/>
        </w:rPr>
        <w:t xml:space="preserve"> no war</w:t>
      </w:r>
    </w:p>
    <w:p w:rsidR="002A3168" w:rsidRPr="007513E9" w:rsidRDefault="002A3168" w:rsidP="002A3168">
      <w:pPr>
        <w:rPr>
          <w:sz w:val="16"/>
        </w:rPr>
      </w:pPr>
      <w:r w:rsidRPr="007513E9">
        <w:rPr>
          <w:b/>
        </w:rPr>
        <w:t>Miller 2k</w:t>
      </w:r>
      <w:r w:rsidRPr="007513E9">
        <w:rPr>
          <w:sz w:val="16"/>
        </w:rPr>
        <w:t xml:space="preserve"> (Morris, Economist, Adjunct Professor in the Faculty of Administration – University of Ottawa, Former Executive Director and Senior Economist – World Bank, “Poverty as a Cause of Wars?”, Interdisciplinary Science Reviews, Winter, p. 273) NR </w:t>
      </w:r>
    </w:p>
    <w:p w:rsidR="002A3168" w:rsidRPr="007513E9" w:rsidRDefault="002A3168" w:rsidP="002A3168">
      <w:pPr>
        <w:rPr>
          <w:sz w:val="16"/>
        </w:rPr>
      </w:pPr>
      <w:r w:rsidRPr="007513E9">
        <w:rPr>
          <w:sz w:val="16"/>
        </w:rPr>
        <w:t xml:space="preserve">The question may be reformulated. </w:t>
      </w:r>
      <w:r w:rsidRPr="007513E9">
        <w:rPr>
          <w:rStyle w:val="StyleUnderline"/>
        </w:rPr>
        <w:t>Do wars spring from</w:t>
      </w:r>
      <w:r w:rsidRPr="007513E9">
        <w:rPr>
          <w:sz w:val="16"/>
        </w:rPr>
        <w:t xml:space="preserve"> a popular reaction to a sudden </w:t>
      </w:r>
      <w:r w:rsidRPr="007513E9">
        <w:rPr>
          <w:rStyle w:val="StyleUnderline"/>
        </w:rPr>
        <w:t>economic crisis</w:t>
      </w:r>
      <w:r w:rsidRPr="007513E9">
        <w:rPr>
          <w:sz w:val="16"/>
        </w:rPr>
        <w:t xml:space="preserve"> that</w:t>
      </w:r>
      <w:r w:rsidRPr="007513E9">
        <w:rPr>
          <w:sz w:val="16"/>
        </w:rPr>
        <w:br/>
        <w:t xml:space="preserve">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7513E9">
        <w:rPr>
          <w:rStyle w:val="underline"/>
          <w:rFonts w:eastAsia="SimSun"/>
          <w:highlight w:val="green"/>
        </w:rPr>
        <w:t>According to a study</w:t>
      </w:r>
      <w:r w:rsidRPr="007513E9">
        <w:rPr>
          <w:rStyle w:val="StyleUnderline"/>
        </w:rPr>
        <w:t xml:space="preserve"> undertaken by Minxin Pei and Ariel Adesnik of the Carnegie Endowment for International Peace, </w:t>
      </w:r>
      <w:r w:rsidRPr="007513E9">
        <w:rPr>
          <w:rStyle w:val="underline"/>
          <w:rFonts w:eastAsia="SimSun"/>
        </w:rPr>
        <w:t xml:space="preserve">there </w:t>
      </w:r>
      <w:r w:rsidRPr="007513E9">
        <w:rPr>
          <w:rStyle w:val="underline"/>
          <w:rFonts w:eastAsia="SimSun"/>
          <w:highlight w:val="green"/>
        </w:rPr>
        <w:t>would not appear to be any merit in this hypothesis</w:t>
      </w:r>
      <w:r w:rsidRPr="007513E9">
        <w:rPr>
          <w:rStyle w:val="StyleUnderline"/>
          <w:highlight w:val="green"/>
        </w:rPr>
        <w:t xml:space="preserve">. </w:t>
      </w:r>
      <w:r w:rsidRPr="007513E9">
        <w:rPr>
          <w:rStyle w:val="underline"/>
          <w:rFonts w:eastAsia="SimSun"/>
          <w:highlight w:val="green"/>
        </w:rPr>
        <w:t>After studying ninety-three episodes of</w:t>
      </w:r>
      <w:r w:rsidRPr="007513E9">
        <w:rPr>
          <w:rStyle w:val="StyleUnderline"/>
          <w:highlight w:val="green"/>
        </w:rPr>
        <w:t xml:space="preserve"> </w:t>
      </w:r>
      <w:r w:rsidRPr="007513E9">
        <w:rPr>
          <w:rStyle w:val="underline"/>
          <w:rFonts w:eastAsia="SimSun"/>
          <w:highlight w:val="green"/>
        </w:rPr>
        <w:t>economic crisi</w:t>
      </w:r>
      <w:r w:rsidRPr="007513E9">
        <w:rPr>
          <w:rStyle w:val="StyleUnderline"/>
          <w:highlight w:val="green"/>
        </w:rPr>
        <w:t>s</w:t>
      </w:r>
      <w:r w:rsidRPr="007513E9">
        <w:rPr>
          <w:sz w:val="16"/>
        </w:rPr>
        <w:t xml:space="preserve"> in twenty-two countries in Latin America and Asia in the years since the Second World War </w:t>
      </w:r>
      <w:r w:rsidRPr="007513E9">
        <w:rPr>
          <w:rStyle w:val="StyleUnderline"/>
        </w:rPr>
        <w:t>they concluded that</w:t>
      </w:r>
      <w:r w:rsidRPr="007513E9">
        <w:rPr>
          <w:sz w:val="16"/>
        </w:rPr>
        <w:t xml:space="preserve">:19 Much of </w:t>
      </w:r>
      <w:r w:rsidRPr="007513E9">
        <w:rPr>
          <w:rStyle w:val="StyleUnderline"/>
          <w:highlight w:val="green"/>
        </w:rPr>
        <w:t>the conventional wisdom</w:t>
      </w:r>
      <w:r w:rsidRPr="007513E9">
        <w:rPr>
          <w:sz w:val="16"/>
        </w:rPr>
        <w:t xml:space="preserve"> about the political impact of economic crises </w:t>
      </w:r>
      <w:r w:rsidRPr="007513E9">
        <w:rPr>
          <w:rStyle w:val="StyleUnderline"/>
          <w:highlight w:val="green"/>
        </w:rPr>
        <w:t>may be wrong</w:t>
      </w:r>
      <w:r w:rsidRPr="007513E9">
        <w:rPr>
          <w:sz w:val="16"/>
          <w:highlight w:val="green"/>
        </w:rPr>
        <w:t xml:space="preserve"> ... </w:t>
      </w:r>
      <w:r w:rsidRPr="007513E9">
        <w:rPr>
          <w:rStyle w:val="StyleUnderline"/>
          <w:highlight w:val="green"/>
        </w:rPr>
        <w:t>The severity of economic crisis</w:t>
      </w:r>
      <w:r w:rsidRPr="007513E9">
        <w:rPr>
          <w:sz w:val="16"/>
        </w:rPr>
        <w:t xml:space="preserve"> – as measured in terms of inflation and negative growth - </w:t>
      </w:r>
      <w:r w:rsidRPr="007513E9">
        <w:rPr>
          <w:rStyle w:val="StyleUnderline"/>
          <w:highlight w:val="green"/>
        </w:rPr>
        <w:t>bore</w:t>
      </w:r>
      <w:r w:rsidRPr="007513E9">
        <w:rPr>
          <w:sz w:val="16"/>
          <w:highlight w:val="green"/>
        </w:rPr>
        <w:t xml:space="preserve"> </w:t>
      </w:r>
      <w:r w:rsidRPr="007513E9">
        <w:rPr>
          <w:rStyle w:val="StyleUnderline"/>
          <w:highlight w:val="green"/>
        </w:rPr>
        <w:t>no relationship</w:t>
      </w:r>
      <w:r w:rsidRPr="007513E9">
        <w:rPr>
          <w:sz w:val="16"/>
        </w:rPr>
        <w:t xml:space="preserve"> to the collapse of regimes ... (or, in democratic states, rarely) </w:t>
      </w:r>
      <w:r w:rsidRPr="007513E9">
        <w:rPr>
          <w:rStyle w:val="StyleUnderline"/>
          <w:highlight w:val="green"/>
        </w:rPr>
        <w:t>to an outbreak of violence</w:t>
      </w:r>
      <w:r w:rsidRPr="007513E9">
        <w:rPr>
          <w:sz w:val="16"/>
        </w:rPr>
        <w:t xml:space="preserve"> ... In the cases of dictatorships and semidemocracies, the ruling elites responded to crises by increasing repression (thereby using one form of violence to abort another).</w:t>
      </w:r>
    </w:p>
    <w:p w:rsidR="002A3168" w:rsidRDefault="002A3168" w:rsidP="002A3168"/>
    <w:p w:rsidR="002A3168" w:rsidRPr="0058378E" w:rsidRDefault="002A3168" w:rsidP="002A3168"/>
    <w:p w:rsidR="002A3168" w:rsidRDefault="002A3168" w:rsidP="002A3168"/>
    <w:p w:rsidR="002A3168" w:rsidRDefault="002A3168" w:rsidP="002A3168"/>
    <w:p w:rsidR="002A3168" w:rsidRDefault="002A3168" w:rsidP="002A3168"/>
    <w:p w:rsidR="002A3168" w:rsidRDefault="002A3168" w:rsidP="002A3168"/>
    <w:p w:rsidR="002A3168" w:rsidRPr="002A3168" w:rsidRDefault="002A3168" w:rsidP="002A3168"/>
    <w:p w:rsidR="00E20B8E" w:rsidRDefault="00E20B8E" w:rsidP="00E20B8E">
      <w:pPr>
        <w:pStyle w:val="Heading2"/>
      </w:pPr>
      <w:r>
        <w:t>Solvency</w:t>
      </w:r>
    </w:p>
    <w:p w:rsidR="00606BB0" w:rsidRDefault="00606BB0" w:rsidP="00606BB0">
      <w:pPr>
        <w:pStyle w:val="Heading3"/>
      </w:pPr>
      <w:r>
        <w:t xml:space="preserve">1NC Solvency </w:t>
      </w:r>
    </w:p>
    <w:p w:rsidR="00606BB0" w:rsidRDefault="00606BB0" w:rsidP="00606BB0">
      <w:pPr>
        <w:pStyle w:val="Heading4"/>
      </w:pPr>
      <w:r>
        <w:t xml:space="preserve">Algae is not economically viable – too expensive </w:t>
      </w:r>
    </w:p>
    <w:p w:rsidR="00606BB0" w:rsidRDefault="00606BB0" w:rsidP="00606BB0">
      <w:r w:rsidRPr="00A07195">
        <w:rPr>
          <w:rStyle w:val="Style13ptBold"/>
        </w:rPr>
        <w:t>Gabel 12</w:t>
      </w:r>
      <w:r>
        <w:t xml:space="preserve"> - Writer/Editor at Environmental News Network (David, “Why are we not Drowning in Algae Biofuel?</w:t>
      </w:r>
      <w:proofErr w:type="gramStart"/>
      <w:r>
        <w:t>”,</w:t>
      </w:r>
      <w:proofErr w:type="gramEnd"/>
      <w:r>
        <w:t xml:space="preserve"> OilPrice.com, 10-16-12, http://oilprice.com/Alternative-Energy/Biofuels/Why-are-we-not-Drowning-in-Algae-Biofuel.html)//KG</w:t>
      </w:r>
    </w:p>
    <w:p w:rsidR="00606BB0" w:rsidRDefault="00606BB0" w:rsidP="00606BB0">
      <w:pPr>
        <w:rPr>
          <w:sz w:val="14"/>
        </w:rPr>
      </w:pPr>
      <w:r w:rsidRPr="005F3219">
        <w:rPr>
          <w:rStyle w:val="StyleUnderline"/>
        </w:rPr>
        <w:t>Producing biofuels from algae is a concept dating back to the oil shocks of the 1970s</w:t>
      </w:r>
      <w:r w:rsidRPr="005F3219">
        <w:rPr>
          <w:sz w:val="14"/>
        </w:rPr>
        <w:t xml:space="preserve">. At the time, the US Government created an algae research program which analyzed the thousands of strains of algae in hope of offsetting the shortage of fossil fuels. </w:t>
      </w:r>
      <w:r w:rsidRPr="00681866">
        <w:rPr>
          <w:rStyle w:val="StyleUnderline"/>
          <w:highlight w:val="cyan"/>
        </w:rPr>
        <w:t>In 1996, the Department of Energy shut down the program</w:t>
      </w:r>
      <w:r w:rsidRPr="005F3219">
        <w:rPr>
          <w:rStyle w:val="StyleUnderline"/>
        </w:rPr>
        <w:t>, concluding that algal biofuels could not compete with fossil fuels in cost</w:t>
      </w:r>
      <w:r w:rsidRPr="005F3219">
        <w:rPr>
          <w:sz w:val="14"/>
        </w:rPr>
        <w:t xml:space="preserve">. One decade later, President Bush declared that the US was addicted to oil. After that, the algae research program was started again, and capital began flowing into dozens of algae startups. </w:t>
      </w:r>
      <w:r w:rsidRPr="005F3219">
        <w:rPr>
          <w:rStyle w:val="StyleUnderline"/>
        </w:rPr>
        <w:t>So where is all the algae biofuel? Where is the "green crude" that was hyped up with so much potential? The answer is the same now as it was in 1996.</w:t>
      </w:r>
      <w:r w:rsidRPr="005F3219">
        <w:rPr>
          <w:sz w:val="14"/>
        </w:rPr>
        <w:t xml:space="preserve"> </w:t>
      </w:r>
      <w:r w:rsidRPr="00681866">
        <w:rPr>
          <w:rStyle w:val="Emphasis"/>
          <w:highlight w:val="cyan"/>
        </w:rPr>
        <w:t>Algae biofuel is expensive to produce and fossil fuel prices are still sufficiently low-cost</w:t>
      </w:r>
      <w:r w:rsidRPr="005F3219">
        <w:rPr>
          <w:sz w:val="14"/>
        </w:rPr>
        <w:t xml:space="preserve">. According to a 2010 research study by the Lawrence Berkeley National Laboratory, </w:t>
      </w:r>
      <w:r w:rsidRPr="00681866">
        <w:rPr>
          <w:rStyle w:val="StyleUnderline"/>
          <w:highlight w:val="cyan"/>
        </w:rPr>
        <w:t>producing fuel</w:t>
      </w:r>
      <w:r w:rsidRPr="005F3219">
        <w:rPr>
          <w:rStyle w:val="StyleUnderline"/>
        </w:rPr>
        <w:t xml:space="preserve"> from algae grown in ponds at scale </w:t>
      </w:r>
      <w:r w:rsidRPr="00681866">
        <w:rPr>
          <w:rStyle w:val="StyleUnderline"/>
          <w:highlight w:val="cyan"/>
        </w:rPr>
        <w:t>would cost</w:t>
      </w:r>
      <w:r w:rsidRPr="005F3219">
        <w:rPr>
          <w:rStyle w:val="StyleUnderline"/>
        </w:rPr>
        <w:t xml:space="preserve"> between $240 and </w:t>
      </w:r>
      <w:r w:rsidRPr="00681866">
        <w:rPr>
          <w:rStyle w:val="StyleUnderline"/>
          <w:highlight w:val="cyan"/>
        </w:rPr>
        <w:t>$332 per barrel</w:t>
      </w:r>
      <w:r w:rsidRPr="005F3219">
        <w:rPr>
          <w:rStyle w:val="StyleUnderline"/>
        </w:rPr>
        <w:t xml:space="preserve">. The current price of </w:t>
      </w:r>
      <w:r w:rsidRPr="00681866">
        <w:rPr>
          <w:rStyle w:val="StyleUnderline"/>
          <w:highlight w:val="cyan"/>
        </w:rPr>
        <w:t>a barrel of crude oil is only about $92</w:t>
      </w:r>
      <w:r w:rsidRPr="005F3219">
        <w:rPr>
          <w:rStyle w:val="StyleUnderline"/>
        </w:rPr>
        <w:t>, no comparison.</w:t>
      </w:r>
      <w:r>
        <w:rPr>
          <w:rStyle w:val="StyleUnderline"/>
        </w:rPr>
        <w:t xml:space="preserve"> </w:t>
      </w:r>
      <w:r w:rsidRPr="005F3219">
        <w:rPr>
          <w:sz w:val="14"/>
        </w:rPr>
        <w:t xml:space="preserve">Right now, the only hope for algae taking off is for crude price to go up. </w:t>
      </w:r>
      <w:r w:rsidRPr="00681866">
        <w:rPr>
          <w:rStyle w:val="StyleUnderline"/>
          <w:highlight w:val="cyan"/>
        </w:rPr>
        <w:t>The algae industry has suffered</w:t>
      </w:r>
      <w:r w:rsidRPr="005F3219">
        <w:rPr>
          <w:rStyle w:val="StyleUnderline"/>
        </w:rPr>
        <w:t xml:space="preserve"> from "fantastic promotions, bizarre cultivation systems, and absurd productivity projections," according to John Benemann, industry consultant and Ph.D. biochemist with over 30 years' experience working with algae</w:t>
      </w:r>
      <w:r w:rsidRPr="005F3219">
        <w:rPr>
          <w:sz w:val="14"/>
        </w:rPr>
        <w:t>. "</w:t>
      </w:r>
      <w:r w:rsidRPr="00681866">
        <w:rPr>
          <w:rStyle w:val="Emphasis"/>
          <w:highlight w:val="cyan"/>
        </w:rPr>
        <w:t>Algae biofuels cannot compete with fossil energy based on simple economics</w:t>
      </w:r>
      <w:r w:rsidRPr="005F3219">
        <w:rPr>
          <w:sz w:val="14"/>
        </w:rPr>
        <w:t>... The real issue is that an oil field will deplete eventually, while an algae pond would be sustainable indefinitely."</w:t>
      </w:r>
    </w:p>
    <w:p w:rsidR="00606BB0" w:rsidRDefault="00606BB0" w:rsidP="00606BB0">
      <w:pPr>
        <w:pStyle w:val="Heading4"/>
      </w:pPr>
      <w:r>
        <w:t xml:space="preserve">Can’t solve algae biofuels for at least a decade </w:t>
      </w:r>
    </w:p>
    <w:p w:rsidR="00606BB0" w:rsidRDefault="00606BB0" w:rsidP="00606BB0">
      <w:r w:rsidRPr="003A37CE">
        <w:rPr>
          <w:rStyle w:val="Style13ptBold"/>
        </w:rPr>
        <w:t>CATF 13</w:t>
      </w:r>
      <w:r>
        <w:t xml:space="preserve"> – Clean Air Task Force, nonprofit organization dedicated to reducing atmospheric pollution through research, advocacy, and private sector collaboration (“THE STATUS OF ALGAL BIOFUEL DEVELOPMENT”, July 2013, http://www.catf.us/resources/whitepapers/files/201307-CATF%20Status%20of%20Algal%20Biofuels.pdf)//KG</w:t>
      </w:r>
    </w:p>
    <w:p w:rsidR="00606BB0" w:rsidRDefault="00606BB0" w:rsidP="00606BB0">
      <w:pPr>
        <w:rPr>
          <w:sz w:val="16"/>
        </w:rPr>
      </w:pPr>
      <w:r w:rsidRPr="007C7D65">
        <w:rPr>
          <w:sz w:val="16"/>
        </w:rPr>
        <w:t xml:space="preserve">American and Canadian advanced biofuel generation capacity experienced a 57% increase from 2011 to 2012 (Solecki, Dougherty &amp; Epstein, 2012, p. 3). Yet, </w:t>
      </w:r>
      <w:r w:rsidRPr="007C7D65">
        <w:rPr>
          <w:rStyle w:val="Emphasis"/>
          <w:highlight w:val="cyan"/>
        </w:rPr>
        <w:t>large-­‐scale commercial algal biofuel production is</w:t>
      </w:r>
      <w:r w:rsidRPr="00B73721">
        <w:rPr>
          <w:rStyle w:val="Emphasis"/>
        </w:rPr>
        <w:t xml:space="preserve"> still several years away, or even </w:t>
      </w:r>
      <w:r w:rsidRPr="007C7D65">
        <w:rPr>
          <w:rStyle w:val="Emphasis"/>
          <w:highlight w:val="cyan"/>
        </w:rPr>
        <w:t>decades away</w:t>
      </w:r>
      <w:r w:rsidRPr="007C7D65">
        <w:rPr>
          <w:sz w:val="16"/>
        </w:rPr>
        <w:t xml:space="preserve">, according to Exxon Mobil Corporation (Alic, 2013a). </w:t>
      </w:r>
      <w:r w:rsidRPr="00B73721">
        <w:rPr>
          <w:rStyle w:val="StyleUnderline"/>
        </w:rPr>
        <w:t>The considerable time scale for potential commercial viability has even led Exxon to restructure its partnership with Synthetic Genomics</w:t>
      </w:r>
      <w:r w:rsidRPr="007C7D65">
        <w:rPr>
          <w:sz w:val="16"/>
        </w:rPr>
        <w:t xml:space="preserve"> (SGI). </w:t>
      </w:r>
      <w:r w:rsidRPr="00B73721">
        <w:rPr>
          <w:rStyle w:val="StyleUnderline"/>
        </w:rPr>
        <w:t xml:space="preserve">Exxon invested hundreds of millions of dollars in 2009 in SGI to develop biofuels </w:t>
      </w:r>
      <w:r w:rsidRPr="007C7D65">
        <w:rPr>
          <w:sz w:val="16"/>
        </w:rPr>
        <w:t xml:space="preserve">from naturally occurring or conventionally modified algae, as opposed to synthetic strains, seeking near-­‐term profitability. </w:t>
      </w:r>
      <w:r w:rsidRPr="00B73721">
        <w:rPr>
          <w:rStyle w:val="Emphasis"/>
        </w:rPr>
        <w:t xml:space="preserve">The apparent lack of success </w:t>
      </w:r>
      <w:r w:rsidRPr="00B73721">
        <w:rPr>
          <w:rStyle w:val="StyleUnderline"/>
        </w:rPr>
        <w:t>to date has compelled the companies to sign a new agreement in the spring of 2013 that focuses more on long-­‐ term basic research and</w:t>
      </w:r>
      <w:r w:rsidRPr="007C7D65">
        <w:rPr>
          <w:sz w:val="16"/>
        </w:rPr>
        <w:t xml:space="preserve"> </w:t>
      </w:r>
      <w:r w:rsidRPr="00B73721">
        <w:rPr>
          <w:rStyle w:val="Emphasis"/>
        </w:rPr>
        <w:t>less on commercial development</w:t>
      </w:r>
      <w:r w:rsidRPr="007C7D65">
        <w:rPr>
          <w:sz w:val="16"/>
        </w:rPr>
        <w:t xml:space="preserve"> (Elgin &amp; Waldman, 2013; Alic, 2013b; Synthetic Genomics, 2013). Handler et al. (2012) suggest that, </w:t>
      </w:r>
      <w:r w:rsidRPr="00B73721">
        <w:rPr>
          <w:rStyle w:val="Emphasis"/>
        </w:rPr>
        <w:t>even once the right strains of algae are identified, consistent operation of algal biofuel production will need to occur for five to fifteen years before true commercialization can be realized</w:t>
      </w:r>
      <w:r w:rsidRPr="007C7D65">
        <w:rPr>
          <w:sz w:val="16"/>
        </w:rPr>
        <w:t xml:space="preserve"> (p. 84).</w:t>
      </w:r>
    </w:p>
    <w:p w:rsidR="00606BB0" w:rsidRDefault="00606BB0" w:rsidP="00606BB0">
      <w:pPr>
        <w:pStyle w:val="Heading4"/>
      </w:pPr>
      <w:r>
        <w:t>Algae fails – not enough phosphorous</w:t>
      </w:r>
    </w:p>
    <w:p w:rsidR="00606BB0" w:rsidRPr="00203852" w:rsidRDefault="00606BB0" w:rsidP="00606BB0">
      <w:pPr>
        <w:rPr>
          <w:rStyle w:val="Style13ptBold"/>
          <w:b w:val="0"/>
          <w:sz w:val="18"/>
        </w:rPr>
      </w:pPr>
      <w:r>
        <w:rPr>
          <w:rStyle w:val="Style13ptBold"/>
        </w:rPr>
        <w:t xml:space="preserve">Rhodes 12 </w:t>
      </w:r>
      <w:r>
        <w:rPr>
          <w:rStyle w:val="Style13ptBold"/>
          <w:b w:val="0"/>
          <w:sz w:val="18"/>
        </w:rPr>
        <w:t>(Chris Rhodes, writer and researcher. He studied chemistry at Sussex University, earning both a B.Sc and a Doctoral degree, “Why Algal Biofuels May Never Hold the Key to the Future” &lt;http://oilprice.com/Alternative-Energy/Biofuels/Why-Algal-Biofuels-May-Never-Hold-the-Key-to-the-Future.html&gt; 2-19-12</w:t>
      </w:r>
      <w:proofErr w:type="gramStart"/>
      <w:r>
        <w:rPr>
          <w:rStyle w:val="Style13ptBold"/>
          <w:b w:val="0"/>
          <w:sz w:val="18"/>
        </w:rPr>
        <w:t>)AH</w:t>
      </w:r>
      <w:proofErr w:type="gramEnd"/>
    </w:p>
    <w:p w:rsidR="00606BB0" w:rsidRPr="00203852" w:rsidRDefault="00606BB0" w:rsidP="00606BB0">
      <w:pPr>
        <w:rPr>
          <w:sz w:val="16"/>
        </w:rPr>
      </w:pPr>
      <w:r w:rsidRPr="00203852">
        <w:rPr>
          <w:sz w:val="16"/>
        </w:rPr>
        <w:t xml:space="preserve">The </w:t>
      </w:r>
      <w:r w:rsidRPr="00203852">
        <w:rPr>
          <w:rStyle w:val="StyleUnderline"/>
        </w:rPr>
        <w:t>algae</w:t>
      </w:r>
      <w:r w:rsidRPr="00203852">
        <w:rPr>
          <w:sz w:val="16"/>
        </w:rPr>
        <w:t xml:space="preserve"> route sounds almost too good to be true. Having set-up these ponds, albeit on a large scale, i.e. they </w:t>
      </w:r>
      <w:r w:rsidRPr="00203852">
        <w:rPr>
          <w:rStyle w:val="StyleUnderline"/>
        </w:rPr>
        <w:t>would need an area of 10,000 km^2</w:t>
      </w:r>
      <w:r w:rsidRPr="00203852">
        <w:rPr>
          <w:sz w:val="16"/>
        </w:rPr>
        <w:t xml:space="preserve"> (at 40 t/ha) </w:t>
      </w:r>
      <w:r w:rsidRPr="00203852">
        <w:rPr>
          <w:rStyle w:val="StyleUnderline"/>
        </w:rPr>
        <w:t>to produce</w:t>
      </w:r>
      <w:r w:rsidRPr="00203852">
        <w:rPr>
          <w:sz w:val="16"/>
        </w:rPr>
        <w:t xml:space="preserve"> 40 million tonnes of diesel, which is </w:t>
      </w:r>
      <w:r w:rsidRPr="00203852">
        <w:rPr>
          <w:rStyle w:val="StyleUnderline"/>
        </w:rPr>
        <w:t>enough to match the UK's transportation demand</w:t>
      </w:r>
      <w:r w:rsidRPr="00203852">
        <w:rPr>
          <w:sz w:val="16"/>
        </w:rPr>
        <w:t xml:space="preserve"> for fuel if all vehicles were run on diesel-engines [the latter are more efficient in terms of tank to wheels miles by about 40% than petrol-fuelled spark-ignition engines], one could ideally have them to absorb CO2 from smokestacks (thus simultaneously solving another little problem) by photosynthesis, driven only by the flux of natural sunlight. The premise is basically true; however, for algae to grow, vital nutrients are also required, as a simple elemental analysis of dried algae will confirm. </w:t>
      </w:r>
      <w:r w:rsidRPr="00203852">
        <w:rPr>
          <w:rStyle w:val="StyleUnderline"/>
        </w:rPr>
        <w:t>Phosphorus</w:t>
      </w:r>
      <w:r w:rsidRPr="00203852">
        <w:rPr>
          <w:sz w:val="16"/>
        </w:rPr>
        <w:t xml:space="preserve">, though present in under 1% of that total mass, </w:t>
      </w:r>
      <w:r w:rsidRPr="00203852">
        <w:rPr>
          <w:rStyle w:val="StyleUnderline"/>
        </w:rPr>
        <w:t>is one</w:t>
      </w:r>
      <w:r w:rsidRPr="00203852">
        <w:rPr>
          <w:sz w:val="16"/>
        </w:rPr>
        <w:t xml:space="preserve"> such </w:t>
      </w:r>
      <w:r w:rsidRPr="00203852">
        <w:rPr>
          <w:rStyle w:val="StyleUnderline"/>
        </w:rPr>
        <w:t>vital ingredient</w:t>
      </w:r>
      <w:r w:rsidRPr="00203852">
        <w:rPr>
          <w:sz w:val="16"/>
        </w:rPr>
        <w:t xml:space="preserve">, </w:t>
      </w:r>
      <w:r w:rsidRPr="00203852">
        <w:rPr>
          <w:rStyle w:val="StyleUnderline"/>
        </w:rPr>
        <w:t>without which algal growth is negligible</w:t>
      </w:r>
      <w:r w:rsidRPr="00203852">
        <w:rPr>
          <w:sz w:val="16"/>
        </w:rPr>
        <w:t xml:space="preserve">. I have used two different methods of calculation to estimate how much phosphate would be needed to grow enough algae, first to fuel the UK and then to fuel the world: (1) I have taken as illustrative the analysis of dried Chlorella [2], which contains 895 mg of elemental phosphorus per 100 g of algae. UK Case: </w:t>
      </w:r>
      <w:r w:rsidRPr="00203852">
        <w:rPr>
          <w:rStyle w:val="StyleUnderline"/>
        </w:rPr>
        <w:t>To make 40 million tonnes of diesel would require</w:t>
      </w:r>
      <w:r w:rsidRPr="00203852">
        <w:rPr>
          <w:sz w:val="16"/>
        </w:rPr>
        <w:t xml:space="preserve"> 80 million tonnes of algae (assuming that 50% of it is oil and this can be converted 100% to diesel). The amount of "phosphate" in the algae is 0.895 x (95/31) = 2.74 %. (MW </w:t>
      </w:r>
      <w:proofErr w:type="gramStart"/>
      <w:r w:rsidRPr="00203852">
        <w:rPr>
          <w:sz w:val="16"/>
        </w:rPr>
        <w:t>PO4(</w:t>
      </w:r>
      <w:proofErr w:type="gramEnd"/>
      <w:r w:rsidRPr="00203852">
        <w:rPr>
          <w:sz w:val="16"/>
        </w:rPr>
        <w:t xml:space="preserve">3-) is 95, that of P = 31). Hence that much algae would contain: 80 million x 0.0274 = 2.19 million tonnes of phosphate. Taking the chemical composition of the mineral as fluorapatite, </w:t>
      </w:r>
      <w:proofErr w:type="gramStart"/>
      <w:r w:rsidRPr="00203852">
        <w:rPr>
          <w:sz w:val="16"/>
        </w:rPr>
        <w:t>Ca5(</w:t>
      </w:r>
      <w:proofErr w:type="gramEnd"/>
      <w:r w:rsidRPr="00203852">
        <w:rPr>
          <w:sz w:val="16"/>
        </w:rPr>
        <w:t xml:space="preserve">PO4)3F, MW 504, we can say that this amount of "phosphate" is contained in </w:t>
      </w:r>
      <w:r w:rsidRPr="00203852">
        <w:rPr>
          <w:rStyle w:val="StyleUnderline"/>
        </w:rPr>
        <w:t>3.87 million tonnes of rock phosphate.</w:t>
      </w:r>
      <w:r>
        <w:rPr>
          <w:rStyle w:val="StyleUnderline"/>
        </w:rPr>
        <w:t xml:space="preserve"> </w:t>
      </w:r>
      <w:r w:rsidRPr="00203852">
        <w:rPr>
          <w:sz w:val="16"/>
        </w:rPr>
        <w:t xml:space="preserve">World Case: </w:t>
      </w:r>
      <w:r w:rsidRPr="00203852">
        <w:rPr>
          <w:rStyle w:val="StyleUnderline"/>
        </w:rPr>
        <w:t>The world gets through 30 billion barrels of oil a year</w:t>
      </w:r>
      <w:r w:rsidRPr="00203852">
        <w:rPr>
          <w:sz w:val="16"/>
        </w:rPr>
        <w:t xml:space="preserve">, of which 70% is used for transportation (assumed). Since 1 tonne of oil is contained in 7.3 barrels, this equals 30 x 10^9/7.3 = 4.1 x 10^9 tonnes and 70% of that = 2.88 x 10^9 tonnes of oil for transportation. So </w:t>
      </w:r>
      <w:r w:rsidRPr="00203852">
        <w:rPr>
          <w:rStyle w:val="StyleUnderline"/>
        </w:rPr>
        <w:t>this would need</w:t>
      </w:r>
      <w:r w:rsidRPr="00203852">
        <w:rPr>
          <w:sz w:val="16"/>
        </w:rPr>
        <w:t xml:space="preserve"> twice that mass of algae = 5.76 x 10^9 tonnes of it, containing: 5.76 x 10^9 x 0.0274 = 158 million tonnes of phosphate. As before, taking the chemical composition of phosphate as fluorapatite, </w:t>
      </w:r>
      <w:proofErr w:type="gramStart"/>
      <w:r w:rsidRPr="00203852">
        <w:rPr>
          <w:sz w:val="16"/>
        </w:rPr>
        <w:t>Ca5(</w:t>
      </w:r>
      <w:proofErr w:type="gramEnd"/>
      <w:r w:rsidRPr="00203852">
        <w:rPr>
          <w:sz w:val="16"/>
        </w:rPr>
        <w:t xml:space="preserve">PO4)3F, MW 504, this amount of "phosphate" is contained in </w:t>
      </w:r>
      <w:r w:rsidRPr="00203852">
        <w:rPr>
          <w:rStyle w:val="StyleUnderline"/>
        </w:rPr>
        <w:t>279 million tonnes of rock phosphate</w:t>
      </w:r>
      <w:r w:rsidRPr="00203852">
        <w:rPr>
          <w:sz w:val="16"/>
        </w:rPr>
        <w:t xml:space="preserve">. (2) To provide an independent estimate of these figures, I note that growth of this algae is efficient in a medium containing a concentration of 0.03 - 0.06% phosphorus; since I am not trying to be alarmist, I shall use the lower part of the range, i.e 0.03% P. "Ponds" for growing algae vary in depth from 0.3 - 1.5 m, but I shall assume a depth of 0.3 m. UK Case: assuming (vide supra) that producing 40 million tonnes of oil (assumed equal to the final amount of diesel, to simplify the illustration) would need a pond/tank area of 10,000 km^2. 10,000 km^2 = 1,000,000 ha and at a depth of 0.3 m, this amounts to a volume of: 1,000,000 x (1 x 10^4 m^2/ha) x 0.3 m = 3 x 10^9 m^3. A concentration of 0.03 % P = 0.092% phosphate, and so each m^3 (1 m^3 weighs 1 tonne) of volume contains 0.092/100 = 9.2 x 10^-4 tonnes (920 grams) of phosphate. Therefore, we need: 3 x 10^9 x 9.2 x 10^-4 = 2.76 million tonnes of phosphate, which is in reasonable accord with the amount of phosphate taken-up by the algae (2.19 million tonnes), as deduced above. This corresponds to 4.87 million tonnes of rock phosphate. World Case: The whole world needs 2.88 x 10^9 tonnes of oil, which would take an area of 2.88 x 10^9/40 t/ha = 7.20 x 10^7 ha of land to produce it. 7.2 x 10^7 ha x (10^4 m^2/ha) = 7.2 x 10^11 m^2 and at a pond depth of 0.3 m they would occupy a volume = 2.16 x 10^11 m^3. Assuming a density of 1 tonne = 1 m^3, and a concentration of </w:t>
      </w:r>
      <w:proofErr w:type="gramStart"/>
      <w:r w:rsidRPr="00203852">
        <w:rPr>
          <w:sz w:val="16"/>
        </w:rPr>
        <w:t>PO4(</w:t>
      </w:r>
      <w:proofErr w:type="gramEnd"/>
      <w:r w:rsidRPr="00203852">
        <w:rPr>
          <w:sz w:val="16"/>
        </w:rPr>
        <w:t xml:space="preserve">3-) = 0.092%, we need: 2.16 x 10^11 x 0.092/100 = 1.99 x 10^8 tonnes of phosphate, i.e. 199 million tonnes. This corresponds to 352 million tonnes of rock phosphate. This is also in reasonable accord with the figure deduced from the mass of algae accepting that not all of the P would be withdrawn from solution during the algal growth. Now, </w:t>
      </w:r>
      <w:r w:rsidRPr="00203852">
        <w:rPr>
          <w:rStyle w:val="Emphasis"/>
        </w:rPr>
        <w:t>world rock phosphate production amounts to around 140 million tonnes</w:t>
      </w:r>
      <w:r w:rsidRPr="00203852">
        <w:rPr>
          <w:rStyle w:val="StyleUnderline"/>
        </w:rPr>
        <w:t xml:space="preserve"> (noting that </w:t>
      </w:r>
      <w:r w:rsidRPr="00203852">
        <w:rPr>
          <w:rStyle w:val="Emphasis"/>
        </w:rPr>
        <w:t>we need 352 million tonnes to grow all the algae</w:t>
      </w:r>
      <w:r w:rsidRPr="00203852">
        <w:rPr>
          <w:sz w:val="16"/>
        </w:rPr>
        <w:t xml:space="preserve">), and </w:t>
      </w:r>
      <w:r w:rsidRPr="00203852">
        <w:rPr>
          <w:rStyle w:val="StyleUnderline"/>
        </w:rPr>
        <w:t>food production is already being thought compromised by phosphate resource depletion. The US produces less than 40 million tonnes of rock phosphate annually</w:t>
      </w:r>
      <w:r w:rsidRPr="00203852">
        <w:rPr>
          <w:sz w:val="16"/>
        </w:rPr>
        <w:t xml:space="preserve">, but would require enough to produce around 25% of the world's total algal diesel, in accord with its current "share" of world petroleum-based fuel, or 88 million tonnes of phosphate. Hence, for </w:t>
      </w:r>
      <w:r w:rsidRPr="00203852">
        <w:rPr>
          <w:rStyle w:val="Emphasis"/>
        </w:rPr>
        <w:t>the US, security of fuel supply could not be met by algae-to-diesel production using even all its indigenous rock phosphate output</w:t>
      </w:r>
      <w:r w:rsidRPr="00203852">
        <w:rPr>
          <w:sz w:val="16"/>
        </w:rPr>
        <w:t xml:space="preserve">, and significant imports of the mineral are still needed. This is in addition to the amount of the mineral needed for agriculture. The world total of rock phosphate is reckoned at 8,000 million tonnes and that in the US at 2,850 million tonnes (by a Hubbert Linearization analysis). However, as is true of all resources, what matters is the rate at which they can be produced. I remain optimistic over algal diesel, but clearly </w:t>
      </w:r>
      <w:r w:rsidRPr="00203852">
        <w:rPr>
          <w:rStyle w:val="StyleUnderline"/>
        </w:rPr>
        <w:t>if it is to be implemented on a serious scale its phosphorus has to come from elsewhere than mineral rock phosphate</w:t>
      </w:r>
      <w:r w:rsidRPr="00203852">
        <w:rPr>
          <w:sz w:val="16"/>
        </w:rPr>
        <w:t xml:space="preserve">. There are regions of the sea that are relatively high in phosphates and could in principle be concentrated to the desired amount to grow algae, especially as salinity is not necessarily a problem. Recycling phosphorus from manure and other kinds of plant and animal waste appears to be the only means to maintain agriculture at its present level, and certainly if its activities will be increased to include growing algae. In principle too, the phosphorus content of the algal-waste left after the oil-extraction process could be recycled into growing the next batch of algae. </w:t>
      </w:r>
      <w:r w:rsidRPr="00203852">
        <w:rPr>
          <w:rStyle w:val="StyleUnderline"/>
        </w:rPr>
        <w:t>These are all likely to be energy-intensive processes</w:t>
      </w:r>
      <w:r w:rsidRPr="00203852">
        <w:rPr>
          <w:sz w:val="16"/>
        </w:rPr>
        <w:t xml:space="preserve">, however, </w:t>
      </w:r>
      <w:r w:rsidRPr="00203852">
        <w:rPr>
          <w:rStyle w:val="StyleUnderline"/>
        </w:rPr>
        <w:t>requiring "fuel" of some kind, in their own right</w:t>
      </w:r>
      <w:r w:rsidRPr="00203852">
        <w:rPr>
          <w:sz w:val="16"/>
        </w:rPr>
        <w:t xml:space="preserve">. A recent study [4] concluded that growing algae could become cost-effective if it is combined with environmental clean-up strategies, namely sewage wastewater treatment and reducing CO2 emissions from smokestacks of fossil-fuelled power stations or cement factories. This combination appears very attractive, since the impacts of releasing nitrogen and phosphorus into the environment and also those of greenhouse gases might be mitigated, while conserving precious N/P nutrient and simultaneously producing a material that can replace crude oil as a fuel feedstock. It is salutary that </w:t>
      </w:r>
      <w:r w:rsidRPr="00203852">
        <w:rPr>
          <w:rStyle w:val="StyleUnderline"/>
        </w:rPr>
        <w:t>there remains a competition between growing crops</w:t>
      </w:r>
      <w:r w:rsidRPr="00203852">
        <w:rPr>
          <w:sz w:val="16"/>
        </w:rPr>
        <w:t xml:space="preserve"> (algae) </w:t>
      </w:r>
      <w:r w:rsidRPr="00203852">
        <w:rPr>
          <w:rStyle w:val="StyleUnderline"/>
        </w:rPr>
        <w:t>for fuel and those for food, even if not directly in terms of land, for the fertilizers that both depend upon</w:t>
      </w:r>
      <w:r w:rsidRPr="00203852">
        <w:rPr>
          <w:sz w:val="16"/>
        </w:rPr>
        <w:t>. This illustrates for me the complex and interconnected nature of, indeed Nature, and that like any stressed chain, will ultimately converge its forces onto the weakest link in the "it takes energy to extract energy" sequence.</w:t>
      </w:r>
    </w:p>
    <w:p w:rsidR="00606BB0" w:rsidRPr="00B6329A" w:rsidRDefault="00606BB0" w:rsidP="00606BB0">
      <w:pPr>
        <w:pStyle w:val="Heading4"/>
        <w:rPr>
          <w:rStyle w:val="Style13ptBold"/>
          <w:b/>
        </w:rPr>
      </w:pPr>
      <w:r w:rsidRPr="00B6329A">
        <w:rPr>
          <w:rStyle w:val="Style13ptBold"/>
          <w:b/>
        </w:rPr>
        <w:t>Biofouling prevents solvency</w:t>
      </w:r>
    </w:p>
    <w:p w:rsidR="00606BB0" w:rsidRDefault="00606BB0" w:rsidP="00606BB0">
      <w:r w:rsidRPr="002367C6">
        <w:rPr>
          <w:rStyle w:val="Style13ptBold"/>
        </w:rPr>
        <w:t>Harris ’13</w:t>
      </w:r>
      <w:r>
        <w:t xml:space="preserve"> [September 2013, Linden Harris is from the University Space Research Association of Columbia MD, Sasha Tozzi  is from the University of California Santa Cruz Department of Ocean Sciences, Patrick Wiley is from the University of California Merced School of Engineering, Merced, Colleen Young is from the California Department of Fish and Wildlife, Tra-My Justine Richardson is from the University Space Research Association, Kit Clark is from SETI, Jonathan D. Trent is from the NASA Ames Research Center, “Potential impact of biofouling on the photobioreactors of the Offshore Membrane Enclosures for Growing Algae (OMEGA) system”, Bioresource Technology Journal]</w:t>
      </w:r>
    </w:p>
    <w:p w:rsidR="00606BB0" w:rsidRDefault="00606BB0" w:rsidP="00606BB0">
      <w:r w:rsidRPr="002367C6">
        <w:rPr>
          <w:rStyle w:val="StyleUnderline"/>
        </w:rPr>
        <w:t>The OMEGA-system PBRs wrapped with either the biofouled</w:t>
      </w:r>
      <w:r>
        <w:t xml:space="preserve"> (experimental) </w:t>
      </w:r>
      <w:r w:rsidRPr="002367C6">
        <w:rPr>
          <w:rStyle w:val="StyleUnderline"/>
        </w:rPr>
        <w:t>or cleaned</w:t>
      </w:r>
      <w:r>
        <w:t xml:space="preserve"> (control) LLDPE PBR </w:t>
      </w:r>
      <w:r w:rsidRPr="002367C6">
        <w:rPr>
          <w:rStyle w:val="StyleUnderline"/>
        </w:rPr>
        <w:t>sheets</w:t>
      </w:r>
      <w:r>
        <w:t xml:space="preserve"> (analyzed above) </w:t>
      </w:r>
      <w:r w:rsidRPr="002367C6">
        <w:rPr>
          <w:rStyle w:val="StyleUnderline"/>
        </w:rPr>
        <w:t xml:space="preserve">were used to determine the impact of biofouling on algae productivity. </w:t>
      </w:r>
      <w:r>
        <w:t>For eight day–night cycles the wrapped cultures were monitored for CO2 utilization, changes in pH, ammonia uptake, and photosynthetic efficiency as measured by Fast Repetition Rate Fluorometry (FRRF) (Fig. 4A–D). The cumulative flow of CO2 entering both cultures [which increased during the day, but not during the night (Fig. 4A)] and the utilization rates of ammonia (Fig. 4C) indicate the relative levels of photosynthesis. The CO2 used by each culture was controlled by a pH feedback system, such that CO2 was injected to maintain the pH below 8.25. As expected, the pH followed a diurnal cycle (Fig. 4B). During the day, pH rose as CO2 was consumed by photosynthesis, but at night pH fell as CO2 was released by respiration. The control system maintained the culture pH between a nighttime low of 7.75 and daytime high of 8.5 (Fig. 4B). Ammonia consumption followed the changes observed in photosynthesis (Fig. 4C). The photosynthetic efficiency (Fv/Fm) in both cultures remained between 0.54 and 0.63, indicating that the light levels and pH did not affect the photo-physiology of the algae under the experimental conditions ( Fig. 4D).</w:t>
      </w:r>
      <w:r w:rsidRPr="002367C6">
        <w:rPr>
          <w:rStyle w:val="StyleUnderline"/>
        </w:rPr>
        <w:t>During the first three light periods</w:t>
      </w:r>
      <w:r>
        <w:t xml:space="preserve">, </w:t>
      </w:r>
      <w:r w:rsidRPr="002367C6">
        <w:rPr>
          <w:rStyle w:val="Emphasis"/>
        </w:rPr>
        <w:t>the algae in the PBR wrapped with the biofouled sheet used an average of 77% less CO2 and 60% less NH3-N</w:t>
      </w:r>
      <w:r>
        <w:t xml:space="preserve"> </w:t>
      </w:r>
      <w:r w:rsidRPr="002367C6">
        <w:rPr>
          <w:rStyle w:val="StyleUnderline"/>
        </w:rPr>
        <w:t>than the algae in the PBR wrapped</w:t>
      </w:r>
      <w:r>
        <w:t xml:space="preserve"> with the cleaned LLDPE sheet (Fig. 4A&amp;C, red vs. blue curves). To insure that the observed differences were a result of the wraps and not differences between the cultures themselves, at the end of third light period, the biofouled and cleaned wraps were swapped. This </w:t>
      </w:r>
      <w:r w:rsidRPr="002367C6">
        <w:rPr>
          <w:rStyle w:val="StyleUnderline"/>
        </w:rPr>
        <w:t>manipulation led to a significant decrease in CO2 use and rate of</w:t>
      </w:r>
      <w:r>
        <w:t xml:space="preserve"> </w:t>
      </w:r>
      <w:r w:rsidRPr="002367C6">
        <w:rPr>
          <w:rStyle w:val="StyleUnderline"/>
        </w:rPr>
        <w:t>NH3-N uptake in the newly biofouled PBR</w:t>
      </w:r>
      <w:r>
        <w:t xml:space="preserve"> (Fig. 4A and C; blue curve) and corresponding increase in these parameters in the clean PBR (Fig. 4A and C; red curve). </w:t>
      </w:r>
      <w:r w:rsidRPr="002367C6">
        <w:rPr>
          <w:rStyle w:val="StyleUnderline"/>
        </w:rPr>
        <w:t>The biofouled-wrapped PBR used an average of about 59% less CO2 and about 30% less NH4</w:t>
      </w:r>
      <w:r>
        <w:t xml:space="preserve"> than the cleaned-wrapped PBR. </w:t>
      </w:r>
      <w:r w:rsidRPr="002367C6">
        <w:rPr>
          <w:rStyle w:val="StyleUnderline"/>
        </w:rPr>
        <w:t>From days 4 to 8, the optical density</w:t>
      </w:r>
      <w:r>
        <w:t xml:space="preserve"> (OD750) </w:t>
      </w:r>
      <w:r w:rsidRPr="002367C6">
        <w:rPr>
          <w:rStyle w:val="StyleUnderline"/>
        </w:rPr>
        <w:t>of the culture in the biofouled PBR increased about 2-fold compared to a 2.4-fold increase for the culture in the cleaned PBR</w:t>
      </w:r>
      <w:r>
        <w:t xml:space="preserve"> (data not shown).</w:t>
      </w:r>
    </w:p>
    <w:p w:rsidR="00606BB0" w:rsidRPr="007C7D65" w:rsidRDefault="00606BB0" w:rsidP="00606BB0">
      <w:pPr>
        <w:rPr>
          <w:sz w:val="16"/>
        </w:rPr>
      </w:pPr>
    </w:p>
    <w:p w:rsidR="00606BB0" w:rsidRPr="00B6329A" w:rsidRDefault="00606BB0" w:rsidP="00606BB0">
      <w:pPr>
        <w:pStyle w:val="Heading4"/>
        <w:rPr>
          <w:rStyle w:val="Style13ptBold"/>
          <w:b/>
        </w:rPr>
      </w:pPr>
      <w:r w:rsidRPr="00B6329A">
        <w:rPr>
          <w:rStyle w:val="Style13ptBold"/>
          <w:b/>
        </w:rPr>
        <w:t>Not cost effective – genetics and feeders</w:t>
      </w:r>
    </w:p>
    <w:p w:rsidR="00606BB0" w:rsidRDefault="00606BB0" w:rsidP="00606BB0">
      <w:r w:rsidRPr="0043761D">
        <w:rPr>
          <w:rStyle w:val="Style13ptBold"/>
        </w:rPr>
        <w:t>Wurts ’10</w:t>
      </w:r>
      <w:r>
        <w:t xml:space="preserve"> [August 2010, William A. Wurts is a Senior State Specialist for Aquaculture at the Kentucky State University Cooperative Extension Program and holds a Ph.D., “FARMING ALGAL FUEL:  ECONOMICS CHALLENGE PROCESS POTENTIAL”, </w:t>
      </w:r>
      <w:hyperlink r:id="rId40" w:history="1">
        <w:r w:rsidRPr="00650AC3">
          <w:rPr>
            <w:rStyle w:val="Hyperlink"/>
          </w:rPr>
          <w:t>http://www2.ca.uky.edu/wkrec/FarmingAlgaeFuel_07_10.htm</w:t>
        </w:r>
      </w:hyperlink>
      <w:r>
        <w:t>]</w:t>
      </w:r>
    </w:p>
    <w:p w:rsidR="00606BB0" w:rsidRDefault="00606BB0" w:rsidP="00606BB0">
      <w:r w:rsidRPr="0043761D">
        <w:rPr>
          <w:rStyle w:val="StyleUnderline"/>
        </w:rPr>
        <w:t>Several potential technical problems require further solutions</w:t>
      </w:r>
      <w:r>
        <w:t xml:space="preserve">. </w:t>
      </w:r>
      <w:r w:rsidRPr="0043761D">
        <w:rPr>
          <w:rStyle w:val="StyleUnderline"/>
        </w:rPr>
        <w:t>Algal starter cultures are begun with one algal cell</w:t>
      </w:r>
      <w:r>
        <w:t xml:space="preserve"> or very few cells, but many species of algae are single-celled plants. </w:t>
      </w:r>
      <w:r w:rsidRPr="00BD340B">
        <w:rPr>
          <w:rStyle w:val="StyleUnderline"/>
        </w:rPr>
        <w:t>The final biomass harvested from a pond represents,</w:t>
      </w:r>
      <w:r>
        <w:t xml:space="preserve"> at the least, millions to </w:t>
      </w:r>
      <w:r w:rsidRPr="00BD340B">
        <w:rPr>
          <w:rStyle w:val="StyleUnderline"/>
        </w:rPr>
        <w:t>billions of cell divisions that</w:t>
      </w:r>
      <w:r>
        <w:t xml:space="preserve"> originated from one or only a few cells</w:t>
      </w:r>
      <w:r w:rsidRPr="00BD340B">
        <w:rPr>
          <w:rStyle w:val="Emphasis"/>
        </w:rPr>
        <w:t>. It is inevitable that gene mutations will occur, causing “genetic drift</w:t>
      </w:r>
      <w:r>
        <w:t xml:space="preserve">.” </w:t>
      </w:r>
      <w:r w:rsidRPr="00BD340B">
        <w:rPr>
          <w:rStyle w:val="StyleUnderline"/>
        </w:rPr>
        <w:t xml:space="preserve">This and fluctuations in nutrients </w:t>
      </w:r>
      <w:r>
        <w:t xml:space="preserve">or other variables </w:t>
      </w:r>
      <w:r w:rsidRPr="00BD340B">
        <w:rPr>
          <w:rStyle w:val="Emphasis"/>
        </w:rPr>
        <w:t>can lead to lower oil content than what is needed to be cost effective.</w:t>
      </w:r>
      <w:r>
        <w:t xml:space="preserve"> </w:t>
      </w:r>
      <w:r w:rsidRPr="00BD340B">
        <w:rPr>
          <w:rStyle w:val="StyleUnderline"/>
        </w:rPr>
        <w:t>Unwanted and invasive algal species can contaminate a crop</w:t>
      </w:r>
      <w:r>
        <w:t xml:space="preserve">, </w:t>
      </w:r>
      <w:r w:rsidRPr="00BD340B">
        <w:rPr>
          <w:rStyle w:val="StyleUnderline"/>
        </w:rPr>
        <w:t>reducing oil yields</w:t>
      </w:r>
      <w:r>
        <w:t xml:space="preserve">, particularly in open ponds. </w:t>
      </w:r>
      <w:r w:rsidRPr="00BD340B">
        <w:rPr>
          <w:rStyle w:val="StyleUnderline"/>
        </w:rPr>
        <w:t>Grazers that feed on microalgae</w:t>
      </w:r>
      <w:r>
        <w:t xml:space="preserve">, such as fungi, protozoa and zooplankton, </w:t>
      </w:r>
      <w:r w:rsidRPr="00BD340B">
        <w:rPr>
          <w:rStyle w:val="Emphasis"/>
        </w:rPr>
        <w:t>are an ever-present threat that can substantially reduce harvest biomass</w:t>
      </w:r>
      <w:r>
        <w:t>.</w:t>
      </w:r>
    </w:p>
    <w:p w:rsidR="00606BB0" w:rsidRDefault="00606BB0" w:rsidP="00606BB0">
      <w:pPr>
        <w:pStyle w:val="Heading3"/>
      </w:pPr>
      <w:r>
        <w:t xml:space="preserve">EXT – Expensive </w:t>
      </w:r>
    </w:p>
    <w:p w:rsidR="00606BB0" w:rsidRDefault="00606BB0" w:rsidP="00606BB0">
      <w:pPr>
        <w:pStyle w:val="Heading4"/>
      </w:pPr>
      <w:r>
        <w:t xml:space="preserve">Algal biofuel production is extremely expensive </w:t>
      </w:r>
    </w:p>
    <w:p w:rsidR="00606BB0" w:rsidRPr="00913BE0" w:rsidRDefault="00606BB0" w:rsidP="00606BB0">
      <w:r w:rsidRPr="003A37CE">
        <w:rPr>
          <w:rStyle w:val="Style13ptBold"/>
        </w:rPr>
        <w:t>CATF 13</w:t>
      </w:r>
      <w:r>
        <w:t xml:space="preserve"> – Clean Air Task Force, nonprofit organization dedicated to reducing atmospheric pollution through research, advocacy, and private sector collaboration (“THE STATUS OF ALGAL BIOFUEL DEVELOPMENT”, July 2013, http://www.catf.us/resources/whitepapers/files/201307-CATF%20Status%20of%20Algal%20Biofuels.pdf)//KG</w:t>
      </w:r>
    </w:p>
    <w:p w:rsidR="00606BB0" w:rsidRPr="00913BE0" w:rsidRDefault="00606BB0" w:rsidP="00606BB0">
      <w:pPr>
        <w:rPr>
          <w:sz w:val="16"/>
        </w:rPr>
      </w:pPr>
      <w:r w:rsidRPr="00765811">
        <w:rPr>
          <w:rStyle w:val="Emphasis"/>
          <w:highlight w:val="green"/>
        </w:rPr>
        <w:t>Cost as a major barrier for all algal biofuel production systems</w:t>
      </w:r>
      <w:r w:rsidRPr="00913BE0">
        <w:rPr>
          <w:sz w:val="16"/>
        </w:rPr>
        <w:t xml:space="preserve"> – both in terms of upfront expenditures and overall economic viability – </w:t>
      </w:r>
      <w:r w:rsidRPr="00913BE0">
        <w:rPr>
          <w:rStyle w:val="Emphasis"/>
        </w:rPr>
        <w:t>has yet to be overcome</w:t>
      </w:r>
      <w:r w:rsidRPr="00913BE0">
        <w:rPr>
          <w:sz w:val="16"/>
        </w:rPr>
        <w:t xml:space="preserve">. A plant that consistently produces at least one million gallons of algal biofuel annually will enable a much more realistic cost projection (Menetrez, 2012, p. 7078). Algal biofuel producer Solazyme has generated the product in the thousands of gallons range, and currently the price per gallon, as sold to the U.S. Navy in 2010, averaged $67 per gallon (ibid.). Economies of scale and further innovation are obviously expected to bring this price down throughout the industry. New technology from Sandia National Laboratories and the Arizona Center for Algae Technology and Innovation, for instance, are making strides in exposing and treating </w:t>
      </w:r>
      <w:r w:rsidRPr="00765811">
        <w:rPr>
          <w:rStyle w:val="StyleUnderline"/>
          <w:highlight w:val="green"/>
        </w:rPr>
        <w:t>algal pond crashes</w:t>
      </w:r>
      <w:r w:rsidRPr="00913BE0">
        <w:rPr>
          <w:sz w:val="16"/>
        </w:rPr>
        <w:t xml:space="preserve">. These are typically </w:t>
      </w:r>
      <w:r w:rsidRPr="00765811">
        <w:rPr>
          <w:rStyle w:val="StyleUnderline"/>
          <w:highlight w:val="green"/>
        </w:rPr>
        <w:t>caused by invading predators such as fungi, bacteria, and viruses</w:t>
      </w:r>
      <w:r w:rsidRPr="00913BE0">
        <w:rPr>
          <w:rStyle w:val="StyleUnderline"/>
        </w:rPr>
        <w:t>,</w:t>
      </w:r>
      <w:r w:rsidRPr="00913BE0">
        <w:rPr>
          <w:sz w:val="16"/>
        </w:rPr>
        <w:t xml:space="preserve"> </w:t>
      </w:r>
      <w:r w:rsidRPr="00765811">
        <w:rPr>
          <w:sz w:val="16"/>
          <w:highlight w:val="green"/>
        </w:rPr>
        <w:t xml:space="preserve">and </w:t>
      </w:r>
      <w:r w:rsidRPr="00765811">
        <w:rPr>
          <w:rStyle w:val="StyleUnderline"/>
          <w:highlight w:val="green"/>
        </w:rPr>
        <w:t>greatly reduce algal biomass productivity and cost-­‐ effectiveness</w:t>
      </w:r>
      <w:r w:rsidRPr="00765811">
        <w:rPr>
          <w:sz w:val="16"/>
          <w:highlight w:val="green"/>
        </w:rPr>
        <w:t xml:space="preserve"> (</w:t>
      </w:r>
      <w:r w:rsidRPr="00913BE0">
        <w:rPr>
          <w:sz w:val="16"/>
        </w:rPr>
        <w:t xml:space="preserve">Lane, 2013). More generally, coproduct manufacturing, co-­‐locations, and resource reuse are anticipated to </w:t>
      </w:r>
      <w:r w:rsidRPr="00765811">
        <w:rPr>
          <w:sz w:val="16"/>
        </w:rPr>
        <w:t>serve</w:t>
      </w:r>
      <w:r w:rsidRPr="00913BE0">
        <w:rPr>
          <w:sz w:val="16"/>
        </w:rPr>
        <w:t xml:space="preserve"> as important drivers in the reduction of costs (NRC, 2012), perhaps even propelling algal biodiesel prices as low as a very comparable $4 per gallon in the perceivable future (Menetrez, 2012, p. 7079). 23% of ABO Survey respondents predicted a price of less than $3 per gallon by 2020 while 39% were uncertain (ABO, 2013, Slide 5).</w:t>
      </w:r>
    </w:p>
    <w:p w:rsidR="00606BB0" w:rsidRDefault="00606BB0" w:rsidP="00606BB0">
      <w:pPr>
        <w:pStyle w:val="Heading3"/>
      </w:pPr>
      <w:r>
        <w:t>EXT – Not Viable</w:t>
      </w:r>
    </w:p>
    <w:p w:rsidR="00606BB0" w:rsidRDefault="00606BB0" w:rsidP="00606BB0">
      <w:pPr>
        <w:pStyle w:val="Heading4"/>
      </w:pPr>
      <w:r>
        <w:t>Small-scale projects fail – no large scale tech exists</w:t>
      </w:r>
    </w:p>
    <w:p w:rsidR="00606BB0" w:rsidRPr="00EA0C4D" w:rsidRDefault="00606BB0" w:rsidP="00606BB0">
      <w:pPr>
        <w:rPr>
          <w:rStyle w:val="Style13ptBold"/>
          <w:b w:val="0"/>
          <w:sz w:val="18"/>
        </w:rPr>
      </w:pPr>
      <w:r>
        <w:rPr>
          <w:rStyle w:val="Style13ptBold"/>
        </w:rPr>
        <w:t xml:space="preserve">Darzins et al 10 </w:t>
      </w:r>
      <w:r>
        <w:rPr>
          <w:rStyle w:val="Style13ptBold"/>
          <w:b w:val="0"/>
          <w:sz w:val="18"/>
        </w:rPr>
        <w:t>(Al Darzins, - principal group manager, leads the research of the Applied Sciences Group in the National Bioenergy Center (NBC), a multidisciplinary research team responsible for developing and integrating chemical and biological technologies for the conversion of biomass to transportation fuels, “Current Status and Potential for Algal Biofuels Production” &lt;http://www.globalbioenergy.org/uploads/media/1008_IEA_Bioenergy_-_Current_status_and_potential_for_algal_biofuels_production.pdf&gt; 8-6-10)AH</w:t>
      </w:r>
    </w:p>
    <w:p w:rsidR="00606BB0" w:rsidRPr="00EA0C4D" w:rsidRDefault="00606BB0" w:rsidP="00606BB0">
      <w:pPr>
        <w:rPr>
          <w:sz w:val="16"/>
        </w:rPr>
      </w:pPr>
      <w:r w:rsidRPr="00EA0C4D">
        <w:rPr>
          <w:rStyle w:val="StyleUnderline"/>
        </w:rPr>
        <w:t xml:space="preserve">The potential of algal biofuels must be framed by the realization that </w:t>
      </w:r>
      <w:r w:rsidRPr="00EA0C4D">
        <w:rPr>
          <w:rStyle w:val="Emphasis"/>
        </w:rPr>
        <w:t>virtually none of the technologies necessary for their production</w:t>
      </w:r>
      <w:r w:rsidRPr="00EA0C4D">
        <w:rPr>
          <w:sz w:val="16"/>
        </w:rPr>
        <w:t xml:space="preserve"> (with the exception of the conversion of the algal oils themselves to biodiesel or green diesel) </w:t>
      </w:r>
      <w:r w:rsidRPr="00EA0C4D">
        <w:rPr>
          <w:rStyle w:val="Emphasis"/>
        </w:rPr>
        <w:t>have yet been demonstrated</w:t>
      </w:r>
      <w:r w:rsidRPr="00EA0C4D">
        <w:rPr>
          <w:rStyle w:val="StyleUnderline"/>
        </w:rPr>
        <w:t xml:space="preserve"> at scale or in an integrated fashion</w:t>
      </w:r>
      <w:r w:rsidRPr="00EA0C4D">
        <w:rPr>
          <w:sz w:val="16"/>
        </w:rPr>
        <w:t xml:space="preserve"> under conditions resembling a full-scale production facility. </w:t>
      </w:r>
      <w:r w:rsidRPr="00EA0C4D">
        <w:rPr>
          <w:rStyle w:val="StyleUnderline"/>
        </w:rPr>
        <w:t>The potential</w:t>
      </w:r>
      <w:r w:rsidRPr="00EA0C4D">
        <w:rPr>
          <w:sz w:val="16"/>
        </w:rPr>
        <w:t xml:space="preserve"> of algal biofuels </w:t>
      </w:r>
      <w:r w:rsidRPr="00EA0C4D">
        <w:rPr>
          <w:rStyle w:val="StyleUnderline"/>
        </w:rPr>
        <w:t>is based upon</w:t>
      </w:r>
      <w:r w:rsidRPr="00EA0C4D">
        <w:rPr>
          <w:sz w:val="16"/>
        </w:rPr>
        <w:t xml:space="preserve"> </w:t>
      </w:r>
      <w:r w:rsidRPr="00EA0C4D">
        <w:rPr>
          <w:rStyle w:val="StyleUnderline"/>
        </w:rPr>
        <w:t>bench- scale observations, limited</w:t>
      </w:r>
      <w:r w:rsidRPr="00EA0C4D">
        <w:rPr>
          <w:sz w:val="16"/>
        </w:rPr>
        <w:t xml:space="preserve"> outdoor production </w:t>
      </w:r>
      <w:r w:rsidRPr="00EA0C4D">
        <w:rPr>
          <w:rStyle w:val="StyleUnderline"/>
        </w:rPr>
        <w:t>data, extrapolation, assumption</w:t>
      </w:r>
      <w:r w:rsidRPr="00EA0C4D">
        <w:rPr>
          <w:sz w:val="16"/>
        </w:rPr>
        <w:t xml:space="preserve">, </w:t>
      </w:r>
      <w:r w:rsidRPr="00EA0C4D">
        <w:rPr>
          <w:rStyle w:val="StyleUnderline"/>
        </w:rPr>
        <w:t>and</w:t>
      </w:r>
      <w:r w:rsidRPr="00EA0C4D">
        <w:rPr>
          <w:sz w:val="16"/>
        </w:rPr>
        <w:t xml:space="preserve"> limited critical and economic </w:t>
      </w:r>
      <w:r w:rsidRPr="00EA0C4D">
        <w:rPr>
          <w:rStyle w:val="StyleUnderline"/>
        </w:rPr>
        <w:t>analysis</w:t>
      </w:r>
      <w:r w:rsidRPr="00EA0C4D">
        <w:rPr>
          <w:sz w:val="16"/>
        </w:rPr>
        <w:t xml:space="preserve">. The technical feasibility has been proven at small scale and, in fact, small samples of algal biodiesel have been produced, but </w:t>
      </w:r>
      <w:r w:rsidRPr="00EA0C4D">
        <w:rPr>
          <w:rStyle w:val="StyleUnderline"/>
        </w:rPr>
        <w:t>economic feasibility is unknown</w:t>
      </w:r>
      <w:r w:rsidRPr="00EA0C4D">
        <w:rPr>
          <w:sz w:val="16"/>
        </w:rPr>
        <w:t>. It is in recognition of the magnitude of its potential; however, this report has attempted to summarize the state of algae-to-fuels technology and document the economic challenges that must be met before algal biofuel can be produced commercially.</w:t>
      </w:r>
    </w:p>
    <w:p w:rsidR="00606BB0" w:rsidRDefault="00606BB0" w:rsidP="00606BB0">
      <w:pPr>
        <w:pStyle w:val="Heading3"/>
      </w:pPr>
      <w:r>
        <w:t>EXT – Too Long</w:t>
      </w:r>
    </w:p>
    <w:p w:rsidR="00606BB0" w:rsidRPr="00B6329A" w:rsidRDefault="00606BB0" w:rsidP="00606BB0">
      <w:pPr>
        <w:pStyle w:val="Heading4"/>
        <w:rPr>
          <w:rStyle w:val="Style13ptBold"/>
          <w:b/>
        </w:rPr>
      </w:pPr>
      <w:r w:rsidRPr="00B6329A">
        <w:rPr>
          <w:rStyle w:val="Style13ptBold"/>
          <w:b/>
        </w:rPr>
        <w:t>Aff can’t solve in time</w:t>
      </w:r>
    </w:p>
    <w:p w:rsidR="00606BB0" w:rsidRDefault="00606BB0" w:rsidP="00606BB0">
      <w:r w:rsidRPr="005C2EAA">
        <w:rPr>
          <w:rStyle w:val="Style13ptBold"/>
        </w:rPr>
        <w:t>Benemann ’13</w:t>
      </w:r>
      <w:r>
        <w:t xml:space="preserve"> [9/9/13, John Benemann has a Ph.D. in Biochemistry and is founder/CEO of MicroBio Engineering, Inc. a wastewater and algal biofuels research engineering company, “Microalgae for Biofuels and Animal Feeds“,  Energies Journal]</w:t>
      </w:r>
    </w:p>
    <w:p w:rsidR="00606BB0" w:rsidRDefault="00606BB0" w:rsidP="00606BB0">
      <w:r w:rsidRPr="005C2EAA">
        <w:rPr>
          <w:rStyle w:val="StyleUnderline"/>
        </w:rPr>
        <w:t xml:space="preserve">Publicity releases routinely announce the </w:t>
      </w:r>
      <w:r w:rsidRPr="005C2EAA">
        <w:rPr>
          <w:rStyle w:val="Emphasis"/>
        </w:rPr>
        <w:t>imminent commercial production of algal biofuels,</w:t>
      </w:r>
      <w:r>
        <w:t xml:space="preserve"> </w:t>
      </w:r>
      <w:r w:rsidRPr="005C2EAA">
        <w:rPr>
          <w:rStyle w:val="StyleUnderline"/>
        </w:rPr>
        <w:t>starting in the next year or two, or sooner,</w:t>
      </w:r>
      <w:r>
        <w:t xml:space="preserve"> </w:t>
      </w:r>
      <w:r w:rsidRPr="005C2EAA">
        <w:rPr>
          <w:rStyle w:val="Emphasis"/>
        </w:rPr>
        <w:t>but that is unlikely.</w:t>
      </w:r>
      <w:r>
        <w:t xml:space="preserve"> </w:t>
      </w:r>
      <w:r w:rsidRPr="005C2EAA">
        <w:rPr>
          <w:rStyle w:val="StyleUnderline"/>
        </w:rPr>
        <w:t>The technology for</w:t>
      </w:r>
      <w:r>
        <w:t xml:space="preserve"> commercial production of </w:t>
      </w:r>
      <w:r w:rsidRPr="005C2EAA">
        <w:rPr>
          <w:rStyle w:val="StyleUnderline"/>
        </w:rPr>
        <w:t xml:space="preserve">microalgae for high value </w:t>
      </w:r>
      <w:r>
        <w:t xml:space="preserve">products by private enterprises, reviewed above, </w:t>
      </w:r>
      <w:r w:rsidRPr="005C2EAA">
        <w:rPr>
          <w:rStyle w:val="Emphasis"/>
        </w:rPr>
        <w:t>generally required over a decade to develop and another decade to achieve profitability</w:t>
      </w:r>
      <w:r>
        <w:t xml:space="preserve">. </w:t>
      </w:r>
      <w:r w:rsidRPr="005C2EAA">
        <w:rPr>
          <w:rStyle w:val="StyleUnderline"/>
        </w:rPr>
        <w:t xml:space="preserve">The challenges of algal biomass production </w:t>
      </w:r>
      <w:r>
        <w:t xml:space="preserve">for commodities </w:t>
      </w:r>
      <w:r w:rsidRPr="005C2EAA">
        <w:rPr>
          <w:rStyle w:val="StyleUnderline"/>
        </w:rPr>
        <w:t>are much greater than those faced in the development of these higher value products</w:t>
      </w:r>
      <w:r>
        <w:t xml:space="preserve">, and </w:t>
      </w:r>
      <w:r w:rsidRPr="005C2EAA">
        <w:rPr>
          <w:rStyle w:val="Emphasis"/>
        </w:rPr>
        <w:t>it is not plausible that</w:t>
      </w:r>
      <w:r w:rsidRPr="005C2EAA">
        <w:rPr>
          <w:rStyle w:val="StyleUnderline"/>
        </w:rPr>
        <w:t xml:space="preserve"> the recently formed ventures</w:t>
      </w:r>
      <w:r>
        <w:t xml:space="preserve"> or </w:t>
      </w:r>
      <w:r w:rsidRPr="005C2EAA">
        <w:rPr>
          <w:rStyle w:val="Emphasis"/>
        </w:rPr>
        <w:t>government-funded R&amp;D projects will succeed in short order</w:t>
      </w:r>
      <w:r>
        <w:t xml:space="preserve"> </w:t>
      </w:r>
      <w:r w:rsidRPr="005C2EAA">
        <w:rPr>
          <w:rStyle w:val="StyleUnderline"/>
        </w:rPr>
        <w:t>in the commercial production of microalgae commodities</w:t>
      </w:r>
      <w:r>
        <w:t xml:space="preserve">. </w:t>
      </w:r>
    </w:p>
    <w:p w:rsidR="00606BB0" w:rsidRPr="00B6329A" w:rsidRDefault="00606BB0" w:rsidP="00606BB0"/>
    <w:p w:rsidR="00A64AC3" w:rsidRDefault="00A64AC3" w:rsidP="00A64AC3">
      <w:pPr>
        <w:pStyle w:val="Heading1"/>
      </w:pPr>
      <w:r>
        <w:t>Add-ons</w:t>
      </w:r>
    </w:p>
    <w:p w:rsidR="00FC7DF6" w:rsidRDefault="00FC7DF6" w:rsidP="00FC7DF6">
      <w:pPr>
        <w:pStyle w:val="Heading2"/>
      </w:pPr>
      <w:r>
        <w:t xml:space="preserve">Ag </w:t>
      </w:r>
    </w:p>
    <w:p w:rsidR="00FC7DF6" w:rsidRDefault="00B4778E" w:rsidP="00DC437F">
      <w:pPr>
        <w:pStyle w:val="Heading3"/>
      </w:pPr>
      <w:r>
        <w:t xml:space="preserve">Alt causes </w:t>
      </w:r>
    </w:p>
    <w:p w:rsidR="009C3D3D" w:rsidRDefault="009C3D3D" w:rsidP="008137E5">
      <w:pPr>
        <w:pStyle w:val="Heading4"/>
      </w:pPr>
      <w:r>
        <w:t xml:space="preserve">Alt causes to food supply and prices – political instability, lack of natural resources and infrastructure, bad communication and information technology </w:t>
      </w:r>
    </w:p>
    <w:p w:rsidR="009C3D3D" w:rsidRDefault="009C3D3D" w:rsidP="009C3D3D">
      <w:r w:rsidRPr="007E64DE">
        <w:rPr>
          <w:rStyle w:val="Style13ptBold"/>
        </w:rPr>
        <w:t>FAO 13</w:t>
      </w:r>
      <w:r>
        <w:t xml:space="preserve"> - Food and Agriculture Organization of the UN (“The State of Food Insecurity in the World: The multiple dimensions of food security”, 2013, http://www.fao.org/docrep/018/i3434e/i3434e.pdf)//KG</w:t>
      </w:r>
    </w:p>
    <w:p w:rsidR="009C3D3D" w:rsidRPr="00CD3B1F" w:rsidRDefault="009C3D3D" w:rsidP="009C3D3D">
      <w:pPr>
        <w:rPr>
          <w:sz w:val="16"/>
        </w:rPr>
      </w:pPr>
      <w:r w:rsidRPr="00CD3B1F">
        <w:rPr>
          <w:rStyle w:val="StyleUnderline"/>
        </w:rPr>
        <w:t>Progress in reducing hunger reflects country and regional</w:t>
      </w:r>
      <w:r>
        <w:rPr>
          <w:rStyle w:val="StyleUnderline"/>
        </w:rPr>
        <w:t xml:space="preserve"> </w:t>
      </w:r>
      <w:r w:rsidRPr="00CD3B1F">
        <w:rPr>
          <w:rStyle w:val="StyleUnderline"/>
        </w:rPr>
        <w:t>specificities in terms of economic conditions, infrastructure,</w:t>
      </w:r>
      <w:r>
        <w:rPr>
          <w:rStyle w:val="StyleUnderline"/>
        </w:rPr>
        <w:t xml:space="preserve"> </w:t>
      </w:r>
      <w:r w:rsidRPr="00CD3B1F">
        <w:rPr>
          <w:rStyle w:val="StyleUnderline"/>
        </w:rPr>
        <w:t>the organization of food production, the presence of social</w:t>
      </w:r>
      <w:r>
        <w:rPr>
          <w:rStyle w:val="StyleUnderline"/>
        </w:rPr>
        <w:t xml:space="preserve"> </w:t>
      </w:r>
      <w:r w:rsidRPr="00CD3B1F">
        <w:rPr>
          <w:rStyle w:val="StyleUnderline"/>
        </w:rPr>
        <w:t>provisions and political and institutional stability. In Western</w:t>
      </w:r>
      <w:r>
        <w:rPr>
          <w:rStyle w:val="StyleUnderline"/>
        </w:rPr>
        <w:t xml:space="preserve"> </w:t>
      </w:r>
      <w:r w:rsidRPr="00CD3B1F">
        <w:rPr>
          <w:rStyle w:val="StyleUnderline"/>
        </w:rPr>
        <w:t xml:space="preserve">Asia, the </w:t>
      </w:r>
      <w:r w:rsidRPr="00CD3B1F">
        <w:rPr>
          <w:sz w:val="16"/>
        </w:rPr>
        <w:t xml:space="preserve">worsening undernourishment </w:t>
      </w:r>
      <w:r w:rsidRPr="00CD3B1F">
        <w:rPr>
          <w:rStyle w:val="StyleUnderline"/>
        </w:rPr>
        <w:t>trend appears to be</w:t>
      </w:r>
      <w:r>
        <w:rPr>
          <w:rStyle w:val="StyleUnderline"/>
        </w:rPr>
        <w:t xml:space="preserve"> </w:t>
      </w:r>
      <w:r w:rsidRPr="00CD3B1F">
        <w:rPr>
          <w:rStyle w:val="StyleUnderline"/>
        </w:rPr>
        <w:t>mostly related to food price inflation and political instability</w:t>
      </w:r>
      <w:r w:rsidRPr="00CD3B1F">
        <w:rPr>
          <w:sz w:val="16"/>
        </w:rPr>
        <w:t xml:space="preserve">. </w:t>
      </w:r>
      <w:r w:rsidRPr="00CD3B1F">
        <w:rPr>
          <w:rStyle w:val="StyleUnderline"/>
        </w:rPr>
        <w:t>In Northern Africa</w:t>
      </w:r>
      <w:r w:rsidRPr="00CD3B1F">
        <w:rPr>
          <w:sz w:val="16"/>
        </w:rPr>
        <w:t xml:space="preserve">, where progress has been slow, </w:t>
      </w:r>
      <w:r w:rsidRPr="00CD3B1F">
        <w:rPr>
          <w:rStyle w:val="StyleUnderline"/>
        </w:rPr>
        <w:t>the same</w:t>
      </w:r>
      <w:r>
        <w:rPr>
          <w:rStyle w:val="StyleUnderline"/>
        </w:rPr>
        <w:t xml:space="preserve"> </w:t>
      </w:r>
      <w:r w:rsidRPr="00CD3B1F">
        <w:rPr>
          <w:rStyle w:val="StyleUnderline"/>
        </w:rPr>
        <w:t>factors are relevant.</w:t>
      </w:r>
      <w:r w:rsidRPr="00CD3B1F">
        <w:rPr>
          <w:sz w:val="16"/>
        </w:rPr>
        <w:t xml:space="preserve"> </w:t>
      </w:r>
      <w:r w:rsidRPr="00CD3B1F">
        <w:rPr>
          <w:rStyle w:val="StyleUnderline"/>
        </w:rPr>
        <w:t>Lack of natural resources, especially</w:t>
      </w:r>
      <w:r>
        <w:rPr>
          <w:rStyle w:val="StyleUnderline"/>
        </w:rPr>
        <w:t xml:space="preserve"> </w:t>
      </w:r>
      <w:r w:rsidRPr="00CD3B1F">
        <w:rPr>
          <w:rStyle w:val="StyleUnderline"/>
        </w:rPr>
        <w:t>good-quality cropland and renewable water resources, also</w:t>
      </w:r>
      <w:r>
        <w:rPr>
          <w:rStyle w:val="StyleUnderline"/>
        </w:rPr>
        <w:t xml:space="preserve"> </w:t>
      </w:r>
      <w:r w:rsidRPr="00CD3B1F">
        <w:rPr>
          <w:rStyle w:val="StyleUnderline"/>
        </w:rPr>
        <w:t>limit the regions’ food production potential. Meeting the</w:t>
      </w:r>
      <w:r>
        <w:rPr>
          <w:rStyle w:val="StyleUnderline"/>
        </w:rPr>
        <w:t xml:space="preserve"> </w:t>
      </w:r>
      <w:r w:rsidRPr="00CD3B1F">
        <w:rPr>
          <w:rStyle w:val="StyleUnderline"/>
        </w:rPr>
        <w:t>food needs of these regions’ rapidly growing populations</w:t>
      </w:r>
      <w:r>
        <w:rPr>
          <w:rStyle w:val="StyleUnderline"/>
        </w:rPr>
        <w:t xml:space="preserve"> </w:t>
      </w:r>
      <w:r w:rsidRPr="00CD3B1F">
        <w:rPr>
          <w:rStyle w:val="StyleUnderline"/>
        </w:rPr>
        <w:t>has been possible only through importing large quantities</w:t>
      </w:r>
      <w:r>
        <w:rPr>
          <w:rStyle w:val="StyleUnderline"/>
        </w:rPr>
        <w:t xml:space="preserve"> </w:t>
      </w:r>
      <w:r w:rsidRPr="00CD3B1F">
        <w:rPr>
          <w:rStyle w:val="StyleUnderline"/>
        </w:rPr>
        <w:t>of cereals.</w:t>
      </w:r>
      <w:r w:rsidRPr="00CD3B1F">
        <w:rPr>
          <w:sz w:val="16"/>
        </w:rPr>
        <w:t xml:space="preserve"> Some of these cereal imports are financed by petroleum exports; simply put, these regions export hydrocarbons and import carbohydrates to ensure their food security. Both food and energy are made more affordable domestically through large, untargeted subsidies. The regions’ dependency on food imports and oil exports make them susceptible to price swings on world commodity markets. The most precarious food security situations arise in countries where proceeds from hydrocarbon exports have slowed or stalled, food subsidies are circumscribed by growing fiscal deficits or civil unrest has disrupted domestic food chains. While at the global level there has been an overall reduction in the number of undernourished between 1990–92 and 2011–13 (Figure 4), different rates of progress across regions have led to changes in the distribution of undernourished people in the world. Most of the world’s undernourished people are still to be found in Southern Asia, closely followed by sub-Saharan Africa and Eastern Asia. The regional share has declined most in Eastern Asia and South-Eastern Asia, and to a lesser extent in Latin America and the Caribbean and in the Caucasus and Central Asia. Meanwhile, the share has increased in Southern Asia, in sub-Saharan Africa and in Western Asia and Northern Africa. </w:t>
      </w:r>
      <w:r w:rsidRPr="00CD3B1F">
        <w:rPr>
          <w:rStyle w:val="StyleUnderline"/>
        </w:rPr>
        <w:t>Many countries have experienced higher economic</w:t>
      </w:r>
      <w:r>
        <w:rPr>
          <w:rStyle w:val="StyleUnderline"/>
        </w:rPr>
        <w:t xml:space="preserve"> </w:t>
      </w:r>
      <w:r w:rsidRPr="00CD3B1F">
        <w:rPr>
          <w:rStyle w:val="StyleUnderline"/>
        </w:rPr>
        <w:t>growth over the last few years, a key reason for progress in</w:t>
      </w:r>
      <w:r>
        <w:rPr>
          <w:rStyle w:val="StyleUnderline"/>
        </w:rPr>
        <w:t xml:space="preserve"> </w:t>
      </w:r>
      <w:r w:rsidRPr="00CD3B1F">
        <w:rPr>
          <w:rStyle w:val="StyleUnderline"/>
        </w:rPr>
        <w:t>hunger reduction</w:t>
      </w:r>
      <w:r w:rsidRPr="00CD3B1F">
        <w:rPr>
          <w:sz w:val="16"/>
        </w:rPr>
        <w:t xml:space="preserve">. Still, </w:t>
      </w:r>
      <w:r w:rsidRPr="00CD3B1F">
        <w:rPr>
          <w:rStyle w:val="StyleUnderline"/>
        </w:rPr>
        <w:t>growth does not reach its potential,</w:t>
      </w:r>
      <w:r>
        <w:rPr>
          <w:rStyle w:val="StyleUnderline"/>
        </w:rPr>
        <w:t xml:space="preserve"> </w:t>
      </w:r>
      <w:r w:rsidRPr="00CD3B1F">
        <w:rPr>
          <w:rStyle w:val="StyleUnderline"/>
        </w:rPr>
        <w:t>owing to structural constraints. Arguably the most important is the often woefully inadequate infrastructure</w:t>
      </w:r>
      <w:r>
        <w:rPr>
          <w:rStyle w:val="StyleUnderline"/>
        </w:rPr>
        <w:t xml:space="preserve"> </w:t>
      </w:r>
      <w:r w:rsidRPr="00CD3B1F">
        <w:rPr>
          <w:rStyle w:val="StyleUnderline"/>
        </w:rPr>
        <w:t>that plagues vast areas of rural Africa</w:t>
      </w:r>
      <w:r w:rsidRPr="00CD3B1F">
        <w:rPr>
          <w:sz w:val="16"/>
        </w:rPr>
        <w:t xml:space="preserve">. </w:t>
      </w:r>
      <w:r w:rsidRPr="00CD3B1F">
        <w:rPr>
          <w:rStyle w:val="StyleUnderline"/>
        </w:rPr>
        <w:t>Much improved</w:t>
      </w:r>
      <w:r>
        <w:rPr>
          <w:rStyle w:val="StyleUnderline"/>
        </w:rPr>
        <w:t xml:space="preserve"> </w:t>
      </w:r>
      <w:r w:rsidRPr="00CD3B1F">
        <w:rPr>
          <w:rStyle w:val="StyleUnderline"/>
        </w:rPr>
        <w:t>communication and broader access to information</w:t>
      </w:r>
      <w:r>
        <w:rPr>
          <w:rStyle w:val="StyleUnderline"/>
        </w:rPr>
        <w:t xml:space="preserve"> </w:t>
      </w:r>
      <w:r w:rsidRPr="00CD3B1F">
        <w:rPr>
          <w:rStyle w:val="StyleUnderline"/>
        </w:rPr>
        <w:t xml:space="preserve">technology may, </w:t>
      </w:r>
      <w:r w:rsidRPr="00CD3B1F">
        <w:rPr>
          <w:sz w:val="16"/>
        </w:rPr>
        <w:t xml:space="preserve">to some extent, </w:t>
      </w:r>
      <w:r w:rsidRPr="00CD3B1F">
        <w:rPr>
          <w:rStyle w:val="StyleUnderline"/>
        </w:rPr>
        <w:t>have helped overcome</w:t>
      </w:r>
      <w:r>
        <w:rPr>
          <w:rStyle w:val="StyleUnderline"/>
        </w:rPr>
        <w:t xml:space="preserve"> </w:t>
      </w:r>
      <w:r w:rsidRPr="00CD3B1F">
        <w:rPr>
          <w:rStyle w:val="StyleUnderline"/>
        </w:rPr>
        <w:t>traditional infrastructure constraints, and promoted market</w:t>
      </w:r>
      <w:r>
        <w:rPr>
          <w:rStyle w:val="StyleUnderline"/>
        </w:rPr>
        <w:t xml:space="preserve"> </w:t>
      </w:r>
      <w:r w:rsidRPr="00CD3B1F">
        <w:rPr>
          <w:rStyle w:val="StyleUnderline"/>
        </w:rPr>
        <w:t xml:space="preserve">integration. </w:t>
      </w:r>
      <w:r w:rsidRPr="00CD3B1F">
        <w:rPr>
          <w:sz w:val="16"/>
        </w:rPr>
        <w:t xml:space="preserve">Also encouraging is the pick-up in agricultural productivity growth, buttressed by increased public investment, incentives generated by higher food prices and renewed interest of private investors in agriculture. In some countries, </w:t>
      </w:r>
      <w:r w:rsidRPr="00CD3B1F">
        <w:rPr>
          <w:rStyle w:val="StyleUnderline"/>
        </w:rPr>
        <w:t>remittance inflows from migrants have helped</w:t>
      </w:r>
      <w:r>
        <w:rPr>
          <w:rStyle w:val="StyleUnderline"/>
        </w:rPr>
        <w:t xml:space="preserve"> </w:t>
      </w:r>
      <w:r w:rsidRPr="00CD3B1F">
        <w:rPr>
          <w:rStyle w:val="StyleUnderline"/>
        </w:rPr>
        <w:t>spur domestic growth</w:t>
      </w:r>
      <w:r w:rsidRPr="00CD3B1F">
        <w:rPr>
          <w:sz w:val="16"/>
        </w:rPr>
        <w:t>. Remittances have increased smallscale investment, which was particularly beneficial to growth where food production and distribution still rely on smallscale and local networks. This holds in particular for sub- Saharan African countries, where a combination of higher crop yields and increased livestock production have led to a reduction of undernourishment.</w:t>
      </w:r>
    </w:p>
    <w:p w:rsidR="006327CE" w:rsidRPr="008137E5" w:rsidRDefault="006327CE" w:rsidP="008137E5">
      <w:pPr>
        <w:pStyle w:val="Heading4"/>
        <w:rPr>
          <w:rStyle w:val="TagGreg"/>
          <w:b/>
        </w:rPr>
      </w:pPr>
      <w:r w:rsidRPr="008137E5">
        <w:rPr>
          <w:rStyle w:val="TagGreg"/>
          <w:b/>
        </w:rPr>
        <w:t xml:space="preserve">Multiple alternate causes to food prices </w:t>
      </w:r>
    </w:p>
    <w:p w:rsidR="006327CE" w:rsidRPr="00472A67" w:rsidRDefault="006327CE" w:rsidP="006327CE">
      <w:r>
        <w:rPr>
          <w:rStyle w:val="Style13ptBold"/>
        </w:rPr>
        <w:t>Teslik</w:t>
      </w:r>
      <w:r w:rsidRPr="00EE5A9A">
        <w:rPr>
          <w:rStyle w:val="Style13ptBold"/>
        </w:rPr>
        <w:t xml:space="preserve"> 08</w:t>
      </w:r>
      <w:r w:rsidRPr="00472A67">
        <w:t xml:space="preserve"> – Assistant Editor at Council on Foreign Relations (Lee Hudson, “Food Prices”</w:t>
      </w:r>
      <w:proofErr w:type="gramStart"/>
      <w:r w:rsidRPr="00472A67">
        <w:t>,  6</w:t>
      </w:r>
      <w:proofErr w:type="gramEnd"/>
      <w:r w:rsidRPr="00472A67">
        <w:t>/30/2008, http://www.cfr.org/public</w:t>
      </w:r>
      <w:r>
        <w:t xml:space="preserve">ation/16662/food_prices.html)  </w:t>
      </w:r>
    </w:p>
    <w:p w:rsidR="006327CE" w:rsidRPr="00EE5A9A" w:rsidRDefault="006327CE" w:rsidP="006327CE">
      <w:pPr>
        <w:rPr>
          <w:sz w:val="16"/>
        </w:rPr>
      </w:pPr>
      <w:r w:rsidRPr="00EE5A9A">
        <w:rPr>
          <w:sz w:val="16"/>
        </w:rPr>
        <w:t xml:space="preserve">Before considering factors like supply and demand within food markets, it is important to understand the umbrella factors influencing costs of production and, even more broadly, the currencies with which and economies within which food is traded. Energy Prices. </w:t>
      </w:r>
      <w:r w:rsidRPr="00472A67">
        <w:rPr>
          <w:u w:val="single"/>
        </w:rPr>
        <w:t xml:space="preserve">Rising </w:t>
      </w:r>
      <w:r w:rsidRPr="006F4947">
        <w:rPr>
          <w:highlight w:val="cyan"/>
          <w:u w:val="single"/>
        </w:rPr>
        <w:t>energy prices have</w:t>
      </w:r>
      <w:r w:rsidRPr="00472A67">
        <w:rPr>
          <w:u w:val="single"/>
        </w:rPr>
        <w:t xml:space="preserve"> direct causal </w:t>
      </w:r>
      <w:r w:rsidRPr="006F4947">
        <w:rPr>
          <w:highlight w:val="cyan"/>
          <w:u w:val="single"/>
        </w:rPr>
        <w:t>implications for the food market. Fuel is used in several aspects of the agricultural production process</w:t>
      </w:r>
      <w:r w:rsidRPr="00472A67">
        <w:rPr>
          <w:u w:val="single"/>
        </w:rPr>
        <w:t>, including fertilization, processing, and transportation</w:t>
      </w:r>
      <w:r w:rsidRPr="00EE5A9A">
        <w:rPr>
          <w:sz w:val="16"/>
        </w:rPr>
        <w:t xml:space="preserve">. The percentage of total agricultural input expenditures directed toward energy costs has risen significantly in recent years. A briefing from the U.S. Department of Agriculture notes that the U.S. agricultural industry’s total expenditures on fuel and oil are forecast to rise 12.6 percent in 2008, following a rise of 11.5 percent in 2007. </w:t>
      </w:r>
      <w:r w:rsidRPr="006F4947">
        <w:rPr>
          <w:highlight w:val="cyan"/>
          <w:u w:val="single"/>
        </w:rPr>
        <w:t>These costs are</w:t>
      </w:r>
      <w:r w:rsidRPr="00472A67">
        <w:rPr>
          <w:u w:val="single"/>
        </w:rPr>
        <w:t xml:space="preserve"> typically </w:t>
      </w:r>
      <w:r w:rsidRPr="006F4947">
        <w:rPr>
          <w:highlight w:val="cyan"/>
          <w:u w:val="single"/>
        </w:rPr>
        <w:t>passed along to customers and are reflected in global</w:t>
      </w:r>
      <w:r w:rsidRPr="00472A67">
        <w:rPr>
          <w:u w:val="single"/>
        </w:rPr>
        <w:t xml:space="preserve"> spot </w:t>
      </w:r>
      <w:r w:rsidRPr="006F4947">
        <w:rPr>
          <w:highlight w:val="cyan"/>
          <w:u w:val="single"/>
        </w:rPr>
        <w:t>prices</w:t>
      </w:r>
      <w:r w:rsidRPr="00EE5A9A">
        <w:rPr>
          <w:sz w:val="16"/>
        </w:rPr>
        <w:t xml:space="preserve"> (i.e. the current price a commodity trades for at market). The input costs of electricity have also risen, furthering the burden. Though it isn’t itself an energy product, fertilizer is an energy-intensive expense, particularly when substantial transport costs are borne by local farmers—so that expense, too, is reflected in the final price of foodstuffs. (Beyond direct causation, energy prices are also correlated to food prices, in the sense that many of the same factors pushing up energy prices—population trends, for instance, or market speculation—also affect food prices.) Currencies/Inflation. When food is traded internationally—particularly on commodities exchanges or futures markets—it is often denominated in U.S. dollars. In recent years, </w:t>
      </w:r>
      <w:r w:rsidRPr="006F4947">
        <w:rPr>
          <w:highlight w:val="cyan"/>
          <w:u w:val="single"/>
        </w:rPr>
        <w:t>the valuation of the dollar has fallen</w:t>
      </w:r>
      <w:r w:rsidRPr="00472A67">
        <w:rPr>
          <w:u w:val="single"/>
        </w:rPr>
        <w:t xml:space="preserve"> with respect to many other major world currencies</w:t>
      </w:r>
      <w:r w:rsidRPr="00EE5A9A">
        <w:rPr>
          <w:sz w:val="16"/>
        </w:rPr>
        <w:t xml:space="preserve">. This means that even if </w:t>
      </w:r>
      <w:r w:rsidRPr="006F4947">
        <w:rPr>
          <w:highlight w:val="cyan"/>
          <w:u w:val="single"/>
        </w:rPr>
        <w:t>food prices</w:t>
      </w:r>
      <w:r w:rsidRPr="00EE5A9A">
        <w:rPr>
          <w:sz w:val="16"/>
        </w:rPr>
        <w:t xml:space="preserve"> stayed steady with respect to a basket of currencies, their price </w:t>
      </w:r>
      <w:r w:rsidRPr="006F4947">
        <w:rPr>
          <w:highlight w:val="cyan"/>
          <w:u w:val="single"/>
        </w:rPr>
        <w:t>in dollars would have risen</w:t>
      </w:r>
      <w:r w:rsidRPr="00EE5A9A">
        <w:rPr>
          <w:sz w:val="16"/>
        </w:rPr>
        <w:t xml:space="preserve">. Of course, food prices have not stayed steady—they have risen across the board—but if you examine international food prices in dollar terms, it is worth noting that the decline of the dollar accentuates any apparent price increase. </w:t>
      </w:r>
      <w:bookmarkStart w:id="1" w:name="6"/>
      <w:bookmarkStart w:id="2" w:name="_Toc206338455"/>
      <w:bookmarkStart w:id="3" w:name="_Toc206931417"/>
      <w:bookmarkEnd w:id="1"/>
      <w:r w:rsidRPr="00EE5A9A">
        <w:rPr>
          <w:sz w:val="16"/>
        </w:rPr>
        <w:t>Demand</w:t>
      </w:r>
      <w:bookmarkEnd w:id="2"/>
      <w:bookmarkEnd w:id="3"/>
      <w:r w:rsidRPr="00EE5A9A">
        <w:rPr>
          <w:sz w:val="16"/>
        </w:rPr>
        <w:t xml:space="preserve"> Demand for most kinds of food has risen in the past decade. This trend can be attributed to several factors: Population trends. The world’s population has grown a little more than 12 percent in the past decade. Virtually nobody argues that this trend alone accounts for rising food prices—agricultural production has, in many cases, become more efficient, offsetting the needs of a larger population—and some analysts say population growth hasn’t had any impact whatsoever on food prices. The shortcomings of a Malthusian food-price argument are most obvious in the very recent past. Richard Posner, a professor of law and economics at the University of Chicago, argues this point on his blog. He notes that in 2007 the food price index used by the FAO rose 40 percent, as compared to 9 percent in 2006—clearly a much faster rate than global population growth for that year, which measured a little over 1 percent. Nonetheless, </w:t>
      </w:r>
      <w:r w:rsidRPr="006F4947">
        <w:rPr>
          <w:highlight w:val="cyan"/>
          <w:u w:val="single"/>
        </w:rPr>
        <w:t>experts say population trends</w:t>
      </w:r>
      <w:r w:rsidRPr="00472A67">
        <w:rPr>
          <w:u w:val="single"/>
        </w:rPr>
        <w:t xml:space="preserve">, distinct from sheer growth rates, </w:t>
      </w:r>
      <w:r w:rsidRPr="006F4947">
        <w:rPr>
          <w:highlight w:val="cyan"/>
          <w:u w:val="single"/>
        </w:rPr>
        <w:t>have had a major impact on food prices</w:t>
      </w:r>
      <w:r w:rsidRPr="00EE5A9A">
        <w:rPr>
          <w:sz w:val="16"/>
        </w:rPr>
        <w:t xml:space="preserve">. For instance, </w:t>
      </w:r>
      <w:r w:rsidRPr="00472A67">
        <w:rPr>
          <w:u w:val="single"/>
        </w:rPr>
        <w:t>the past decade has seen the rapid growth of a global middle class. This</w:t>
      </w:r>
      <w:r w:rsidRPr="00EE5A9A">
        <w:rPr>
          <w:sz w:val="16"/>
        </w:rPr>
        <w:t xml:space="preserve">, Posner says, </w:t>
      </w:r>
      <w:r w:rsidRPr="00472A67">
        <w:rPr>
          <w:u w:val="single"/>
        </w:rPr>
        <w:t>has led to changing tastes</w:t>
      </w:r>
      <w:r w:rsidRPr="00EE5A9A">
        <w:rPr>
          <w:sz w:val="16"/>
        </w:rPr>
        <w:t xml:space="preserve">, and increasing demand for food that is less efficient to produce. Specifically, he cites an increased demand for meats. </w:t>
      </w:r>
      <w:r w:rsidRPr="00472A67">
        <w:rPr>
          <w:u w:val="single"/>
        </w:rPr>
        <w:t>Livestock require farmland for grazing</w:t>
      </w:r>
      <w:r w:rsidRPr="00EE5A9A">
        <w:rPr>
          <w:sz w:val="16"/>
        </w:rPr>
        <w:t xml:space="preserve"> (land that could be used to grow other food), </w:t>
      </w:r>
      <w:r w:rsidRPr="00472A67">
        <w:rPr>
          <w:u w:val="single"/>
        </w:rPr>
        <w:t>and also compete directly with humans for food resources</w:t>
      </w:r>
      <w:r w:rsidRPr="00EE5A9A">
        <w:rPr>
          <w:sz w:val="16"/>
        </w:rPr>
        <w:t xml:space="preserve"> like maize. The production of one serving of meat, economists say, is vastly less efficient than the production of one serving of corn or rice. Biofuels. Experts say </w:t>
      </w:r>
      <w:r w:rsidRPr="006F4947">
        <w:rPr>
          <w:highlight w:val="cyan"/>
          <w:u w:val="single"/>
        </w:rPr>
        <w:t>government policies that provide incentives for farmers to use crops to produce energy</w:t>
      </w:r>
      <w:r w:rsidRPr="00EE5A9A">
        <w:rPr>
          <w:sz w:val="16"/>
        </w:rPr>
        <w:t xml:space="preserve">, rather than food, </w:t>
      </w:r>
      <w:r w:rsidRPr="006F4947">
        <w:rPr>
          <w:highlight w:val="cyan"/>
          <w:u w:val="single"/>
        </w:rPr>
        <w:t>have exacerbated food shortages</w:t>
      </w:r>
      <w:r w:rsidRPr="00EE5A9A">
        <w:rPr>
          <w:sz w:val="16"/>
        </w:rPr>
        <w:t xml:space="preserve">. Specifically, many economists fault U.S. policies diverting maize crops to the production of ethanol and other biofuels. </w:t>
      </w:r>
      <w:r w:rsidRPr="00472A67">
        <w:rPr>
          <w:u w:val="single"/>
        </w:rPr>
        <w:t>The effects of ramped-up U.S. ethanol production</w:t>
      </w:r>
      <w:r w:rsidRPr="00EE5A9A">
        <w:rPr>
          <w:sz w:val="16"/>
        </w:rPr>
        <w:t xml:space="preserve">—which President Bush called for as part of an initiative to make the United States “energy independent”—was highlighted in a 2007 Foreign Affairs article by C. Ford Runge and Benjamin Senauer. Runge and Senauer write that the push to increase ethanol production </w:t>
      </w:r>
      <w:r w:rsidRPr="00472A67">
        <w:rPr>
          <w:u w:val="single"/>
        </w:rPr>
        <w:t>has spawned ethanol subsidies in many countries</w:t>
      </w:r>
      <w:r w:rsidRPr="00EE5A9A">
        <w:rPr>
          <w:sz w:val="16"/>
        </w:rPr>
        <w:t xml:space="preserve">, not just the United States. Brazil, they note, produced 45.2 percent of the world’s ethanol in 2005 (from sugar cane), and the United States 44.5 percent (from corn). Europe also produces biodiesel, mostly from oilseeds. In all cases, the result is the diversion of food products from global food markets, accentuating demand, pinching supply, and pushing up prices. Joachim von Braun, the director general of IFPRI, writes in an April 2008 briefing (PDF) that 30 percent of all maize produced in the United States (by far the largest maize producer in the world) will be diverted to biofuel production in 2008. This raises prices not only for people buying maize directly, but also for those buying maize products (cornflakes) or meat from livestock that feed on maize (cattle). Speculation. Many analysts point to </w:t>
      </w:r>
      <w:r w:rsidRPr="00472A67">
        <w:rPr>
          <w:u w:val="single"/>
        </w:rPr>
        <w:t>speculative trading practices</w:t>
      </w:r>
      <w:r w:rsidRPr="00EE5A9A">
        <w:rPr>
          <w:sz w:val="16"/>
        </w:rPr>
        <w:t xml:space="preserve"> as a factor influencing rising food prices. In May 2008 testimony (PDF) before the U.S. Senate’s Committee on Homeland Security, Michael W. Masters, the managing partner of the hedge fund Masters Capital Management, explained the dynamic. Masters says institutional investors like hedge funds and pension funds started pouring money into commodities futures markets in the early 2000s, </w:t>
      </w:r>
      <w:r w:rsidRPr="00472A67">
        <w:rPr>
          <w:u w:val="single"/>
        </w:rPr>
        <w:t>push</w:t>
      </w:r>
      <w:r w:rsidRPr="00EE5A9A">
        <w:rPr>
          <w:sz w:val="16"/>
        </w:rPr>
        <w:t xml:space="preserve">ing </w:t>
      </w:r>
      <w:r w:rsidRPr="00472A67">
        <w:rPr>
          <w:u w:val="single"/>
        </w:rPr>
        <w:t>up</w:t>
      </w:r>
      <w:r w:rsidRPr="00EE5A9A">
        <w:rPr>
          <w:sz w:val="16"/>
        </w:rPr>
        <w:t xml:space="preserve"> futures contracts and, in turn, </w:t>
      </w:r>
      <w:r w:rsidRPr="00472A67">
        <w:rPr>
          <w:u w:val="single"/>
        </w:rPr>
        <w:t>spot prices</w:t>
      </w:r>
      <w:r w:rsidRPr="00EE5A9A">
        <w:rPr>
          <w:sz w:val="16"/>
        </w:rPr>
        <w:t>. Spot traders often use futures markets as a benchmark for what price they are willing to pay, so even if futures contracts are inflated by an external factor like a flood of interest from pension funds, this still tends to result in a bump for spot prices. Still, much debate remains about the extent to which speculation in futures markets in fact pushes up food prices. “In general we [economists] think futures markets are a good reflection of what’s likely to happen in the real future,” says IFPRI’s Orden. Orden acknowledges that more capital has flowed into agricultural commodities markets in recent years, but says that he “tends to think these markets are pretty efficient and that you shouldn’t look for a scapegoat in speculators.” Supply </w:t>
      </w:r>
      <w:r w:rsidRPr="006F4947">
        <w:rPr>
          <w:highlight w:val="cyan"/>
          <w:u w:val="single"/>
        </w:rPr>
        <w:t>Even as demand</w:t>
      </w:r>
      <w:r w:rsidRPr="00472A67">
        <w:rPr>
          <w:u w:val="single"/>
        </w:rPr>
        <w:t xml:space="preserve"> for agricultural products </w:t>
      </w:r>
      <w:r w:rsidRPr="006F4947">
        <w:rPr>
          <w:highlight w:val="cyan"/>
          <w:u w:val="single"/>
        </w:rPr>
        <w:t>has risen, several factors have pinched global supply</w:t>
      </w:r>
      <w:r w:rsidRPr="00EE5A9A">
        <w:rPr>
          <w:sz w:val="16"/>
        </w:rPr>
        <w:t xml:space="preserve">. These include: Development/urbanization. During the past half decade, </w:t>
      </w:r>
      <w:r w:rsidRPr="00472A67">
        <w:rPr>
          <w:u w:val="single"/>
        </w:rPr>
        <w:t>global economic growth has featured expansion throughout</w:t>
      </w:r>
      <w:r w:rsidRPr="00EE5A9A">
        <w:rPr>
          <w:sz w:val="16"/>
        </w:rPr>
        <w:t xml:space="preserve"> emerging markets, even as developed economies in the United States, Europe, and Japan have cooled. The economies of China, India, Russia, numerous countries in Southeast Asia, Latin America, and Eastern Europe, and a handful of achievers in the Middle East and Africa have experienced strong economic growth rates. This is particularly true in Asian cities, where </w:t>
      </w:r>
      <w:r w:rsidRPr="00472A67">
        <w:rPr>
          <w:u w:val="single"/>
        </w:rPr>
        <w:t>industrial and service sector development</w:t>
      </w:r>
      <w:r w:rsidRPr="00EE5A9A">
        <w:rPr>
          <w:sz w:val="16"/>
        </w:rPr>
        <w:t xml:space="preserve"> has clustered. </w:t>
      </w:r>
      <w:r w:rsidRPr="00472A67">
        <w:rPr>
          <w:u w:val="single"/>
        </w:rPr>
        <w:t>The result has often been a boost for per capita earnings but a drag on domestic agriculture</w:t>
      </w:r>
      <w:r w:rsidRPr="00EE5A9A">
        <w:rPr>
          <w:sz w:val="16"/>
        </w:rPr>
        <w:t xml:space="preserve">, as discussed in this backgrounder on African agriculture. </w:t>
      </w:r>
      <w:r w:rsidRPr="006F4947">
        <w:rPr>
          <w:highlight w:val="cyan"/>
          <w:u w:val="single"/>
        </w:rPr>
        <w:t>Farmland has</w:t>
      </w:r>
      <w:r w:rsidRPr="00472A67">
        <w:rPr>
          <w:u w:val="single"/>
        </w:rPr>
        <w:t xml:space="preserve"> in many cases </w:t>
      </w:r>
      <w:r w:rsidRPr="006F4947">
        <w:rPr>
          <w:highlight w:val="cyan"/>
          <w:u w:val="single"/>
        </w:rPr>
        <w:t>been repurposed for urban or industrial development</w:t>
      </w:r>
      <w:r w:rsidRPr="00472A67">
        <w:rPr>
          <w:u w:val="single"/>
        </w:rPr>
        <w:t xml:space="preserve"> projects</w:t>
      </w:r>
      <w:r w:rsidRPr="00EE5A9A">
        <w:rPr>
          <w:sz w:val="16"/>
        </w:rPr>
        <w:t xml:space="preserve">. Governments have not, typically, been as eager to invest in modernizing farm equipment or irrigation techniques as they have been to sink money into urban development. </w:t>
      </w:r>
      <w:r w:rsidRPr="00472A67">
        <w:rPr>
          <w:u w:val="single"/>
        </w:rPr>
        <w:t xml:space="preserve">All </w:t>
      </w:r>
      <w:r w:rsidRPr="006F4947">
        <w:rPr>
          <w:highlight w:val="cyan"/>
          <w:u w:val="single"/>
        </w:rPr>
        <w:t>this</w:t>
      </w:r>
      <w:r w:rsidRPr="00472A67">
        <w:rPr>
          <w:u w:val="single"/>
        </w:rPr>
        <w:t xml:space="preserve"> has </w:t>
      </w:r>
      <w:r w:rsidRPr="006F4947">
        <w:rPr>
          <w:highlight w:val="cyan"/>
          <w:u w:val="single"/>
        </w:rPr>
        <w:t>put a</w:t>
      </w:r>
      <w:r w:rsidRPr="00472A67">
        <w:rPr>
          <w:u w:val="single"/>
        </w:rPr>
        <w:t xml:space="preserve">n increased </w:t>
      </w:r>
      <w:r w:rsidRPr="006F4947">
        <w:rPr>
          <w:highlight w:val="cyan"/>
          <w:u w:val="single"/>
        </w:rPr>
        <w:t>burden on developing-world farmers</w:t>
      </w:r>
      <w:r w:rsidRPr="00472A67">
        <w:rPr>
          <w:u w:val="single"/>
        </w:rPr>
        <w:t>, precisely as they dwindle in number and supply capacity</w:t>
      </w:r>
      <w:r w:rsidRPr="00EE5A9A">
        <w:rPr>
          <w:sz w:val="16"/>
        </w:rPr>
        <w:t xml:space="preserve">. Production capacity in other parts of the world has increased by leaps and bounds as efficiency has increased, and, as previously noted, total global production exceeds global demand. But </w:t>
      </w:r>
      <w:r w:rsidRPr="00472A67">
        <w:rPr>
          <w:u w:val="single"/>
        </w:rPr>
        <w:t>urbanization opens markets up to other factors—transportation costs and risks</w:t>
      </w:r>
      <w:r w:rsidRPr="00EE5A9A">
        <w:rPr>
          <w:sz w:val="16"/>
        </w:rPr>
        <w:t>, for instance, which are particularly high in less accessible parts of the developing world—</w:t>
      </w:r>
      <w:r w:rsidRPr="00472A67">
        <w:rPr>
          <w:u w:val="single"/>
        </w:rPr>
        <w:t>and prevent the smooth functioning of trade</w:t>
      </w:r>
      <w:r w:rsidRPr="00EE5A9A">
        <w:rPr>
          <w:sz w:val="16"/>
        </w:rPr>
        <w:t xml:space="preserve">, even where there are willing buyers and sellers. Weather. Some of the factors leading to recent price increases have been </w:t>
      </w:r>
      <w:r w:rsidRPr="00472A67">
        <w:rPr>
          <w:u w:val="single"/>
        </w:rPr>
        <w:t>weather-related factors</w:t>
      </w:r>
      <w:r w:rsidRPr="00EE5A9A">
        <w:rPr>
          <w:sz w:val="16"/>
        </w:rPr>
        <w:t xml:space="preserve"> that </w:t>
      </w:r>
      <w:r w:rsidRPr="00472A67">
        <w:rPr>
          <w:u w:val="single"/>
        </w:rPr>
        <w:t>tighten</w:t>
      </w:r>
      <w:r w:rsidRPr="00EE5A9A">
        <w:rPr>
          <w:sz w:val="16"/>
        </w:rPr>
        <w:t xml:space="preserve">ed </w:t>
      </w:r>
      <w:r w:rsidRPr="00472A67">
        <w:rPr>
          <w:u w:val="single"/>
        </w:rPr>
        <w:t>supply</w:t>
      </w:r>
      <w:r w:rsidRPr="00EE5A9A">
        <w:rPr>
          <w:sz w:val="16"/>
        </w:rPr>
        <w:t xml:space="preserve"> in specific markets. In 2008, for instance, two major weather events worked in concert to squeeze Asian rice production—Cyclone Nargis, which led to massive flooding and the destruction of rice harvests in Myanmar; and a major drought in parts of Australia. Estimates indicate Myanmar’s flooding instantly destroyed a substantial portion of Myanmar’s harvest, limiting the country’s ability to export rice. Meanwhile, Australia’s drought wiped out 98 percent of the country’s rice harvest in 2008, forcing Canberra to turn to imports and further straining Asia’s rice market. Trade policy. </w:t>
      </w:r>
      <w:r w:rsidRPr="00472A67">
        <w:rPr>
          <w:u w:val="single"/>
        </w:rPr>
        <w:t>Agricultural trade barriers have long been faulted for gumming up trade negotiations</w:t>
      </w:r>
      <w:r w:rsidRPr="00EE5A9A">
        <w:rPr>
          <w:sz w:val="16"/>
        </w:rPr>
        <w:t>, including the Doha round of World Trade Organization talks. But in the midst of the recent food pinch, a different kind of trade barrier has emerged as a problem—</w:t>
      </w:r>
      <w:r w:rsidRPr="006F4947">
        <w:rPr>
          <w:highlight w:val="cyan"/>
          <w:u w:val="single"/>
        </w:rPr>
        <w:t>export bans</w:t>
      </w:r>
      <w:r w:rsidRPr="00EE5A9A">
        <w:rPr>
          <w:sz w:val="16"/>
        </w:rPr>
        <w:t xml:space="preserve">. As discussed before (in the instance of the Philippines meeting difficulty in its efforts to import rice), several exporters have tightened the reins in light of domestic supply concerns. According to the UN’s World Food Program, over forty countries have imposed some form of export ban in an effort to increase domestic food security. India, for instance, imposed bans on exporting some forms of rice and oil in June 2008—a move that </w:t>
      </w:r>
      <w:r w:rsidRPr="006F4947">
        <w:rPr>
          <w:highlight w:val="cyan"/>
          <w:u w:val="single"/>
        </w:rPr>
        <w:t>took food off the market, led to stockpiling, and brought a spike in prices</w:t>
      </w:r>
      <w:r w:rsidRPr="00EE5A9A">
        <w:rPr>
          <w:sz w:val="16"/>
        </w:rPr>
        <w:t xml:space="preserve">. China, Kazakhstan, and Indonesia, among other countries, have introduced similar bans. The distorting effects of these barriers are particularly troubling in the developing world, where a much larger percentage of average household income is spent on food. The African Development Bank warned in May 2008 that similar moves among African countries could rapidly exacerbate food concerns on the African continent. A group of West African countries, meanwhile, sought to mitigate the negative effects of export bans by exempting one another. Food aid policy and other policies. Experts say </w:t>
      </w:r>
      <w:r w:rsidRPr="00472A67">
        <w:rPr>
          <w:u w:val="single"/>
        </w:rPr>
        <w:t>flaws in food aid policies have limited its effectiveness and</w:t>
      </w:r>
      <w:r w:rsidRPr="00EE5A9A">
        <w:rPr>
          <w:sz w:val="16"/>
        </w:rPr>
        <w:t xml:space="preserve"> in some cases </w:t>
      </w:r>
      <w:r w:rsidRPr="00472A67">
        <w:rPr>
          <w:u w:val="single"/>
        </w:rPr>
        <w:t>exacerbated price pressures on food</w:t>
      </w:r>
      <w:r w:rsidRPr="00EE5A9A">
        <w:rPr>
          <w:sz w:val="16"/>
        </w:rPr>
        <w:t xml:space="preserve">. CFR Senior Fellow Laurie Garrett discusses some of these factors in a recent working paper. Garrett cites illogical aid policies such as grants for irrigation and mechanization of crop production that the Asian Development Bank plans to give to Bangladesh, a densely populated country without “a spare millimeter of arable land.” Garrett also criticizes food aid policies (U.S. aid policies are one example) that mandate food aid to be doled out in the form of crops grown by U.S. farmers, rather than cash. The rub, she says, is that </w:t>
      </w:r>
      <w:r w:rsidRPr="006F4947">
        <w:rPr>
          <w:highlight w:val="cyan"/>
          <w:u w:val="single"/>
        </w:rPr>
        <w:t>food grown</w:t>
      </w:r>
      <w:r w:rsidRPr="00472A67">
        <w:rPr>
          <w:u w:val="single"/>
        </w:rPr>
        <w:t xml:space="preserve"> in the United States </w:t>
      </w:r>
      <w:r w:rsidRPr="006F4947">
        <w:rPr>
          <w:highlight w:val="cyan"/>
          <w:u w:val="single"/>
        </w:rPr>
        <w:t>is</w:t>
      </w:r>
      <w:r w:rsidRPr="00472A67">
        <w:rPr>
          <w:u w:val="single"/>
        </w:rPr>
        <w:t xml:space="preserve"> far </w:t>
      </w:r>
      <w:r w:rsidRPr="006F4947">
        <w:rPr>
          <w:highlight w:val="cyan"/>
          <w:u w:val="single"/>
        </w:rPr>
        <w:t>more expensive</w:t>
      </w:r>
      <w:r w:rsidRPr="00472A67">
        <w:rPr>
          <w:u w:val="single"/>
        </w:rPr>
        <w:t xml:space="preserve">, both </w:t>
      </w:r>
      <w:r w:rsidRPr="006F4947">
        <w:rPr>
          <w:highlight w:val="cyan"/>
          <w:u w:val="single"/>
        </w:rPr>
        <w:t>to produce and to transport</w:t>
      </w:r>
      <w:r w:rsidRPr="00472A67">
        <w:rPr>
          <w:u w:val="single"/>
        </w:rPr>
        <w:t>, than food grown in recipient countries. Such a policy guarantees that the dollar value of donations goes much less far than it would if aid were directed to funds that could be spent in local markets</w:t>
      </w:r>
      <w:r w:rsidRPr="00EE5A9A">
        <w:rPr>
          <w:sz w:val="16"/>
        </w:rPr>
        <w:t xml:space="preserve">. Other experts note additional policies that limit supply. In a recent interview with CFR.org, Paul Collier, an economics professor at Oxford University, cites European bans on genetically modified crops as a prime example. </w:t>
      </w:r>
    </w:p>
    <w:p w:rsidR="006327CE" w:rsidRDefault="006327CE" w:rsidP="006327CE"/>
    <w:p w:rsidR="006327CE" w:rsidRPr="00B930F5" w:rsidRDefault="006327CE" w:rsidP="006327CE">
      <w:pPr>
        <w:rPr>
          <w:rStyle w:val="TagGreg"/>
        </w:rPr>
      </w:pPr>
      <w:r w:rsidRPr="00B930F5">
        <w:rPr>
          <w:rStyle w:val="TagGreg"/>
        </w:rPr>
        <w:t>Some degree of f</w:t>
      </w:r>
      <w:r>
        <w:rPr>
          <w:rStyle w:val="TagGreg"/>
        </w:rPr>
        <w:t>ood insecurity</w:t>
      </w:r>
      <w:r w:rsidRPr="00B930F5">
        <w:rPr>
          <w:rStyle w:val="TagGreg"/>
        </w:rPr>
        <w:t xml:space="preserve"> inevitable </w:t>
      </w:r>
    </w:p>
    <w:p w:rsidR="006327CE" w:rsidRPr="00B930F5" w:rsidRDefault="006327CE" w:rsidP="006327CE">
      <w:pPr>
        <w:rPr>
          <w:rStyle w:val="Style13ptBold"/>
        </w:rPr>
      </w:pPr>
      <w:r w:rsidRPr="00B930F5">
        <w:rPr>
          <w:rStyle w:val="Style13ptBold"/>
        </w:rPr>
        <w:t>Harsch ‘3</w:t>
      </w:r>
    </w:p>
    <w:p w:rsidR="006327CE" w:rsidRPr="00B930F5" w:rsidRDefault="006327CE" w:rsidP="006327CE">
      <w:r w:rsidRPr="00B930F5">
        <w:t>(Ernest, Africa Recovery, May, http://www.un.org/ecosocdev/geninfo/afrec/vol17no1/171food1.htm)</w:t>
      </w:r>
    </w:p>
    <w:p w:rsidR="006327CE" w:rsidRPr="00B930F5" w:rsidRDefault="006327CE" w:rsidP="006327CE">
      <w:pPr>
        <w:rPr>
          <w:sz w:val="16"/>
        </w:rPr>
      </w:pPr>
      <w:r w:rsidRPr="00B930F5">
        <w:rPr>
          <w:sz w:val="16"/>
        </w:rPr>
        <w:t xml:space="preserve">To many around the world, the image of famine in Africa is closely linked to drought and, in some countries, war. But </w:t>
      </w:r>
      <w:r w:rsidRPr="00B930F5">
        <w:rPr>
          <w:rStyle w:val="StyleUnderline"/>
        </w:rPr>
        <w:t>even when there is no drought or other acute crisis</w:t>
      </w:r>
      <w:r w:rsidRPr="00B930F5">
        <w:rPr>
          <w:sz w:val="16"/>
        </w:rPr>
        <w:t xml:space="preserve">, about </w:t>
      </w:r>
      <w:r w:rsidRPr="00B930F5">
        <w:rPr>
          <w:rStyle w:val="Emphasis"/>
          <w:highlight w:val="cyan"/>
        </w:rPr>
        <w:t>200 million Africans suffer from chronic hunger,</w:t>
      </w:r>
      <w:r w:rsidRPr="00B930F5">
        <w:rPr>
          <w:sz w:val="16"/>
        </w:rPr>
        <w:t xml:space="preserve"> UN Food and Agriculture Organization (FAO) Director-General Jacques Diouf noted during a recent visit to Senegal. </w:t>
      </w:r>
      <w:r w:rsidRPr="00B930F5">
        <w:rPr>
          <w:rStyle w:val="StyleUnderline"/>
          <w:highlight w:val="cyan"/>
        </w:rPr>
        <w:t>The reasons are multiple: low farm productivity, grinding poverty, the ravages of HIV/AIDS and</w:t>
      </w:r>
      <w:r w:rsidRPr="00B930F5">
        <w:rPr>
          <w:rStyle w:val="StyleUnderline"/>
        </w:rPr>
        <w:t xml:space="preserve"> unstable domestic and international agricultural markets.</w:t>
      </w:r>
      <w:r w:rsidRPr="00B930F5">
        <w:rPr>
          <w:sz w:val="16"/>
        </w:rPr>
        <w:t xml:space="preserve"> "</w:t>
      </w:r>
      <w:r w:rsidRPr="00B930F5">
        <w:rPr>
          <w:rStyle w:val="StyleUnderline"/>
          <w:highlight w:val="cyan"/>
        </w:rPr>
        <w:t>Food insecurity</w:t>
      </w:r>
      <w:r w:rsidRPr="00B930F5">
        <w:rPr>
          <w:sz w:val="16"/>
        </w:rPr>
        <w:t xml:space="preserve"> in Africa </w:t>
      </w:r>
      <w:r w:rsidRPr="00B930F5">
        <w:rPr>
          <w:rStyle w:val="Emphasis"/>
          <w:highlight w:val="cyan"/>
        </w:rPr>
        <w:t>has structural causes</w:t>
      </w:r>
      <w:r w:rsidRPr="00B930F5">
        <w:rPr>
          <w:sz w:val="16"/>
        </w:rPr>
        <w:t xml:space="preserve">," Mr. Annan emphasizes. "Most African </w:t>
      </w:r>
      <w:r w:rsidRPr="00B930F5">
        <w:rPr>
          <w:rStyle w:val="StyleUnderline"/>
          <w:highlight w:val="cyan"/>
        </w:rPr>
        <w:t>farmers cultivate small plots of land that do not produce enough to meet</w:t>
      </w:r>
      <w:r w:rsidRPr="00B930F5">
        <w:rPr>
          <w:rStyle w:val="StyleUnderline"/>
        </w:rPr>
        <w:t xml:space="preserve"> the </w:t>
      </w:r>
      <w:r w:rsidRPr="00B930F5">
        <w:rPr>
          <w:rStyle w:val="StyleUnderline"/>
          <w:highlight w:val="cyan"/>
        </w:rPr>
        <w:t>needs</w:t>
      </w:r>
      <w:r w:rsidRPr="00B930F5">
        <w:rPr>
          <w:rStyle w:val="StyleUnderline"/>
        </w:rPr>
        <w:t xml:space="preserve"> of their families. The problem is compounded by the farmers' lack of bargaining power and lack of access to land, finance and technology."</w:t>
      </w:r>
      <w:r w:rsidRPr="00B930F5">
        <w:rPr>
          <w:sz w:val="16"/>
        </w:rPr>
        <w:t xml:space="preserve"> Because small-scale farmers and other rural Africans have so few food stocks and little income, </w:t>
      </w:r>
      <w:r w:rsidRPr="00B930F5">
        <w:rPr>
          <w:rStyle w:val="Emphasis"/>
        </w:rPr>
        <w:t xml:space="preserve">a period of </w:t>
      </w:r>
      <w:r w:rsidRPr="00B930F5">
        <w:rPr>
          <w:rStyle w:val="Emphasis"/>
          <w:highlight w:val="cyan"/>
        </w:rPr>
        <w:t>drought can quickly trigger famine conditions</w:t>
      </w:r>
      <w:r w:rsidRPr="00B930F5">
        <w:rPr>
          <w:sz w:val="16"/>
        </w:rPr>
        <w:t xml:space="preserve">. </w:t>
      </w:r>
      <w:r w:rsidRPr="00B930F5">
        <w:rPr>
          <w:rStyle w:val="StyleUnderline"/>
        </w:rPr>
        <w:t xml:space="preserve">This is especially true for rural women, who are among the poorest of the poor and who account for the bulk of food production </w:t>
      </w:r>
      <w:r w:rsidRPr="00B930F5">
        <w:rPr>
          <w:sz w:val="16"/>
        </w:rPr>
        <w:t>in Africa.</w:t>
      </w:r>
    </w:p>
    <w:p w:rsidR="006327CE" w:rsidRPr="00B930F5" w:rsidRDefault="006327CE" w:rsidP="006327CE"/>
    <w:p w:rsidR="006327CE" w:rsidRPr="00606C72" w:rsidRDefault="006327CE" w:rsidP="006327CE">
      <w:pPr>
        <w:rPr>
          <w:rStyle w:val="TagGreg"/>
        </w:rPr>
      </w:pPr>
      <w:r w:rsidRPr="00606C72">
        <w:rPr>
          <w:rStyle w:val="TagGreg"/>
        </w:rPr>
        <w:t>Alt cause – honeybees</w:t>
      </w:r>
    </w:p>
    <w:p w:rsidR="006327CE" w:rsidRPr="00F349A2" w:rsidRDefault="006327CE" w:rsidP="006327CE">
      <w:r w:rsidRPr="00EE5A9A">
        <w:rPr>
          <w:rStyle w:val="Style13ptBold"/>
        </w:rPr>
        <w:t>AP 08</w:t>
      </w:r>
      <w:r w:rsidRPr="00472A67">
        <w:t xml:space="preserve"> (“Honey Bee Crisis could lead to higher food prices”, http://www.chicagotribune.com/news/politics/s</w:t>
      </w:r>
      <w:r>
        <w:t>ns-ap-sick-bees</w:t>
      </w:r>
      <w:proofErr w:type="gramStart"/>
      <w:r>
        <w:t>,0,622176.story</w:t>
      </w:r>
      <w:proofErr w:type="gramEnd"/>
      <w:r>
        <w:t>)</w:t>
      </w:r>
    </w:p>
    <w:p w:rsidR="006327CE" w:rsidRPr="00EE5A9A" w:rsidRDefault="006327CE" w:rsidP="006327CE">
      <w:pPr>
        <w:rPr>
          <w:sz w:val="16"/>
        </w:rPr>
      </w:pPr>
      <w:r w:rsidRPr="00EE5A9A">
        <w:rPr>
          <w:sz w:val="16"/>
        </w:rPr>
        <w:t xml:space="preserve">WASHINGTON — </w:t>
      </w:r>
      <w:r w:rsidRPr="00472A67">
        <w:rPr>
          <w:u w:val="single"/>
        </w:rPr>
        <w:t xml:space="preserve">Food prices could rise even more unless the mysterious decline in honey bees is solved, </w:t>
      </w:r>
      <w:r w:rsidRPr="00EE5A9A">
        <w:rPr>
          <w:sz w:val="16"/>
        </w:rPr>
        <w:t>farmers and businessmen told lawmakers Thursday</w:t>
      </w:r>
      <w:r w:rsidRPr="00472A67">
        <w:rPr>
          <w:u w:val="single"/>
        </w:rPr>
        <w:t>. "No bees, no crops,"</w:t>
      </w:r>
      <w:r w:rsidRPr="00EE5A9A">
        <w:rPr>
          <w:sz w:val="16"/>
        </w:rPr>
        <w:t xml:space="preserve"> North Carolina grower Robert D. Edwards told a House Agriculture subcommittee. Edwards said he had to cut his cucumber acreage in half because of the lack of bees available to rent. </w:t>
      </w:r>
      <w:r w:rsidRPr="006F4947">
        <w:rPr>
          <w:highlight w:val="cyan"/>
          <w:u w:val="single"/>
        </w:rPr>
        <w:t>About three-quarters of flowering plants rely on</w:t>
      </w:r>
      <w:r w:rsidRPr="00472A67">
        <w:rPr>
          <w:u w:val="single"/>
        </w:rPr>
        <w:t xml:space="preserve"> birds, </w:t>
      </w:r>
      <w:r w:rsidRPr="006F4947">
        <w:rPr>
          <w:highlight w:val="cyan"/>
          <w:u w:val="single"/>
        </w:rPr>
        <w:t>bees</w:t>
      </w:r>
      <w:r w:rsidRPr="00472A67">
        <w:rPr>
          <w:u w:val="single"/>
        </w:rPr>
        <w:t xml:space="preserve"> and other pollinators </w:t>
      </w:r>
      <w:r w:rsidRPr="006F4947">
        <w:rPr>
          <w:highlight w:val="cyan"/>
          <w:u w:val="single"/>
        </w:rPr>
        <w:t>to help them reproduce. Bee pollination is responsible for $15 billion annually</w:t>
      </w:r>
      <w:r w:rsidRPr="00472A67">
        <w:rPr>
          <w:u w:val="single"/>
        </w:rPr>
        <w:t xml:space="preserve"> in crop value. I</w:t>
      </w:r>
      <w:r w:rsidRPr="00EE5A9A">
        <w:rPr>
          <w:sz w:val="16"/>
        </w:rPr>
        <w:t>n 2006, beekeepers began reporting losing 30 percent to 90 percent of their hives. This phenomenon has become known as Colony Collapse Disorder. Scientists do not know how many bees have died; beekeepers have lost 36 percent of their managed colonies this year. It was 31 percent for 2007, said Edward B. Knipling, administrator of the Agriculture Department's Agricultural Research Service. "</w:t>
      </w:r>
      <w:r w:rsidRPr="006F4947">
        <w:rPr>
          <w:highlight w:val="cyan"/>
          <w:u w:val="single"/>
        </w:rPr>
        <w:t>If there are no bees, there is no way for our nation's farmers to continue to grow</w:t>
      </w:r>
      <w:r w:rsidRPr="00472A67">
        <w:rPr>
          <w:u w:val="single"/>
        </w:rPr>
        <w:t xml:space="preserve"> the high quality, nutritious </w:t>
      </w:r>
      <w:r w:rsidRPr="006F4947">
        <w:rPr>
          <w:highlight w:val="cyan"/>
          <w:u w:val="single"/>
        </w:rPr>
        <w:t>food</w:t>
      </w:r>
      <w:r w:rsidRPr="00472A67">
        <w:rPr>
          <w:u w:val="single"/>
        </w:rPr>
        <w:t>s our country relies on,"</w:t>
      </w:r>
      <w:r w:rsidRPr="00EE5A9A">
        <w:rPr>
          <w:sz w:val="16"/>
        </w:rPr>
        <w:t xml:space="preserve"> said Democratic Rep. Dennis Cardoza of California, chairman of the horticulture and organic agriculture panel. "This is a crisis we cannot afford to ignore."</w:t>
      </w:r>
    </w:p>
    <w:p w:rsidR="006327CE" w:rsidRDefault="006327CE" w:rsidP="006327CE"/>
    <w:p w:rsidR="006327CE" w:rsidRPr="00606C72" w:rsidRDefault="006327CE" w:rsidP="006327CE">
      <w:pPr>
        <w:rPr>
          <w:rStyle w:val="TagGreg"/>
        </w:rPr>
      </w:pPr>
      <w:r w:rsidRPr="00606C72">
        <w:rPr>
          <w:rStyle w:val="TagGreg"/>
        </w:rPr>
        <w:t>Alt cause – Population growth</w:t>
      </w:r>
    </w:p>
    <w:p w:rsidR="006327CE" w:rsidRPr="00472A67" w:rsidRDefault="006327CE" w:rsidP="006327CE">
      <w:r w:rsidRPr="00EE5A9A">
        <w:rPr>
          <w:rStyle w:val="Style13ptBold"/>
        </w:rPr>
        <w:t>Von Braun, 08</w:t>
      </w:r>
      <w:r w:rsidRPr="00472A67">
        <w:t xml:space="preserve"> – Director General of the International Food Policy Research Institute (Joachim, April 2008</w:t>
      </w:r>
    </w:p>
    <w:p w:rsidR="006327CE" w:rsidRPr="00F349A2" w:rsidRDefault="006327CE" w:rsidP="006327CE">
      <w:r w:rsidRPr="00472A67">
        <w:t>“High Food Prices: What should be done?</w:t>
      </w:r>
      <w:proofErr w:type="gramStart"/>
      <w:r w:rsidRPr="00472A67">
        <w:t>”,</w:t>
      </w:r>
      <w:proofErr w:type="gramEnd"/>
      <w:r w:rsidRPr="00472A67">
        <w:t xml:space="preserve"> http://w</w:t>
      </w:r>
      <w:r>
        <w:t>ww.ifpri.org/pubs/bp/bp001.asp)</w:t>
      </w:r>
    </w:p>
    <w:p w:rsidR="006327CE" w:rsidRPr="00EE5A9A" w:rsidRDefault="006327CE" w:rsidP="006327CE">
      <w:pPr>
        <w:rPr>
          <w:rStyle w:val="StyleUnderline"/>
        </w:rPr>
      </w:pPr>
      <w:r w:rsidRPr="00EE5A9A">
        <w:rPr>
          <w:sz w:val="16"/>
        </w:rPr>
        <w:t xml:space="preserve">At the same time, </w:t>
      </w:r>
      <w:r w:rsidRPr="00EE5A9A">
        <w:rPr>
          <w:rStyle w:val="StyleUnderline"/>
          <w:highlight w:val="cyan"/>
        </w:rPr>
        <w:t>the growing world population is demanding more and different kinds of food. Rapid economic growth in</w:t>
      </w:r>
      <w:r w:rsidRPr="00EE5A9A">
        <w:rPr>
          <w:rStyle w:val="StyleUnderline"/>
        </w:rPr>
        <w:t xml:space="preserve"> many </w:t>
      </w:r>
      <w:r w:rsidRPr="00EE5A9A">
        <w:rPr>
          <w:rStyle w:val="StyleUnderline"/>
          <w:highlight w:val="cyan"/>
        </w:rPr>
        <w:t>developing countries has pushed up consumers' purchasing power, generated rising demand for food, and shifted food demand away from traditional staples and toward higher-value foods</w:t>
      </w:r>
      <w:r w:rsidRPr="00EE5A9A">
        <w:rPr>
          <w:rStyle w:val="StyleUnderline"/>
        </w:rPr>
        <w:t xml:space="preserve"> like meat and milk. </w:t>
      </w:r>
      <w:r w:rsidRPr="00EE5A9A">
        <w:rPr>
          <w:rStyle w:val="StyleUnderline"/>
          <w:highlight w:val="cyan"/>
        </w:rPr>
        <w:t>This</w:t>
      </w:r>
      <w:r w:rsidRPr="00EE5A9A">
        <w:rPr>
          <w:rStyle w:val="StyleUnderline"/>
        </w:rPr>
        <w:t xml:space="preserve"> dietary </w:t>
      </w:r>
      <w:r w:rsidRPr="00EE5A9A">
        <w:rPr>
          <w:rStyle w:val="StyleUnderline"/>
          <w:highlight w:val="cyan"/>
        </w:rPr>
        <w:t>shift is leading to increased demand for grains used to feed livestock.</w:t>
      </w:r>
    </w:p>
    <w:p w:rsidR="006327CE" w:rsidRDefault="006327CE" w:rsidP="006327CE"/>
    <w:p w:rsidR="006327CE" w:rsidRPr="00606C72" w:rsidRDefault="006327CE" w:rsidP="006327CE">
      <w:pPr>
        <w:rPr>
          <w:rStyle w:val="TagGreg"/>
        </w:rPr>
      </w:pPr>
      <w:r w:rsidRPr="00606C72">
        <w:rPr>
          <w:rStyle w:val="TagGreg"/>
        </w:rPr>
        <w:t>Alt cause – GM crops cause mass crop failure and famine</w:t>
      </w:r>
    </w:p>
    <w:p w:rsidR="006327CE" w:rsidRPr="006512B3" w:rsidRDefault="006327CE" w:rsidP="006327CE">
      <w:r w:rsidRPr="008F6424">
        <w:rPr>
          <w:rStyle w:val="Style13ptBold"/>
        </w:rPr>
        <w:t>Ho</w:t>
      </w:r>
      <w:r w:rsidRPr="006512B3">
        <w:t xml:space="preserve"> 1/21/</w:t>
      </w:r>
      <w:r w:rsidRPr="008F6424">
        <w:rPr>
          <w:rStyle w:val="Style13ptBold"/>
        </w:rPr>
        <w:t>07</w:t>
      </w:r>
      <w:r w:rsidRPr="006512B3">
        <w:t xml:space="preserve"> (Mae-Wan Ho, PhD, director of the London-based Institute for Science in Society (ISIS), “Making the World GM-Free and Sustainable,” http://www.westonaprice.org/farming/gm-free-sustainable.html)</w:t>
      </w:r>
    </w:p>
    <w:p w:rsidR="006327CE" w:rsidRPr="006512B3" w:rsidRDefault="006327CE" w:rsidP="006327CE">
      <w:r w:rsidRPr="00794024">
        <w:rPr>
          <w:rStyle w:val="StyleUnderline"/>
        </w:rPr>
        <w:t xml:space="preserve">Genetically modified </w:t>
      </w:r>
      <w:r w:rsidRPr="006512B3">
        <w:rPr>
          <w:sz w:val="16"/>
        </w:rPr>
        <w:t xml:space="preserve">(GM) </w:t>
      </w:r>
      <w:r w:rsidRPr="00794024">
        <w:rPr>
          <w:rStyle w:val="StyleUnderline"/>
        </w:rPr>
        <w:t>crops epitomize industrial monoculture, with its worst features exaggerated</w:t>
      </w:r>
      <w:r w:rsidRPr="006512B3">
        <w:rPr>
          <w:sz w:val="16"/>
        </w:rPr>
        <w:t xml:space="preserve">. </w:t>
      </w:r>
      <w:r w:rsidRPr="00794024">
        <w:rPr>
          <w:rStyle w:val="StyleUnderline"/>
        </w:rPr>
        <w:t>They are part and parcel of the "environmental bubble economy," built on the over-exploitation of natural resources, which has destroyed the environment</w:t>
      </w:r>
      <w:r w:rsidRPr="006512B3">
        <w:rPr>
          <w:sz w:val="16"/>
        </w:rPr>
        <w:t xml:space="preserve">, depleted water and fossil fuels and accelerated global warming. </w:t>
      </w:r>
      <w:r w:rsidRPr="00794024">
        <w:rPr>
          <w:rStyle w:val="StyleUnderline"/>
        </w:rPr>
        <w:t>As a result, world grain yields have been falling for six of the seven past years. Expanding the cultivation of GM crops at this time is a recipe for global bio-devastation, massive crop failures and global famine</w:t>
      </w:r>
      <w:r w:rsidRPr="006512B3">
        <w:rPr>
          <w:sz w:val="16"/>
        </w:rPr>
        <w:t>. GM crops are a dangerous diversion from the urgent task of getting our food system sustainable in order to really feed the world.</w:t>
      </w:r>
    </w:p>
    <w:p w:rsidR="006327CE" w:rsidRDefault="006327CE" w:rsidP="006327CE"/>
    <w:p w:rsidR="009C3D3D" w:rsidRDefault="009C3D3D" w:rsidP="009C3D3D"/>
    <w:p w:rsidR="009C3D3D" w:rsidRDefault="009C3D3D" w:rsidP="009C3D3D"/>
    <w:p w:rsidR="00FC7DF6" w:rsidRDefault="00B4778E" w:rsidP="00DC437F">
      <w:pPr>
        <w:pStyle w:val="Heading3"/>
      </w:pPr>
      <w:r>
        <w:t>No impact</w:t>
      </w:r>
    </w:p>
    <w:p w:rsidR="009C3D3D" w:rsidRDefault="009C3D3D" w:rsidP="008137E5">
      <w:pPr>
        <w:pStyle w:val="Heading4"/>
      </w:pPr>
      <w:r>
        <w:t xml:space="preserve">No impact – large swings in prices don’t trickle down </w:t>
      </w:r>
    </w:p>
    <w:p w:rsidR="009C3D3D" w:rsidRDefault="009C3D3D" w:rsidP="009C3D3D">
      <w:r w:rsidRPr="007E64DE">
        <w:rPr>
          <w:rStyle w:val="Style13ptBold"/>
        </w:rPr>
        <w:t>FAO 13</w:t>
      </w:r>
      <w:r>
        <w:t xml:space="preserve"> - Food and Agriculture Organization of the UN (“The State of Food Insecurity in the World: The multiple dimensions of food security”, 2013, http://www.fao.org/docrep/018/i3434e/i3434e.pdf)//KG</w:t>
      </w:r>
    </w:p>
    <w:p w:rsidR="009C3D3D" w:rsidRPr="00AB1F6A" w:rsidRDefault="009C3D3D" w:rsidP="009C3D3D">
      <w:pPr>
        <w:rPr>
          <w:sz w:val="16"/>
        </w:rPr>
      </w:pPr>
      <w:r w:rsidRPr="00AB1F6A">
        <w:rPr>
          <w:sz w:val="16"/>
        </w:rPr>
        <w:t xml:space="preserve">The evolution of the prevalence of undernourishment estimates capture trends in chronic hunger. Because of the characteristics of the data on which it is based, the prevalence of undernourishment indicator does not reflect acute, short-term changes in malnutrition resulting from short-term changes in the economic environment. </w:t>
      </w:r>
      <w:r w:rsidRPr="00AB1F6A">
        <w:rPr>
          <w:rStyle w:val="StyleUnderline"/>
        </w:rPr>
        <w:t>The large</w:t>
      </w:r>
      <w:r>
        <w:rPr>
          <w:rStyle w:val="StyleUnderline"/>
        </w:rPr>
        <w:t xml:space="preserve"> </w:t>
      </w:r>
      <w:r w:rsidRPr="00AB1F6A">
        <w:rPr>
          <w:rStyle w:val="StyleUnderline"/>
        </w:rPr>
        <w:t>swings in primary food prices observed since 2008, often</w:t>
      </w:r>
      <w:r>
        <w:rPr>
          <w:rStyle w:val="StyleUnderline"/>
        </w:rPr>
        <w:t xml:space="preserve"> </w:t>
      </w:r>
      <w:r w:rsidRPr="00AB1F6A">
        <w:rPr>
          <w:rStyle w:val="StyleUnderline"/>
        </w:rPr>
        <w:t xml:space="preserve">measured by the FAO Food Price Index </w:t>
      </w:r>
      <w:r w:rsidRPr="00AB1F6A">
        <w:rPr>
          <w:sz w:val="16"/>
        </w:rPr>
        <w:t xml:space="preserve">(FPI), </w:t>
      </w:r>
      <w:r w:rsidRPr="00AB1F6A">
        <w:rPr>
          <w:rStyle w:val="StyleUnderline"/>
        </w:rPr>
        <w:t>are a prominent</w:t>
      </w:r>
      <w:r>
        <w:rPr>
          <w:rStyle w:val="StyleUnderline"/>
        </w:rPr>
        <w:t xml:space="preserve"> </w:t>
      </w:r>
      <w:r w:rsidRPr="00AB1F6A">
        <w:rPr>
          <w:rStyle w:val="StyleUnderline"/>
        </w:rPr>
        <w:t>example of such short-term shocks</w:t>
      </w:r>
      <w:r w:rsidRPr="00AB1F6A">
        <w:rPr>
          <w:sz w:val="16"/>
        </w:rPr>
        <w:t xml:space="preserve">. Price and income swings affect the food security of poor and hungry people more than the steady trend in the prevalence of undernourishment suggests. </w:t>
      </w:r>
      <w:r w:rsidRPr="00AB1F6A">
        <w:rPr>
          <w:rStyle w:val="StyleUnderline"/>
        </w:rPr>
        <w:t>But recent data on global and</w:t>
      </w:r>
      <w:r>
        <w:rPr>
          <w:rStyle w:val="StyleUnderline"/>
        </w:rPr>
        <w:t xml:space="preserve"> </w:t>
      </w:r>
      <w:r w:rsidRPr="00AB1F6A">
        <w:rPr>
          <w:rStyle w:val="StyleUnderline"/>
        </w:rPr>
        <w:t>regional food consumer price indices</w:t>
      </w:r>
      <w:r w:rsidRPr="00AB1F6A">
        <w:rPr>
          <w:sz w:val="16"/>
        </w:rPr>
        <w:t xml:space="preserve"> (food CPIs) </w:t>
      </w:r>
      <w:r w:rsidRPr="00AB1F6A">
        <w:rPr>
          <w:rStyle w:val="StyleUnderline"/>
        </w:rPr>
        <w:t>suggest that</w:t>
      </w:r>
      <w:r>
        <w:rPr>
          <w:rStyle w:val="StyleUnderline"/>
        </w:rPr>
        <w:t xml:space="preserve"> </w:t>
      </w:r>
      <w:r w:rsidRPr="00AB1F6A">
        <w:rPr>
          <w:rStyle w:val="StyleUnderline"/>
        </w:rPr>
        <w:t>food price hikes at the primary commodity level generally</w:t>
      </w:r>
      <w:r>
        <w:rPr>
          <w:rStyle w:val="StyleUnderline"/>
        </w:rPr>
        <w:t xml:space="preserve"> </w:t>
      </w:r>
      <w:r w:rsidRPr="00AB1F6A">
        <w:rPr>
          <w:rStyle w:val="StyleUnderline"/>
        </w:rPr>
        <w:t>have little effect on consumer prices and that the swings in</w:t>
      </w:r>
      <w:r>
        <w:rPr>
          <w:rStyle w:val="StyleUnderline"/>
        </w:rPr>
        <w:t xml:space="preserve"> </w:t>
      </w:r>
      <w:r w:rsidRPr="00AB1F6A">
        <w:rPr>
          <w:rStyle w:val="StyleUnderline"/>
        </w:rPr>
        <w:t>consumer prices were</w:t>
      </w:r>
      <w:r w:rsidRPr="00AB1F6A">
        <w:rPr>
          <w:sz w:val="16"/>
        </w:rPr>
        <w:t xml:space="preserve"> much more </w:t>
      </w:r>
      <w:r w:rsidRPr="00AB1F6A">
        <w:rPr>
          <w:rStyle w:val="StyleUnderline"/>
        </w:rPr>
        <w:t>muted</w:t>
      </w:r>
      <w:r w:rsidRPr="00AB1F6A">
        <w:rPr>
          <w:sz w:val="16"/>
        </w:rPr>
        <w:t xml:space="preserve"> than those faced by agricultural producers or recorded in international trade. Overall, the new data on food prices at the consumer level give rise to two basic findings. The first is that </w:t>
      </w:r>
      <w:r w:rsidRPr="00AB1F6A">
        <w:rPr>
          <w:rStyle w:val="StyleUnderline"/>
        </w:rPr>
        <w:t>increases in the FPI translate into higher</w:t>
      </w:r>
      <w:r>
        <w:rPr>
          <w:rStyle w:val="StyleUnderline"/>
        </w:rPr>
        <w:t xml:space="preserve"> </w:t>
      </w:r>
      <w:r w:rsidRPr="00AB1F6A">
        <w:rPr>
          <w:rStyle w:val="StyleUnderline"/>
        </w:rPr>
        <w:t>consumer prices only to a very limited degree and with a</w:t>
      </w:r>
      <w:r>
        <w:rPr>
          <w:rStyle w:val="StyleUnderline"/>
        </w:rPr>
        <w:t xml:space="preserve"> </w:t>
      </w:r>
      <w:r w:rsidRPr="00AB1F6A">
        <w:rPr>
          <w:rStyle w:val="StyleUnderline"/>
        </w:rPr>
        <w:t>time lag of a few months</w:t>
      </w:r>
      <w:r w:rsidRPr="00AB1F6A">
        <w:rPr>
          <w:sz w:val="16"/>
        </w:rPr>
        <w:t xml:space="preserve">. The lag in transmission from international prices (as captured by the FPI) to consumer prices (food CPI) is explained, in large measure, by the time needed to harvest, ship and then process primary products into final food items for consumers. The lag is highlighted if the two indicators are plotted on different scales (Figure 5, left). </w:t>
      </w:r>
      <w:r w:rsidRPr="00AB1F6A">
        <w:rPr>
          <w:rStyle w:val="StyleUnderline"/>
        </w:rPr>
        <w:t>The limited transmission is explained by a combination</w:t>
      </w:r>
      <w:r>
        <w:rPr>
          <w:rStyle w:val="StyleUnderline"/>
        </w:rPr>
        <w:t xml:space="preserve"> </w:t>
      </w:r>
      <w:r w:rsidRPr="00AB1F6A">
        <w:rPr>
          <w:rStyle w:val="StyleUnderline"/>
        </w:rPr>
        <w:t>of factors that determine vertical price transmission in every</w:t>
      </w:r>
      <w:r>
        <w:rPr>
          <w:rStyle w:val="StyleUnderline"/>
        </w:rPr>
        <w:t xml:space="preserve"> </w:t>
      </w:r>
      <w:r w:rsidRPr="00AB1F6A">
        <w:rPr>
          <w:rStyle w:val="StyleUnderline"/>
        </w:rPr>
        <w:t>food economy, including mark-ups for transportation,</w:t>
      </w:r>
      <w:r>
        <w:rPr>
          <w:rStyle w:val="StyleUnderline"/>
        </w:rPr>
        <w:t xml:space="preserve"> </w:t>
      </w:r>
      <w:r w:rsidRPr="00AB1F6A">
        <w:rPr>
          <w:rStyle w:val="StyleUnderline"/>
        </w:rPr>
        <w:t>processing and marketing, and by any subsidies at the</w:t>
      </w:r>
      <w:r>
        <w:rPr>
          <w:rStyle w:val="StyleUnderline"/>
        </w:rPr>
        <w:t xml:space="preserve"> </w:t>
      </w:r>
      <w:r w:rsidRPr="00AB1F6A">
        <w:rPr>
          <w:rStyle w:val="StyleUnderline"/>
        </w:rPr>
        <w:t>consumer level.</w:t>
      </w:r>
      <w:r w:rsidRPr="00AB1F6A">
        <w:rPr>
          <w:sz w:val="16"/>
        </w:rPr>
        <w:t xml:space="preserve"> The limited nature of this price transmission is well illustrated by plotting both indicators on the same scale (Figure 5, right). The second finding is that </w:t>
      </w:r>
      <w:r w:rsidRPr="00AB1F6A">
        <w:rPr>
          <w:rStyle w:val="StyleUnderline"/>
        </w:rPr>
        <w:t>regional differences in price</w:t>
      </w:r>
      <w:r>
        <w:rPr>
          <w:rStyle w:val="StyleUnderline"/>
        </w:rPr>
        <w:t xml:space="preserve"> </w:t>
      </w:r>
      <w:r w:rsidRPr="00AB1F6A">
        <w:rPr>
          <w:rStyle w:val="StyleUnderline"/>
        </w:rPr>
        <w:t>transmission are surprisingly small</w:t>
      </w:r>
      <w:r w:rsidRPr="00AB1F6A">
        <w:rPr>
          <w:sz w:val="16"/>
        </w:rPr>
        <w:t xml:space="preserve">. This means that, </w:t>
      </w:r>
      <w:r w:rsidRPr="00AB1F6A">
        <w:rPr>
          <w:rStyle w:val="StyleUnderline"/>
        </w:rPr>
        <w:t>even in</w:t>
      </w:r>
      <w:r>
        <w:rPr>
          <w:rStyle w:val="StyleUnderline"/>
        </w:rPr>
        <w:t xml:space="preserve"> </w:t>
      </w:r>
      <w:r w:rsidRPr="00AB1F6A">
        <w:rPr>
          <w:rStyle w:val="StyleUnderline"/>
        </w:rPr>
        <w:t>regions characterized by short supply chains and high levels</w:t>
      </w:r>
      <w:r>
        <w:rPr>
          <w:rStyle w:val="StyleUnderline"/>
        </w:rPr>
        <w:t xml:space="preserve"> </w:t>
      </w:r>
      <w:r w:rsidRPr="00AB1F6A">
        <w:rPr>
          <w:rStyle w:val="StyleUnderline"/>
        </w:rPr>
        <w:t>of subsistence production, changes in producer prices of</w:t>
      </w:r>
      <w:r>
        <w:rPr>
          <w:rStyle w:val="StyleUnderline"/>
        </w:rPr>
        <w:t xml:space="preserve"> </w:t>
      </w:r>
      <w:r w:rsidRPr="00AB1F6A">
        <w:rPr>
          <w:rStyle w:val="StyleUnderline"/>
        </w:rPr>
        <w:t>primary products have only a limited effect on final</w:t>
      </w:r>
      <w:r>
        <w:rPr>
          <w:rStyle w:val="StyleUnderline"/>
        </w:rPr>
        <w:t xml:space="preserve"> </w:t>
      </w:r>
      <w:r w:rsidRPr="00AB1F6A">
        <w:rPr>
          <w:rStyle w:val="StyleUnderline"/>
        </w:rPr>
        <w:t>consumer prices</w:t>
      </w:r>
      <w:r w:rsidRPr="00AB1F6A">
        <w:rPr>
          <w:sz w:val="16"/>
        </w:rPr>
        <w:t xml:space="preserve"> (Figure 6). The only noticeable exception is Eastern Africa, where price transmission is high and consumers have been exposed more fully to swings in prices of primary food products. This is also the case for lowincome, food-importing countries, in which poor consumers may allocate more than 75 percent of their expenditure to food; in these countries, increases in producer prices can significantly reduce the ability of consumers to meet their food needs.</w:t>
      </w:r>
    </w:p>
    <w:p w:rsidR="009C3D3D" w:rsidRDefault="009C3D3D" w:rsidP="009C3D3D"/>
    <w:p w:rsidR="007F6A8C" w:rsidRDefault="00FC7DF6" w:rsidP="007068F4">
      <w:pPr>
        <w:pStyle w:val="Heading2"/>
      </w:pPr>
      <w:r>
        <w:t>Wastewater</w:t>
      </w:r>
    </w:p>
    <w:p w:rsidR="007F6A8C" w:rsidRDefault="007F6A8C" w:rsidP="00DC437F">
      <w:pPr>
        <w:pStyle w:val="Heading3"/>
      </w:pPr>
      <w:r>
        <w:t>A</w:t>
      </w:r>
      <w:r w:rsidR="00066707">
        <w:t>lt cause</w:t>
      </w:r>
    </w:p>
    <w:p w:rsidR="00C61D69" w:rsidRDefault="00AF6153" w:rsidP="008137E5">
      <w:pPr>
        <w:pStyle w:val="Heading4"/>
      </w:pPr>
      <w:r>
        <w:t xml:space="preserve">Alt cause – fracking wastewater and lack of regulations </w:t>
      </w:r>
    </w:p>
    <w:p w:rsidR="007F6A8C" w:rsidRDefault="00C61D69" w:rsidP="007F6A8C">
      <w:r w:rsidRPr="00C61D69">
        <w:rPr>
          <w:rStyle w:val="Style13ptBold"/>
        </w:rPr>
        <w:t>Hammer et al 12</w:t>
      </w:r>
      <w:r>
        <w:t xml:space="preserve"> - Natural Resources Defense Council (Rebecca, “In Fracking’s Wake: New Rules</w:t>
      </w:r>
      <w:r w:rsidR="008E2A2B">
        <w:t xml:space="preserve"> </w:t>
      </w:r>
      <w:r>
        <w:t xml:space="preserve">are </w:t>
      </w:r>
      <w:proofErr w:type="gramStart"/>
      <w:r>
        <w:t>Needed</w:t>
      </w:r>
      <w:proofErr w:type="gramEnd"/>
      <w:r>
        <w:t xml:space="preserve"> to Protect Our Health and Environment from Contaminated Wastewater”, NRDC, May 2012, http://www.nrdc.org/energy/files/fracking-wastewater-fullreport.pdf)//KG</w:t>
      </w:r>
    </w:p>
    <w:p w:rsidR="00EE70CE" w:rsidRPr="003678FF" w:rsidRDefault="00C61D69" w:rsidP="00C61D69">
      <w:pPr>
        <w:rPr>
          <w:sz w:val="16"/>
        </w:rPr>
      </w:pPr>
      <w:r w:rsidRPr="00AF6153">
        <w:rPr>
          <w:sz w:val="16"/>
        </w:rPr>
        <w:t>This paper analyzes the problem of wastewater generated from the hydraulic</w:t>
      </w:r>
      <w:r w:rsidR="00AF6153" w:rsidRPr="00AF6153">
        <w:rPr>
          <w:sz w:val="16"/>
        </w:rPr>
        <w:t xml:space="preserve"> </w:t>
      </w:r>
      <w:r w:rsidRPr="00AF6153">
        <w:rPr>
          <w:sz w:val="16"/>
        </w:rPr>
        <w:t>fracturing process of producing natural gas, particularly with regard to</w:t>
      </w:r>
      <w:r w:rsidR="00AF6153" w:rsidRPr="00AF6153">
        <w:rPr>
          <w:sz w:val="16"/>
        </w:rPr>
        <w:t xml:space="preserve"> </w:t>
      </w:r>
      <w:r w:rsidRPr="00AF6153">
        <w:rPr>
          <w:sz w:val="16"/>
        </w:rPr>
        <w:t xml:space="preserve">production in the Marcellus Shale.* It shows that, </w:t>
      </w:r>
      <w:r w:rsidRPr="00AF6153">
        <w:rPr>
          <w:rStyle w:val="StyleUnderline"/>
        </w:rPr>
        <w:t>while hydraulic fracturing</w:t>
      </w:r>
      <w:r w:rsidR="00AF6153">
        <w:rPr>
          <w:rStyle w:val="StyleUnderline"/>
        </w:rPr>
        <w:t xml:space="preserve"> </w:t>
      </w:r>
      <w:r w:rsidRPr="00AF6153">
        <w:rPr>
          <w:sz w:val="16"/>
        </w:rPr>
        <w:t xml:space="preserve">(often called “hydrofracking” or “fracking”) </w:t>
      </w:r>
      <w:r w:rsidRPr="00AF6153">
        <w:rPr>
          <w:rStyle w:val="StyleUnderline"/>
        </w:rPr>
        <w:t>generates massive amounts of polluted</w:t>
      </w:r>
      <w:r w:rsidR="00AF6153">
        <w:rPr>
          <w:rStyle w:val="StyleUnderline"/>
        </w:rPr>
        <w:t xml:space="preserve"> </w:t>
      </w:r>
      <w:r w:rsidRPr="00AF6153">
        <w:rPr>
          <w:rStyle w:val="StyleUnderline"/>
        </w:rPr>
        <w:t>wastewater that threaten the health of our drinking water supplies, rivers, streams, and</w:t>
      </w:r>
      <w:r w:rsidR="00AF6153">
        <w:rPr>
          <w:rStyle w:val="StyleUnderline"/>
        </w:rPr>
        <w:t xml:space="preserve"> </w:t>
      </w:r>
      <w:r w:rsidRPr="00AF6153">
        <w:rPr>
          <w:rStyle w:val="StyleUnderline"/>
        </w:rPr>
        <w:t>groundwater</w:t>
      </w:r>
      <w:r w:rsidRPr="00AF6153">
        <w:rPr>
          <w:sz w:val="16"/>
        </w:rPr>
        <w:t xml:space="preserve">, </w:t>
      </w:r>
      <w:r w:rsidRPr="00AF6153">
        <w:rPr>
          <w:rStyle w:val="StyleUnderline"/>
        </w:rPr>
        <w:t>federal and state regulations have not kept up with the dramatic growth</w:t>
      </w:r>
      <w:r w:rsidR="00AF6153">
        <w:rPr>
          <w:rStyle w:val="StyleUnderline"/>
        </w:rPr>
        <w:t xml:space="preserve"> </w:t>
      </w:r>
      <w:r w:rsidRPr="00AF6153">
        <w:rPr>
          <w:rStyle w:val="StyleUnderline"/>
        </w:rPr>
        <w:t>in the practice and must be significantly strengthened to reduce the risks of fracking</w:t>
      </w:r>
      <w:r w:rsidR="00AF6153">
        <w:rPr>
          <w:rStyle w:val="StyleUnderline"/>
        </w:rPr>
        <w:t xml:space="preserve"> </w:t>
      </w:r>
      <w:r w:rsidRPr="00AF6153">
        <w:rPr>
          <w:rStyle w:val="StyleUnderline"/>
        </w:rPr>
        <w:t>throughout the Marcellus region and elsewhere</w:t>
      </w:r>
      <w:r w:rsidRPr="00AF6153">
        <w:rPr>
          <w:sz w:val="16"/>
        </w:rPr>
        <w:t>.**</w:t>
      </w:r>
      <w:r w:rsidR="00AF6153" w:rsidRPr="00AF6153">
        <w:rPr>
          <w:sz w:val="16"/>
        </w:rPr>
        <w:t xml:space="preserve"> </w:t>
      </w:r>
      <w:r w:rsidRPr="00AF6153">
        <w:rPr>
          <w:sz w:val="16"/>
        </w:rPr>
        <w:t>Hydrofracking and the production of natural gas from fracked wells yield byproducts</w:t>
      </w:r>
      <w:r w:rsidR="00AF6153" w:rsidRPr="00AF6153">
        <w:rPr>
          <w:sz w:val="16"/>
        </w:rPr>
        <w:t xml:space="preserve"> </w:t>
      </w:r>
      <w:r w:rsidRPr="00AF6153">
        <w:rPr>
          <w:sz w:val="16"/>
        </w:rPr>
        <w:t>that must be managed carefully to avoid significant harms to human</w:t>
      </w:r>
      <w:r w:rsidR="00AF6153" w:rsidRPr="00AF6153">
        <w:rPr>
          <w:sz w:val="16"/>
        </w:rPr>
        <w:t xml:space="preserve"> </w:t>
      </w:r>
      <w:r w:rsidRPr="00AF6153">
        <w:rPr>
          <w:sz w:val="16"/>
        </w:rPr>
        <w:t>health and the environment. These wastewater by-products are known as “flowback”</w:t>
      </w:r>
      <w:r w:rsidR="00AF6153" w:rsidRPr="00AF6153">
        <w:rPr>
          <w:sz w:val="16"/>
        </w:rPr>
        <w:t xml:space="preserve"> </w:t>
      </w:r>
      <w:r w:rsidRPr="00AF6153">
        <w:rPr>
          <w:sz w:val="16"/>
        </w:rPr>
        <w:t>(fracturing fluid injected into a gas well that returns to the surface when drilling</w:t>
      </w:r>
      <w:r w:rsidR="00AF6153" w:rsidRPr="00AF6153">
        <w:rPr>
          <w:sz w:val="16"/>
        </w:rPr>
        <w:t xml:space="preserve"> </w:t>
      </w:r>
      <w:r w:rsidRPr="00AF6153">
        <w:rPr>
          <w:sz w:val="16"/>
        </w:rPr>
        <w:t>pressure is released) and “produced water” (all wastewater emerging from the well</w:t>
      </w:r>
      <w:r w:rsidR="00AF6153" w:rsidRPr="00AF6153">
        <w:rPr>
          <w:sz w:val="16"/>
        </w:rPr>
        <w:t xml:space="preserve"> </w:t>
      </w:r>
      <w:r w:rsidRPr="00AF6153">
        <w:rPr>
          <w:sz w:val="16"/>
        </w:rPr>
        <w:t>after production begins, much of which is salty water contained within the shale</w:t>
      </w:r>
      <w:r w:rsidR="00AF6153" w:rsidRPr="00AF6153">
        <w:rPr>
          <w:sz w:val="16"/>
        </w:rPr>
        <w:t xml:space="preserve"> </w:t>
      </w:r>
      <w:r w:rsidRPr="00AF6153">
        <w:rPr>
          <w:sz w:val="16"/>
        </w:rPr>
        <w:t>formation).</w:t>
      </w:r>
    </w:p>
    <w:p w:rsidR="008E2A2B" w:rsidRDefault="002F5E2E" w:rsidP="008137E5">
      <w:pPr>
        <w:pStyle w:val="Heading4"/>
      </w:pPr>
      <w:r>
        <w:t xml:space="preserve">The aff can’t solve for lack of regulations and mishandling of wastewater </w:t>
      </w:r>
    </w:p>
    <w:p w:rsidR="00EE70CE" w:rsidRDefault="008E2A2B" w:rsidP="00C61D69">
      <w:r w:rsidRPr="00C61D69">
        <w:rPr>
          <w:rStyle w:val="Style13ptBold"/>
        </w:rPr>
        <w:t>Hammer et al 12</w:t>
      </w:r>
      <w:r>
        <w:t xml:space="preserve"> - Natural Resources Defense Council (Rebecca, “In Fracking’s Wake: New Rules are </w:t>
      </w:r>
      <w:proofErr w:type="gramStart"/>
      <w:r>
        <w:t>Needed</w:t>
      </w:r>
      <w:proofErr w:type="gramEnd"/>
      <w:r>
        <w:t xml:space="preserve"> to Protect Our Health and Environment from Contaminated Wastewater”, NRDC, May 2012, http://www.nrdc.org/energy/files/fracking-wastewater-fullreport.pdf)//KG</w:t>
      </w:r>
    </w:p>
    <w:p w:rsidR="00EE70CE" w:rsidRPr="002F5E2E" w:rsidRDefault="00EE70CE" w:rsidP="00C61D69">
      <w:pPr>
        <w:rPr>
          <w:sz w:val="16"/>
        </w:rPr>
      </w:pPr>
      <w:r w:rsidRPr="002F5E2E">
        <w:rPr>
          <w:rStyle w:val="StyleUnderline"/>
        </w:rPr>
        <w:t>The current regulation of shale gas wastewater management,</w:t>
      </w:r>
      <w:r w:rsidR="002F5E2E">
        <w:rPr>
          <w:rStyle w:val="StyleUnderline"/>
        </w:rPr>
        <w:t xml:space="preserve"> </w:t>
      </w:r>
      <w:r w:rsidRPr="002F5E2E">
        <w:rPr>
          <w:rStyle w:val="StyleUnderline"/>
        </w:rPr>
        <w:t>treatment, and disposal is</w:t>
      </w:r>
      <w:r w:rsidRPr="002F5E2E">
        <w:rPr>
          <w:sz w:val="16"/>
        </w:rPr>
        <w:t xml:space="preserve"> </w:t>
      </w:r>
      <w:r w:rsidRPr="002F5E2E">
        <w:rPr>
          <w:rStyle w:val="Emphasis"/>
        </w:rPr>
        <w:t>inadequate</w:t>
      </w:r>
      <w:r w:rsidRPr="002F5E2E">
        <w:rPr>
          <w:sz w:val="16"/>
        </w:rPr>
        <w:t xml:space="preserve"> </w:t>
      </w:r>
      <w:r w:rsidRPr="002F5E2E">
        <w:rPr>
          <w:rStyle w:val="StyleUnderline"/>
        </w:rPr>
        <w:t>because it fails to</w:t>
      </w:r>
      <w:r w:rsidR="002F5E2E">
        <w:rPr>
          <w:rStyle w:val="StyleUnderline"/>
        </w:rPr>
        <w:t xml:space="preserve"> </w:t>
      </w:r>
      <w:r w:rsidRPr="002F5E2E">
        <w:rPr>
          <w:rStyle w:val="StyleUnderline"/>
        </w:rPr>
        <w:t>safeguard against foreseeable risks of harm to human health</w:t>
      </w:r>
      <w:r w:rsidR="002F5E2E">
        <w:rPr>
          <w:rStyle w:val="StyleUnderline"/>
        </w:rPr>
        <w:t xml:space="preserve"> </w:t>
      </w:r>
      <w:r w:rsidRPr="002F5E2E">
        <w:rPr>
          <w:rStyle w:val="StyleUnderline"/>
        </w:rPr>
        <w:t>and the environment.</w:t>
      </w:r>
      <w:r w:rsidRPr="002F5E2E">
        <w:rPr>
          <w:sz w:val="16"/>
        </w:rPr>
        <w:t xml:space="preserve"> </w:t>
      </w:r>
      <w:r w:rsidRPr="002F5E2E">
        <w:rPr>
          <w:rStyle w:val="StyleUnderline"/>
        </w:rPr>
        <w:t>Government oversight of wastewater</w:t>
      </w:r>
      <w:r w:rsidR="002F5E2E">
        <w:rPr>
          <w:rStyle w:val="StyleUnderline"/>
        </w:rPr>
        <w:t xml:space="preserve"> </w:t>
      </w:r>
      <w:r w:rsidRPr="002F5E2E">
        <w:rPr>
          <w:rStyle w:val="StyleUnderline"/>
        </w:rPr>
        <w:t>treatment and disposal</w:t>
      </w:r>
      <w:r w:rsidRPr="002F5E2E">
        <w:rPr>
          <w:sz w:val="16"/>
        </w:rPr>
        <w:t xml:space="preserve"> </w:t>
      </w:r>
      <w:r w:rsidRPr="002F5E2E">
        <w:rPr>
          <w:rStyle w:val="Emphasis"/>
        </w:rPr>
        <w:t>must be improved</w:t>
      </w:r>
      <w:r w:rsidRPr="002F5E2E">
        <w:rPr>
          <w:sz w:val="16"/>
        </w:rPr>
        <w:t xml:space="preserve"> </w:t>
      </w:r>
      <w:r w:rsidRPr="002F5E2E">
        <w:rPr>
          <w:rStyle w:val="StyleUnderline"/>
        </w:rPr>
        <w:t>at both the federal</w:t>
      </w:r>
      <w:r w:rsidR="002F5E2E">
        <w:rPr>
          <w:rStyle w:val="StyleUnderline"/>
        </w:rPr>
        <w:t xml:space="preserve"> </w:t>
      </w:r>
      <w:r w:rsidRPr="002F5E2E">
        <w:rPr>
          <w:rStyle w:val="StyleUnderline"/>
        </w:rPr>
        <w:t>and the state level.</w:t>
      </w:r>
      <w:r w:rsidR="002F5E2E">
        <w:rPr>
          <w:rStyle w:val="StyleUnderline"/>
        </w:rPr>
        <w:t xml:space="preserve"> </w:t>
      </w:r>
      <w:r w:rsidRPr="002F5E2E">
        <w:rPr>
          <w:sz w:val="16"/>
        </w:rPr>
        <w:t>Treatment and Discharge to Water Bodies. Currently,</w:t>
      </w:r>
      <w:r w:rsidR="002F5E2E" w:rsidRPr="002F5E2E">
        <w:rPr>
          <w:sz w:val="16"/>
        </w:rPr>
        <w:t xml:space="preserve"> </w:t>
      </w:r>
      <w:r w:rsidRPr="002F5E2E">
        <w:rPr>
          <w:rStyle w:val="StyleUnderline"/>
        </w:rPr>
        <w:t>discharge of pollutants in shale gas wastewater is allowed</w:t>
      </w:r>
      <w:r w:rsidR="002F5E2E">
        <w:rPr>
          <w:rStyle w:val="StyleUnderline"/>
        </w:rPr>
        <w:t xml:space="preserve"> </w:t>
      </w:r>
      <w:r w:rsidRPr="002F5E2E">
        <w:rPr>
          <w:rStyle w:val="StyleUnderline"/>
        </w:rPr>
        <w:t>in amounts and concentrations inadequate to protect water</w:t>
      </w:r>
      <w:r w:rsidR="002F5E2E">
        <w:rPr>
          <w:rStyle w:val="StyleUnderline"/>
        </w:rPr>
        <w:t xml:space="preserve"> </w:t>
      </w:r>
      <w:r w:rsidRPr="002F5E2E">
        <w:rPr>
          <w:rStyle w:val="StyleUnderline"/>
        </w:rPr>
        <w:t>quality.</w:t>
      </w:r>
      <w:r w:rsidRPr="002F5E2E">
        <w:rPr>
          <w:sz w:val="16"/>
        </w:rPr>
        <w:t xml:space="preserve"> The EPA and the states must develop limits both</w:t>
      </w:r>
      <w:r w:rsidR="002F5E2E" w:rsidRPr="002F5E2E">
        <w:rPr>
          <w:sz w:val="16"/>
        </w:rPr>
        <w:t xml:space="preserve"> </w:t>
      </w:r>
      <w:r w:rsidRPr="002F5E2E">
        <w:rPr>
          <w:sz w:val="16"/>
        </w:rPr>
        <w:t>on the discharge of shale gas wastewater from POTWs and</w:t>
      </w:r>
      <w:r w:rsidR="002F5E2E" w:rsidRPr="002F5E2E">
        <w:rPr>
          <w:sz w:val="16"/>
        </w:rPr>
        <w:t xml:space="preserve"> </w:t>
      </w:r>
      <w:r w:rsidRPr="002F5E2E">
        <w:rPr>
          <w:sz w:val="16"/>
        </w:rPr>
        <w:t>CWTs and on the amount of pollution allowable in surface</w:t>
      </w:r>
      <w:r w:rsidR="002F5E2E" w:rsidRPr="002F5E2E">
        <w:rPr>
          <w:sz w:val="16"/>
        </w:rPr>
        <w:t xml:space="preserve"> </w:t>
      </w:r>
      <w:r w:rsidRPr="002F5E2E">
        <w:rPr>
          <w:sz w:val="16"/>
        </w:rPr>
        <w:t>water bodies.</w:t>
      </w:r>
      <w:r w:rsidR="002F5E2E" w:rsidRPr="002F5E2E">
        <w:rPr>
          <w:sz w:val="16"/>
        </w:rPr>
        <w:t xml:space="preserve"> </w:t>
      </w:r>
      <w:r w:rsidRPr="002F5E2E">
        <w:rPr>
          <w:sz w:val="16"/>
        </w:rPr>
        <w:t>The EPA and the states should ban or more strictly regulate</w:t>
      </w:r>
      <w:r w:rsidR="002F5E2E" w:rsidRPr="002F5E2E">
        <w:rPr>
          <w:sz w:val="16"/>
        </w:rPr>
        <w:t xml:space="preserve"> </w:t>
      </w:r>
      <w:r w:rsidRPr="002F5E2E">
        <w:rPr>
          <w:sz w:val="16"/>
        </w:rPr>
        <w:t>the discharge of shale gas wastewater to POTWs.</w:t>
      </w:r>
      <w:r w:rsidR="002F5E2E" w:rsidRPr="002F5E2E">
        <w:rPr>
          <w:sz w:val="16"/>
        </w:rPr>
        <w:t xml:space="preserve"> </w:t>
      </w:r>
      <w:r w:rsidRPr="002F5E2E">
        <w:rPr>
          <w:sz w:val="16"/>
        </w:rPr>
        <w:t>The EPA and the states should update pollution control</w:t>
      </w:r>
      <w:r w:rsidR="002F5E2E" w:rsidRPr="002F5E2E">
        <w:rPr>
          <w:sz w:val="16"/>
        </w:rPr>
        <w:t xml:space="preserve"> </w:t>
      </w:r>
      <w:r w:rsidRPr="002F5E2E">
        <w:rPr>
          <w:sz w:val="16"/>
        </w:rPr>
        <w:t>standards for CWTs that accept shale gas wastewater.</w:t>
      </w:r>
      <w:r w:rsidR="002F5E2E" w:rsidRPr="002F5E2E">
        <w:rPr>
          <w:sz w:val="16"/>
        </w:rPr>
        <w:t xml:space="preserve"> </w:t>
      </w:r>
      <w:r w:rsidRPr="002F5E2E">
        <w:rPr>
          <w:sz w:val="16"/>
        </w:rPr>
        <w:t>The EPA and the states should develop water quality</w:t>
      </w:r>
      <w:r w:rsidR="002F5E2E" w:rsidRPr="002F5E2E">
        <w:rPr>
          <w:sz w:val="16"/>
        </w:rPr>
        <w:t xml:space="preserve"> </w:t>
      </w:r>
      <w:r w:rsidRPr="002F5E2E">
        <w:rPr>
          <w:sz w:val="16"/>
        </w:rPr>
        <w:t xml:space="preserve">criteria for all chemicals in shale gas wastewater. </w:t>
      </w:r>
      <w:r w:rsidRPr="002F5E2E">
        <w:rPr>
          <w:rStyle w:val="StyleUnderline"/>
        </w:rPr>
        <w:t>Water</w:t>
      </w:r>
      <w:r w:rsidR="002F5E2E">
        <w:rPr>
          <w:rStyle w:val="StyleUnderline"/>
        </w:rPr>
        <w:t xml:space="preserve"> </w:t>
      </w:r>
      <w:r w:rsidRPr="002F5E2E">
        <w:rPr>
          <w:rStyle w:val="StyleUnderline"/>
        </w:rPr>
        <w:t>quality criteria are numeric limitations on pollutants in</w:t>
      </w:r>
      <w:r w:rsidR="002F5E2E">
        <w:rPr>
          <w:rStyle w:val="StyleUnderline"/>
        </w:rPr>
        <w:t xml:space="preserve"> </w:t>
      </w:r>
      <w:r w:rsidRPr="002F5E2E">
        <w:rPr>
          <w:rStyle w:val="StyleUnderline"/>
        </w:rPr>
        <w:t>a particular water body that are adequate to support the</w:t>
      </w:r>
      <w:r w:rsidR="002F5E2E">
        <w:rPr>
          <w:rStyle w:val="StyleUnderline"/>
        </w:rPr>
        <w:t xml:space="preserve"> </w:t>
      </w:r>
      <w:r w:rsidRPr="002F5E2E">
        <w:rPr>
          <w:rStyle w:val="StyleUnderline"/>
        </w:rPr>
        <w:t>water body’s designated uses.</w:t>
      </w:r>
      <w:r w:rsidR="002F5E2E">
        <w:rPr>
          <w:rStyle w:val="StyleUnderline"/>
        </w:rPr>
        <w:t xml:space="preserve"> </w:t>
      </w:r>
      <w:r w:rsidRPr="002F5E2E">
        <w:rPr>
          <w:sz w:val="16"/>
        </w:rPr>
        <w:t>The EPA and the states should identify water bodies</w:t>
      </w:r>
      <w:r w:rsidR="002F5E2E" w:rsidRPr="002F5E2E">
        <w:rPr>
          <w:sz w:val="16"/>
        </w:rPr>
        <w:t xml:space="preserve"> </w:t>
      </w:r>
      <w:r w:rsidRPr="002F5E2E">
        <w:rPr>
          <w:sz w:val="16"/>
        </w:rPr>
        <w:t>impaired by pollutants in shale gas wastewater, or with</w:t>
      </w:r>
      <w:r w:rsidR="002F5E2E" w:rsidRPr="002F5E2E">
        <w:rPr>
          <w:sz w:val="16"/>
        </w:rPr>
        <w:t xml:space="preserve"> </w:t>
      </w:r>
      <w:r w:rsidRPr="002F5E2E">
        <w:rPr>
          <w:sz w:val="16"/>
        </w:rPr>
        <w:t>the reasonable potential to become impaired, and should</w:t>
      </w:r>
      <w:r w:rsidR="002F5E2E" w:rsidRPr="002F5E2E">
        <w:rPr>
          <w:sz w:val="16"/>
        </w:rPr>
        <w:t xml:space="preserve"> </w:t>
      </w:r>
      <w:r w:rsidRPr="002F5E2E">
        <w:rPr>
          <w:sz w:val="16"/>
        </w:rPr>
        <w:t>require reductions in pollution loads to those waters.</w:t>
      </w:r>
      <w:r w:rsidR="002F5E2E" w:rsidRPr="002F5E2E">
        <w:rPr>
          <w:sz w:val="16"/>
        </w:rPr>
        <w:t xml:space="preserve"> </w:t>
      </w:r>
      <w:r w:rsidRPr="002F5E2E">
        <w:rPr>
          <w:sz w:val="16"/>
        </w:rPr>
        <w:t>The EPA and the states should protect water bodies not</w:t>
      </w:r>
      <w:r w:rsidR="002F5E2E" w:rsidRPr="002F5E2E">
        <w:rPr>
          <w:sz w:val="16"/>
        </w:rPr>
        <w:t xml:space="preserve"> </w:t>
      </w:r>
      <w:r w:rsidRPr="002F5E2E">
        <w:rPr>
          <w:sz w:val="16"/>
        </w:rPr>
        <w:t>yet impaired by shale gas wastewater.</w:t>
      </w:r>
      <w:r w:rsidR="002F5E2E" w:rsidRPr="002F5E2E">
        <w:rPr>
          <w:sz w:val="16"/>
        </w:rPr>
        <w:t xml:space="preserve"> </w:t>
      </w:r>
      <w:r w:rsidRPr="002F5E2E">
        <w:rPr>
          <w:sz w:val="16"/>
        </w:rPr>
        <w:t>Handling, Storage, and Transport Prior to Disposal.</w:t>
      </w:r>
      <w:r w:rsidR="002F5E2E" w:rsidRPr="002F5E2E">
        <w:rPr>
          <w:sz w:val="16"/>
        </w:rPr>
        <w:t xml:space="preserve"> </w:t>
      </w:r>
      <w:r w:rsidRPr="002F5E2E">
        <w:rPr>
          <w:rStyle w:val="StyleUnderline"/>
        </w:rPr>
        <w:t>Improper handling, storage, or transport of shale gas</w:t>
      </w:r>
      <w:r w:rsidR="002F5E2E">
        <w:rPr>
          <w:rStyle w:val="StyleUnderline"/>
        </w:rPr>
        <w:t xml:space="preserve"> </w:t>
      </w:r>
      <w:r w:rsidRPr="002F5E2E">
        <w:rPr>
          <w:rStyle w:val="StyleUnderline"/>
        </w:rPr>
        <w:t>wastewater can lead to spills and other releases of pollutants</w:t>
      </w:r>
      <w:r w:rsidR="002F5E2E">
        <w:rPr>
          <w:rStyle w:val="StyleUnderline"/>
        </w:rPr>
        <w:t xml:space="preserve"> </w:t>
      </w:r>
      <w:r w:rsidRPr="002F5E2E">
        <w:rPr>
          <w:rStyle w:val="StyleUnderline"/>
        </w:rPr>
        <w:t>that contaminate land and water with toxic or radioactive</w:t>
      </w:r>
      <w:r w:rsidR="002F5E2E">
        <w:rPr>
          <w:rStyle w:val="StyleUnderline"/>
        </w:rPr>
        <w:t xml:space="preserve"> </w:t>
      </w:r>
      <w:r w:rsidRPr="002F5E2E">
        <w:rPr>
          <w:rStyle w:val="StyleUnderline"/>
        </w:rPr>
        <w:t>material.</w:t>
      </w:r>
      <w:r w:rsidR="002F5E2E">
        <w:rPr>
          <w:rStyle w:val="StyleUnderline"/>
        </w:rPr>
        <w:t xml:space="preserve"> </w:t>
      </w:r>
      <w:r w:rsidRPr="002F5E2E">
        <w:rPr>
          <w:sz w:val="16"/>
        </w:rPr>
        <w:t>Congress or the EPA should eliminate the RCRA hazardous</w:t>
      </w:r>
      <w:r w:rsidR="002F5E2E" w:rsidRPr="002F5E2E">
        <w:rPr>
          <w:sz w:val="16"/>
        </w:rPr>
        <w:t xml:space="preserve"> </w:t>
      </w:r>
      <w:r w:rsidRPr="002F5E2E">
        <w:rPr>
          <w:sz w:val="16"/>
        </w:rPr>
        <w:t>waste exemption for shale gas wastewater and subject</w:t>
      </w:r>
      <w:r w:rsidR="002F5E2E" w:rsidRPr="002F5E2E">
        <w:rPr>
          <w:sz w:val="16"/>
        </w:rPr>
        <w:t xml:space="preserve"> </w:t>
      </w:r>
      <w:r w:rsidRPr="002F5E2E">
        <w:rPr>
          <w:sz w:val="16"/>
        </w:rPr>
        <w:t>such wastewater to regulation as “hazardous waste” in</w:t>
      </w:r>
      <w:r w:rsidR="002F5E2E" w:rsidRPr="002F5E2E">
        <w:rPr>
          <w:sz w:val="16"/>
        </w:rPr>
        <w:t xml:space="preserve"> </w:t>
      </w:r>
      <w:r w:rsidRPr="002F5E2E">
        <w:rPr>
          <w:sz w:val="16"/>
        </w:rPr>
        <w:t>cases where it does, in fact, display physical and chemical</w:t>
      </w:r>
      <w:r w:rsidR="002F5E2E" w:rsidRPr="002F5E2E">
        <w:rPr>
          <w:sz w:val="16"/>
        </w:rPr>
        <w:t xml:space="preserve"> </w:t>
      </w:r>
      <w:r w:rsidRPr="002F5E2E">
        <w:rPr>
          <w:sz w:val="16"/>
        </w:rPr>
        <w:t>characteristics that qualify as hazardous.</w:t>
      </w:r>
      <w:r w:rsidR="002F5E2E" w:rsidRPr="002F5E2E">
        <w:rPr>
          <w:sz w:val="16"/>
        </w:rPr>
        <w:t xml:space="preserve"> </w:t>
      </w:r>
      <w:r w:rsidRPr="002F5E2E">
        <w:rPr>
          <w:sz w:val="16"/>
        </w:rPr>
        <w:t>Regardless of whether the federal RCRA exemption is</w:t>
      </w:r>
      <w:r w:rsidR="002F5E2E" w:rsidRPr="002F5E2E">
        <w:rPr>
          <w:sz w:val="16"/>
        </w:rPr>
        <w:t xml:space="preserve"> </w:t>
      </w:r>
      <w:r w:rsidRPr="002F5E2E">
        <w:rPr>
          <w:sz w:val="16"/>
        </w:rPr>
        <w:t>eliminated, states can and should classify shale gas</w:t>
      </w:r>
      <w:r w:rsidR="002F5E2E" w:rsidRPr="002F5E2E">
        <w:rPr>
          <w:sz w:val="16"/>
        </w:rPr>
        <w:t xml:space="preserve"> </w:t>
      </w:r>
      <w:r w:rsidRPr="002F5E2E">
        <w:rPr>
          <w:sz w:val="16"/>
        </w:rPr>
        <w:t>wastewater as hazardous when it meets relevant technical</w:t>
      </w:r>
      <w:r w:rsidR="002F5E2E" w:rsidRPr="002F5E2E">
        <w:rPr>
          <w:sz w:val="16"/>
        </w:rPr>
        <w:t xml:space="preserve"> </w:t>
      </w:r>
      <w:r w:rsidRPr="002F5E2E">
        <w:rPr>
          <w:sz w:val="16"/>
        </w:rPr>
        <w:t>criteria and should regulate it accordingly.</w:t>
      </w:r>
      <w:r w:rsidR="002F5E2E" w:rsidRPr="002F5E2E">
        <w:rPr>
          <w:sz w:val="16"/>
        </w:rPr>
        <w:t xml:space="preserve"> </w:t>
      </w:r>
      <w:r w:rsidRPr="002F5E2E">
        <w:rPr>
          <w:sz w:val="16"/>
        </w:rPr>
        <w:t>States should require regular testing of shale gas</w:t>
      </w:r>
      <w:r w:rsidR="002F5E2E" w:rsidRPr="002F5E2E">
        <w:rPr>
          <w:sz w:val="16"/>
        </w:rPr>
        <w:t xml:space="preserve"> </w:t>
      </w:r>
      <w:r w:rsidRPr="002F5E2E">
        <w:rPr>
          <w:sz w:val="16"/>
        </w:rPr>
        <w:t>wastewater to assess whether wastewater from any</w:t>
      </w:r>
      <w:r w:rsidR="002F5E2E" w:rsidRPr="002F5E2E">
        <w:rPr>
          <w:sz w:val="16"/>
        </w:rPr>
        <w:t xml:space="preserve"> </w:t>
      </w:r>
      <w:r w:rsidRPr="002F5E2E">
        <w:rPr>
          <w:sz w:val="16"/>
        </w:rPr>
        <w:t>given source, at any given time, possesses hazardous</w:t>
      </w:r>
      <w:r w:rsidR="002F5E2E" w:rsidRPr="002F5E2E">
        <w:rPr>
          <w:sz w:val="16"/>
        </w:rPr>
        <w:t xml:space="preserve"> </w:t>
      </w:r>
      <w:r w:rsidRPr="002F5E2E">
        <w:rPr>
          <w:sz w:val="16"/>
        </w:rPr>
        <w:t>characteristics.</w:t>
      </w:r>
      <w:r w:rsidR="002F5E2E" w:rsidRPr="002F5E2E">
        <w:rPr>
          <w:sz w:val="16"/>
        </w:rPr>
        <w:t xml:space="preserve"> </w:t>
      </w:r>
      <w:r w:rsidRPr="002F5E2E">
        <w:rPr>
          <w:sz w:val="16"/>
        </w:rPr>
        <w:t xml:space="preserve">Underground Injection. </w:t>
      </w:r>
      <w:r w:rsidRPr="002F5E2E">
        <w:rPr>
          <w:rStyle w:val="StyleUnderline"/>
        </w:rPr>
        <w:t>Injection into wells creates a risk</w:t>
      </w:r>
      <w:r w:rsidR="002F5E2E">
        <w:rPr>
          <w:rStyle w:val="StyleUnderline"/>
        </w:rPr>
        <w:t xml:space="preserve"> </w:t>
      </w:r>
      <w:r w:rsidRPr="002F5E2E">
        <w:rPr>
          <w:rStyle w:val="StyleUnderline"/>
        </w:rPr>
        <w:t>that injection fluids will migrate into sources of drinking</w:t>
      </w:r>
      <w:r w:rsidR="002F5E2E">
        <w:rPr>
          <w:rStyle w:val="StyleUnderline"/>
        </w:rPr>
        <w:t xml:space="preserve"> </w:t>
      </w:r>
      <w:r w:rsidRPr="002F5E2E">
        <w:rPr>
          <w:rStyle w:val="StyleUnderline"/>
        </w:rPr>
        <w:t>water, as well as a risk of triggering earthquakes. These</w:t>
      </w:r>
      <w:r w:rsidR="002F5E2E">
        <w:rPr>
          <w:rStyle w:val="StyleUnderline"/>
        </w:rPr>
        <w:t xml:space="preserve"> </w:t>
      </w:r>
      <w:r w:rsidRPr="002F5E2E">
        <w:rPr>
          <w:rStyle w:val="StyleUnderline"/>
        </w:rPr>
        <w:t>unnecessary risks should be minimized.</w:t>
      </w:r>
      <w:r w:rsidR="002F5E2E">
        <w:rPr>
          <w:rStyle w:val="StyleUnderline"/>
        </w:rPr>
        <w:t xml:space="preserve"> </w:t>
      </w:r>
      <w:r w:rsidRPr="002F5E2E">
        <w:rPr>
          <w:sz w:val="16"/>
        </w:rPr>
        <w:t>Wastewater with hazardous characteristics should be</w:t>
      </w:r>
      <w:r w:rsidR="002F5E2E" w:rsidRPr="002F5E2E">
        <w:rPr>
          <w:sz w:val="16"/>
        </w:rPr>
        <w:t xml:space="preserve"> </w:t>
      </w:r>
      <w:r w:rsidRPr="002F5E2E">
        <w:rPr>
          <w:sz w:val="16"/>
        </w:rPr>
        <w:t>injected into Class I hazardous waste wells, which are</w:t>
      </w:r>
      <w:r w:rsidR="002F5E2E" w:rsidRPr="002F5E2E">
        <w:rPr>
          <w:sz w:val="16"/>
        </w:rPr>
        <w:t xml:space="preserve"> </w:t>
      </w:r>
      <w:r w:rsidRPr="002F5E2E">
        <w:rPr>
          <w:sz w:val="16"/>
        </w:rPr>
        <w:t>subject to regulations more stringent than those governing</w:t>
      </w:r>
      <w:r w:rsidR="002F5E2E" w:rsidRPr="002F5E2E">
        <w:rPr>
          <w:sz w:val="16"/>
        </w:rPr>
        <w:t xml:space="preserve"> </w:t>
      </w:r>
      <w:r w:rsidRPr="002F5E2E">
        <w:rPr>
          <w:sz w:val="16"/>
        </w:rPr>
        <w:t>Class II wells. This can be achieved if Congress or the</w:t>
      </w:r>
      <w:r w:rsidR="002F5E2E" w:rsidRPr="002F5E2E">
        <w:rPr>
          <w:sz w:val="16"/>
        </w:rPr>
        <w:t xml:space="preserve"> </w:t>
      </w:r>
      <w:r w:rsidRPr="002F5E2E">
        <w:rPr>
          <w:sz w:val="16"/>
        </w:rPr>
        <w:t>EPA eliminates the RCRA hazardous waste exemption</w:t>
      </w:r>
      <w:r w:rsidR="002F5E2E" w:rsidRPr="002F5E2E">
        <w:rPr>
          <w:sz w:val="16"/>
        </w:rPr>
        <w:t xml:space="preserve"> </w:t>
      </w:r>
      <w:r w:rsidRPr="002F5E2E">
        <w:rPr>
          <w:sz w:val="16"/>
        </w:rPr>
        <w:t>for oil and gas wastes, or if the EPA amends UIC program</w:t>
      </w:r>
      <w:r w:rsidR="002F5E2E" w:rsidRPr="002F5E2E">
        <w:rPr>
          <w:sz w:val="16"/>
        </w:rPr>
        <w:t xml:space="preserve"> </w:t>
      </w:r>
      <w:r w:rsidRPr="002F5E2E">
        <w:rPr>
          <w:sz w:val="16"/>
        </w:rPr>
        <w:t>regulations.</w:t>
      </w:r>
      <w:r w:rsidR="002F5E2E" w:rsidRPr="002F5E2E">
        <w:rPr>
          <w:sz w:val="16"/>
        </w:rPr>
        <w:t xml:space="preserve"> </w:t>
      </w:r>
      <w:r w:rsidRPr="002F5E2E">
        <w:rPr>
          <w:sz w:val="16"/>
        </w:rPr>
        <w:t>In the interim, states should use their authority to more</w:t>
      </w:r>
      <w:r w:rsidR="002F5E2E" w:rsidRPr="002F5E2E">
        <w:rPr>
          <w:sz w:val="16"/>
        </w:rPr>
        <w:t xml:space="preserve"> </w:t>
      </w:r>
      <w:r w:rsidRPr="002F5E2E">
        <w:rPr>
          <w:sz w:val="16"/>
        </w:rPr>
        <w:t>strictly regulate Class II wells for oil and gas wastewater.</w:t>
      </w:r>
    </w:p>
    <w:p w:rsidR="00EE70CE" w:rsidRPr="007F6A8C" w:rsidRDefault="00EE70CE" w:rsidP="00C61D69"/>
    <w:p w:rsidR="007F6A8C" w:rsidRPr="007F6A8C" w:rsidRDefault="007F6A8C" w:rsidP="007F6A8C"/>
    <w:p w:rsidR="00FC7DF6" w:rsidRDefault="00855B7B" w:rsidP="00855B7B">
      <w:pPr>
        <w:pStyle w:val="Heading2"/>
      </w:pPr>
      <w:r>
        <w:t>Nanocellulose</w:t>
      </w:r>
    </w:p>
    <w:p w:rsidR="00855B7B" w:rsidRDefault="00855B7B" w:rsidP="00855B7B"/>
    <w:p w:rsidR="00855B7B" w:rsidRDefault="00A11E9C" w:rsidP="00DC437F">
      <w:pPr>
        <w:pStyle w:val="Heading3"/>
      </w:pPr>
      <w:r>
        <w:t xml:space="preserve">Plan not key </w:t>
      </w:r>
    </w:p>
    <w:p w:rsidR="0067057E" w:rsidRDefault="007F6311" w:rsidP="008137E5">
      <w:pPr>
        <w:pStyle w:val="Heading4"/>
      </w:pPr>
      <w:r>
        <w:t xml:space="preserve">The plan isn’t key – development has already occurred and the only barrier is commercial applications </w:t>
      </w:r>
    </w:p>
    <w:p w:rsidR="0021138E" w:rsidRDefault="0067057E" w:rsidP="0021138E">
      <w:r w:rsidRPr="0067057E">
        <w:rPr>
          <w:rStyle w:val="Style13ptBold"/>
        </w:rPr>
        <w:t>Macdonal 13</w:t>
      </w:r>
      <w:r>
        <w:t xml:space="preserve"> – Editor of Pulp and Paper Canada (Cindy, “Bioproducts still seeking buyers”, 6-1-13, http://www.pulpandpapercanada.com/news/bioproducts-still-seeking-buyers/1002352543/?&amp;er=NA)//KG</w:t>
      </w:r>
    </w:p>
    <w:p w:rsidR="0067057E" w:rsidRPr="007F6311" w:rsidRDefault="0067057E" w:rsidP="0067057E">
      <w:pPr>
        <w:rPr>
          <w:sz w:val="16"/>
        </w:rPr>
      </w:pPr>
      <w:r w:rsidRPr="007F6311">
        <w:rPr>
          <w:sz w:val="16"/>
        </w:rPr>
        <w:t>Tiny product seeking big market</w:t>
      </w:r>
      <w:r w:rsidR="007F6311" w:rsidRPr="007F6311">
        <w:rPr>
          <w:sz w:val="16"/>
        </w:rPr>
        <w:t xml:space="preserve"> </w:t>
      </w:r>
      <w:proofErr w:type="gramStart"/>
      <w:r w:rsidRPr="007F6311">
        <w:rPr>
          <w:sz w:val="16"/>
        </w:rPr>
        <w:t>On</w:t>
      </w:r>
      <w:proofErr w:type="gramEnd"/>
      <w:r w:rsidRPr="007F6311">
        <w:rPr>
          <w:sz w:val="16"/>
        </w:rPr>
        <w:t xml:space="preserve"> the cellulose nanomaterials front, the situation is much the same. </w:t>
      </w:r>
      <w:r w:rsidRPr="007F6311">
        <w:rPr>
          <w:rStyle w:val="Emphasis"/>
        </w:rPr>
        <w:t>Trial quantities of cellulose-based nano-scale materials have been available for some time, but securing commercial applications for a previously untried product has proven challenging.</w:t>
      </w:r>
      <w:r w:rsidR="007F6311">
        <w:rPr>
          <w:rStyle w:val="Emphasis"/>
        </w:rPr>
        <w:t xml:space="preserve"> </w:t>
      </w:r>
      <w:r w:rsidRPr="007F6311">
        <w:rPr>
          <w:rStyle w:val="StyleUnderline"/>
        </w:rPr>
        <w:t>CelluForce</w:t>
      </w:r>
      <w:r w:rsidRPr="007F6311">
        <w:rPr>
          <w:sz w:val="16"/>
        </w:rPr>
        <w:t>, a joint venture of Domtar and FPInnovations</w:t>
      </w:r>
      <w:r w:rsidRPr="007F6311">
        <w:rPr>
          <w:rStyle w:val="StyleUnderline"/>
        </w:rPr>
        <w:t>, is an early leader in the production of cellulose nanocrystals</w:t>
      </w:r>
      <w:r w:rsidRPr="007F6311">
        <w:rPr>
          <w:sz w:val="16"/>
        </w:rPr>
        <w:t xml:space="preserve"> (formerly known as nanocrystalline cellulose). After about 18 months of production, CelluForce has built up enough inventory to temporarily cease manufacturing but continues its business development activities.</w:t>
      </w:r>
      <w:r w:rsidR="007F6311" w:rsidRPr="007F6311">
        <w:rPr>
          <w:sz w:val="16"/>
        </w:rPr>
        <w:t xml:space="preserve"> </w:t>
      </w:r>
      <w:r w:rsidRPr="007F6311">
        <w:rPr>
          <w:rStyle w:val="StyleUnderline"/>
        </w:rPr>
        <w:t>In Alberta, another pilot plant for</w:t>
      </w:r>
      <w:r w:rsidR="007F6311">
        <w:rPr>
          <w:rStyle w:val="StyleUnderline"/>
        </w:rPr>
        <w:t xml:space="preserve"> </w:t>
      </w:r>
      <w:r w:rsidRPr="007F6311">
        <w:rPr>
          <w:rStyle w:val="StyleUnderline"/>
        </w:rPr>
        <w:t>cellulose nanocrystals</w:t>
      </w:r>
      <w:r w:rsidRPr="007F6311">
        <w:rPr>
          <w:sz w:val="16"/>
        </w:rPr>
        <w:t xml:space="preserve"> (CNC) </w:t>
      </w:r>
      <w:r w:rsidRPr="007F6311">
        <w:rPr>
          <w:rStyle w:val="StyleUnderline"/>
        </w:rPr>
        <w:t>is nearing completion at the Edmonton site of the research organization Alberta Innovates Technology Futures</w:t>
      </w:r>
      <w:r w:rsidRPr="007F6311">
        <w:rPr>
          <w:sz w:val="16"/>
        </w:rPr>
        <w:t>.</w:t>
      </w:r>
      <w:r w:rsidR="007F6311" w:rsidRPr="007F6311">
        <w:rPr>
          <w:sz w:val="16"/>
        </w:rPr>
        <w:t xml:space="preserve"> </w:t>
      </w:r>
      <w:r w:rsidRPr="007F6311">
        <w:rPr>
          <w:sz w:val="16"/>
        </w:rPr>
        <w:t>“We’ve been interested in CNC for a number of years,” says Steve Price, executive director, Alberta Innovates BioSolutions. But, he says Alberta Innovates was never interested in a facility as large as the Celluforce demo site. The aim, he says, is only to have enough CNC to act a feedstock for CNC trial applications.</w:t>
      </w:r>
      <w:r w:rsidR="007F6311" w:rsidRPr="007F6311">
        <w:rPr>
          <w:sz w:val="16"/>
        </w:rPr>
        <w:t xml:space="preserve"> </w:t>
      </w:r>
      <w:r w:rsidRPr="007F6311">
        <w:rPr>
          <w:sz w:val="16"/>
        </w:rPr>
        <w:t xml:space="preserve">The Alberta Innovates facility will use an acid hydrolysis process, similar to that developed by FPInnovations. </w:t>
      </w:r>
      <w:r w:rsidRPr="007F6311">
        <w:rPr>
          <w:rStyle w:val="StyleUnderline"/>
        </w:rPr>
        <w:t>The plant was going through commissioning in April, and a few small technical issues need to be resolved,</w:t>
      </w:r>
      <w:r w:rsidRPr="007F6311">
        <w:rPr>
          <w:sz w:val="16"/>
        </w:rPr>
        <w:t xml:space="preserve"> says Price</w:t>
      </w:r>
      <w:r w:rsidR="007F6311" w:rsidRPr="007F6311">
        <w:rPr>
          <w:sz w:val="16"/>
        </w:rPr>
        <w:t xml:space="preserve"> </w:t>
      </w:r>
      <w:r w:rsidRPr="007F6311">
        <w:rPr>
          <w:sz w:val="16"/>
        </w:rPr>
        <w:t>“</w:t>
      </w:r>
      <w:r w:rsidRPr="007F6311">
        <w:rPr>
          <w:rStyle w:val="StyleUnderline"/>
        </w:rPr>
        <w:t>We are starting to see interest from other elements of the engineering community,” he notes. “It’s going to happen. There will be more investment in CNC research</w:t>
      </w:r>
      <w:r w:rsidRPr="007F6311">
        <w:rPr>
          <w:sz w:val="16"/>
        </w:rPr>
        <w:t>.</w:t>
      </w:r>
      <w:r w:rsidR="007F6311" w:rsidRPr="007F6311">
        <w:rPr>
          <w:sz w:val="16"/>
        </w:rPr>
        <w:t xml:space="preserve"> </w:t>
      </w:r>
      <w:r w:rsidRPr="007F6311">
        <w:rPr>
          <w:sz w:val="16"/>
        </w:rPr>
        <w:t xml:space="preserve">“It’s slow to grow, but I do believe </w:t>
      </w:r>
      <w:r w:rsidRPr="007F6311">
        <w:rPr>
          <w:rStyle w:val="StyleUnderline"/>
        </w:rPr>
        <w:t>we’re on the threshold of an application boom</w:t>
      </w:r>
      <w:r w:rsidRPr="007F6311">
        <w:rPr>
          <w:sz w:val="16"/>
        </w:rPr>
        <w:t>.”</w:t>
      </w:r>
      <w:r w:rsidR="007F6311" w:rsidRPr="007F6311">
        <w:rPr>
          <w:sz w:val="16"/>
        </w:rPr>
        <w:t xml:space="preserve"> </w:t>
      </w:r>
      <w:r w:rsidRPr="007F6311">
        <w:rPr>
          <w:sz w:val="16"/>
        </w:rPr>
        <w:t>One promising avenue for CNC is drilling mud (drilling fluid), a viscous fluid mixture that is used in oil and gas drilling operations to suspend cuttings, lubricate and cool the drill bit, and stabilize the well bore.</w:t>
      </w:r>
    </w:p>
    <w:p w:rsidR="00855B7B" w:rsidRDefault="00855B7B" w:rsidP="00DC437F">
      <w:pPr>
        <w:pStyle w:val="Heading3"/>
      </w:pPr>
      <w:r>
        <w:t>Oil spills</w:t>
      </w:r>
    </w:p>
    <w:p w:rsidR="002E2AA8" w:rsidRDefault="002E2AA8" w:rsidP="008137E5">
      <w:pPr>
        <w:pStyle w:val="Heading4"/>
      </w:pPr>
      <w:r>
        <w:t xml:space="preserve">Status quo regulations solve, spills don’t cause much pollution, and species are resilient anyways </w:t>
      </w:r>
    </w:p>
    <w:p w:rsidR="002E2AA8" w:rsidRDefault="002E2AA8" w:rsidP="002E2AA8">
      <w:r w:rsidRPr="004A7A09">
        <w:rPr>
          <w:rStyle w:val="Style13ptBold"/>
        </w:rPr>
        <w:t>Anderson 8</w:t>
      </w:r>
      <w:r>
        <w:t xml:space="preserve"> – former executive director at the Environmental Literacy Council, BS, Natural Resources and the Environment from the University of Michigan (Dawn, “Oil Spills”, Environmental Literacy Council, 6-25-8, http://enviroliteracy.org/article.php/540.html)//KG</w:t>
      </w:r>
    </w:p>
    <w:p w:rsidR="002E2AA8" w:rsidRPr="00E2245C" w:rsidRDefault="002E2AA8" w:rsidP="002E2AA8">
      <w:pPr>
        <w:rPr>
          <w:sz w:val="16"/>
        </w:rPr>
      </w:pPr>
      <w:r w:rsidRPr="00E2245C">
        <w:rPr>
          <w:rStyle w:val="StyleUnderline"/>
        </w:rPr>
        <w:t>Spills and accidents tend to get a great deal of publicity when they occur</w:t>
      </w:r>
      <w:r w:rsidRPr="00E2245C">
        <w:rPr>
          <w:sz w:val="16"/>
        </w:rPr>
        <w:t xml:space="preserve">, </w:t>
      </w:r>
      <w:r w:rsidRPr="00E2245C">
        <w:rPr>
          <w:rStyle w:val="Emphasis"/>
        </w:rPr>
        <w:t>yet they actually account for a very small percentage of total oil pollution</w:t>
      </w:r>
      <w:r w:rsidRPr="00E2245C">
        <w:rPr>
          <w:sz w:val="16"/>
        </w:rPr>
        <w:t xml:space="preserve">. </w:t>
      </w:r>
      <w:r w:rsidRPr="00E2245C">
        <w:rPr>
          <w:rStyle w:val="StyleUnderline"/>
        </w:rPr>
        <w:t>According to the 2003 National Research Council</w:t>
      </w:r>
      <w:r w:rsidRPr="00E2245C">
        <w:rPr>
          <w:sz w:val="16"/>
        </w:rPr>
        <w:t xml:space="preserve"> (NRC) report, Oil in the Sea III: Inputs, Fates, and Effects, </w:t>
      </w:r>
      <w:r w:rsidRPr="00E2245C">
        <w:rPr>
          <w:rStyle w:val="StyleUnderline"/>
        </w:rPr>
        <w:t>70 percent of anthropogenic source oil that reaches ocean waters is the result of consumer use; in North America it is closer to 85 percent</w:t>
      </w:r>
      <w:r w:rsidRPr="00E2245C">
        <w:rPr>
          <w:sz w:val="16"/>
        </w:rPr>
        <w:t xml:space="preserve">. </w:t>
      </w:r>
      <w:r w:rsidRPr="00E2245C">
        <w:rPr>
          <w:rStyle w:val="StyleUnderline"/>
        </w:rPr>
        <w:t>Much of this oil enters the ocean from runoff related to oil use inland, especially from the transportation s</w:t>
      </w:r>
      <w:r>
        <w:rPr>
          <w:rStyle w:val="StyleUnderline"/>
        </w:rPr>
        <w:t xml:space="preserve">ector - a classic example of a </w:t>
      </w:r>
      <w:r w:rsidRPr="00E2245C">
        <w:rPr>
          <w:rStyle w:val="StyleUnderline"/>
        </w:rPr>
        <w:t>non-point source polluter.</w:t>
      </w:r>
      <w:r>
        <w:rPr>
          <w:rStyle w:val="StyleUnderline"/>
        </w:rPr>
        <w:t xml:space="preserve"> </w:t>
      </w:r>
      <w:r w:rsidRPr="00E2245C">
        <w:rPr>
          <w:sz w:val="16"/>
        </w:rPr>
        <w:t xml:space="preserve">It should be noted that </w:t>
      </w:r>
      <w:r w:rsidRPr="00E2245C">
        <w:rPr>
          <w:rStyle w:val="StyleUnderline"/>
        </w:rPr>
        <w:t>human activity is not solely responsible for oil pollution in the oceans</w:t>
      </w:r>
      <w:r w:rsidRPr="00E2245C">
        <w:rPr>
          <w:sz w:val="16"/>
        </w:rPr>
        <w:t xml:space="preserve">. </w:t>
      </w:r>
      <w:r w:rsidRPr="00E2245C">
        <w:rPr>
          <w:rStyle w:val="Emphasis"/>
        </w:rPr>
        <w:t>The NRC estimates that nearly half of the oil that enters the world's oceans is the result of natural processes, including from natural seepage.</w:t>
      </w:r>
      <w:r w:rsidRPr="00E2245C">
        <w:rPr>
          <w:sz w:val="16"/>
        </w:rPr>
        <w:t xml:space="preserve"> Though a vast amount of oil enters the ocean from this little-understood phenomenon, it does not appear harmful; however, it does change the surrounding environment. Yet, </w:t>
      </w:r>
      <w:r w:rsidRPr="00E2245C">
        <w:rPr>
          <w:rStyle w:val="StyleUnderline"/>
        </w:rPr>
        <w:t>over time</w:t>
      </w:r>
      <w:r w:rsidRPr="00E2245C">
        <w:rPr>
          <w:sz w:val="16"/>
        </w:rPr>
        <w:t xml:space="preserve">, </w:t>
      </w:r>
      <w:r w:rsidRPr="00E2245C">
        <w:rPr>
          <w:rStyle w:val="Emphasis"/>
        </w:rPr>
        <w:t>organisms living in these areas adapt and create ecosystems in which they can survive, and even thrive.</w:t>
      </w:r>
      <w:r w:rsidRPr="00E2245C">
        <w:rPr>
          <w:sz w:val="16"/>
        </w:rPr>
        <w:t xml:space="preserve"> Scientists continue to study this phenomenon to better understand how oil changes the way the organisms live. Natural disasters, such as hurricanes or floods, can also cause of oil spills. For example, Hurricane Katrina was responsible for the release of more than 7 million gallons of oil into the ecosystem, originating from oil storage facilities, processing plants, and pipelines. In 2007, flooding in Kansas caused over 40,000 gallons of crude oil from a refinery to spill into flood waters, threatening both the local ecosystem and drinking water. What can be done about catastrophic oil spills? Prevention </w:t>
      </w:r>
      <w:proofErr w:type="gramStart"/>
      <w:r w:rsidRPr="00E2245C">
        <w:rPr>
          <w:sz w:val="16"/>
        </w:rPr>
        <w:t>The</w:t>
      </w:r>
      <w:proofErr w:type="gramEnd"/>
      <w:r w:rsidRPr="00E2245C">
        <w:rPr>
          <w:sz w:val="16"/>
        </w:rPr>
        <w:t xml:space="preserve"> most important measures are those that prevent them in the first place. In the U.S., the Environmental Protection Agency (EPA) and the National Oceanic and Atmospheric Administration (NOAA) work to prevent and clean up oil pollution in the ocean. </w:t>
      </w:r>
      <w:r w:rsidRPr="00E2245C">
        <w:rPr>
          <w:rStyle w:val="StyleUnderline"/>
        </w:rPr>
        <w:t>International cooperation, such as the United Nations treaty</w:t>
      </w:r>
      <w:r w:rsidRPr="00E2245C">
        <w:rPr>
          <w:sz w:val="16"/>
        </w:rPr>
        <w:t xml:space="preserve"> MARPOL 73/78 (MARine POLlution) that went into effect in 1983, </w:t>
      </w:r>
      <w:r w:rsidRPr="00E2245C">
        <w:rPr>
          <w:rStyle w:val="StyleUnderline"/>
        </w:rPr>
        <w:t>is</w:t>
      </w:r>
      <w:r w:rsidRPr="00E2245C">
        <w:rPr>
          <w:sz w:val="16"/>
        </w:rPr>
        <w:t xml:space="preserve"> also </w:t>
      </w:r>
      <w:r w:rsidRPr="00E2245C">
        <w:rPr>
          <w:rStyle w:val="StyleUnderline"/>
        </w:rPr>
        <w:t>credited with reducing the amount of oil pollution stemming from the shipping industry.</w:t>
      </w:r>
      <w:r>
        <w:rPr>
          <w:rStyle w:val="StyleUnderline"/>
        </w:rPr>
        <w:t xml:space="preserve"> </w:t>
      </w:r>
      <w:r w:rsidRPr="00E2245C">
        <w:rPr>
          <w:sz w:val="16"/>
        </w:rPr>
        <w:t xml:space="preserve">Barely a year after the 1989 Exxon Valdez oil spill, the U.S. passed the Oil Pollution Control Act of 1990 requiring, among other things, that </w:t>
      </w:r>
      <w:r w:rsidRPr="00E2245C">
        <w:rPr>
          <w:rStyle w:val="StyleUnderline"/>
        </w:rPr>
        <w:t>the oil industry take greater precaution against spills and detailed emergency response plans for cleaning up spills that do occur</w:t>
      </w:r>
      <w:r w:rsidRPr="00E2245C">
        <w:rPr>
          <w:sz w:val="16"/>
        </w:rPr>
        <w:t xml:space="preserve">. In addition, </w:t>
      </w:r>
      <w:r w:rsidRPr="00E2245C">
        <w:rPr>
          <w:rStyle w:val="StyleUnderline"/>
        </w:rPr>
        <w:t>by 2015 all tankers operating in US waters must be double-hulled, so that if the outer hull is breached the inner hull will contain the fuel.</w:t>
      </w:r>
      <w:r>
        <w:rPr>
          <w:rStyle w:val="StyleUnderline"/>
        </w:rPr>
        <w:t xml:space="preserve"> </w:t>
      </w:r>
      <w:r w:rsidRPr="00E2245C">
        <w:rPr>
          <w:rStyle w:val="StyleUnderline"/>
        </w:rPr>
        <w:t>International cooperation and stronger legislation have proven to be successful, as there have been fewer spills since 1989</w:t>
      </w:r>
      <w:r w:rsidRPr="00E2245C">
        <w:rPr>
          <w:sz w:val="16"/>
        </w:rPr>
        <w:t xml:space="preserve"> (see timeline of oil spills). Another factor has been an improvement in tanker navigation </w:t>
      </w:r>
      <w:proofErr w:type="gramStart"/>
      <w:r w:rsidRPr="00E2245C">
        <w:rPr>
          <w:sz w:val="16"/>
        </w:rPr>
        <w:t>equipment ?</w:t>
      </w:r>
      <w:proofErr w:type="gramEnd"/>
      <w:r w:rsidRPr="00E2245C">
        <w:rPr>
          <w:sz w:val="16"/>
        </w:rPr>
        <w:t xml:space="preserve"> </w:t>
      </w:r>
      <w:proofErr w:type="gramStart"/>
      <w:r w:rsidRPr="00E2245C">
        <w:rPr>
          <w:sz w:val="16"/>
        </w:rPr>
        <w:t>especially</w:t>
      </w:r>
      <w:proofErr w:type="gramEnd"/>
      <w:r w:rsidRPr="00E2245C">
        <w:rPr>
          <w:sz w:val="16"/>
        </w:rPr>
        <w:t xml:space="preserve"> with the introduction of global positioning systems. However, as with double hulled-ships, technology can only prevent accidents when used properly.</w:t>
      </w:r>
    </w:p>
    <w:p w:rsidR="002E2AA8" w:rsidRDefault="002E2AA8" w:rsidP="002E2AA8"/>
    <w:p w:rsidR="002E2AA8" w:rsidRDefault="002E2AA8" w:rsidP="002E2AA8"/>
    <w:p w:rsidR="00855B7B" w:rsidRDefault="00855B7B" w:rsidP="00DC437F">
      <w:pPr>
        <w:pStyle w:val="Heading3"/>
      </w:pPr>
      <w:r>
        <w:t>Deforestation</w:t>
      </w:r>
    </w:p>
    <w:p w:rsidR="00855B7B" w:rsidRDefault="00E029BB" w:rsidP="008137E5">
      <w:pPr>
        <w:pStyle w:val="Heading4"/>
      </w:pPr>
      <w:r>
        <w:t xml:space="preserve">Alt cause </w:t>
      </w:r>
      <w:r w:rsidR="00042018">
        <w:t xml:space="preserve">– Brazilian deregulation of the Amazon means deforestation is inevitable </w:t>
      </w:r>
    </w:p>
    <w:p w:rsidR="00033B2E" w:rsidRDefault="00E029BB" w:rsidP="00855B7B">
      <w:r w:rsidRPr="00E029BB">
        <w:rPr>
          <w:rStyle w:val="Style13ptBold"/>
        </w:rPr>
        <w:t>Purdom and Nokes 14</w:t>
      </w:r>
      <w:r>
        <w:t xml:space="preserve"> - Associate Dean for Innovation and New Programs, Associate Professor of Law AND JD/MELP ’15 (Rebecca and Kelly, “Brazil repeals forest code and deforestation accelerates”, Vermont Law School, 2014, http://watchlist.vermontlaw.edu/brazil-repeals-forest-code-and-deforestation-accelerates/)//KG</w:t>
      </w:r>
    </w:p>
    <w:p w:rsidR="00033B2E" w:rsidRPr="00042018" w:rsidRDefault="00033B2E" w:rsidP="00855B7B">
      <w:pPr>
        <w:rPr>
          <w:rStyle w:val="StyleUnderline"/>
        </w:rPr>
      </w:pPr>
      <w:r>
        <w:t xml:space="preserve">Brazil’s iconic Amazon forest provides an essential natural defense against global warming by capturing world-wide carbon dioxide emissions. Once dubbed the “lungs of the earth” by Vice President and climate change activist Albert Gore, and perpetually under attack by illegal logging and a host of other concerns, Brazil’s forests have benefitted from regulations that recognized the importance of protecting the world’s largest equatorial forest. </w:t>
      </w:r>
      <w:r w:rsidRPr="00D419F4">
        <w:rPr>
          <w:rStyle w:val="StyleUnderline"/>
        </w:rPr>
        <w:t>Instead of strengthening forest protection in light of their critical role in climate change protection, the Brazilian forests came under even graver danger with a 2012 revision of the 1965 Forest Code, which greatly reduced protections in place for over 70 years.</w:t>
      </w:r>
      <w:r w:rsidRPr="00D419F4">
        <w:rPr>
          <w:rStyle w:val="Emphasis"/>
        </w:rPr>
        <w:t xml:space="preserve"> </w:t>
      </w:r>
      <w:r>
        <w:t>Despite Presidential vetoes of the most egregious provisions in the 2012 revisions</w:t>
      </w:r>
      <w:r w:rsidRPr="00D419F4">
        <w:rPr>
          <w:rStyle w:val="Emphasis"/>
        </w:rPr>
        <w:t>, the nearly wholesale dismantling of forest and ecosystem protections still stand as current Brazilian law.</w:t>
      </w:r>
      <w:r w:rsidR="00042018">
        <w:rPr>
          <w:rStyle w:val="Emphasis"/>
        </w:rPr>
        <w:t xml:space="preserve"> </w:t>
      </w:r>
      <w:r w:rsidRPr="00D419F4">
        <w:rPr>
          <w:rStyle w:val="StyleUnderline"/>
        </w:rPr>
        <w:t>The impacts of the revised code are only just becoming clear, as</w:t>
      </w:r>
      <w:r>
        <w:t xml:space="preserve"> </w:t>
      </w:r>
      <w:r w:rsidRPr="00D419F4">
        <w:rPr>
          <w:rStyle w:val="Emphasis"/>
        </w:rPr>
        <w:t>deforestation rates shot up a whopping 28% in the period of August 2012 to July 2013</w:t>
      </w:r>
      <w:r>
        <w:t xml:space="preserve">. </w:t>
      </w:r>
      <w:r w:rsidRPr="00D419F4">
        <w:rPr>
          <w:rStyle w:val="StyleUnderline"/>
        </w:rPr>
        <w:t>The revised law provides amnesty for illegal loggers who unlawfully cleared land prior to July 2008</w:t>
      </w:r>
      <w:r>
        <w:t xml:space="preserve">. </w:t>
      </w:r>
      <w:r w:rsidRPr="00D419F4">
        <w:rPr>
          <w:rStyle w:val="StyleUnderline"/>
        </w:rPr>
        <w:t>These lawbreakers now only need to recover 50% of the cleared lands, down from the required 80% under the old law</w:t>
      </w:r>
      <w:r>
        <w:t xml:space="preserve">. Some small landholders are not required to recover at all. Perhaps most shockingly, these criminals are now exonerated from any outstanding penalties resulting from their unlawful deforestation over the last half decade. </w:t>
      </w:r>
      <w:r w:rsidRPr="00D419F4">
        <w:rPr>
          <w:rStyle w:val="StyleUnderline"/>
        </w:rPr>
        <w:t>In a country still struggling to enforce the rule of law in outlying areas, the last half decade of illegal behavior has just been retroactively forgiven, incentivizing even more illegal logging under the weakened forest code.</w:t>
      </w:r>
      <w:r w:rsidR="00042018">
        <w:rPr>
          <w:rStyle w:val="StyleUnderline"/>
        </w:rPr>
        <w:t xml:space="preserve"> </w:t>
      </w:r>
      <w:r>
        <w:t xml:space="preserve">The problems with the forest code’s revisions go beyond cutting down trees. </w:t>
      </w:r>
      <w:r w:rsidRPr="00D419F4">
        <w:rPr>
          <w:rStyle w:val="StyleUnderline"/>
        </w:rPr>
        <w:t>The revised code also weakens stream-buffer protections, removes hilltops under 100 meters from protected status, eliminates intermittent stream protections, and decreases safeguards for mangrove forests</w:t>
      </w:r>
      <w:r>
        <w:t>. It also fosters an environment of deregulation, an atmosphere championed by the country’s powerful agricultural and energy lobbies. In 2013 controversial revisions to the country’s mining laws were introduced, paralleling revisions to the Forest Code. In li</w:t>
      </w:r>
      <w:r w:rsidR="00D419F4">
        <w:t xml:space="preserve">ght of other disturbing actions </w:t>
      </w:r>
      <w:r>
        <w:t>including increased sugarcane ethanol production, the construction of the highly contested Belo Monte dam on the Amazon’s Xingu River, and scheduled deep water oil drilling off the country’s south</w:t>
      </w:r>
      <w:r w:rsidR="00D419F4">
        <w:t xml:space="preserve">east coast </w:t>
      </w:r>
      <w:r w:rsidRPr="00042018">
        <w:rPr>
          <w:rStyle w:val="StyleUnderline"/>
        </w:rPr>
        <w:t>Brazil’s recent forest code revisions herald dark times for environmental regulation across multiple fronts.</w:t>
      </w:r>
    </w:p>
    <w:p w:rsidR="00855B7B" w:rsidRDefault="00855B7B" w:rsidP="00855B7B"/>
    <w:p w:rsidR="00855B7B" w:rsidRDefault="00855B7B" w:rsidP="00DC437F">
      <w:pPr>
        <w:pStyle w:val="Heading3"/>
      </w:pPr>
      <w:r>
        <w:t xml:space="preserve">Medicine </w:t>
      </w:r>
    </w:p>
    <w:p w:rsidR="0010523D" w:rsidRPr="009149DC" w:rsidRDefault="009149DC" w:rsidP="008137E5">
      <w:pPr>
        <w:pStyle w:val="Heading4"/>
      </w:pPr>
      <w:r w:rsidRPr="009149DC">
        <w:t xml:space="preserve">Takes too long to get medicine approved in the market </w:t>
      </w:r>
    </w:p>
    <w:p w:rsidR="0010523D" w:rsidRPr="001A3822" w:rsidRDefault="0010523D" w:rsidP="0010523D">
      <w:pPr>
        <w:rPr>
          <w:rStyle w:val="Style13ptBold"/>
        </w:rPr>
      </w:pPr>
      <w:r w:rsidRPr="001A3822">
        <w:rPr>
          <w:rStyle w:val="Style13ptBold"/>
        </w:rPr>
        <w:t>Oxford ‘13</w:t>
      </w:r>
    </w:p>
    <w:p w:rsidR="0010523D" w:rsidRPr="001A3822" w:rsidRDefault="0010523D" w:rsidP="0010523D">
      <w:pPr>
        <w:rPr>
          <w:sz w:val="18"/>
          <w:szCs w:val="18"/>
        </w:rPr>
      </w:pPr>
      <w:r w:rsidRPr="001A3822">
        <w:rPr>
          <w:sz w:val="18"/>
          <w:szCs w:val="18"/>
        </w:rPr>
        <w:t>Oxford University Museum of Natural History. The Oxford University Museum of Natural History, is a museum displaying many of the University of Oxford's natural history specimens, located on Parks Road in Oxford, England. They produce learning materials for joint study days – and this one was produced by representatives of The University of Oxford Botanic Garden – “Miracle Cures” – March 12, 2013 – http://www.oum.ox.ac.uk/educate/resource/miracle.pdf</w:t>
      </w:r>
    </w:p>
    <w:p w:rsidR="0010523D" w:rsidRDefault="0010523D" w:rsidP="0010523D"/>
    <w:p w:rsidR="0010523D" w:rsidRPr="003E44CA" w:rsidRDefault="0010523D" w:rsidP="0010523D">
      <w:pPr>
        <w:rPr>
          <w:sz w:val="16"/>
        </w:rPr>
      </w:pPr>
      <w:r w:rsidRPr="00897948">
        <w:rPr>
          <w:rStyle w:val="StyleUnderline"/>
          <w:highlight w:val="cyan"/>
        </w:rPr>
        <w:t>Sometimes the biochemical processes needed to create a drug from scratch are too complex to recreate in a cost effective way in the lab.</w:t>
      </w:r>
      <w:r w:rsidRPr="003E44CA">
        <w:rPr>
          <w:sz w:val="16"/>
        </w:rPr>
        <w:t xml:space="preserve"> This does not necessarily mean that the discovery leads to a dead end. Probably the most famous of all plant based cancer drugs are those derived from the rosy periwinkle, Catharanthus roseus. In the 1950’s the American pharmaceutical company Eli Lily patented the process of extraction of the active chemicals from the plant. This patent covered the cost of clinical trials and today the drugs, Vincristne and Vinblastin earn Eli Lilly over £75,000,000 annually. This discovery and eventual patenting of the extraction process saved the rosy periwinkle from the brink of extinction. It may be too late for other potential miracle cures. Fewer than 10% of the world plants have been screened for their medicinal properties. The Gran Canaria Group, whose members include major biodiversity conservation organisations and botanic gardens, recently reported that 1 in 4 of Earth's 40,000 plant species are already on the brink of extinction. Environments are changing faster than plants can migrate, and this could cause half of Europe's plant species to be lost in the next 80 years. The figures speak for themselves. </w:t>
      </w:r>
      <w:r w:rsidRPr="00897948">
        <w:rPr>
          <w:rStyle w:val="StyleUnderline"/>
          <w:highlight w:val="cyan"/>
        </w:rPr>
        <w:t>The development of new medicines,</w:t>
      </w:r>
      <w:r w:rsidRPr="003E44CA">
        <w:rPr>
          <w:sz w:val="16"/>
        </w:rPr>
        <w:t xml:space="preserve"> </w:t>
      </w:r>
      <w:r w:rsidRPr="00897948">
        <w:rPr>
          <w:rStyle w:val="StyleUnderline"/>
          <w:highlight w:val="cyan"/>
        </w:rPr>
        <w:t>from discovery to development</w:t>
      </w:r>
      <w:r w:rsidRPr="003E44CA">
        <w:rPr>
          <w:sz w:val="16"/>
        </w:rPr>
        <w:t xml:space="preserve">, </w:t>
      </w:r>
      <w:r w:rsidRPr="00897948">
        <w:rPr>
          <w:rStyle w:val="StyleUnderline"/>
          <w:highlight w:val="cyan"/>
        </w:rPr>
        <w:t>is</w:t>
      </w:r>
      <w:r w:rsidRPr="003E44CA">
        <w:rPr>
          <w:sz w:val="16"/>
        </w:rPr>
        <w:t xml:space="preserve"> a </w:t>
      </w:r>
      <w:r w:rsidRPr="00897948">
        <w:rPr>
          <w:rStyle w:val="StyleUnderline"/>
          <w:highlight w:val="cyan"/>
        </w:rPr>
        <w:t>complex</w:t>
      </w:r>
      <w:r w:rsidRPr="003E44CA">
        <w:rPr>
          <w:rStyle w:val="StyleUnderline"/>
        </w:rPr>
        <w:t xml:space="preserve"> </w:t>
      </w:r>
      <w:r w:rsidRPr="003E44CA">
        <w:rPr>
          <w:sz w:val="16"/>
        </w:rPr>
        <w:t xml:space="preserve">and intriguing process. However this is not the end of the story. </w:t>
      </w:r>
      <w:r w:rsidRPr="00897948">
        <w:rPr>
          <w:rStyle w:val="StyleUnderline"/>
          <w:highlight w:val="cyan"/>
        </w:rPr>
        <w:t>New medicines have to be approved before they can be prescribed.</w:t>
      </w:r>
      <w:r w:rsidRPr="003E44CA">
        <w:rPr>
          <w:rStyle w:val="StyleUnderline"/>
        </w:rPr>
        <w:t xml:space="preserve"> </w:t>
      </w:r>
      <w:r w:rsidRPr="00897948">
        <w:rPr>
          <w:rStyle w:val="StyleUnderline"/>
          <w:highlight w:val="cyan"/>
        </w:rPr>
        <w:t xml:space="preserve">This final barrier can sometimes be </w:t>
      </w:r>
      <w:r w:rsidRPr="00897948">
        <w:rPr>
          <w:rStyle w:val="Emphasis"/>
          <w:highlight w:val="cyan"/>
        </w:rPr>
        <w:t>the most difficult to overcome</w:t>
      </w:r>
      <w:r w:rsidRPr="003E44CA">
        <w:rPr>
          <w:sz w:val="16"/>
        </w:rPr>
        <w:t>, particularly if the medicine is derived form a controversial source. Sufferers of conditions such as MS were increasingly resorting to the use of cannabis to treat chronic pain. Although the effectiveness of this treatment was dependent on the highly variable nature of the source, increasing numbers of MS sufferers were ending up in court, and receiving light sentences, or effectively being let off. Concerned that this was bringing the drug laws into disrepute, the government began making positive, if cautious, noises about legalising medicinal cannabis if a pharmaceutical form could be developed. In November 2005 Sativex, derived form the plant Cannabis sativa, was licensed in the UK. Since then there has been a flurry of controversy about its effectiveness from renowned scientists around the world.</w:t>
      </w:r>
    </w:p>
    <w:p w:rsidR="001549D5" w:rsidRDefault="001549D5" w:rsidP="001549D5"/>
    <w:p w:rsidR="001549D5" w:rsidRDefault="001549D5" w:rsidP="001549D5"/>
    <w:p w:rsidR="001549D5" w:rsidRDefault="001549D5" w:rsidP="001549D5">
      <w:pPr>
        <w:pStyle w:val="Heading2"/>
      </w:pPr>
      <w:r>
        <w:t>Food</w:t>
      </w:r>
    </w:p>
    <w:p w:rsidR="001549D5" w:rsidRDefault="001549D5" w:rsidP="001549D5"/>
    <w:p w:rsidR="001549D5" w:rsidRDefault="00066707" w:rsidP="00DC437F">
      <w:pPr>
        <w:pStyle w:val="Heading3"/>
      </w:pPr>
      <w:r>
        <w:t>Alt cause</w:t>
      </w:r>
    </w:p>
    <w:p w:rsidR="00066707" w:rsidRPr="008137E5" w:rsidRDefault="00066707" w:rsidP="008137E5">
      <w:pPr>
        <w:pStyle w:val="Heading4"/>
        <w:rPr>
          <w:rStyle w:val="TagGreg"/>
          <w:b/>
        </w:rPr>
      </w:pPr>
      <w:r w:rsidRPr="008137E5">
        <w:rPr>
          <w:rStyle w:val="TagGreg"/>
          <w:b/>
        </w:rPr>
        <w:t xml:space="preserve">Multiple alternate causes to food prices </w:t>
      </w:r>
    </w:p>
    <w:p w:rsidR="00066707" w:rsidRPr="00472A67" w:rsidRDefault="00066707" w:rsidP="00066707">
      <w:r>
        <w:rPr>
          <w:rStyle w:val="Style13ptBold"/>
        </w:rPr>
        <w:t>Teslik</w:t>
      </w:r>
      <w:r w:rsidRPr="00EE5A9A">
        <w:rPr>
          <w:rStyle w:val="Style13ptBold"/>
        </w:rPr>
        <w:t xml:space="preserve"> 08</w:t>
      </w:r>
      <w:r w:rsidRPr="00472A67">
        <w:t xml:space="preserve"> – Assistant Editor at Council on Foreign Relations (Lee Hudson, “Food Prices”</w:t>
      </w:r>
      <w:proofErr w:type="gramStart"/>
      <w:r w:rsidRPr="00472A67">
        <w:t>,  6</w:t>
      </w:r>
      <w:proofErr w:type="gramEnd"/>
      <w:r w:rsidRPr="00472A67">
        <w:t>/30/2008, http://www.cfr.org/public</w:t>
      </w:r>
      <w:r>
        <w:t xml:space="preserve">ation/16662/food_prices.html)  </w:t>
      </w:r>
    </w:p>
    <w:p w:rsidR="00066707" w:rsidRPr="00EE5A9A" w:rsidRDefault="00066707" w:rsidP="00066707">
      <w:pPr>
        <w:rPr>
          <w:sz w:val="16"/>
        </w:rPr>
      </w:pPr>
      <w:r w:rsidRPr="00EE5A9A">
        <w:rPr>
          <w:sz w:val="16"/>
        </w:rPr>
        <w:t xml:space="preserve">Before considering factors like supply and demand within food markets, it is important to understand the umbrella factors influencing costs of production and, even more broadly, the currencies with which and economies within which food is traded. Energy Prices. </w:t>
      </w:r>
      <w:r w:rsidRPr="00472A67">
        <w:rPr>
          <w:u w:val="single"/>
        </w:rPr>
        <w:t xml:space="preserve">Rising </w:t>
      </w:r>
      <w:r w:rsidRPr="006F4947">
        <w:rPr>
          <w:highlight w:val="cyan"/>
          <w:u w:val="single"/>
        </w:rPr>
        <w:t>energy prices have</w:t>
      </w:r>
      <w:r w:rsidRPr="00472A67">
        <w:rPr>
          <w:u w:val="single"/>
        </w:rPr>
        <w:t xml:space="preserve"> direct causal </w:t>
      </w:r>
      <w:r w:rsidRPr="006F4947">
        <w:rPr>
          <w:highlight w:val="cyan"/>
          <w:u w:val="single"/>
        </w:rPr>
        <w:t>implications for the food market. Fuel is used in several aspects of the agricultural production process</w:t>
      </w:r>
      <w:r w:rsidRPr="00472A67">
        <w:rPr>
          <w:u w:val="single"/>
        </w:rPr>
        <w:t>, including fertilization, processing, and transportation</w:t>
      </w:r>
      <w:r w:rsidRPr="00EE5A9A">
        <w:rPr>
          <w:sz w:val="16"/>
        </w:rPr>
        <w:t xml:space="preserve">. The percentage of total agricultural input expenditures directed toward energy costs has risen significantly in recent years. A briefing from the U.S. Department of Agriculture notes that the U.S. agricultural industry’s total expenditures on fuel and oil are forecast to rise 12.6 percent in 2008, following a rise of 11.5 percent in 2007. </w:t>
      </w:r>
      <w:r w:rsidRPr="006F4947">
        <w:rPr>
          <w:highlight w:val="cyan"/>
          <w:u w:val="single"/>
        </w:rPr>
        <w:t>These costs are</w:t>
      </w:r>
      <w:r w:rsidRPr="00472A67">
        <w:rPr>
          <w:u w:val="single"/>
        </w:rPr>
        <w:t xml:space="preserve"> typically </w:t>
      </w:r>
      <w:r w:rsidRPr="006F4947">
        <w:rPr>
          <w:highlight w:val="cyan"/>
          <w:u w:val="single"/>
        </w:rPr>
        <w:t>passed along to customers and are reflected in global</w:t>
      </w:r>
      <w:r w:rsidRPr="00472A67">
        <w:rPr>
          <w:u w:val="single"/>
        </w:rPr>
        <w:t xml:space="preserve"> spot </w:t>
      </w:r>
      <w:r w:rsidRPr="006F4947">
        <w:rPr>
          <w:highlight w:val="cyan"/>
          <w:u w:val="single"/>
        </w:rPr>
        <w:t>prices</w:t>
      </w:r>
      <w:r w:rsidRPr="00EE5A9A">
        <w:rPr>
          <w:sz w:val="16"/>
        </w:rPr>
        <w:t xml:space="preserve"> (i.e. the current price a commodity trades for at market). The input costs of electricity have also risen, furthering the burden. Though it isn’t itself an energy product, fertilizer is an energy-intensive expense, particularly when substantial transport costs are borne by local farmers—so that expense, too, is reflected in the final price of foodstuffs. (Beyond direct causation, energy prices are also correlated to food prices, in the sense that many of the same factors pushing up energy prices—population trends, for instance, or market speculation—also affect food prices.) Currencies/Inflation. When food is traded internationally—particularly on commodities exchanges or futures markets—it is often denominated in U.S. dollars. In recent years, </w:t>
      </w:r>
      <w:r w:rsidRPr="006F4947">
        <w:rPr>
          <w:highlight w:val="cyan"/>
          <w:u w:val="single"/>
        </w:rPr>
        <w:t>the valuation of the dollar has fallen</w:t>
      </w:r>
      <w:r w:rsidRPr="00472A67">
        <w:rPr>
          <w:u w:val="single"/>
        </w:rPr>
        <w:t xml:space="preserve"> with respect to many other major world currencies</w:t>
      </w:r>
      <w:r w:rsidRPr="00EE5A9A">
        <w:rPr>
          <w:sz w:val="16"/>
        </w:rPr>
        <w:t xml:space="preserve">. This means that even if </w:t>
      </w:r>
      <w:r w:rsidRPr="006F4947">
        <w:rPr>
          <w:highlight w:val="cyan"/>
          <w:u w:val="single"/>
        </w:rPr>
        <w:t>food prices</w:t>
      </w:r>
      <w:r w:rsidRPr="00EE5A9A">
        <w:rPr>
          <w:sz w:val="16"/>
        </w:rPr>
        <w:t xml:space="preserve"> stayed steady with respect to a basket of currencies, their price </w:t>
      </w:r>
      <w:r w:rsidRPr="006F4947">
        <w:rPr>
          <w:highlight w:val="cyan"/>
          <w:u w:val="single"/>
        </w:rPr>
        <w:t>in dollars would have risen</w:t>
      </w:r>
      <w:r w:rsidRPr="00EE5A9A">
        <w:rPr>
          <w:sz w:val="16"/>
        </w:rPr>
        <w:t xml:space="preserve">. Of course, food prices have not stayed steady—they have risen across the board—but if you examine international food prices in dollar terms, it is worth noting that the decline of the dollar accentuates any apparent price increase. Demand Demand for most kinds of food has risen in the past decade. This trend can be attributed to several factors: Population trends. The world’s population has grown a little more than 12 percent in the past decade. Virtually nobody argues that this trend alone accounts for rising food prices—agricultural production has, in many cases, become more efficient, offsetting the needs of a larger population—and some analysts say population growth hasn’t had any impact whatsoever on food prices. The shortcomings of a Malthusian food-price argument are most obvious in the very recent past. Richard Posner, a professor of law and economics at the University of Chicago, argues this point on his blog. He notes that in 2007 the food price index used by the FAO rose 40 percent, as compared to 9 percent in 2006—clearly a much faster rate than global population growth for that year, which measured a little over 1 percent. Nonetheless, </w:t>
      </w:r>
      <w:r w:rsidRPr="006F4947">
        <w:rPr>
          <w:highlight w:val="cyan"/>
          <w:u w:val="single"/>
        </w:rPr>
        <w:t>experts say population trends</w:t>
      </w:r>
      <w:r w:rsidRPr="00472A67">
        <w:rPr>
          <w:u w:val="single"/>
        </w:rPr>
        <w:t xml:space="preserve">, distinct from sheer growth rates, </w:t>
      </w:r>
      <w:r w:rsidRPr="006F4947">
        <w:rPr>
          <w:highlight w:val="cyan"/>
          <w:u w:val="single"/>
        </w:rPr>
        <w:t>have had a major impact on food prices</w:t>
      </w:r>
      <w:r w:rsidRPr="00EE5A9A">
        <w:rPr>
          <w:sz w:val="16"/>
        </w:rPr>
        <w:t xml:space="preserve">. For instance, </w:t>
      </w:r>
      <w:r w:rsidRPr="00472A67">
        <w:rPr>
          <w:u w:val="single"/>
        </w:rPr>
        <w:t>the past decade has seen the rapid growth of a global middle class. This</w:t>
      </w:r>
      <w:r w:rsidRPr="00EE5A9A">
        <w:rPr>
          <w:sz w:val="16"/>
        </w:rPr>
        <w:t xml:space="preserve">, Posner says, </w:t>
      </w:r>
      <w:r w:rsidRPr="00472A67">
        <w:rPr>
          <w:u w:val="single"/>
        </w:rPr>
        <w:t>has led to changing tastes</w:t>
      </w:r>
      <w:r w:rsidRPr="00EE5A9A">
        <w:rPr>
          <w:sz w:val="16"/>
        </w:rPr>
        <w:t xml:space="preserve">, and increasing demand for food that is less efficient to produce. Specifically, he cites an increased demand for meats. </w:t>
      </w:r>
      <w:r w:rsidRPr="00472A67">
        <w:rPr>
          <w:u w:val="single"/>
        </w:rPr>
        <w:t>Livestock require farmland for grazing</w:t>
      </w:r>
      <w:r w:rsidRPr="00EE5A9A">
        <w:rPr>
          <w:sz w:val="16"/>
        </w:rPr>
        <w:t xml:space="preserve"> (land that could be used to grow other food), </w:t>
      </w:r>
      <w:r w:rsidRPr="00472A67">
        <w:rPr>
          <w:u w:val="single"/>
        </w:rPr>
        <w:t>and also compete directly with humans for food resources</w:t>
      </w:r>
      <w:r w:rsidRPr="00EE5A9A">
        <w:rPr>
          <w:sz w:val="16"/>
        </w:rPr>
        <w:t xml:space="preserve"> like maize. The production of one serving of meat, economists say, is vastly less efficient than the production of one serving of corn or rice. Biofuels. Experts say </w:t>
      </w:r>
      <w:r w:rsidRPr="006F4947">
        <w:rPr>
          <w:highlight w:val="cyan"/>
          <w:u w:val="single"/>
        </w:rPr>
        <w:t>government policies that provide incentives for farmers to use crops to produce energy</w:t>
      </w:r>
      <w:r w:rsidRPr="00EE5A9A">
        <w:rPr>
          <w:sz w:val="16"/>
        </w:rPr>
        <w:t xml:space="preserve">, rather than food, </w:t>
      </w:r>
      <w:r w:rsidRPr="006F4947">
        <w:rPr>
          <w:highlight w:val="cyan"/>
          <w:u w:val="single"/>
        </w:rPr>
        <w:t>have exacerbated food shortages</w:t>
      </w:r>
      <w:r w:rsidRPr="00EE5A9A">
        <w:rPr>
          <w:sz w:val="16"/>
        </w:rPr>
        <w:t xml:space="preserve">. Specifically, many economists fault U.S. policies diverting maize crops to the production of ethanol and other biofuels. </w:t>
      </w:r>
      <w:r w:rsidRPr="00472A67">
        <w:rPr>
          <w:u w:val="single"/>
        </w:rPr>
        <w:t>The effects of ramped-up U.S. ethanol production</w:t>
      </w:r>
      <w:r w:rsidRPr="00EE5A9A">
        <w:rPr>
          <w:sz w:val="16"/>
        </w:rPr>
        <w:t xml:space="preserve">—which President Bush called for as part of an initiative to make the United States “energy independent”—was highlighted in a 2007 Foreign Affairs article by C. Ford Runge and Benjamin Senauer. Runge and Senauer write that the push to increase ethanol production </w:t>
      </w:r>
      <w:r w:rsidRPr="00472A67">
        <w:rPr>
          <w:u w:val="single"/>
        </w:rPr>
        <w:t>has spawned ethanol subsidies in many countries</w:t>
      </w:r>
      <w:r w:rsidRPr="00EE5A9A">
        <w:rPr>
          <w:sz w:val="16"/>
        </w:rPr>
        <w:t xml:space="preserve">, not just the United States. Brazil, they note, produced 45.2 percent of the world’s ethanol in 2005 (from sugar cane), and the United States 44.5 percent (from corn). Europe also produces biodiesel, mostly from oilseeds. In all cases, the result is the diversion of food products from global food markets, accentuating demand, pinching supply, and pushing up prices. Joachim von Braun, the director general of IFPRI, writes in an April 2008 briefing (PDF) that 30 percent of all maize produced in the United States (by far the largest maize producer in the world) will be diverted to biofuel production in 2008. This raises prices not only for people buying maize directly, but also for those buying maize products (cornflakes) or meat from livestock that feed on maize (cattle). Speculation. Many analysts point to </w:t>
      </w:r>
      <w:r w:rsidRPr="00472A67">
        <w:rPr>
          <w:u w:val="single"/>
        </w:rPr>
        <w:t>speculative trading practices</w:t>
      </w:r>
      <w:r w:rsidRPr="00EE5A9A">
        <w:rPr>
          <w:sz w:val="16"/>
        </w:rPr>
        <w:t xml:space="preserve"> as a factor influencing rising food prices. In May 2008 testimony (PDF) before the U.S. Senate’s Committee on Homeland Security, Michael W. Masters, the managing partner of the hedge fund Masters Capital Management, explained the dynamic. Masters says institutional investors like hedge funds and pension funds started pouring money into commodities futures markets in the early 2000s, </w:t>
      </w:r>
      <w:r w:rsidRPr="00472A67">
        <w:rPr>
          <w:u w:val="single"/>
        </w:rPr>
        <w:t>push</w:t>
      </w:r>
      <w:r w:rsidRPr="00EE5A9A">
        <w:rPr>
          <w:sz w:val="16"/>
        </w:rPr>
        <w:t xml:space="preserve">ing </w:t>
      </w:r>
      <w:r w:rsidRPr="00472A67">
        <w:rPr>
          <w:u w:val="single"/>
        </w:rPr>
        <w:t>up</w:t>
      </w:r>
      <w:r w:rsidRPr="00EE5A9A">
        <w:rPr>
          <w:sz w:val="16"/>
        </w:rPr>
        <w:t xml:space="preserve"> futures contracts and, in turn, </w:t>
      </w:r>
      <w:r w:rsidRPr="00472A67">
        <w:rPr>
          <w:u w:val="single"/>
        </w:rPr>
        <w:t>spot prices</w:t>
      </w:r>
      <w:r w:rsidRPr="00EE5A9A">
        <w:rPr>
          <w:sz w:val="16"/>
        </w:rPr>
        <w:t>. Spot traders often use futures markets as a benchmark for what price they are willing to pay, so even if futures contracts are inflated by an external factor like a flood of interest from pension funds, this still tends to result in a bump for spot prices. Still, much debate remains about the extent to which speculation in futures markets in fact pushes up food prices. “In general we [economists] think futures markets are a good reflection of what’s likely to happen in the real future,” says IFPRI’s Orden. Orden acknowledges that more capital has flowed into agricultural commodities markets in recent years, but says that he “tends to think these markets are pretty efficient and that you shouldn’t look for a scapegoat in speculators.” Supply </w:t>
      </w:r>
      <w:r w:rsidRPr="006F4947">
        <w:rPr>
          <w:highlight w:val="cyan"/>
          <w:u w:val="single"/>
        </w:rPr>
        <w:t>Even as demand</w:t>
      </w:r>
      <w:r w:rsidRPr="00472A67">
        <w:rPr>
          <w:u w:val="single"/>
        </w:rPr>
        <w:t xml:space="preserve"> for agricultural products </w:t>
      </w:r>
      <w:r w:rsidRPr="006F4947">
        <w:rPr>
          <w:highlight w:val="cyan"/>
          <w:u w:val="single"/>
        </w:rPr>
        <w:t>has risen, several factors have pinched global supply</w:t>
      </w:r>
      <w:r w:rsidRPr="00EE5A9A">
        <w:rPr>
          <w:sz w:val="16"/>
        </w:rPr>
        <w:t xml:space="preserve">. These include: Development/urbanization. During the past half decade, </w:t>
      </w:r>
      <w:r w:rsidRPr="00472A67">
        <w:rPr>
          <w:u w:val="single"/>
        </w:rPr>
        <w:t>global economic growth has featured expansion throughout</w:t>
      </w:r>
      <w:r w:rsidRPr="00EE5A9A">
        <w:rPr>
          <w:sz w:val="16"/>
        </w:rPr>
        <w:t xml:space="preserve"> emerging markets, even as developed economies in the United States, Europe, and Japan have cooled. The economies of China, India, Russia, numerous countries in Southeast Asia, Latin America, and Eastern Europe, and a handful of achievers in the Middle East and Africa have experienced strong economic growth rates. This is particularly true in Asian cities, where </w:t>
      </w:r>
      <w:r w:rsidRPr="00472A67">
        <w:rPr>
          <w:u w:val="single"/>
        </w:rPr>
        <w:t>industrial and service sector development</w:t>
      </w:r>
      <w:r w:rsidRPr="00EE5A9A">
        <w:rPr>
          <w:sz w:val="16"/>
        </w:rPr>
        <w:t xml:space="preserve"> has clustered. </w:t>
      </w:r>
      <w:r w:rsidRPr="00472A67">
        <w:rPr>
          <w:u w:val="single"/>
        </w:rPr>
        <w:t>The result has often been a boost for per capita earnings but a drag on domestic agriculture</w:t>
      </w:r>
      <w:r w:rsidRPr="00EE5A9A">
        <w:rPr>
          <w:sz w:val="16"/>
        </w:rPr>
        <w:t xml:space="preserve">, as discussed in this backgrounder on African agriculture. </w:t>
      </w:r>
      <w:r w:rsidRPr="006F4947">
        <w:rPr>
          <w:highlight w:val="cyan"/>
          <w:u w:val="single"/>
        </w:rPr>
        <w:t>Farmland has</w:t>
      </w:r>
      <w:r w:rsidRPr="00472A67">
        <w:rPr>
          <w:u w:val="single"/>
        </w:rPr>
        <w:t xml:space="preserve"> in many cases </w:t>
      </w:r>
      <w:r w:rsidRPr="006F4947">
        <w:rPr>
          <w:highlight w:val="cyan"/>
          <w:u w:val="single"/>
        </w:rPr>
        <w:t>been repurposed for urban or industrial development</w:t>
      </w:r>
      <w:r w:rsidRPr="00472A67">
        <w:rPr>
          <w:u w:val="single"/>
        </w:rPr>
        <w:t xml:space="preserve"> projects</w:t>
      </w:r>
      <w:r w:rsidRPr="00EE5A9A">
        <w:rPr>
          <w:sz w:val="16"/>
        </w:rPr>
        <w:t xml:space="preserve">. Governments have not, typically, been as eager to invest in modernizing farm equipment or irrigation techniques as they have been to sink money into urban development. </w:t>
      </w:r>
      <w:r w:rsidRPr="00472A67">
        <w:rPr>
          <w:u w:val="single"/>
        </w:rPr>
        <w:t xml:space="preserve">All </w:t>
      </w:r>
      <w:r w:rsidRPr="006F4947">
        <w:rPr>
          <w:highlight w:val="cyan"/>
          <w:u w:val="single"/>
        </w:rPr>
        <w:t>this</w:t>
      </w:r>
      <w:r w:rsidRPr="00472A67">
        <w:rPr>
          <w:u w:val="single"/>
        </w:rPr>
        <w:t xml:space="preserve"> has </w:t>
      </w:r>
      <w:r w:rsidRPr="006F4947">
        <w:rPr>
          <w:highlight w:val="cyan"/>
          <w:u w:val="single"/>
        </w:rPr>
        <w:t>put a</w:t>
      </w:r>
      <w:r w:rsidRPr="00472A67">
        <w:rPr>
          <w:u w:val="single"/>
        </w:rPr>
        <w:t xml:space="preserve">n increased </w:t>
      </w:r>
      <w:r w:rsidRPr="006F4947">
        <w:rPr>
          <w:highlight w:val="cyan"/>
          <w:u w:val="single"/>
        </w:rPr>
        <w:t>burden on developing-world farmers</w:t>
      </w:r>
      <w:r w:rsidRPr="00472A67">
        <w:rPr>
          <w:u w:val="single"/>
        </w:rPr>
        <w:t>, precisely as they dwindle in number and supply capacity</w:t>
      </w:r>
      <w:r w:rsidRPr="00EE5A9A">
        <w:rPr>
          <w:sz w:val="16"/>
        </w:rPr>
        <w:t xml:space="preserve">. Production capacity in other parts of the world has increased by leaps and bounds as efficiency has increased, and, as previously noted, total global production exceeds global demand. But </w:t>
      </w:r>
      <w:r w:rsidRPr="00472A67">
        <w:rPr>
          <w:u w:val="single"/>
        </w:rPr>
        <w:t>urbanization opens markets up to other factors—transportation costs and risks</w:t>
      </w:r>
      <w:r w:rsidRPr="00EE5A9A">
        <w:rPr>
          <w:sz w:val="16"/>
        </w:rPr>
        <w:t>, for instance, which are particularly high in less accessible parts of the developing world—</w:t>
      </w:r>
      <w:r w:rsidRPr="00472A67">
        <w:rPr>
          <w:u w:val="single"/>
        </w:rPr>
        <w:t>and prevent the smooth functioning of trade</w:t>
      </w:r>
      <w:r w:rsidRPr="00EE5A9A">
        <w:rPr>
          <w:sz w:val="16"/>
        </w:rPr>
        <w:t xml:space="preserve">, even where there are willing buyers and sellers. Weather. Some of the factors leading to recent price increases have been </w:t>
      </w:r>
      <w:r w:rsidRPr="00472A67">
        <w:rPr>
          <w:u w:val="single"/>
        </w:rPr>
        <w:t>weather-related factors</w:t>
      </w:r>
      <w:r w:rsidRPr="00EE5A9A">
        <w:rPr>
          <w:sz w:val="16"/>
        </w:rPr>
        <w:t xml:space="preserve"> that </w:t>
      </w:r>
      <w:r w:rsidRPr="00472A67">
        <w:rPr>
          <w:u w:val="single"/>
        </w:rPr>
        <w:t>tighten</w:t>
      </w:r>
      <w:r w:rsidRPr="00EE5A9A">
        <w:rPr>
          <w:sz w:val="16"/>
        </w:rPr>
        <w:t xml:space="preserve">ed </w:t>
      </w:r>
      <w:r w:rsidRPr="00472A67">
        <w:rPr>
          <w:u w:val="single"/>
        </w:rPr>
        <w:t>supply</w:t>
      </w:r>
      <w:r w:rsidRPr="00EE5A9A">
        <w:rPr>
          <w:sz w:val="16"/>
        </w:rPr>
        <w:t xml:space="preserve"> in specific markets. In 2008, for instance, two major weather events worked in concert to squeeze Asian rice production—Cyclone Nargis, which led to massive flooding and the destruction of rice harvests in Myanmar; and a major drought in parts of Australia. Estimates indicate Myanmar’s flooding instantly destroyed a substantial portion of Myanmar’s harvest, limiting the country’s ability to export rice. Meanwhile, Australia’s drought wiped out 98 percent of the country’s rice harvest in 2008, forcing Canberra to turn to imports and further straining Asia’s rice market. Trade policy. </w:t>
      </w:r>
      <w:r w:rsidRPr="00472A67">
        <w:rPr>
          <w:u w:val="single"/>
        </w:rPr>
        <w:t>Agricultural trade barriers have long been faulted for gumming up trade negotiations</w:t>
      </w:r>
      <w:r w:rsidRPr="00EE5A9A">
        <w:rPr>
          <w:sz w:val="16"/>
        </w:rPr>
        <w:t>, including the Doha round of World Trade Organization talks. But in the midst of the recent food pinch, a different kind of trade barrier has emerged as a problem—</w:t>
      </w:r>
      <w:r w:rsidRPr="006F4947">
        <w:rPr>
          <w:highlight w:val="cyan"/>
          <w:u w:val="single"/>
        </w:rPr>
        <w:t>export bans</w:t>
      </w:r>
      <w:r w:rsidRPr="00EE5A9A">
        <w:rPr>
          <w:sz w:val="16"/>
        </w:rPr>
        <w:t xml:space="preserve">. As discussed before (in the instance of the Philippines meeting difficulty in its efforts to import rice), several exporters have tightened the reins in light of domestic supply concerns. According to the UN’s World Food Program, over forty countries have imposed some form of export ban in an effort to increase domestic food security. India, for instance, imposed bans on exporting some forms of rice and oil in June 2008—a move that </w:t>
      </w:r>
      <w:r w:rsidRPr="006F4947">
        <w:rPr>
          <w:highlight w:val="cyan"/>
          <w:u w:val="single"/>
        </w:rPr>
        <w:t>took food off the market, led to stockpiling, and brought a spike in prices</w:t>
      </w:r>
      <w:r w:rsidRPr="00EE5A9A">
        <w:rPr>
          <w:sz w:val="16"/>
        </w:rPr>
        <w:t xml:space="preserve">. China, Kazakhstan, and Indonesia, among other countries, have introduced similar bans. The distorting effects of these barriers are particularly troubling in the developing world, where a much larger percentage of average household income is spent on food. The African Development Bank warned in May 2008 that similar moves among African countries could rapidly exacerbate food concerns on the African continent. A group of West African countries, meanwhile, sought to mitigate the negative effects of export bans by exempting one another. Food aid policy and other policies. Experts say </w:t>
      </w:r>
      <w:r w:rsidRPr="00472A67">
        <w:rPr>
          <w:u w:val="single"/>
        </w:rPr>
        <w:t>flaws in food aid policies have limited its effectiveness and</w:t>
      </w:r>
      <w:r w:rsidRPr="00EE5A9A">
        <w:rPr>
          <w:sz w:val="16"/>
        </w:rPr>
        <w:t xml:space="preserve"> in some cases </w:t>
      </w:r>
      <w:r w:rsidRPr="00472A67">
        <w:rPr>
          <w:u w:val="single"/>
        </w:rPr>
        <w:t>exacerbated price pressures on food</w:t>
      </w:r>
      <w:r w:rsidRPr="00EE5A9A">
        <w:rPr>
          <w:sz w:val="16"/>
        </w:rPr>
        <w:t xml:space="preserve">. CFR Senior Fellow Laurie Garrett discusses some of these factors in a recent working paper. Garrett cites illogical aid policies such as grants for irrigation and mechanization of crop production that the Asian Development Bank plans to give to Bangladesh, a densely populated country without “a spare millimeter of arable land.” Garrett also criticizes food aid policies (U.S. aid policies are one example) that mandate food aid to be doled out in the form of crops grown by U.S. farmers, rather than cash. The rub, she says, is that </w:t>
      </w:r>
      <w:r w:rsidRPr="006F4947">
        <w:rPr>
          <w:highlight w:val="cyan"/>
          <w:u w:val="single"/>
        </w:rPr>
        <w:t>food grown</w:t>
      </w:r>
      <w:r w:rsidRPr="00472A67">
        <w:rPr>
          <w:u w:val="single"/>
        </w:rPr>
        <w:t xml:space="preserve"> in the United States </w:t>
      </w:r>
      <w:r w:rsidRPr="006F4947">
        <w:rPr>
          <w:highlight w:val="cyan"/>
          <w:u w:val="single"/>
        </w:rPr>
        <w:t>is</w:t>
      </w:r>
      <w:r w:rsidRPr="00472A67">
        <w:rPr>
          <w:u w:val="single"/>
        </w:rPr>
        <w:t xml:space="preserve"> far </w:t>
      </w:r>
      <w:r w:rsidRPr="006F4947">
        <w:rPr>
          <w:highlight w:val="cyan"/>
          <w:u w:val="single"/>
        </w:rPr>
        <w:t>more expensive</w:t>
      </w:r>
      <w:r w:rsidRPr="00472A67">
        <w:rPr>
          <w:u w:val="single"/>
        </w:rPr>
        <w:t xml:space="preserve">, both </w:t>
      </w:r>
      <w:r w:rsidRPr="006F4947">
        <w:rPr>
          <w:highlight w:val="cyan"/>
          <w:u w:val="single"/>
        </w:rPr>
        <w:t>to produce and to transport</w:t>
      </w:r>
      <w:r w:rsidRPr="00472A67">
        <w:rPr>
          <w:u w:val="single"/>
        </w:rPr>
        <w:t>, than food grown in recipient countries. Such a policy guarantees that the dollar value of donations goes much less far than it would if aid were directed to funds that could be spent in local markets</w:t>
      </w:r>
      <w:r w:rsidRPr="00EE5A9A">
        <w:rPr>
          <w:sz w:val="16"/>
        </w:rPr>
        <w:t xml:space="preserve">. Other experts note additional policies that limit supply. In a recent interview with CFR.org, Paul Collier, an economics professor at Oxford University, cites European bans on genetically modified crops as a prime example. </w:t>
      </w:r>
    </w:p>
    <w:p w:rsidR="00066707" w:rsidRDefault="00066707" w:rsidP="00066707"/>
    <w:p w:rsidR="00066707" w:rsidRPr="008137E5" w:rsidRDefault="00066707" w:rsidP="008137E5">
      <w:pPr>
        <w:pStyle w:val="Heading4"/>
        <w:rPr>
          <w:rStyle w:val="TagGreg"/>
          <w:b/>
        </w:rPr>
      </w:pPr>
      <w:r w:rsidRPr="008137E5">
        <w:rPr>
          <w:rStyle w:val="TagGreg"/>
          <w:b/>
        </w:rPr>
        <w:t xml:space="preserve">Some degree of food insecurity inevitable </w:t>
      </w:r>
    </w:p>
    <w:p w:rsidR="00066707" w:rsidRPr="00B930F5" w:rsidRDefault="00066707" w:rsidP="00066707">
      <w:pPr>
        <w:rPr>
          <w:rStyle w:val="Style13ptBold"/>
        </w:rPr>
      </w:pPr>
      <w:r w:rsidRPr="00B930F5">
        <w:rPr>
          <w:rStyle w:val="Style13ptBold"/>
        </w:rPr>
        <w:t>Harsch ‘3</w:t>
      </w:r>
    </w:p>
    <w:p w:rsidR="00066707" w:rsidRPr="00B930F5" w:rsidRDefault="00066707" w:rsidP="00066707">
      <w:r w:rsidRPr="00B930F5">
        <w:t>(Ernest, Africa Recovery, May, http://www.un.org/ecosocdev/geninfo/afrec/vol17no1/171food1.htm)</w:t>
      </w:r>
    </w:p>
    <w:p w:rsidR="00066707" w:rsidRPr="00B930F5" w:rsidRDefault="00066707" w:rsidP="00066707">
      <w:pPr>
        <w:rPr>
          <w:sz w:val="16"/>
        </w:rPr>
      </w:pPr>
      <w:r w:rsidRPr="00B930F5">
        <w:rPr>
          <w:sz w:val="16"/>
        </w:rPr>
        <w:t xml:space="preserve">To many around the world, the image of famine in Africa is closely linked to drought and, in some countries, war. But </w:t>
      </w:r>
      <w:r w:rsidRPr="00B930F5">
        <w:rPr>
          <w:rStyle w:val="StyleUnderline"/>
        </w:rPr>
        <w:t>even when there is no drought or other acute crisis</w:t>
      </w:r>
      <w:r w:rsidRPr="00B930F5">
        <w:rPr>
          <w:sz w:val="16"/>
        </w:rPr>
        <w:t xml:space="preserve">, about </w:t>
      </w:r>
      <w:r w:rsidRPr="00B930F5">
        <w:rPr>
          <w:rStyle w:val="Emphasis"/>
          <w:highlight w:val="cyan"/>
        </w:rPr>
        <w:t>200 million Africans suffer from chronic hunger,</w:t>
      </w:r>
      <w:r w:rsidRPr="00B930F5">
        <w:rPr>
          <w:sz w:val="16"/>
        </w:rPr>
        <w:t xml:space="preserve"> UN Food and Agriculture Organization (FAO) Director-General Jacques Diouf noted during a recent visit to Senegal. </w:t>
      </w:r>
      <w:r w:rsidRPr="00B930F5">
        <w:rPr>
          <w:rStyle w:val="StyleUnderline"/>
          <w:highlight w:val="cyan"/>
        </w:rPr>
        <w:t>The reasons are multiple: low farm productivity, grinding poverty, the ravages of HIV/AIDS and</w:t>
      </w:r>
      <w:r w:rsidRPr="00B930F5">
        <w:rPr>
          <w:rStyle w:val="StyleUnderline"/>
        </w:rPr>
        <w:t xml:space="preserve"> unstable domestic and international agricultural markets.</w:t>
      </w:r>
      <w:r w:rsidRPr="00B930F5">
        <w:rPr>
          <w:sz w:val="16"/>
        </w:rPr>
        <w:t xml:space="preserve"> "</w:t>
      </w:r>
      <w:r w:rsidRPr="00B930F5">
        <w:rPr>
          <w:rStyle w:val="StyleUnderline"/>
          <w:highlight w:val="cyan"/>
        </w:rPr>
        <w:t>Food insecurity</w:t>
      </w:r>
      <w:r w:rsidRPr="00B930F5">
        <w:rPr>
          <w:sz w:val="16"/>
        </w:rPr>
        <w:t xml:space="preserve"> in Africa </w:t>
      </w:r>
      <w:r w:rsidRPr="00B930F5">
        <w:rPr>
          <w:rStyle w:val="Emphasis"/>
          <w:highlight w:val="cyan"/>
        </w:rPr>
        <w:t>has structural causes</w:t>
      </w:r>
      <w:r w:rsidRPr="00B930F5">
        <w:rPr>
          <w:sz w:val="16"/>
        </w:rPr>
        <w:t xml:space="preserve">," Mr. Annan emphasizes. "Most African </w:t>
      </w:r>
      <w:r w:rsidRPr="00B930F5">
        <w:rPr>
          <w:rStyle w:val="StyleUnderline"/>
          <w:highlight w:val="cyan"/>
        </w:rPr>
        <w:t>farmers cultivate small plots of land that do not produce enough to meet</w:t>
      </w:r>
      <w:r w:rsidRPr="00B930F5">
        <w:rPr>
          <w:rStyle w:val="StyleUnderline"/>
        </w:rPr>
        <w:t xml:space="preserve"> the </w:t>
      </w:r>
      <w:r w:rsidRPr="00B930F5">
        <w:rPr>
          <w:rStyle w:val="StyleUnderline"/>
          <w:highlight w:val="cyan"/>
        </w:rPr>
        <w:t>needs</w:t>
      </w:r>
      <w:r w:rsidRPr="00B930F5">
        <w:rPr>
          <w:rStyle w:val="StyleUnderline"/>
        </w:rPr>
        <w:t xml:space="preserve"> of their families. The problem is compounded by the farmers' lack of bargaining power and lack of access to land, finance and technology."</w:t>
      </w:r>
      <w:r w:rsidRPr="00B930F5">
        <w:rPr>
          <w:sz w:val="16"/>
        </w:rPr>
        <w:t xml:space="preserve"> Because small-scale farmers and other rural Africans have so few food stocks and little income, </w:t>
      </w:r>
      <w:r w:rsidRPr="00B930F5">
        <w:rPr>
          <w:rStyle w:val="Emphasis"/>
        </w:rPr>
        <w:t xml:space="preserve">a period of </w:t>
      </w:r>
      <w:r w:rsidRPr="00B930F5">
        <w:rPr>
          <w:rStyle w:val="Emphasis"/>
          <w:highlight w:val="cyan"/>
        </w:rPr>
        <w:t>drought can quickly trigger famine conditions</w:t>
      </w:r>
      <w:r w:rsidRPr="00B930F5">
        <w:rPr>
          <w:sz w:val="16"/>
        </w:rPr>
        <w:t xml:space="preserve">. </w:t>
      </w:r>
      <w:r w:rsidRPr="00B930F5">
        <w:rPr>
          <w:rStyle w:val="StyleUnderline"/>
        </w:rPr>
        <w:t xml:space="preserve">This is especially true for rural women, who are among the poorest of the poor and who account for the bulk of food production </w:t>
      </w:r>
      <w:r w:rsidRPr="00B930F5">
        <w:rPr>
          <w:sz w:val="16"/>
        </w:rPr>
        <w:t>in Africa.</w:t>
      </w:r>
    </w:p>
    <w:p w:rsidR="00066707" w:rsidRPr="00B930F5" w:rsidRDefault="00066707" w:rsidP="00066707"/>
    <w:p w:rsidR="00066707" w:rsidRPr="008137E5" w:rsidRDefault="00066707" w:rsidP="008137E5">
      <w:pPr>
        <w:pStyle w:val="Heading4"/>
        <w:rPr>
          <w:rStyle w:val="TagGreg"/>
          <w:b/>
        </w:rPr>
      </w:pPr>
      <w:r w:rsidRPr="008137E5">
        <w:rPr>
          <w:rStyle w:val="TagGreg"/>
          <w:b/>
        </w:rPr>
        <w:t>Alt cause – honeybees</w:t>
      </w:r>
    </w:p>
    <w:p w:rsidR="00066707" w:rsidRPr="00F349A2" w:rsidRDefault="00066707" w:rsidP="00066707">
      <w:r w:rsidRPr="00EE5A9A">
        <w:rPr>
          <w:rStyle w:val="Style13ptBold"/>
        </w:rPr>
        <w:t>AP 08</w:t>
      </w:r>
      <w:r w:rsidRPr="00472A67">
        <w:t xml:space="preserve"> (“Honey Bee Crisis could lead to higher food prices”, http://www.chicagotribune.com/news/politics/s</w:t>
      </w:r>
      <w:r>
        <w:t>ns-ap-sick-bees</w:t>
      </w:r>
      <w:proofErr w:type="gramStart"/>
      <w:r>
        <w:t>,0,622176.story</w:t>
      </w:r>
      <w:proofErr w:type="gramEnd"/>
      <w:r>
        <w:t>)</w:t>
      </w:r>
    </w:p>
    <w:p w:rsidR="00066707" w:rsidRPr="00EE5A9A" w:rsidRDefault="00066707" w:rsidP="00066707">
      <w:pPr>
        <w:rPr>
          <w:sz w:val="16"/>
        </w:rPr>
      </w:pPr>
      <w:r w:rsidRPr="00EE5A9A">
        <w:rPr>
          <w:sz w:val="16"/>
        </w:rPr>
        <w:t xml:space="preserve">WASHINGTON — </w:t>
      </w:r>
      <w:r w:rsidRPr="00472A67">
        <w:rPr>
          <w:u w:val="single"/>
        </w:rPr>
        <w:t xml:space="preserve">Food prices could rise even more unless the mysterious decline in honey bees is solved, </w:t>
      </w:r>
      <w:r w:rsidRPr="00EE5A9A">
        <w:rPr>
          <w:sz w:val="16"/>
        </w:rPr>
        <w:t>farmers and businessmen told lawmakers Thursday</w:t>
      </w:r>
      <w:r w:rsidRPr="00472A67">
        <w:rPr>
          <w:u w:val="single"/>
        </w:rPr>
        <w:t>. "No bees, no crops,"</w:t>
      </w:r>
      <w:r w:rsidRPr="00EE5A9A">
        <w:rPr>
          <w:sz w:val="16"/>
        </w:rPr>
        <w:t xml:space="preserve"> North Carolina grower Robert D. Edwards told a House Agriculture subcommittee. Edwards said he had to cut his cucumber acreage in half because of the lack of bees available to rent. </w:t>
      </w:r>
      <w:r w:rsidRPr="006F4947">
        <w:rPr>
          <w:highlight w:val="cyan"/>
          <w:u w:val="single"/>
        </w:rPr>
        <w:t>About three-quarters of flowering plants rely on</w:t>
      </w:r>
      <w:r w:rsidRPr="00472A67">
        <w:rPr>
          <w:u w:val="single"/>
        </w:rPr>
        <w:t xml:space="preserve"> birds, </w:t>
      </w:r>
      <w:r w:rsidRPr="006F4947">
        <w:rPr>
          <w:highlight w:val="cyan"/>
          <w:u w:val="single"/>
        </w:rPr>
        <w:t>bees</w:t>
      </w:r>
      <w:r w:rsidRPr="00472A67">
        <w:rPr>
          <w:u w:val="single"/>
        </w:rPr>
        <w:t xml:space="preserve"> and other pollinators </w:t>
      </w:r>
      <w:r w:rsidRPr="006F4947">
        <w:rPr>
          <w:highlight w:val="cyan"/>
          <w:u w:val="single"/>
        </w:rPr>
        <w:t>to help them reproduce. Bee pollination is responsible for $15 billion annually</w:t>
      </w:r>
      <w:r w:rsidRPr="00472A67">
        <w:rPr>
          <w:u w:val="single"/>
        </w:rPr>
        <w:t xml:space="preserve"> in crop value. I</w:t>
      </w:r>
      <w:r w:rsidRPr="00EE5A9A">
        <w:rPr>
          <w:sz w:val="16"/>
        </w:rPr>
        <w:t>n 2006, beekeepers began reporting losing 30 percent to 90 percent of their hives. This phenomenon has become known as Colony Collapse Disorder. Scientists do not know how many bees have died; beekeepers have lost 36 percent of their managed colonies this year. It was 31 percent for 2007, said Edward B. Knipling, administrator of the Agriculture Department's Agricultural Research Service. "</w:t>
      </w:r>
      <w:r w:rsidRPr="006F4947">
        <w:rPr>
          <w:highlight w:val="cyan"/>
          <w:u w:val="single"/>
        </w:rPr>
        <w:t>If there are no bees, there is no way for our nation's farmers to continue to grow</w:t>
      </w:r>
      <w:r w:rsidRPr="00472A67">
        <w:rPr>
          <w:u w:val="single"/>
        </w:rPr>
        <w:t xml:space="preserve"> the high quality, nutritious </w:t>
      </w:r>
      <w:r w:rsidRPr="006F4947">
        <w:rPr>
          <w:highlight w:val="cyan"/>
          <w:u w:val="single"/>
        </w:rPr>
        <w:t>food</w:t>
      </w:r>
      <w:r w:rsidRPr="00472A67">
        <w:rPr>
          <w:u w:val="single"/>
        </w:rPr>
        <w:t>s our country relies on,"</w:t>
      </w:r>
      <w:r w:rsidRPr="00EE5A9A">
        <w:rPr>
          <w:sz w:val="16"/>
        </w:rPr>
        <w:t xml:space="preserve"> said Democratic Rep. Dennis Cardoza of California, chairman of the horticulture and organic agriculture panel. "This is a crisis we cannot afford to ignore."</w:t>
      </w:r>
    </w:p>
    <w:p w:rsidR="00066707" w:rsidRDefault="00066707" w:rsidP="00066707"/>
    <w:p w:rsidR="00066707" w:rsidRPr="008137E5" w:rsidRDefault="00066707" w:rsidP="008137E5">
      <w:pPr>
        <w:pStyle w:val="Heading4"/>
        <w:rPr>
          <w:rStyle w:val="TagGreg"/>
          <w:b/>
        </w:rPr>
      </w:pPr>
      <w:r w:rsidRPr="008137E5">
        <w:rPr>
          <w:rStyle w:val="TagGreg"/>
          <w:b/>
        </w:rPr>
        <w:t>Alt cause – Population growth</w:t>
      </w:r>
    </w:p>
    <w:p w:rsidR="00066707" w:rsidRPr="00472A67" w:rsidRDefault="00066707" w:rsidP="00066707">
      <w:r w:rsidRPr="00EE5A9A">
        <w:rPr>
          <w:rStyle w:val="Style13ptBold"/>
        </w:rPr>
        <w:t>Von Braun, 08</w:t>
      </w:r>
      <w:r w:rsidRPr="00472A67">
        <w:t xml:space="preserve"> – Director General of the International Food Policy Research Institute (Joachim, April 2008</w:t>
      </w:r>
    </w:p>
    <w:p w:rsidR="00066707" w:rsidRPr="00F349A2" w:rsidRDefault="00066707" w:rsidP="00066707">
      <w:r w:rsidRPr="00472A67">
        <w:t>“High Food Prices: What should be done?</w:t>
      </w:r>
      <w:proofErr w:type="gramStart"/>
      <w:r w:rsidRPr="00472A67">
        <w:t>”,</w:t>
      </w:r>
      <w:proofErr w:type="gramEnd"/>
      <w:r w:rsidRPr="00472A67">
        <w:t xml:space="preserve"> http://w</w:t>
      </w:r>
      <w:r>
        <w:t>ww.ifpri.org/pubs/bp/bp001.asp)</w:t>
      </w:r>
    </w:p>
    <w:p w:rsidR="00066707" w:rsidRPr="00EE5A9A" w:rsidRDefault="00066707" w:rsidP="00066707">
      <w:pPr>
        <w:rPr>
          <w:rStyle w:val="StyleUnderline"/>
        </w:rPr>
      </w:pPr>
      <w:r w:rsidRPr="00EE5A9A">
        <w:rPr>
          <w:sz w:val="16"/>
        </w:rPr>
        <w:t xml:space="preserve">At the same time, </w:t>
      </w:r>
      <w:r w:rsidRPr="00EE5A9A">
        <w:rPr>
          <w:rStyle w:val="StyleUnderline"/>
          <w:highlight w:val="cyan"/>
        </w:rPr>
        <w:t>the growing world population is demanding more and different kinds of food. Rapid economic growth in</w:t>
      </w:r>
      <w:r w:rsidRPr="00EE5A9A">
        <w:rPr>
          <w:rStyle w:val="StyleUnderline"/>
        </w:rPr>
        <w:t xml:space="preserve"> many </w:t>
      </w:r>
      <w:r w:rsidRPr="00EE5A9A">
        <w:rPr>
          <w:rStyle w:val="StyleUnderline"/>
          <w:highlight w:val="cyan"/>
        </w:rPr>
        <w:t>developing countries has pushed up consumers' purchasing power, generated rising demand for food, and shifted food demand away from traditional staples and toward higher-value foods</w:t>
      </w:r>
      <w:r w:rsidRPr="00EE5A9A">
        <w:rPr>
          <w:rStyle w:val="StyleUnderline"/>
        </w:rPr>
        <w:t xml:space="preserve"> like meat and milk. </w:t>
      </w:r>
      <w:r w:rsidRPr="00EE5A9A">
        <w:rPr>
          <w:rStyle w:val="StyleUnderline"/>
          <w:highlight w:val="cyan"/>
        </w:rPr>
        <w:t>This</w:t>
      </w:r>
      <w:r w:rsidRPr="00EE5A9A">
        <w:rPr>
          <w:rStyle w:val="StyleUnderline"/>
        </w:rPr>
        <w:t xml:space="preserve"> dietary </w:t>
      </w:r>
      <w:r w:rsidRPr="00EE5A9A">
        <w:rPr>
          <w:rStyle w:val="StyleUnderline"/>
          <w:highlight w:val="cyan"/>
        </w:rPr>
        <w:t>shift is leading to increased demand for grains used to feed livestock.</w:t>
      </w:r>
    </w:p>
    <w:p w:rsidR="00066707" w:rsidRDefault="00066707" w:rsidP="00066707"/>
    <w:p w:rsidR="00066707" w:rsidRPr="008137E5" w:rsidRDefault="00066707" w:rsidP="008137E5">
      <w:pPr>
        <w:pStyle w:val="Heading4"/>
        <w:rPr>
          <w:rStyle w:val="TagGreg"/>
          <w:b/>
        </w:rPr>
      </w:pPr>
      <w:r w:rsidRPr="008137E5">
        <w:rPr>
          <w:rStyle w:val="TagGreg"/>
          <w:b/>
        </w:rPr>
        <w:t>Alt cause – GM crops cause mass crop failure and famine</w:t>
      </w:r>
    </w:p>
    <w:p w:rsidR="00066707" w:rsidRPr="006512B3" w:rsidRDefault="00066707" w:rsidP="00066707">
      <w:r w:rsidRPr="008F6424">
        <w:rPr>
          <w:rStyle w:val="Style13ptBold"/>
        </w:rPr>
        <w:t>Ho</w:t>
      </w:r>
      <w:r w:rsidRPr="006512B3">
        <w:t xml:space="preserve"> 1/21/</w:t>
      </w:r>
      <w:r w:rsidRPr="008F6424">
        <w:rPr>
          <w:rStyle w:val="Style13ptBold"/>
        </w:rPr>
        <w:t>07</w:t>
      </w:r>
      <w:r w:rsidRPr="006512B3">
        <w:t xml:space="preserve"> (Mae-Wan Ho, PhD, director of the London-based Institute for Science in Society (ISIS), “Making the World GM-Free and Sustainable,” http://www.westonaprice.org/farming/gm-free-sustainable.html)</w:t>
      </w:r>
    </w:p>
    <w:p w:rsidR="00066707" w:rsidRPr="006512B3" w:rsidRDefault="00066707" w:rsidP="00066707">
      <w:r w:rsidRPr="00794024">
        <w:rPr>
          <w:rStyle w:val="StyleUnderline"/>
        </w:rPr>
        <w:t xml:space="preserve">Genetically modified </w:t>
      </w:r>
      <w:r w:rsidRPr="006512B3">
        <w:rPr>
          <w:sz w:val="16"/>
        </w:rPr>
        <w:t xml:space="preserve">(GM) </w:t>
      </w:r>
      <w:r w:rsidRPr="00794024">
        <w:rPr>
          <w:rStyle w:val="StyleUnderline"/>
        </w:rPr>
        <w:t>crops epitomize industrial monoculture, with its worst features exaggerated</w:t>
      </w:r>
      <w:r w:rsidRPr="006512B3">
        <w:rPr>
          <w:sz w:val="16"/>
        </w:rPr>
        <w:t xml:space="preserve">. </w:t>
      </w:r>
      <w:r w:rsidRPr="00794024">
        <w:rPr>
          <w:rStyle w:val="StyleUnderline"/>
        </w:rPr>
        <w:t>They are part and parcel of the "environmental bubble economy," built on the over-exploitation of natural resources, which has destroyed the environment</w:t>
      </w:r>
      <w:r w:rsidRPr="006512B3">
        <w:rPr>
          <w:sz w:val="16"/>
        </w:rPr>
        <w:t xml:space="preserve">, depleted water and fossil fuels and accelerated global warming. </w:t>
      </w:r>
      <w:r w:rsidRPr="00794024">
        <w:rPr>
          <w:rStyle w:val="StyleUnderline"/>
        </w:rPr>
        <w:t>As a result, world grain yields have been falling for six of the seven past years. Expanding the cultivation of GM crops at this time is a recipe for global bio-devastation, massive crop failures and global famine</w:t>
      </w:r>
      <w:r w:rsidRPr="006512B3">
        <w:rPr>
          <w:sz w:val="16"/>
        </w:rPr>
        <w:t>. GM crops are a dangerous diversion from the urgent task of getting our food system sustainable in order to really feed the world.</w:t>
      </w:r>
    </w:p>
    <w:p w:rsidR="00066707" w:rsidRDefault="00066707" w:rsidP="00066707"/>
    <w:p w:rsidR="001549D5" w:rsidRDefault="001549D5" w:rsidP="001549D5"/>
    <w:p w:rsidR="001549D5" w:rsidRDefault="00B97A3B" w:rsidP="00B97A3B">
      <w:pPr>
        <w:pStyle w:val="Heading2"/>
      </w:pPr>
      <w:r>
        <w:t>Space</w:t>
      </w:r>
    </w:p>
    <w:p w:rsidR="00B97A3B" w:rsidRDefault="00B97A3B" w:rsidP="00B97A3B"/>
    <w:p w:rsidR="00B97A3B" w:rsidRPr="00B97A3B" w:rsidRDefault="00754317" w:rsidP="00DC437F">
      <w:pPr>
        <w:pStyle w:val="Heading3"/>
      </w:pPr>
      <w:r>
        <w:t xml:space="preserve">No human space travel </w:t>
      </w:r>
    </w:p>
    <w:p w:rsidR="00754317" w:rsidRDefault="00754317" w:rsidP="008137E5">
      <w:pPr>
        <w:pStyle w:val="Heading4"/>
      </w:pPr>
      <w:r>
        <w:t>Human space travel is a pipe dream</w:t>
      </w:r>
    </w:p>
    <w:p w:rsidR="00754317" w:rsidRDefault="00754317" w:rsidP="00754317">
      <w:r w:rsidRPr="00975200">
        <w:rPr>
          <w:rStyle w:val="Style13ptBold"/>
        </w:rPr>
        <w:t>Reichhardt 14</w:t>
      </w:r>
      <w:r>
        <w:t xml:space="preserve"> - senior editor at Air &amp; Space (Tony, “To Mars! (But Not the Way We’re Going)”, AirSpace Mag, 6-25-14, http://www.airspacemag.com/daily-planet/mars-not-way-were-going-180951855/)//KG</w:t>
      </w:r>
    </w:p>
    <w:p w:rsidR="00754317" w:rsidRPr="001048B8" w:rsidRDefault="00754317" w:rsidP="00754317">
      <w:pPr>
        <w:rPr>
          <w:sz w:val="16"/>
        </w:rPr>
      </w:pPr>
      <w:r w:rsidRPr="001048B8">
        <w:rPr>
          <w:rStyle w:val="StyleUnderline"/>
        </w:rPr>
        <w:t>NASA will need more money</w:t>
      </w:r>
      <w:r>
        <w:rPr>
          <w:rStyle w:val="StyleUnderline"/>
        </w:rPr>
        <w:t xml:space="preserve"> </w:t>
      </w:r>
      <w:proofErr w:type="gramStart"/>
      <w:r w:rsidRPr="001048B8">
        <w:rPr>
          <w:rStyle w:val="StyleUnderline"/>
        </w:rPr>
        <w:t>Without</w:t>
      </w:r>
      <w:proofErr w:type="gramEnd"/>
      <w:r w:rsidRPr="001048B8">
        <w:rPr>
          <w:rStyle w:val="StyleUnderline"/>
        </w:rPr>
        <w:t xml:space="preserve"> a significant boost in the space agency’s budget, we should forget about Mars</w:t>
      </w:r>
      <w:r w:rsidRPr="001048B8">
        <w:rPr>
          <w:sz w:val="16"/>
        </w:rPr>
        <w:t xml:space="preserve">, says the panel. </w:t>
      </w:r>
      <w:r w:rsidRPr="001048B8">
        <w:rPr>
          <w:rStyle w:val="Emphasis"/>
        </w:rPr>
        <w:t>Sending humans to the Red Planet will cost on the order of hundreds of billions of dollars</w:t>
      </w:r>
      <w:r w:rsidRPr="001048B8">
        <w:rPr>
          <w:sz w:val="16"/>
        </w:rPr>
        <w:t xml:space="preserve">, and even though this will be amortized over decades, the nation should be prepared to pay that cost. </w:t>
      </w:r>
      <w:r w:rsidRPr="001048B8">
        <w:rPr>
          <w:rStyle w:val="StyleUnderline"/>
        </w:rPr>
        <w:t>Americans should also understand that people will likely die carrying out such an ambitious mission.</w:t>
      </w:r>
      <w:r>
        <w:rPr>
          <w:rStyle w:val="StyleUnderline"/>
        </w:rPr>
        <w:t xml:space="preserve"> </w:t>
      </w:r>
      <w:r w:rsidRPr="001048B8">
        <w:rPr>
          <w:rStyle w:val="StyleUnderline"/>
        </w:rPr>
        <w:t>Spaceflight is popular, but only up to a point</w:t>
      </w:r>
      <w:r>
        <w:rPr>
          <w:rStyle w:val="StyleUnderline"/>
        </w:rPr>
        <w:t xml:space="preserve"> </w:t>
      </w:r>
      <w:proofErr w:type="gramStart"/>
      <w:r w:rsidRPr="001048B8">
        <w:rPr>
          <w:sz w:val="16"/>
        </w:rPr>
        <w:t>This</w:t>
      </w:r>
      <w:proofErr w:type="gramEnd"/>
      <w:r w:rsidRPr="001048B8">
        <w:rPr>
          <w:sz w:val="16"/>
        </w:rPr>
        <w:t xml:space="preserve"> wasn’t the typical committee of ex-NASA officials and aerospace engineers, repeating the same tired arguments. </w:t>
      </w:r>
      <w:r w:rsidRPr="001048B8">
        <w:rPr>
          <w:rStyle w:val="StyleUnderline"/>
        </w:rPr>
        <w:t>The panel included historians, economists</w:t>
      </w:r>
      <w:r w:rsidRPr="001048B8">
        <w:rPr>
          <w:sz w:val="16"/>
        </w:rPr>
        <w:t xml:space="preserve"> (co-chair Mitch Daniels is a former head of the U.S. government budget office), and in Roger Tourangeau, one of the leading academic experts on public opinion. </w:t>
      </w:r>
      <w:r w:rsidRPr="001048B8">
        <w:rPr>
          <w:rStyle w:val="StyleUnderline"/>
        </w:rPr>
        <w:t>As a result, their analysis of public support for spaceflight goes far beyond counting Twitter followers and Facebook likes</w:t>
      </w:r>
      <w:r w:rsidRPr="001048B8">
        <w:rPr>
          <w:sz w:val="16"/>
        </w:rPr>
        <w:t xml:space="preserve">, or relying on quickie polls to show that people “like space.” Basically, </w:t>
      </w:r>
      <w:r w:rsidRPr="001048B8">
        <w:rPr>
          <w:rStyle w:val="StyleUnderline"/>
        </w:rPr>
        <w:t>Americans want a human spaceflight program, but it’s far from a priority</w:t>
      </w:r>
      <w:r w:rsidRPr="001048B8">
        <w:rPr>
          <w:sz w:val="16"/>
        </w:rPr>
        <w:t>. “At any given time, a relatively small proportion of the U.S. public pays close attention to space exploration,” the committee wrote. Furthermore, “</w:t>
      </w:r>
      <w:r w:rsidRPr="001048B8">
        <w:rPr>
          <w:rStyle w:val="StyleUnderline"/>
        </w:rPr>
        <w:t>most Americans do not favor increased spending on space exploration”—which seems a serious problem, given the need to increase NASA’s budget</w:t>
      </w:r>
      <w:r w:rsidRPr="001048B8">
        <w:rPr>
          <w:sz w:val="16"/>
        </w:rPr>
        <w:t xml:space="preserve">. But, said Daniels in a press briefing timed for the report’s release, this may not be a showstopper. If the public won’t demand more spending, neither is it likely to object if leaders invest more in space, especially if NASA can show tangible results. </w:t>
      </w:r>
      <w:r w:rsidRPr="001048B8">
        <w:rPr>
          <w:rStyle w:val="StyleUnderline"/>
        </w:rPr>
        <w:t>The United States can’t go it alone</w:t>
      </w:r>
      <w:r>
        <w:rPr>
          <w:rStyle w:val="StyleUnderline"/>
        </w:rPr>
        <w:t xml:space="preserve"> </w:t>
      </w:r>
      <w:r w:rsidRPr="001048B8">
        <w:rPr>
          <w:rStyle w:val="StyleUnderline"/>
        </w:rPr>
        <w:t>If NASA aims to send people to Mars, the program will have to be international, and other nations will have to contribute well above the amounts they’ve historically invested in human spaceflight.</w:t>
      </w:r>
      <w:r>
        <w:rPr>
          <w:rStyle w:val="StyleUnderline"/>
        </w:rPr>
        <w:t xml:space="preserve"> </w:t>
      </w:r>
      <w:r w:rsidRPr="001048B8">
        <w:rPr>
          <w:rStyle w:val="StyleUnderline"/>
        </w:rPr>
        <w:t>China should be included.</w:t>
      </w:r>
      <w:r>
        <w:rPr>
          <w:rStyle w:val="StyleUnderline"/>
        </w:rPr>
        <w:t xml:space="preserve"> </w:t>
      </w:r>
      <w:r w:rsidRPr="001048B8">
        <w:rPr>
          <w:rStyle w:val="StyleUnderline"/>
        </w:rPr>
        <w:t>NASA needs an overhaul</w:t>
      </w:r>
      <w:r>
        <w:rPr>
          <w:rStyle w:val="StyleUnderline"/>
        </w:rPr>
        <w:t xml:space="preserve"> </w:t>
      </w:r>
      <w:r w:rsidRPr="001048B8">
        <w:rPr>
          <w:rStyle w:val="StyleUnderline"/>
        </w:rPr>
        <w:t>NASA facilities that are obsolete or don’t contribute to the mission should be closed. (This, of course, requires wise management by Congress, whose political patronage sometimes keeps NASA programs alive beyond the point of usefulness.)</w:t>
      </w:r>
      <w:r>
        <w:rPr>
          <w:rStyle w:val="StyleUnderline"/>
        </w:rPr>
        <w:t xml:space="preserve"> </w:t>
      </w:r>
      <w:r w:rsidRPr="001048B8">
        <w:rPr>
          <w:sz w:val="16"/>
        </w:rPr>
        <w:t xml:space="preserve">If the report’s conclusions sound blunt, they’re meant to. As Daniels told reporters, “We recognize that many of our recommendations will be seen by many as unrealistic—to which we would only observe that, absent changes along the lines we are recommending, </w:t>
      </w:r>
      <w:r w:rsidRPr="001048B8">
        <w:rPr>
          <w:rStyle w:val="Emphasis"/>
        </w:rPr>
        <w:t>the goal of reaching Mars in any meaningful timeframe is itself unrealistic.”</w:t>
      </w:r>
      <w:r>
        <w:rPr>
          <w:rStyle w:val="Emphasis"/>
        </w:rPr>
        <w:t xml:space="preserve"> </w:t>
      </w:r>
      <w:r w:rsidRPr="001048B8">
        <w:rPr>
          <w:sz w:val="16"/>
        </w:rPr>
        <w:t xml:space="preserve">In fact, in discussing their recommendations, the panel members make a point of saying “if the nation wants to do this.” The clear implication is that </w:t>
      </w:r>
      <w:r w:rsidRPr="001048B8">
        <w:rPr>
          <w:rStyle w:val="Emphasis"/>
        </w:rPr>
        <w:t>we may well drop the baton, and that government-funded human spaceflight</w:t>
      </w:r>
      <w:r w:rsidRPr="001048B8">
        <w:rPr>
          <w:sz w:val="16"/>
        </w:rPr>
        <w:t>—on the scale of Apollo or even the International Space Station—</w:t>
      </w:r>
      <w:r w:rsidRPr="001048B8">
        <w:rPr>
          <w:rStyle w:val="Emphasis"/>
        </w:rPr>
        <w:t>will simply fizzle out. Failure is definitely an option.</w:t>
      </w:r>
      <w:r>
        <w:rPr>
          <w:rStyle w:val="Emphasis"/>
        </w:rPr>
        <w:t xml:space="preserve"> </w:t>
      </w:r>
      <w:r w:rsidRPr="001048B8">
        <w:rPr>
          <w:sz w:val="16"/>
        </w:rPr>
        <w:t>Either way, the Committee on Human Spaceflight has laid out our choices. From here on, we won’t need more reports on what to do in space. Those who control NASA’s future should just read this one, and follow its advice.</w:t>
      </w:r>
    </w:p>
    <w:p w:rsidR="00592EF5" w:rsidRDefault="00757C04" w:rsidP="008137E5">
      <w:pPr>
        <w:pStyle w:val="Heading4"/>
      </w:pPr>
      <w:r>
        <w:t xml:space="preserve">Tons of reasons why space travel won’t happen anytime soon – technical issues, risk to astronaut health, and lack of necessity </w:t>
      </w:r>
    </w:p>
    <w:p w:rsidR="005B30D6" w:rsidRDefault="005B30D6" w:rsidP="005B30D6">
      <w:r w:rsidRPr="005B30D6">
        <w:rPr>
          <w:rStyle w:val="Style13ptBold"/>
        </w:rPr>
        <w:t>Watson 10</w:t>
      </w:r>
      <w:r>
        <w:t xml:space="preserve"> – writer for USA Today (Traci, “Obama plan to land on asteroid may be unrealistic for 2025”, USA Today, 6-21-10, http://usatoday30.usatoday.com/tech/science/space/2010-06-20-asteroid-obama-nasa-plan_N.htm)//KG</w:t>
      </w:r>
    </w:p>
    <w:p w:rsidR="005B30D6" w:rsidRPr="00757C04" w:rsidRDefault="005B30D6" w:rsidP="005B30D6">
      <w:pPr>
        <w:rPr>
          <w:sz w:val="16"/>
        </w:rPr>
      </w:pPr>
      <w:r w:rsidRPr="00757C04">
        <w:rPr>
          <w:sz w:val="16"/>
        </w:rPr>
        <w:t>That doesn't mean it would be easy. Although experts agree it could be done, here are four asteroid-size reasons why life won't imitate art.</w:t>
      </w:r>
      <w:r w:rsidR="00757C04" w:rsidRPr="00757C04">
        <w:rPr>
          <w:sz w:val="16"/>
        </w:rPr>
        <w:t xml:space="preserve"> </w:t>
      </w:r>
      <w:r w:rsidRPr="00757C04">
        <w:rPr>
          <w:sz w:val="16"/>
        </w:rPr>
        <w:t>•</w:t>
      </w:r>
      <w:r w:rsidRPr="00757C04">
        <w:rPr>
          <w:rStyle w:val="StyleUnderline"/>
        </w:rPr>
        <w:t>Astronauts can't hop on a space shuttle to get there</w:t>
      </w:r>
      <w:r w:rsidRPr="00757C04">
        <w:rPr>
          <w:sz w:val="16"/>
        </w:rPr>
        <w:t>.</w:t>
      </w:r>
      <w:r w:rsidR="00757C04" w:rsidRPr="00757C04">
        <w:rPr>
          <w:sz w:val="16"/>
        </w:rPr>
        <w:t xml:space="preserve"> </w:t>
      </w:r>
      <w:r w:rsidRPr="00757C04">
        <w:rPr>
          <w:sz w:val="16"/>
        </w:rPr>
        <w:t xml:space="preserve">In Armageddon, Willis' character and his crew blast off in two modified space shuttles to reach the killer asteroid. But </w:t>
      </w:r>
      <w:r w:rsidRPr="00757C04">
        <w:rPr>
          <w:rStyle w:val="StyleUnderline"/>
        </w:rPr>
        <w:t>NASA has long planned to retire the shuttles</w:t>
      </w:r>
      <w:r w:rsidRPr="00757C04">
        <w:rPr>
          <w:sz w:val="16"/>
        </w:rPr>
        <w:t xml:space="preserve"> within the next year. And </w:t>
      </w:r>
      <w:r w:rsidRPr="00757C04">
        <w:rPr>
          <w:rStyle w:val="StyleUnderline"/>
        </w:rPr>
        <w:t>even if they weren't all headed to museums, they're useless as asteroid transporters.</w:t>
      </w:r>
      <w:r w:rsidR="00757C04" w:rsidRPr="00757C04">
        <w:rPr>
          <w:sz w:val="16"/>
        </w:rPr>
        <w:t xml:space="preserve"> </w:t>
      </w:r>
      <w:r w:rsidRPr="00757C04">
        <w:rPr>
          <w:rStyle w:val="StyleUnderline"/>
        </w:rPr>
        <w:t>The shuttles were built only to circle Earth</w:t>
      </w:r>
      <w:r w:rsidRPr="00757C04">
        <w:rPr>
          <w:sz w:val="16"/>
        </w:rPr>
        <w:t xml:space="preserve">, says Dan Adamo, a former mission control engineer who has studied human missions to asteroids. </w:t>
      </w:r>
      <w:r w:rsidRPr="00757C04">
        <w:rPr>
          <w:rStyle w:val="StyleUnderline"/>
        </w:rPr>
        <w:t>They don't carry the fuel to jump into deep space, and their heat shields aren't designed to withstand the extra-high temperatures of returning from a destination other than the Earth's orbit.</w:t>
      </w:r>
      <w:r w:rsidR="00757C04">
        <w:rPr>
          <w:rStyle w:val="StyleUnderline"/>
        </w:rPr>
        <w:t xml:space="preserve"> </w:t>
      </w:r>
      <w:r w:rsidRPr="00757C04">
        <w:rPr>
          <w:sz w:val="16"/>
        </w:rPr>
        <w:t>What's needed instead is a giant rocket on the scale of the monstrous Saturn V — taller than Big Ben — that propelled man to the moon in the 1960s and 1970s. Such a project is "a difficult challenge" that will cost in the multiple billions of dollars, says Ray Colladay, a member of NASA's advisory council.</w:t>
      </w:r>
      <w:r w:rsidR="00757C04" w:rsidRPr="00757C04">
        <w:rPr>
          <w:sz w:val="16"/>
        </w:rPr>
        <w:t xml:space="preserve"> </w:t>
      </w:r>
      <w:r w:rsidRPr="00757C04">
        <w:rPr>
          <w:sz w:val="16"/>
        </w:rPr>
        <w:t>NASA spent more than $52 billion in 2010 dollars to develop and build the Saturn V. Building a 21st-century version can be done but will require a sharp increase in the NASA budget later this decade, some space experts say.</w:t>
      </w:r>
      <w:r w:rsidR="00757C04" w:rsidRPr="00757C04">
        <w:rPr>
          <w:sz w:val="16"/>
        </w:rPr>
        <w:t xml:space="preserve"> </w:t>
      </w:r>
      <w:r w:rsidRPr="00757C04">
        <w:rPr>
          <w:sz w:val="16"/>
        </w:rPr>
        <w:t>"That's the issue everybody wants to duck right now, because it's uncomfortable to face that," Colladay says.</w:t>
      </w:r>
      <w:r w:rsidR="00757C04" w:rsidRPr="00757C04">
        <w:rPr>
          <w:sz w:val="16"/>
        </w:rPr>
        <w:t xml:space="preserve"> </w:t>
      </w:r>
      <w:r w:rsidRPr="00757C04">
        <w:rPr>
          <w:sz w:val="16"/>
        </w:rPr>
        <w:t>NASA would also need to build a spaceship where the astronauts can live and store all the oxygen, food and water needed for a long voyage. One option is to launch a small space pod carrying the crew, then, once safely in space, unleash an inflatable habitat, Leshin says.</w:t>
      </w:r>
      <w:r w:rsidR="00757C04" w:rsidRPr="00757C04">
        <w:rPr>
          <w:sz w:val="16"/>
        </w:rPr>
        <w:t xml:space="preserve"> </w:t>
      </w:r>
      <w:r w:rsidRPr="00757C04">
        <w:rPr>
          <w:sz w:val="16"/>
        </w:rPr>
        <w:t>NASA has little practice with such a blow-up spacecraft.</w:t>
      </w:r>
      <w:r w:rsidR="00757C04" w:rsidRPr="00757C04">
        <w:rPr>
          <w:sz w:val="16"/>
        </w:rPr>
        <w:t xml:space="preserve"> </w:t>
      </w:r>
      <w:r w:rsidRPr="00757C04">
        <w:rPr>
          <w:sz w:val="16"/>
        </w:rPr>
        <w:t>•</w:t>
      </w:r>
      <w:r w:rsidRPr="00757C04">
        <w:rPr>
          <w:rStyle w:val="StyleUnderline"/>
        </w:rPr>
        <w:t>The trip takes a long, long time.</w:t>
      </w:r>
      <w:r w:rsidR="00757C04">
        <w:rPr>
          <w:rStyle w:val="StyleUnderline"/>
        </w:rPr>
        <w:t xml:space="preserve"> </w:t>
      </w:r>
      <w:r w:rsidRPr="00757C04">
        <w:rPr>
          <w:sz w:val="16"/>
        </w:rPr>
        <w:t>Willis and company arrive at their target asteroid in a few days, if not a few hours. Admittedly, it's streaking toward Earth at the time. NASA would prefer to go to one before it gets to that stage.</w:t>
      </w:r>
      <w:r w:rsidR="00757C04" w:rsidRPr="00757C04">
        <w:rPr>
          <w:sz w:val="16"/>
        </w:rPr>
        <w:t xml:space="preserve"> </w:t>
      </w:r>
      <w:r w:rsidRPr="00757C04">
        <w:rPr>
          <w:sz w:val="16"/>
        </w:rPr>
        <w:t xml:space="preserve">Studies by Adamo, former astronaut Thomas Jones and others show that </w:t>
      </w:r>
      <w:r w:rsidRPr="00757C04">
        <w:rPr>
          <w:rStyle w:val="StyleUnderline"/>
        </w:rPr>
        <w:t>a round trip to a target asteroid would typically take five to six months. That assumes NASA shoots for one of the 40 or so asteroids that come closest to the Earth's path in the 2020s and 2030s and relies on spacecraft similar to those NASA had designed for Bush's moon mission.</w:t>
      </w:r>
      <w:r w:rsidR="00757C04">
        <w:rPr>
          <w:rStyle w:val="StyleUnderline"/>
        </w:rPr>
        <w:t xml:space="preserve"> </w:t>
      </w:r>
      <w:r w:rsidRPr="00757C04">
        <w:rPr>
          <w:sz w:val="16"/>
        </w:rPr>
        <w:t xml:space="preserve">Another problem during the journey — </w:t>
      </w:r>
      <w:r w:rsidRPr="00757C04">
        <w:rPr>
          <w:rStyle w:val="StyleUnderline"/>
        </w:rPr>
        <w:t>the crew would spend months "cooking" in space radiation</w:t>
      </w:r>
      <w:r w:rsidRPr="00757C04">
        <w:rPr>
          <w:sz w:val="16"/>
        </w:rPr>
        <w:t xml:space="preserve">, says NASA's Dave Korsmeyer, who has compiled a list of the most accessible asteroids. </w:t>
      </w:r>
      <w:r w:rsidRPr="00757C04">
        <w:rPr>
          <w:rStyle w:val="StyleUnderline"/>
        </w:rPr>
        <w:t>Shuttle passengers are somewhat screened from such radiation by Earth's magnetic field. Astronauts who leave Earth's orbit have no such protection.</w:t>
      </w:r>
      <w:r w:rsidR="00757C04">
        <w:rPr>
          <w:rStyle w:val="StyleUnderline"/>
        </w:rPr>
        <w:t xml:space="preserve"> </w:t>
      </w:r>
      <w:r w:rsidRPr="00757C04">
        <w:rPr>
          <w:rStyle w:val="StyleUnderline"/>
        </w:rPr>
        <w:t>Space radiation raises the risk of cancer and in extreme cases causes nausea and vomiting</w:t>
      </w:r>
      <w:r w:rsidRPr="00757C04">
        <w:rPr>
          <w:sz w:val="16"/>
        </w:rPr>
        <w:t>, says Walter Schimmerling, former program scientist of NASA's space radiation program. The astronauts might need to take drugs to prevent the ill effects of radiation.</w:t>
      </w:r>
      <w:r w:rsidR="00757C04" w:rsidRPr="00757C04">
        <w:rPr>
          <w:sz w:val="16"/>
        </w:rPr>
        <w:t xml:space="preserve"> </w:t>
      </w:r>
      <w:r w:rsidRPr="00757C04">
        <w:rPr>
          <w:rStyle w:val="StyleUnderline"/>
        </w:rPr>
        <w:t>Then there's the "prolonged isolation and confinement" that the crew will have to endure</w:t>
      </w:r>
      <w:r w:rsidRPr="00757C04">
        <w:rPr>
          <w:sz w:val="16"/>
        </w:rPr>
        <w:t>, says Jason Kring of Embry-Riddle Aeronautical University. "</w:t>
      </w:r>
      <w:r w:rsidRPr="00757C04">
        <w:rPr>
          <w:rStyle w:val="StyleUnderline"/>
        </w:rPr>
        <w:t>This crew will be more on their own than any other crew in history."</w:t>
      </w:r>
      <w:r w:rsidR="00757C04">
        <w:rPr>
          <w:rStyle w:val="StyleUnderline"/>
        </w:rPr>
        <w:t xml:space="preserve"> </w:t>
      </w:r>
      <w:r w:rsidRPr="00757C04">
        <w:rPr>
          <w:sz w:val="16"/>
        </w:rPr>
        <w:t>If there's an emergency halfway into the trip, the astronauts would not be able to get home in a few days, as the Apollo 13 crew did. Instead it would take weeks, if not months.</w:t>
      </w:r>
      <w:r w:rsidR="00757C04" w:rsidRPr="00757C04">
        <w:rPr>
          <w:sz w:val="16"/>
        </w:rPr>
        <w:t xml:space="preserve"> </w:t>
      </w:r>
      <w:r w:rsidRPr="00757C04">
        <w:rPr>
          <w:sz w:val="16"/>
        </w:rPr>
        <w:t>•</w:t>
      </w:r>
      <w:r w:rsidRPr="00757C04">
        <w:rPr>
          <w:rStyle w:val="StyleUnderline"/>
        </w:rPr>
        <w:t>Humans can't walk or drive on an asteroid</w:t>
      </w:r>
      <w:r w:rsidRPr="00757C04">
        <w:rPr>
          <w:sz w:val="16"/>
        </w:rPr>
        <w:t>.</w:t>
      </w:r>
      <w:r w:rsidR="00757C04" w:rsidRPr="00757C04">
        <w:rPr>
          <w:sz w:val="16"/>
        </w:rPr>
        <w:t xml:space="preserve"> </w:t>
      </w:r>
      <w:r w:rsidRPr="00757C04">
        <w:rPr>
          <w:sz w:val="16"/>
        </w:rPr>
        <w:t>Once they land on the asteroid "the size of Texas," the heroes of Armageddon run over the spiky terrain, except when they're steering two tank-like vehicles. In reality, even the biggest asteroids have practically no gravity. So anything in contact with the surface could easily drift away.</w:t>
      </w:r>
      <w:r w:rsidR="00757C04" w:rsidRPr="00757C04">
        <w:rPr>
          <w:sz w:val="16"/>
        </w:rPr>
        <w:t xml:space="preserve"> </w:t>
      </w:r>
      <w:r w:rsidRPr="00757C04">
        <w:rPr>
          <w:sz w:val="16"/>
        </w:rPr>
        <w:t>"You don't land on an asteroid," says former Apollo astronaut Rusty Schweickart, a longtime advocate of asteroid studies. "You pull up to one and dock with it. ... And getting away from it, all you have to do is sneeze and you're gone." He envisions a spaceship hovering next to the asteroid and occasionally firing its thrusters to stay in place.</w:t>
      </w:r>
      <w:r w:rsidR="00757C04" w:rsidRPr="00757C04">
        <w:rPr>
          <w:sz w:val="16"/>
        </w:rPr>
        <w:t xml:space="preserve"> </w:t>
      </w:r>
      <w:r w:rsidRPr="00757C04">
        <w:rPr>
          <w:sz w:val="16"/>
        </w:rPr>
        <w:t>Astronauts wouldn't walk on an asteroid. They would drift next to it, moving themselves along with their gloved hands.</w:t>
      </w:r>
      <w:r w:rsidR="00757C04" w:rsidRPr="00757C04">
        <w:rPr>
          <w:sz w:val="16"/>
        </w:rPr>
        <w:t xml:space="preserve"> </w:t>
      </w:r>
      <w:r w:rsidRPr="00757C04">
        <w:rPr>
          <w:rStyle w:val="StyleUnderline"/>
        </w:rPr>
        <w:t>To keep from floating into space, crewmembers could anchor a network of safety ropes to the asteroid's surface, but "that has its own risks, because we don't understand how strong the surfaces of asteroids are and whether (they) would hold an astronaut in place</w:t>
      </w:r>
      <w:r w:rsidRPr="00757C04">
        <w:rPr>
          <w:sz w:val="16"/>
        </w:rPr>
        <w:t>," says Daniel Scheeres, a planetary scientist at the University of Colorado.</w:t>
      </w:r>
      <w:r w:rsidR="00757C04" w:rsidRPr="00757C04">
        <w:rPr>
          <w:sz w:val="16"/>
        </w:rPr>
        <w:t xml:space="preserve"> </w:t>
      </w:r>
      <w:r w:rsidRPr="00757C04">
        <w:rPr>
          <w:sz w:val="16"/>
        </w:rPr>
        <w:t>The minimal gravity also means that any dust the astronauts stir up will hang in a suspended cloud for a long time. Because there's no weather on an asteroid, there's no erosion to smooth the dust particles.</w:t>
      </w:r>
      <w:r w:rsidR="00757C04" w:rsidRPr="00757C04">
        <w:rPr>
          <w:sz w:val="16"/>
        </w:rPr>
        <w:t xml:space="preserve"> </w:t>
      </w:r>
      <w:r w:rsidRPr="00757C04">
        <w:rPr>
          <w:sz w:val="16"/>
        </w:rPr>
        <w:t xml:space="preserve">"It's all going to stay pretty razor-sharp. ... It's not the </w:t>
      </w:r>
      <w:proofErr w:type="gramStart"/>
      <w:r w:rsidRPr="00757C04">
        <w:rPr>
          <w:sz w:val="16"/>
        </w:rPr>
        <w:t>most friendly</w:t>
      </w:r>
      <w:proofErr w:type="gramEnd"/>
      <w:r w:rsidRPr="00757C04">
        <w:rPr>
          <w:sz w:val="16"/>
        </w:rPr>
        <w:t xml:space="preserve"> stuff in the universe," Korsmeyer says. Keeping humans safe as they explore an asteroid "is going to be really tricky."</w:t>
      </w:r>
      <w:r w:rsidR="00757C04" w:rsidRPr="00757C04">
        <w:rPr>
          <w:sz w:val="16"/>
        </w:rPr>
        <w:t xml:space="preserve"> </w:t>
      </w:r>
      <w:r w:rsidRPr="00757C04">
        <w:rPr>
          <w:sz w:val="16"/>
        </w:rPr>
        <w:t>•</w:t>
      </w:r>
      <w:r w:rsidRPr="00757C04">
        <w:rPr>
          <w:rStyle w:val="StyleUnderline"/>
        </w:rPr>
        <w:t>Humanity doesn't hang in the balance</w:t>
      </w:r>
      <w:r w:rsidRPr="00757C04">
        <w:rPr>
          <w:sz w:val="16"/>
        </w:rPr>
        <w:t>.</w:t>
      </w:r>
      <w:r w:rsidR="00757C04" w:rsidRPr="00757C04">
        <w:rPr>
          <w:sz w:val="16"/>
        </w:rPr>
        <w:t xml:space="preserve"> </w:t>
      </w:r>
      <w:r w:rsidRPr="00757C04">
        <w:rPr>
          <w:sz w:val="16"/>
        </w:rPr>
        <w:t>In Armageddon, NASA must send a crew to an asteroid or life on Earth will be wiped out. "Even the bacteria," says the NASA chief, played by Billy Bob Thornton.</w:t>
      </w:r>
      <w:r w:rsidR="00757C04" w:rsidRPr="00757C04">
        <w:rPr>
          <w:sz w:val="16"/>
        </w:rPr>
        <w:t xml:space="preserve"> </w:t>
      </w:r>
      <w:r w:rsidRPr="00757C04">
        <w:rPr>
          <w:rStyle w:val="StyleUnderline"/>
        </w:rPr>
        <w:t>In the real world, that irrefutable motivation is absent. By 2025, Obama's target date, there will have been four presidential elections. Any could result in the mission's cancellation, just as Obama canceled Bush's moon plan</w:t>
      </w:r>
      <w:r w:rsidRPr="00757C04">
        <w:rPr>
          <w:sz w:val="16"/>
        </w:rPr>
        <w:t>. "The politics of this is far more challenging than the engineering," Colladay says.</w:t>
      </w:r>
      <w:r w:rsidR="00757C04" w:rsidRPr="00757C04">
        <w:rPr>
          <w:sz w:val="16"/>
        </w:rPr>
        <w:t xml:space="preserve"> </w:t>
      </w:r>
      <w:r w:rsidRPr="00757C04">
        <w:rPr>
          <w:sz w:val="16"/>
        </w:rPr>
        <w:t>The Obama administration has promised to increase NASA's budget by $6 billion over the next five years, but priorities may change. The Bush administration, for example, in 2007 cut long-term funding for its own moon program by $1.2 billion.</w:t>
      </w:r>
      <w:r w:rsidR="00757C04" w:rsidRPr="00757C04">
        <w:rPr>
          <w:sz w:val="16"/>
        </w:rPr>
        <w:t xml:space="preserve"> </w:t>
      </w:r>
      <w:r w:rsidRPr="00757C04">
        <w:rPr>
          <w:rStyle w:val="StyleUnderline"/>
        </w:rPr>
        <w:t>As the deficit looms larger, "especially as the November elections come along ... I would just not be surprised if enthusiasm for some big human spaceflight mission ends</w:t>
      </w:r>
      <w:r w:rsidRPr="00757C04">
        <w:rPr>
          <w:sz w:val="16"/>
        </w:rPr>
        <w:t>," says Marcia Smith, founder of spacepolicyonline.com.</w:t>
      </w:r>
      <w:r w:rsidR="00757C04" w:rsidRPr="00757C04">
        <w:rPr>
          <w:sz w:val="16"/>
        </w:rPr>
        <w:t xml:space="preserve"> </w:t>
      </w:r>
      <w:r w:rsidRPr="00757C04">
        <w:rPr>
          <w:sz w:val="16"/>
        </w:rPr>
        <w:t>As it is, the extra $6 billion Obama has promised NASA is inadequate for all the tasks the agency is supposed to tackle, Jones says. "The declaration that we're going to deep space is not matched by budget reality," he says.</w:t>
      </w:r>
    </w:p>
    <w:p w:rsidR="00975200" w:rsidRDefault="00975200" w:rsidP="005B30D6"/>
    <w:p w:rsidR="00975200" w:rsidRDefault="00975200" w:rsidP="005B30D6"/>
    <w:p w:rsidR="00975200" w:rsidRDefault="00975200" w:rsidP="005B30D6"/>
    <w:p w:rsidR="00975200" w:rsidRDefault="00975200" w:rsidP="005B30D6"/>
    <w:p w:rsidR="00D8001A" w:rsidRPr="00D8001A" w:rsidRDefault="00D8001A" w:rsidP="00D8001A"/>
    <w:p w:rsidR="00592EF5" w:rsidRPr="00C63311" w:rsidRDefault="00592EF5" w:rsidP="004921BE">
      <w:pPr>
        <w:rPr>
          <w:sz w:val="16"/>
        </w:rPr>
      </w:pPr>
    </w:p>
    <w:p w:rsidR="00F725F0" w:rsidRDefault="00F725F0" w:rsidP="00F725F0">
      <w:pPr>
        <w:pStyle w:val="Heading1"/>
      </w:pPr>
      <w:r>
        <w:t>Off Case</w:t>
      </w:r>
    </w:p>
    <w:p w:rsidR="001A6543" w:rsidRDefault="00C039C3" w:rsidP="00F13EE0">
      <w:pPr>
        <w:pStyle w:val="Heading2"/>
      </w:pPr>
      <w:r>
        <w:t>California</w:t>
      </w:r>
      <w:r w:rsidR="00E34D85">
        <w:t xml:space="preserve"> CP</w:t>
      </w:r>
    </w:p>
    <w:p w:rsidR="005D363C" w:rsidRPr="00FB48A8" w:rsidRDefault="005D363C" w:rsidP="00DC437F">
      <w:pPr>
        <w:pStyle w:val="Heading3"/>
      </w:pPr>
      <w:r>
        <w:t>1NC</w:t>
      </w:r>
    </w:p>
    <w:p w:rsidR="005D363C" w:rsidRDefault="005D363C" w:rsidP="005D363C">
      <w:pPr>
        <w:pStyle w:val="Heading4"/>
      </w:pPr>
      <w:r>
        <w:t>California</w:t>
      </w:r>
      <w:r w:rsidRPr="007A1687">
        <w:t xml:space="preserve"> should substantially increase its ocean exploration by increasing its Offshore Membrane Enclosures for Growing Algae</w:t>
      </w:r>
      <w:r w:rsidR="00142E91">
        <w:t>.</w:t>
      </w:r>
    </w:p>
    <w:p w:rsidR="005D363C" w:rsidRDefault="005D363C" w:rsidP="005D363C"/>
    <w:p w:rsidR="005D363C" w:rsidRDefault="005D363C" w:rsidP="005D363C">
      <w:pPr>
        <w:pStyle w:val="Heading4"/>
      </w:pPr>
      <w:r>
        <w:t>California is doing the aff now and can provide a demonstration – their evidence says that’s sufficient</w:t>
      </w:r>
    </w:p>
    <w:p w:rsidR="005D363C" w:rsidRDefault="005D363C" w:rsidP="005D363C">
      <w:pPr>
        <w:spacing w:line="276" w:lineRule="auto"/>
        <w:contextualSpacing/>
      </w:pPr>
      <w:r w:rsidRPr="002F42CF">
        <w:rPr>
          <w:rStyle w:val="Style13ptBold"/>
        </w:rPr>
        <w:t>Trent 12</w:t>
      </w:r>
      <w:r>
        <w:t xml:space="preserve"> - studied at Scripps Institution of Oceanography, UC-San Diego, specializing in extremophiles, lead scientist on the OMEGA project at NASA's Ames Research Center in California (Jonathan, “Even greener alternative: Energy from algae”, New Scientist, 8-31-12, http://www.newscientist.com/article/mg21528797.200-even-greener-alternative-energy-from-algae.html)//ghs-nr</w:t>
      </w:r>
    </w:p>
    <w:p w:rsidR="005D363C" w:rsidRPr="008E2E7E" w:rsidRDefault="005D363C" w:rsidP="005D363C"/>
    <w:p w:rsidR="005D363C" w:rsidRDefault="005D363C" w:rsidP="005D363C">
      <w:r>
        <w:t xml:space="preserve">A solution occurred to me: </w:t>
      </w:r>
      <w:r w:rsidRPr="00B74E6C">
        <w:rPr>
          <w:rStyle w:val="StyleUnderline"/>
        </w:rPr>
        <w:t>For coastal cities, we should try</w:t>
      </w:r>
      <w:r>
        <w:t xml:space="preserve"> a system I call </w:t>
      </w:r>
      <w:r w:rsidRPr="00B74E6C">
        <w:rPr>
          <w:rStyle w:val="StyleUnderline"/>
        </w:rPr>
        <w:t>OMEGA</w:t>
      </w:r>
      <w:r>
        <w:t>: Offshore Membrane Enclosures for Growing Algae. Some 40 to 60 percent of Earth's population lives near a coast, most of the biggest cities are near a coast, and nearly all coastal cities discharge wastewater offshore.</w:t>
      </w:r>
      <w:r w:rsidRPr="00A4416E">
        <w:rPr>
          <w:sz w:val="12"/>
        </w:rPr>
        <w:t xml:space="preserve">¶ </w:t>
      </w:r>
      <w:proofErr w:type="gramStart"/>
      <w:r>
        <w:t>How</w:t>
      </w:r>
      <w:proofErr w:type="gramEnd"/>
      <w:r>
        <w:t xml:space="preserve"> does OMEGA work? It uses PBRs made from cheap, flexible plastic tubes floating offshore, and filled with wastewater, to grow freshwater, oil-producing algae. It would be easier to build the systems in protected bays, but breakwaters could also be constructed to control waves and strong currents. The water need not be deep or navigable, but a few things are crucial, including temperature, light, water clarity, frequency and severity of storms, boat traffic, nature and wildlife conservation.</w:t>
      </w:r>
      <w:r w:rsidRPr="00A4416E">
        <w:rPr>
          <w:sz w:val="12"/>
        </w:rPr>
        <w:t xml:space="preserve">¶ </w:t>
      </w:r>
      <w:proofErr w:type="gramStart"/>
      <w:r>
        <w:t>Beyond</w:t>
      </w:r>
      <w:proofErr w:type="gramEnd"/>
      <w:r>
        <w:t xml:space="preserve"> solving the problem of proximity to wastewater plants, there are other advantages to being offshore. OMEGA uses buoyancy, which can be easily manipulated, to move the system up and down, influencing exposure to surface waves and adjusting light levels. And the overheating problem is eliminated by the heat capacity of the surrounding seawater.</w:t>
      </w:r>
      <w:r w:rsidRPr="00A4416E">
        <w:rPr>
          <w:sz w:val="12"/>
        </w:rPr>
        <w:t xml:space="preserve">¶ </w:t>
      </w:r>
      <w:proofErr w:type="gramStart"/>
      <w:r>
        <w:t>The</w:t>
      </w:r>
      <w:proofErr w:type="gramEnd"/>
      <w:r>
        <w:t xml:space="preserve"> salt gradient between seawater and wastewater can also be exploited to drive forward osmosis. Using a semipermeable membrane, which allows water, but not salt, pollutants, or algae to pass through, wastewater is drawn into the saltwater with no added energy. In the process, algae are concentrated in preparation for harvesting and the wastewater is cleaned, first by the algae, and then by forward osmosis. This produces water clean enough to release into the marine environment or recover for reuse.</w:t>
      </w:r>
      <w:r w:rsidRPr="00A4416E">
        <w:rPr>
          <w:sz w:val="12"/>
        </w:rPr>
        <w:t xml:space="preserve">¶ </w:t>
      </w:r>
      <w:r>
        <w:t xml:space="preserve">If OMEGA's freshwater algae are accidently released, they die in seawater, </w:t>
      </w:r>
      <w:proofErr w:type="gramStart"/>
      <w:r>
        <w:t>so</w:t>
      </w:r>
      <w:proofErr w:type="gramEnd"/>
      <w:r>
        <w:t xml:space="preserve"> no invasive species can escape into the ecosystem. In fact, OMEGA can improve conditions by providing a large surface for seaweed and invertebrates to colonize: part floating reef, part floating wetland. Then there are the extra possibilities of developing wind or wave power and aquaculture, growing food such as mussels.</w:t>
      </w:r>
      <w:r w:rsidRPr="00A4416E">
        <w:rPr>
          <w:sz w:val="12"/>
        </w:rPr>
        <w:t xml:space="preserve">¶ </w:t>
      </w:r>
      <w:r>
        <w:t xml:space="preserve">OK, if it's so good, where is it? </w:t>
      </w:r>
      <w:r w:rsidRPr="00B74E6C">
        <w:rPr>
          <w:rStyle w:val="StyleUnderline"/>
        </w:rPr>
        <w:t xml:space="preserve">For the past two years, backed by NASA and the </w:t>
      </w:r>
      <w:r w:rsidRPr="00C02BCD">
        <w:rPr>
          <w:rStyle w:val="Emphasis"/>
        </w:rPr>
        <w:t>California Energy Commission</w:t>
      </w:r>
      <w:r>
        <w:t xml:space="preserve">, and about $11 million, </w:t>
      </w:r>
      <w:r w:rsidRPr="00C02BCD">
        <w:rPr>
          <w:rStyle w:val="StyleUnderline"/>
        </w:rPr>
        <w:t>we have crawled over every aspect of OMEGA. In Santa Cruz, Calif., we built and tested small-scale PBRs</w:t>
      </w:r>
      <w:r>
        <w:t xml:space="preserve"> in seawater tanks</w:t>
      </w:r>
      <w:r w:rsidRPr="00C02BCD">
        <w:rPr>
          <w:rStyle w:val="StyleUnderline"/>
        </w:rPr>
        <w:t>. We studied OMEGA processing wastewater in San Francisco</w:t>
      </w:r>
      <w:r>
        <w:t>, and we investigated biofouling and the impact on marine life at the Moss Landing Marine Laboratories in Monterey Bay.</w:t>
      </w:r>
      <w:r w:rsidRPr="00A4416E">
        <w:rPr>
          <w:sz w:val="12"/>
        </w:rPr>
        <w:t xml:space="preserve">¶ </w:t>
      </w:r>
      <w:r>
        <w:t xml:space="preserve">I'm now pretty confident we can deal with the biological, engineering, and environmental issues. So will it fly economically? Of the options we tested, the OMEGA system combined with renewable energy sources—wind, solar, and wave technologies—and aquaculture looks most promising. Now </w:t>
      </w:r>
      <w:r w:rsidRPr="00795AC6">
        <w:rPr>
          <w:rStyle w:val="StyleUnderline"/>
        </w:rPr>
        <w:t>with funds running out and NASA keen to spin off OMEGA, we need the right half-hectare site for a scaled-up demonstration</w:t>
      </w:r>
      <w:r>
        <w:t>. While there is enthusiasm and great potential sites in places ranging from Saudi Arabia to New Zealand, Australia to Norway, Guantanamo Bay to South Korea, as yet no one has committed to the first ocean deployment.</w:t>
      </w:r>
    </w:p>
    <w:p w:rsidR="005D363C" w:rsidRDefault="005D363C" w:rsidP="005D363C"/>
    <w:p w:rsidR="005D363C" w:rsidRDefault="005D363C" w:rsidP="005D363C">
      <w:pPr>
        <w:pStyle w:val="Heading4"/>
      </w:pPr>
      <w:r w:rsidRPr="00EB148A">
        <w:t>St</w:t>
      </w:r>
      <w:r>
        <w:t>ate control of renewables is good – creates labs of innovation</w:t>
      </w:r>
    </w:p>
    <w:p w:rsidR="005D363C" w:rsidRDefault="005D363C" w:rsidP="005D363C">
      <w:pPr>
        <w:rPr>
          <w:rStyle w:val="Style13ptBold"/>
        </w:rPr>
      </w:pPr>
      <w:r>
        <w:rPr>
          <w:rStyle w:val="Style13ptBold"/>
        </w:rPr>
        <w:t>Williamson and Sayer 12</w:t>
      </w:r>
    </w:p>
    <w:p w:rsidR="005D363C" w:rsidRPr="009C0352" w:rsidRDefault="005D363C" w:rsidP="005D363C">
      <w:pPr>
        <w:rPr>
          <w:rStyle w:val="Style13ptBold"/>
        </w:rPr>
      </w:pPr>
      <w:r>
        <w:rPr>
          <w:rStyle w:val="Style13ptBold"/>
        </w:rPr>
        <w:t xml:space="preserve">(Jeremiah and Matthais, </w:t>
      </w:r>
      <w:r w:rsidRPr="008C0D63">
        <w:rPr>
          <w:rStyle w:val="Style13ptBold"/>
        </w:rPr>
        <w:t>assistant attorneys general in the Water &amp; Natural Resources Division of the Wyoming Attorney General's Office</w:t>
      </w:r>
      <w:r>
        <w:rPr>
          <w:rStyle w:val="Style13ptBold"/>
        </w:rPr>
        <w:t>, “</w:t>
      </w:r>
      <w:r w:rsidRPr="00F00AB4">
        <w:rPr>
          <w:rStyle w:val="Style13ptBold"/>
        </w:rPr>
        <w:t>Federalism in renewable energy policy</w:t>
      </w:r>
      <w:r>
        <w:rPr>
          <w:rStyle w:val="Style13ptBold"/>
        </w:rPr>
        <w:t xml:space="preserve">”, </w:t>
      </w:r>
      <w:r w:rsidRPr="00F00AB4">
        <w:rPr>
          <w:rStyle w:val="Style13ptBold"/>
        </w:rPr>
        <w:t>Natural Resources &amp; Environment. 27.1 (Summer 2012)</w:t>
      </w:r>
      <w:r>
        <w:rPr>
          <w:rStyle w:val="Style13ptBold"/>
        </w:rPr>
        <w:t>, accessed through Gale OneFile)//ghs-nr</w:t>
      </w:r>
    </w:p>
    <w:p w:rsidR="005D363C" w:rsidRPr="003C0CF7" w:rsidRDefault="005D363C" w:rsidP="005D363C">
      <w:r w:rsidRPr="003C0CF7">
        <w:rPr>
          <w:rStyle w:val="StyleUnderline"/>
        </w:rPr>
        <w:t>Responding to the desire for greater utilization of renewable</w:t>
      </w:r>
      <w:r w:rsidRPr="003C0CF7">
        <w:t xml:space="preserve"> domestic </w:t>
      </w:r>
      <w:r w:rsidRPr="003C0CF7">
        <w:rPr>
          <w:rStyle w:val="StyleUnderline"/>
        </w:rPr>
        <w:t>energy</w:t>
      </w:r>
      <w:r w:rsidRPr="003C0CF7">
        <w:t xml:space="preserve"> resources, </w:t>
      </w:r>
      <w:r w:rsidRPr="003C0CF7">
        <w:rPr>
          <w:rStyle w:val="StyleUnderline"/>
        </w:rPr>
        <w:t>state legislatures have implemented an array of policies encouraging the development of</w:t>
      </w:r>
      <w:r w:rsidRPr="003C0CF7">
        <w:t xml:space="preserve"> solar, wind, geothermal, and other </w:t>
      </w:r>
      <w:r w:rsidRPr="003C0CF7">
        <w:rPr>
          <w:rStyle w:val="StyleUnderline"/>
        </w:rPr>
        <w:t>renewable energy sources. Every state offers</w:t>
      </w:r>
      <w:r w:rsidRPr="003C0CF7">
        <w:t xml:space="preserve"> at least </w:t>
      </w:r>
      <w:r w:rsidRPr="003C0CF7">
        <w:rPr>
          <w:rStyle w:val="StyleUnderline"/>
        </w:rPr>
        <w:t>some form of policy incentive for renewable energy development</w:t>
      </w:r>
      <w:r w:rsidRPr="003C0CF7">
        <w:t>, but the quantity and quality of the policy inducements available vary greatly across jurisdictions. At one end of the spectrum, California and Texas offer a plethora of incentives for an increasingly diverse range of renewable resources and utilization technologies. In contrast, states such as Oklahoma and Alabama have a paltry menu of incentives for developers of renewable energy resources.</w:t>
      </w:r>
      <w:r w:rsidRPr="00EB148A">
        <w:rPr>
          <w:sz w:val="12"/>
        </w:rPr>
        <w:t xml:space="preserve">¶ </w:t>
      </w:r>
      <w:proofErr w:type="gramStart"/>
      <w:r w:rsidRPr="003C0CF7">
        <w:t>Many</w:t>
      </w:r>
      <w:proofErr w:type="gramEnd"/>
      <w:r w:rsidRPr="003C0CF7">
        <w:t xml:space="preserve"> states provide direct incentives for renewable energy development through tax credits, deductions, and exemptions, as well as grants and financing support. In large part, these policies mirror those available from the federal government. A majority of states also indirectly encourage renewable energy development through carbon pricing mechanisms, renewable energy portfolio standards, or net metering. These policy incentives, in contrast, have no federal counterparts.</w:t>
      </w:r>
      <w:r w:rsidRPr="00EB148A">
        <w:rPr>
          <w:sz w:val="12"/>
        </w:rPr>
        <w:t xml:space="preserve">¶ </w:t>
      </w:r>
      <w:r w:rsidRPr="003C0CF7">
        <w:t>This article examines these policies in detail, through a federalist lens, and aims to shed light on the ways in which the federal structure has influenced the development of renewable</w:t>
      </w:r>
      <w:r>
        <w:t xml:space="preserve"> </w:t>
      </w:r>
      <w:hyperlink r:id="rId41" w:tooltip="Related articles for 'Energy policy'" w:history="1">
        <w:r w:rsidRPr="003C0CF7">
          <w:rPr>
            <w:rStyle w:val="Hyperlink"/>
          </w:rPr>
          <w:t>energy policy</w:t>
        </w:r>
      </w:hyperlink>
      <w:r w:rsidRPr="003C0CF7">
        <w:t>. We begin by describing state policies that directly promote renewable energy development, summarizing the types of incentives and their availability, and tracking their deployment throughout the states. We then similarly address indirect state incentives. Finally, we conclude by examining renewable energy policy from a federal perspective, assessing the ways in which</w:t>
      </w:r>
      <w:r>
        <w:t xml:space="preserve"> </w:t>
      </w:r>
      <w:hyperlink r:id="rId42" w:tooltip="Related articles for 'Federalism'" w:history="1">
        <w:r w:rsidRPr="003C0CF7">
          <w:rPr>
            <w:rStyle w:val="Hyperlink"/>
          </w:rPr>
          <w:t>federalism</w:t>
        </w:r>
      </w:hyperlink>
      <w:r>
        <w:t xml:space="preserve"> </w:t>
      </w:r>
      <w:r w:rsidRPr="003C0CF7">
        <w:t>has influenced the development of renewable energy policy.</w:t>
      </w:r>
      <w:r w:rsidRPr="00EB148A">
        <w:rPr>
          <w:sz w:val="12"/>
        </w:rPr>
        <w:t xml:space="preserve">¶ </w:t>
      </w:r>
      <w:r w:rsidRPr="003C0CF7">
        <w:t xml:space="preserve">From this analysis it becomes clear that </w:t>
      </w:r>
      <w:r w:rsidRPr="00162A8F">
        <w:rPr>
          <w:rStyle w:val="StyleUnderline"/>
        </w:rPr>
        <w:t>renewable energy policy richly illustrates the laboratory function of federalism. Early renewable energy policy developed through devolved federalism, with individual states innovating as isolated actors</w:t>
      </w:r>
      <w:r w:rsidRPr="003C0CF7">
        <w:t xml:space="preserve"> while other states and the federal government sat idle. After interest in renewable energy stagnated in the 1980s and 1990s, experimentation in the federalist laboratory again heated up, and many </w:t>
      </w:r>
      <w:r w:rsidRPr="00EB148A">
        <w:rPr>
          <w:rStyle w:val="StyleUnderline"/>
        </w:rPr>
        <w:t>states were able to learn lessons from the policy experiments initiated in the 1970s. During this period, many states enacted policies encouraging renewable energy development. This resurgence of state renewable energy policy led to the adoption of federal policies closely tracking some of those deployed among the states</w:t>
      </w:r>
      <w:r w:rsidRPr="003C0CF7">
        <w:t>.</w:t>
      </w:r>
    </w:p>
    <w:p w:rsidR="005D363C" w:rsidRDefault="005D363C" w:rsidP="005D363C"/>
    <w:p w:rsidR="001E2CF7" w:rsidRDefault="001E2CF7" w:rsidP="001E2CF7">
      <w:pPr>
        <w:pStyle w:val="Heading3"/>
      </w:pPr>
      <w:r>
        <w:t>EXT – Solvency</w:t>
      </w:r>
    </w:p>
    <w:p w:rsidR="001E2CF7" w:rsidRDefault="001E2CF7" w:rsidP="001E2CF7">
      <w:pPr>
        <w:pStyle w:val="Heading4"/>
      </w:pPr>
      <w:r>
        <w:t>California solves – has the right hub of research and investment</w:t>
      </w:r>
    </w:p>
    <w:p w:rsidR="001E2CF7" w:rsidRPr="0015586D" w:rsidRDefault="001E2CF7" w:rsidP="001E2CF7">
      <w:pPr>
        <w:rPr>
          <w:b/>
          <w:sz w:val="18"/>
        </w:rPr>
      </w:pPr>
      <w:r>
        <w:rPr>
          <w:rStyle w:val="Style13ptBold"/>
        </w:rPr>
        <w:t xml:space="preserve">Zilberman 6 </w:t>
      </w:r>
      <w:r w:rsidRPr="0015586D">
        <w:t xml:space="preserve">(David Zilberman, Ph.D. candidate in agricultural and resource economics at UC Berkeley, “Robinson Chair in the Department of Agriculture and Resource Economics at UC Berkeley.”, 2006, </w:t>
      </w:r>
      <w:hyperlink r:id="rId43" w:history="1">
        <w:r w:rsidRPr="0015586D">
          <w:t>https://www.professorzilberman.com/wp-content/uploads/2008/09/recent-biotechbiofuesupdate.pdf</w:t>
        </w:r>
      </w:hyperlink>
      <w:r w:rsidRPr="0015586D">
        <w:t xml:space="preserve"> //ghs-nr)</w:t>
      </w:r>
    </w:p>
    <w:p w:rsidR="001E2CF7" w:rsidRPr="00124E78" w:rsidRDefault="001E2CF7" w:rsidP="001E2CF7">
      <w:r w:rsidRPr="00C841F7">
        <w:rPr>
          <w:rStyle w:val="StyleUnderline"/>
        </w:rPr>
        <w:t>The energy crisis and climate change call for poli- cies that remove constraints on the expansion of bio- technology,</w:t>
      </w:r>
      <w:r>
        <w:t xml:space="preserve"> allow the technology to grow, and invest in improving biofuel technologies.</w:t>
      </w:r>
      <w:r w:rsidRPr="007638B5">
        <w:rPr>
          <w:sz w:val="12"/>
        </w:rPr>
        <w:t xml:space="preserve">¶ </w:t>
      </w:r>
      <w:r w:rsidRPr="00C841F7">
        <w:rPr>
          <w:rStyle w:val="StyleUnderline"/>
        </w:rPr>
        <w:t xml:space="preserve">Whereas the federal government, with its latest energy bill and limited approach to global warming, has yet to form a comprehensive response to these two issues, </w:t>
      </w:r>
      <w:r w:rsidRPr="00C841F7">
        <w:rPr>
          <w:rStyle w:val="Emphasis"/>
        </w:rPr>
        <w:t>California is poised to be a pioneer in the devel- opment of these technologies</w:t>
      </w:r>
      <w:r w:rsidRPr="00C841F7">
        <w:rPr>
          <w:rStyle w:val="StyleUnderline"/>
        </w:rPr>
        <w:t xml:space="preserve"> and a leader in sustain- able growth</w:t>
      </w:r>
      <w:r>
        <w:t xml:space="preserve">. </w:t>
      </w:r>
      <w:r w:rsidRPr="00C841F7">
        <w:rPr>
          <w:rStyle w:val="StyleUnderline"/>
        </w:rPr>
        <w:t>With its educational-industrial complex— the interconnectedness of government, public research universities, and private entrepreneurs—California has a capacity for innovation unlike any in the world</w:t>
      </w:r>
      <w:r>
        <w:t xml:space="preserve">. The birthplace of many technological breakthroughs in the past half-century, from the Internet and information technology to biomedical advancements, </w:t>
      </w:r>
      <w:r w:rsidRPr="00C841F7">
        <w:rPr>
          <w:rStyle w:val="StyleUnderline"/>
        </w:rPr>
        <w:t>California can be a leader in the response to global warming</w:t>
      </w:r>
      <w:r>
        <w:t>.</w:t>
      </w:r>
      <w:r w:rsidRPr="007638B5">
        <w:rPr>
          <w:sz w:val="12"/>
        </w:rPr>
        <w:t xml:space="preserve">¶ </w:t>
      </w:r>
      <w:r>
        <w:t xml:space="preserve">Conservation is certainly important and efforts to modify behavior are admirable, but California’s con- tribution to the world should not emphasize reducing emissions and investing in tree-planting campaigns. </w:t>
      </w:r>
      <w:r w:rsidRPr="00C841F7">
        <w:rPr>
          <w:rStyle w:val="StyleUnderline"/>
        </w:rPr>
        <w:t>California’s contribution should be more profound than producing corn or switchgrass for biofuel production</w:t>
      </w:r>
      <w:r>
        <w:t>. Our contribution should be an investment in research, and we should lead with new technologies that will ben- efit the world and, once and for all, address the related challenges of global warming and energy security.</w:t>
      </w:r>
    </w:p>
    <w:p w:rsidR="005D363C" w:rsidRDefault="005D363C" w:rsidP="00DC437F">
      <w:pPr>
        <w:pStyle w:val="Heading3"/>
      </w:pPr>
      <w:r>
        <w:t>AT: NASA key/Expertise</w:t>
      </w:r>
    </w:p>
    <w:p w:rsidR="005D363C" w:rsidRDefault="005D363C" w:rsidP="005D363C">
      <w:pPr>
        <w:pStyle w:val="Heading4"/>
      </w:pPr>
      <w:r>
        <w:t>The technology already exists, but it needs to be commercialized – the counterplan does that</w:t>
      </w:r>
    </w:p>
    <w:p w:rsidR="005D363C" w:rsidRPr="00445244" w:rsidRDefault="005D363C" w:rsidP="005D363C">
      <w:pPr>
        <w:rPr>
          <w:b/>
          <w:sz w:val="18"/>
        </w:rPr>
      </w:pPr>
      <w:r>
        <w:rPr>
          <w:rStyle w:val="Style13ptBold"/>
        </w:rPr>
        <w:t xml:space="preserve">NASA 12 </w:t>
      </w:r>
      <w:r w:rsidRPr="00445244">
        <w:t xml:space="preserve">(“NASA Showcases Innovative Method To Grow Algae-Based Biofuels”, April 17, 2012, </w:t>
      </w:r>
      <w:hyperlink r:id="rId44" w:anchor=".U8Uq7Y1dVNY" w:history="1">
        <w:r w:rsidRPr="00445244">
          <w:t>http://www.nasa.gov/centers/ames/news/features/2012/omega_algae_feature.html#.U8Uq7Y1dVNY</w:t>
        </w:r>
      </w:hyperlink>
      <w:r w:rsidRPr="00445244">
        <w:t xml:space="preserve"> //ghs-nr)</w:t>
      </w:r>
    </w:p>
    <w:p w:rsidR="005D363C" w:rsidRDefault="005D363C" w:rsidP="005D363C">
      <w:r w:rsidRPr="00BF0FAC">
        <w:rPr>
          <w:rStyle w:val="StyleUnderline"/>
        </w:rPr>
        <w:t>NASA</w:t>
      </w:r>
      <w:r>
        <w:t xml:space="preserve"> recently </w:t>
      </w:r>
      <w:r w:rsidRPr="00BF0FAC">
        <w:rPr>
          <w:rStyle w:val="StyleUnderline"/>
        </w:rPr>
        <w:t>showcased the latest research and technology development a method to grow algae, clean wastewater, capture carbon dioxide and ultimately produce feedstock for refining biofuels</w:t>
      </w:r>
      <w:r>
        <w:t xml:space="preserve"> without competing with agriculture for water, fertilizer, or land.</w:t>
      </w:r>
      <w:r w:rsidRPr="00C077E2">
        <w:rPr>
          <w:sz w:val="12"/>
        </w:rPr>
        <w:t xml:space="preserve">¶ </w:t>
      </w:r>
      <w:r>
        <w:t>NASA's unique floating algae cultivation system, called Offshore Membrane Enclosure for Growing Algae (</w:t>
      </w:r>
      <w:r w:rsidRPr="00C077E2">
        <w:rPr>
          <w:rStyle w:val="StyleUnderline"/>
        </w:rPr>
        <w:t>OMEGA</w:t>
      </w:r>
      <w:r>
        <w:t xml:space="preserve">), managed by NASA's Ames Research Center, Moffett Field, Calif., </w:t>
      </w:r>
      <w:r w:rsidRPr="00C077E2">
        <w:rPr>
          <w:rStyle w:val="StyleUnderline"/>
        </w:rPr>
        <w:t>will be available to transfer to the commercial sector in May 2012.</w:t>
      </w:r>
      <w:r>
        <w:t xml:space="preserve"> Members of the algae-for-biofuel community and industry are invited to take the OMEGA concept and further explore its potential commercial applications.</w:t>
      </w:r>
      <w:r w:rsidRPr="00C077E2">
        <w:rPr>
          <w:sz w:val="12"/>
        </w:rPr>
        <w:t xml:space="preserve">¶ </w:t>
      </w:r>
      <w:r w:rsidRPr="00C077E2">
        <w:rPr>
          <w:rStyle w:val="StyleUnderline"/>
        </w:rPr>
        <w:t>A small-scale OMEGA system was developed in seawater tanks at the California Fish and Game laboratory in Santa Cruz, Calif., and scaled up to a 450-gallon system at the Southeast Wastewater Treatment facility in San Francisco.</w:t>
      </w:r>
      <w:r w:rsidRPr="00C077E2">
        <w:rPr>
          <w:sz w:val="12"/>
        </w:rPr>
        <w:t xml:space="preserve">¶ </w:t>
      </w:r>
      <w:r>
        <w:t>The OMEGA system is designed to grow freshwater algae in municipal wastewater using NASA's photobioreactors, which are flexible plastic tubes that float in seawater. In the process of growing, the algae treat wastewater and address environmental problems by consuming nutrients from the wastewater and carbon dioxide. The nutrients, if left unconsumed, would otherwise be released into the coastal waters contributing to undesired algae blooms. Just like shrubs and trees, algae have an appetite for the greenhouse gas, carbon dioxide. The algae release oxygen into the air as they absorb carbon dioxide, retrieve their nutrients from wastewater, and use energy from the sun to grow. These tiny single-cell algae are the fastest growing plants on the planet.</w:t>
      </w:r>
      <w:r w:rsidRPr="00C077E2">
        <w:rPr>
          <w:sz w:val="12"/>
        </w:rPr>
        <w:t xml:space="preserve">¶ </w:t>
      </w:r>
      <w:r>
        <w:t>Depending on the amount of sunlight, nutrients, water temperature and a few other environmental conditions, algae can double their numbers every day and be ready to harvest in just three to five days. Some kinds of algae make oil, which can be converted into environmentally friendly and sustainable biofuels. In addition, the remains of the algae, after removing the oil, can be used to produce other products, such as fertilizer, natural gas, and animal feed.</w:t>
      </w:r>
      <w:r w:rsidRPr="00C077E2">
        <w:rPr>
          <w:sz w:val="12"/>
        </w:rPr>
        <w:t xml:space="preserve">¶ </w:t>
      </w:r>
      <w:r>
        <w:t>Among other research results to be published in May, the OMEGA research team demonstrated that the floating plastic tubes of algae pose no apparent threat to marine animals in a set of small-scale experiments.</w:t>
      </w:r>
      <w:r w:rsidRPr="00C077E2">
        <w:rPr>
          <w:sz w:val="12"/>
        </w:rPr>
        <w:t xml:space="preserve">¶ </w:t>
      </w:r>
      <w:r>
        <w:t>"We have continuous video of various prototypes of photobioreactors, day and night, over a six-month period. We see birds and sea otters interacting with the system, but it does not impact their well being," said Jonathan Trent, the project scientist of the OMEGA at NASA Ames. "Preliminary data showed that the interactions of these animals are not problematic to the system or its functions</w:t>
      </w:r>
      <w:proofErr w:type="gramStart"/>
      <w:r>
        <w:t>. "</w:t>
      </w:r>
      <w:proofErr w:type="gramEnd"/>
      <w:r w:rsidRPr="00C077E2">
        <w:rPr>
          <w:sz w:val="12"/>
        </w:rPr>
        <w:t xml:space="preserve">¶ </w:t>
      </w:r>
      <w:proofErr w:type="gramStart"/>
      <w:r>
        <w:t>In</w:t>
      </w:r>
      <w:proofErr w:type="gramEnd"/>
      <w:r>
        <w:t xml:space="preserve"> developing OMEGA, scientists were inspired by NASA's closed life support systems used on the International Space Station that optimize the use of resources and minimize waste. OMEGA focuses on self-sustaining cycles that convert waste from one part of the system into assets for another part. NASA used its unique expertise in life support systems to develop the OMEGA technology and lower the potential technical risks to the private sector looking to pursue larger-scale systems.</w:t>
      </w:r>
      <w:r w:rsidRPr="00C077E2">
        <w:rPr>
          <w:sz w:val="12"/>
        </w:rPr>
        <w:t xml:space="preserve">¶ </w:t>
      </w:r>
      <w:r>
        <w:t>"</w:t>
      </w:r>
      <w:r w:rsidRPr="00C077E2">
        <w:rPr>
          <w:rStyle w:val="StyleUnderline"/>
        </w:rPr>
        <w:t>We've addressed some of the more daunting technological problems for implementing OMEGA</w:t>
      </w:r>
      <w:r>
        <w:t xml:space="preserve">," said Trent. </w:t>
      </w:r>
      <w:r w:rsidRPr="00C077E2">
        <w:rPr>
          <w:rStyle w:val="StyleUnderline"/>
        </w:rPr>
        <w:t xml:space="preserve">"Now the hope is that other organizations and industries will realize the potential of the OMEGA technology </w:t>
      </w:r>
      <w:r>
        <w:t>for wastewater treatment and ultimately to produce sustainable biofuels."</w:t>
      </w:r>
    </w:p>
    <w:p w:rsidR="005D363C" w:rsidRDefault="005D363C" w:rsidP="005D363C"/>
    <w:p w:rsidR="005D363C" w:rsidRDefault="005D363C" w:rsidP="005D363C">
      <w:pPr>
        <w:pStyle w:val="Heading4"/>
      </w:pPr>
      <w:r>
        <w:t>Even if it isn’t, state renewables programs receive federal technical assistance</w:t>
      </w:r>
    </w:p>
    <w:p w:rsidR="005D363C" w:rsidRDefault="005D363C" w:rsidP="005D363C">
      <w:pPr>
        <w:rPr>
          <w:rStyle w:val="Style13ptBold"/>
        </w:rPr>
      </w:pPr>
      <w:r>
        <w:rPr>
          <w:rStyle w:val="Style13ptBold"/>
        </w:rPr>
        <w:t>Vann 12</w:t>
      </w:r>
    </w:p>
    <w:p w:rsidR="005D363C" w:rsidRPr="00961D98" w:rsidRDefault="005D363C" w:rsidP="005D363C">
      <w:pPr>
        <w:rPr>
          <w:rStyle w:val="Style13ptBold"/>
        </w:rPr>
      </w:pPr>
      <w:r>
        <w:rPr>
          <w:rStyle w:val="Style13ptBold"/>
        </w:rPr>
        <w:t>(Adam, attorney, Congressional Research Service, “</w:t>
      </w:r>
      <w:r w:rsidRPr="006D288A">
        <w:rPr>
          <w:rStyle w:val="Style13ptBold"/>
        </w:rPr>
        <w:t>Wind Energy: Offshore Permitting</w:t>
      </w:r>
      <w:r>
        <w:rPr>
          <w:rStyle w:val="Style13ptBold"/>
        </w:rPr>
        <w:t xml:space="preserve">”, </w:t>
      </w:r>
      <w:r w:rsidRPr="006D288A">
        <w:rPr>
          <w:rStyle w:val="Style13ptBold"/>
        </w:rPr>
        <w:t>October 17, 2012</w:t>
      </w:r>
      <w:r>
        <w:rPr>
          <w:rStyle w:val="Style13ptBold"/>
        </w:rPr>
        <w:t xml:space="preserve">, </w:t>
      </w:r>
      <w:hyperlink r:id="rId45" w:history="1">
        <w:r w:rsidRPr="00742D83">
          <w:rPr>
            <w:rStyle w:val="Hyperlink"/>
            <w:sz w:val="18"/>
          </w:rPr>
          <w:t>http://fas.org/sgp/crs/misc/R40175.pdf</w:t>
        </w:r>
      </w:hyperlink>
      <w:r>
        <w:rPr>
          <w:rStyle w:val="Style13ptBold"/>
        </w:rPr>
        <w:t xml:space="preserve"> //ghs-nr)</w:t>
      </w:r>
    </w:p>
    <w:p w:rsidR="005D363C" w:rsidRDefault="005D363C" w:rsidP="005D363C">
      <w:r w:rsidRPr="00E274C3">
        <w:rPr>
          <w:rStyle w:val="StyleUnderline"/>
        </w:rPr>
        <w:t>States play an important regulatory role when a</w:t>
      </w:r>
      <w:r>
        <w:t xml:space="preserve"> wind </w:t>
      </w:r>
      <w:r w:rsidRPr="00E274C3">
        <w:rPr>
          <w:rStyle w:val="StyleUnderline"/>
        </w:rPr>
        <w:t xml:space="preserve">energy project is proposed for construction </w:t>
      </w:r>
      <w:r w:rsidRPr="0031165C">
        <w:rPr>
          <w:rStyle w:val="StyleUnderline"/>
          <w:sz w:val="12"/>
        </w:rPr>
        <w:t xml:space="preserve">¶ </w:t>
      </w:r>
      <w:r w:rsidRPr="00E274C3">
        <w:rPr>
          <w:rStyle w:val="StyleUnderline"/>
        </w:rPr>
        <w:t>in federal or state waters</w:t>
      </w:r>
      <w:r>
        <w:t xml:space="preserve">. </w:t>
      </w:r>
      <w:r w:rsidRPr="00E274C3">
        <w:rPr>
          <w:rStyle w:val="StyleUnderline"/>
        </w:rPr>
        <w:t>Under the Coastal Zone Management Act</w:t>
      </w:r>
      <w:r>
        <w:t xml:space="preserve">14 (CZMA) </w:t>
      </w:r>
      <w:r w:rsidRPr="00E274C3">
        <w:rPr>
          <w:rStyle w:val="StyleUnderline"/>
        </w:rPr>
        <w:t xml:space="preserve">states are </w:t>
      </w:r>
      <w:r w:rsidRPr="0031165C">
        <w:rPr>
          <w:rStyle w:val="StyleUnderline"/>
          <w:sz w:val="12"/>
        </w:rPr>
        <w:t xml:space="preserve">¶ </w:t>
      </w:r>
      <w:r w:rsidRPr="00E274C3">
        <w:rPr>
          <w:rStyle w:val="StyleUnderline"/>
        </w:rPr>
        <w:t xml:space="preserve">encouraged to enact coastal zone management plans to coordinate </w:t>
      </w:r>
      <w:r w:rsidRPr="008946E3">
        <w:t>protection of habitats</w:t>
      </w:r>
      <w:r>
        <w:t xml:space="preserve"> </w:t>
      </w:r>
      <w:r w:rsidRPr="008946E3">
        <w:rPr>
          <w:rStyle w:val="StyleUnderline"/>
        </w:rPr>
        <w:t xml:space="preserve">and </w:t>
      </w:r>
      <w:r w:rsidRPr="0031165C">
        <w:rPr>
          <w:rStyle w:val="StyleUnderline"/>
          <w:sz w:val="12"/>
        </w:rPr>
        <w:t xml:space="preserve">¶ </w:t>
      </w:r>
      <w:r w:rsidRPr="008946E3">
        <w:rPr>
          <w:rStyle w:val="StyleUnderline"/>
        </w:rPr>
        <w:t>resources in coastal waters.</w:t>
      </w:r>
      <w:r>
        <w:t xml:space="preserve">15 The CZMA establishes a policy of preservation alongside </w:t>
      </w:r>
      <w:r w:rsidRPr="0031165C">
        <w:rPr>
          <w:sz w:val="12"/>
        </w:rPr>
        <w:t xml:space="preserve">¶ </w:t>
      </w:r>
      <w:r>
        <w:t>sustainable use and development compatible with resource protection.</w:t>
      </w:r>
      <w:r w:rsidRPr="0031165C">
        <w:rPr>
          <w:rStyle w:val="Emphasis"/>
        </w:rPr>
        <w:t xml:space="preserve">16 State coastal zone </w:t>
      </w:r>
      <w:r w:rsidRPr="0031165C">
        <w:rPr>
          <w:rStyle w:val="Emphasis"/>
          <w:sz w:val="12"/>
        </w:rPr>
        <w:t xml:space="preserve">¶ </w:t>
      </w:r>
      <w:r w:rsidRPr="0031165C">
        <w:rPr>
          <w:rStyle w:val="Emphasis"/>
        </w:rPr>
        <w:t xml:space="preserve">management programs that are approved by the Secretary of Commerce receive federal monetary </w:t>
      </w:r>
      <w:r w:rsidRPr="0031165C">
        <w:rPr>
          <w:rStyle w:val="Emphasis"/>
          <w:sz w:val="12"/>
        </w:rPr>
        <w:t xml:space="preserve">¶ </w:t>
      </w:r>
      <w:r w:rsidRPr="0031165C">
        <w:rPr>
          <w:rStyle w:val="Emphasis"/>
        </w:rPr>
        <w:t>and technical assistance</w:t>
      </w:r>
      <w:r>
        <w:t xml:space="preserve">. State programs must designate conservation measures and permissible </w:t>
      </w:r>
      <w:r w:rsidRPr="0031165C">
        <w:rPr>
          <w:sz w:val="12"/>
        </w:rPr>
        <w:t xml:space="preserve">¶ </w:t>
      </w:r>
      <w:r>
        <w:t xml:space="preserve">uses for land and water resources17 and must address various sources of water pollution.18 </w:t>
      </w:r>
      <w:r w:rsidRPr="0031165C">
        <w:rPr>
          <w:sz w:val="12"/>
        </w:rPr>
        <w:t xml:space="preserve">¶ </w:t>
      </w:r>
      <w:r>
        <w:t xml:space="preserve">The CZMA also requires that the federal government and federally permitted activities comply </w:t>
      </w:r>
      <w:r w:rsidRPr="0031165C">
        <w:rPr>
          <w:sz w:val="12"/>
        </w:rPr>
        <w:t xml:space="preserve">¶ </w:t>
      </w:r>
      <w:r>
        <w:t xml:space="preserve">with state programs.19 Responding to a Supreme Court decision that excluded oil and gas leasing </w:t>
      </w:r>
      <w:r w:rsidRPr="0031165C">
        <w:rPr>
          <w:sz w:val="12"/>
        </w:rPr>
        <w:t xml:space="preserve">¶ </w:t>
      </w:r>
      <w:r>
        <w:t xml:space="preserve">in the federal waters of the Outer Continental Shelf (OCS) from state review under the CZMA, </w:t>
      </w:r>
      <w:r w:rsidRPr="0031165C">
        <w:rPr>
          <w:sz w:val="12"/>
        </w:rPr>
        <w:t xml:space="preserve">¶ </w:t>
      </w:r>
      <w:r>
        <w:t xml:space="preserve">Congress amended the “consistency review” provision to include the impacts on a state coastal </w:t>
      </w:r>
      <w:r w:rsidRPr="0031165C">
        <w:rPr>
          <w:sz w:val="12"/>
        </w:rPr>
        <w:t xml:space="preserve">¶ </w:t>
      </w:r>
      <w:r>
        <w:t xml:space="preserve">zone from actions in federal waters.20 Thus, states have some authority to seek consistency between federal efforts to permit projects in federal waters and state coastal zone management </w:t>
      </w:r>
      <w:r w:rsidRPr="0031165C">
        <w:rPr>
          <w:sz w:val="12"/>
        </w:rPr>
        <w:t xml:space="preserve">¶ </w:t>
      </w:r>
      <w:r>
        <w:t xml:space="preserve">regulation. </w:t>
      </w:r>
      <w:r w:rsidRPr="0031165C">
        <w:rPr>
          <w:sz w:val="12"/>
        </w:rPr>
        <w:t xml:space="preserve">¶ </w:t>
      </w:r>
      <w:r>
        <w:t xml:space="preserve">In addition to consistency review, </w:t>
      </w:r>
      <w:r w:rsidRPr="0031165C">
        <w:rPr>
          <w:rStyle w:val="StyleUnderline"/>
        </w:rPr>
        <w:t>projects to be constructed in state waters</w:t>
      </w:r>
      <w:r>
        <w:t xml:space="preserve">, including any cables </w:t>
      </w:r>
      <w:r w:rsidRPr="0031165C">
        <w:rPr>
          <w:sz w:val="12"/>
        </w:rPr>
        <w:t xml:space="preserve">¶ </w:t>
      </w:r>
      <w:r>
        <w:t xml:space="preserve">that would be necessary to transmit power back to shore, </w:t>
      </w:r>
      <w:r w:rsidRPr="0031165C">
        <w:rPr>
          <w:rStyle w:val="StyleUnderline"/>
        </w:rPr>
        <w:t xml:space="preserve">are subject to all state regulation or </w:t>
      </w:r>
      <w:r w:rsidRPr="0031165C">
        <w:rPr>
          <w:rStyle w:val="StyleUnderline"/>
          <w:sz w:val="12"/>
        </w:rPr>
        <w:t xml:space="preserve">¶ </w:t>
      </w:r>
      <w:r w:rsidRPr="0031165C">
        <w:rPr>
          <w:rStyle w:val="StyleUnderline"/>
        </w:rPr>
        <w:t>permitting requirements</w:t>
      </w:r>
      <w:r>
        <w:t xml:space="preserve">. Coastal zone regulation varies significantly among the states. The </w:t>
      </w:r>
      <w:r w:rsidRPr="0031165C">
        <w:rPr>
          <w:sz w:val="12"/>
        </w:rPr>
        <w:t xml:space="preserve">¶ </w:t>
      </w:r>
      <w:r>
        <w:t xml:space="preserve">CZMA itself establishes three generally acceptable regulatory frameworks: (1) “State </w:t>
      </w:r>
      <w:r w:rsidRPr="0031165C">
        <w:rPr>
          <w:sz w:val="12"/>
        </w:rPr>
        <w:t xml:space="preserve">¶ </w:t>
      </w:r>
      <w:r>
        <w:t xml:space="preserve">establishment of criteria and standards for local implementation, subject to administrative review </w:t>
      </w:r>
      <w:r w:rsidRPr="0031165C">
        <w:rPr>
          <w:sz w:val="12"/>
        </w:rPr>
        <w:t xml:space="preserve">¶ </w:t>
      </w:r>
      <w:r>
        <w:t xml:space="preserve">and enforcement;” (2) “[d]irect State land and water use planning and regulation;” and (3) </w:t>
      </w:r>
      <w:r w:rsidRPr="0031165C">
        <w:rPr>
          <w:sz w:val="12"/>
        </w:rPr>
        <w:t xml:space="preserve">¶ </w:t>
      </w:r>
      <w:r>
        <w:t xml:space="preserve">regulation development and implementation by local agencies, with state-level review of program </w:t>
      </w:r>
      <w:r w:rsidRPr="0031165C">
        <w:rPr>
          <w:sz w:val="12"/>
        </w:rPr>
        <w:t xml:space="preserve">¶ </w:t>
      </w:r>
      <w:r>
        <w:t xml:space="preserve">decisions.21 </w:t>
      </w:r>
    </w:p>
    <w:p w:rsidR="005D363C" w:rsidRDefault="005D363C" w:rsidP="005D363C"/>
    <w:p w:rsidR="005D363C" w:rsidRDefault="005D363C" w:rsidP="005D363C"/>
    <w:p w:rsidR="005D363C" w:rsidRDefault="005D363C" w:rsidP="005D363C">
      <w:pPr>
        <w:pStyle w:val="Heading4"/>
      </w:pPr>
      <w:r>
        <w:t>OMEGA is transferrable in the status quo</w:t>
      </w:r>
    </w:p>
    <w:p w:rsidR="005D363C" w:rsidRPr="000372F3" w:rsidRDefault="005D363C" w:rsidP="005D363C">
      <w:pPr>
        <w:rPr>
          <w:b/>
          <w:sz w:val="18"/>
        </w:rPr>
      </w:pPr>
      <w:r>
        <w:rPr>
          <w:rStyle w:val="Style13ptBold"/>
        </w:rPr>
        <w:t xml:space="preserve">Wilcox 12 </w:t>
      </w:r>
      <w:r w:rsidRPr="000372F3">
        <w:t xml:space="preserve">(Kevin, reporter for Civil Engineering, “The Beginning of OMEGA”, May 22, </w:t>
      </w:r>
      <w:hyperlink r:id="rId46" w:anchor=".U8UlYI1dVNY" w:history="1">
        <w:r w:rsidRPr="000372F3">
          <w:t>http://www.asce.org/CEMagazine/Article.aspx?id=25769808850#.U8UlYI1dVNY</w:t>
        </w:r>
      </w:hyperlink>
      <w:r w:rsidRPr="000372F3">
        <w:t xml:space="preserve"> //ghs-nr)</w:t>
      </w:r>
    </w:p>
    <w:p w:rsidR="005D363C" w:rsidRPr="00FB48A8" w:rsidRDefault="005D363C" w:rsidP="005D363C">
      <w:r>
        <w:t>Trent is scheduled to discuss the potential of the OMEGA system on June 27 at the TEDGlobal conference in Edinburgh, United Kingdom</w:t>
      </w:r>
      <w:r w:rsidRPr="00952081">
        <w:rPr>
          <w:rStyle w:val="Emphasis"/>
        </w:rPr>
        <w:t>. Earlier this month, NASA announced the system is available to the private sector through the administration’s technology transfer program</w:t>
      </w:r>
      <w:r>
        <w:t xml:space="preserve">. </w:t>
      </w:r>
      <w:r w:rsidRPr="005377A4">
        <w:rPr>
          <w:sz w:val="12"/>
        </w:rPr>
        <w:t xml:space="preserve">¶ </w:t>
      </w:r>
      <w:r>
        <w:t xml:space="preserve">“I considered the system that we have built today a bit like Orville and Wilbur’s first 12-second flight,” Trent says. “It was a long enough flight for them to look at each other and say, ‘Gee, this is going to work.’ And think about it, within 60 years of the Kitty Hawk’s flight we flew to the moon! </w:t>
      </w:r>
      <w:r w:rsidRPr="005377A4">
        <w:rPr>
          <w:sz w:val="12"/>
        </w:rPr>
        <w:t xml:space="preserve">¶ </w:t>
      </w:r>
      <w:r>
        <w:t xml:space="preserve">“We have just the first inkling of how one might approach the problem of finding a sustainable substitute for fossil fuels from algae,” Trent says. </w:t>
      </w:r>
      <w:r w:rsidRPr="005377A4">
        <w:rPr>
          <w:rStyle w:val="StyleUnderline"/>
        </w:rPr>
        <w:t>“If we as a community of scientists and engineers were really serious about making liquid fuel from a sustainable biological source, based on what we’ve done I think there is hope</w:t>
      </w:r>
      <w:r>
        <w:t>.”</w:t>
      </w:r>
    </w:p>
    <w:p w:rsidR="005D363C" w:rsidRPr="00941696" w:rsidRDefault="005D363C" w:rsidP="005D363C"/>
    <w:p w:rsidR="005D363C" w:rsidRDefault="005D363C" w:rsidP="00DC437F">
      <w:pPr>
        <w:pStyle w:val="Heading3"/>
      </w:pPr>
      <w:r>
        <w:t>AT: Jurisdiction</w:t>
      </w:r>
    </w:p>
    <w:p w:rsidR="005D363C" w:rsidRDefault="005D363C" w:rsidP="005D363C">
      <w:pPr>
        <w:pStyle w:val="Heading4"/>
      </w:pPr>
      <w:r>
        <w:t>California has jurisdiction over coastal renewable resources</w:t>
      </w:r>
    </w:p>
    <w:p w:rsidR="005D363C" w:rsidRPr="000372F3" w:rsidRDefault="005D363C" w:rsidP="005D363C">
      <w:pPr>
        <w:rPr>
          <w:b/>
          <w:sz w:val="18"/>
        </w:rPr>
      </w:pPr>
      <w:r>
        <w:rPr>
          <w:rStyle w:val="Style13ptBold"/>
        </w:rPr>
        <w:t xml:space="preserve">SCOPA 11 </w:t>
      </w:r>
      <w:r w:rsidRPr="000372F3">
        <w:t>(State of California Ocean Protection Council, “California Permitting Guidance for Ocean Renewable Energy Test and Pilot Projects”, December 16, 2011)//ghs-nr)</w:t>
      </w:r>
    </w:p>
    <w:p w:rsidR="005D363C" w:rsidRDefault="005D363C" w:rsidP="005D363C">
      <w:r w:rsidRPr="008919BA">
        <w:rPr>
          <w:rStyle w:val="StyleUnderline"/>
        </w:rPr>
        <w:t>California has more than 1,100 miles of coastline</w:t>
      </w:r>
      <w:r>
        <w:t xml:space="preserve">, and hydrokinetic and offshore wind technologies are </w:t>
      </w:r>
      <w:r w:rsidRPr="009C4103">
        <w:rPr>
          <w:rStyle w:val="StyleUnderline"/>
        </w:rPr>
        <w:t>renewable energy technologies that hold promise in contributing to our state’s long-term energy and carbon reduction goals</w:t>
      </w:r>
      <w:r>
        <w:t>. According to the 2011 Renewable Power in California: Status and Issues report estimates, California’s technical offshore wave and tidal energy potential within state and federal waters is 32,763 megawatts (MW) and the offshore wind technical potential is 75,400 MW.</w:t>
      </w:r>
      <w:r w:rsidRPr="00771CC8">
        <w:rPr>
          <w:sz w:val="12"/>
        </w:rPr>
        <w:t xml:space="preserve">¶ </w:t>
      </w:r>
      <w:r w:rsidRPr="009C4103">
        <w:rPr>
          <w:rStyle w:val="StyleUnderline"/>
        </w:rPr>
        <w:t xml:space="preserve">California agencies recognize that field-testing of marine renewable energy technologies is critical for developers looking to </w:t>
      </w:r>
      <w:r w:rsidRPr="009C4103">
        <w:rPr>
          <w:rStyle w:val="Emphasis"/>
        </w:rPr>
        <w:t>gain traction with investors</w:t>
      </w:r>
      <w:r w:rsidRPr="009C4103">
        <w:rPr>
          <w:rStyle w:val="StyleUnderline"/>
        </w:rPr>
        <w:t xml:space="preserve"> and secure additional financing to support environmental research</w:t>
      </w:r>
      <w:r>
        <w:t xml:space="preserve"> and project deployment. Since many of these technologies (especially wave and tidal energy conversion devices) are immature, there are many questions regarding how they will perform, as well as how they will interact with the state’s natural resources and other marine-based activities. </w:t>
      </w:r>
      <w:r w:rsidRPr="00771CC8">
        <w:rPr>
          <w:rStyle w:val="StyleUnderline"/>
        </w:rPr>
        <w:t>A phased development approach, beginning with field testing of prototypes and small- scale test and pilot projects, can provide educational opportunities for developers, academic institutions, governmental agencies and others to identify and gather information</w:t>
      </w:r>
      <w:r>
        <w:t xml:space="preserve"> at a lower financial and environmental risk. Obtaining permits for these small-scale deployments may also be a shorter and less costly process, </w:t>
      </w:r>
      <w:r w:rsidRPr="00771CC8">
        <w:rPr>
          <w:rStyle w:val="StyleUnderline"/>
        </w:rPr>
        <w:t>while serving as a platform for gathering information required for commercial scale development</w:t>
      </w:r>
      <w:r>
        <w:t xml:space="preserve"> permits and licenses.</w:t>
      </w:r>
      <w:r w:rsidRPr="00771CC8">
        <w:rPr>
          <w:sz w:val="12"/>
        </w:rPr>
        <w:t xml:space="preserve">¶ </w:t>
      </w:r>
      <w:r>
        <w:t xml:space="preserve">In 2010, the California Ocean Protection Council established a California Marine Renewable Energy Working Group (Working Group) with membership from California </w:t>
      </w:r>
      <w:r w:rsidRPr="00771CC8">
        <w:rPr>
          <w:rStyle w:val="StyleUnderline"/>
        </w:rPr>
        <w:t>state agencies</w:t>
      </w:r>
      <w:r>
        <w:t xml:space="preserve"> that </w:t>
      </w:r>
      <w:r w:rsidRPr="00771CC8">
        <w:rPr>
          <w:rStyle w:val="StyleUnderline"/>
        </w:rPr>
        <w:t xml:space="preserve">have regulatory jurisdiction </w:t>
      </w:r>
      <w:r>
        <w:t xml:space="preserve">and/or policies </w:t>
      </w:r>
      <w:r w:rsidRPr="00771CC8">
        <w:rPr>
          <w:rStyle w:val="StyleUnderline"/>
        </w:rPr>
        <w:t>relevant to marine renewable energy</w:t>
      </w:r>
      <w:r>
        <w:t>. The Working Group serves as a venue for coordination among state agencies to address regulatory challenges. It also implements the Memorandum of Understanding (MOU) between the Federal Energy Regulatory Commission (FERC), the California Natural Resources Agency, the California Environmental Protection Agency, and the California Public Utilities Commission which calls for California and FERC to coordinate application review schedules, encourage pilot projects prior to commercial development, and coordinate environmental reviews, where possible. A copy of the MOU is attached to this paper as Appendix D.</w:t>
      </w:r>
    </w:p>
    <w:p w:rsidR="001E2CF7" w:rsidRDefault="00E4502B" w:rsidP="001E2CF7">
      <w:pPr>
        <w:pStyle w:val="Heading3"/>
      </w:pPr>
      <w:r>
        <w:t>AT: N</w:t>
      </w:r>
      <w:r w:rsidR="001E2CF7">
        <w:t>o tech</w:t>
      </w:r>
    </w:p>
    <w:p w:rsidR="001E2CF7" w:rsidRDefault="001E2CF7" w:rsidP="001E2CF7">
      <w:pPr>
        <w:pStyle w:val="Heading4"/>
      </w:pPr>
      <w:r>
        <w:t>California is uniquely poised for biofuels – has more biofuel companies than any other state</w:t>
      </w:r>
    </w:p>
    <w:p w:rsidR="001E2CF7" w:rsidRPr="00060D27" w:rsidRDefault="001E2CF7" w:rsidP="001E2CF7">
      <w:pPr>
        <w:rPr>
          <w:b/>
          <w:sz w:val="18"/>
        </w:rPr>
      </w:pPr>
      <w:r>
        <w:rPr>
          <w:rStyle w:val="Style13ptBold"/>
        </w:rPr>
        <w:t xml:space="preserve">Turner 13 </w:t>
      </w:r>
      <w:r w:rsidRPr="00060D27">
        <w:t xml:space="preserve">(Melanie, covers energy, medical/biotechnology, agriculture, transportation and manufacturing for the Sacramento Business Journal, “California leads country with biofuel companies”, February 6th, Sacramento Business Journal, </w:t>
      </w:r>
      <w:hyperlink r:id="rId47" w:history="1">
        <w:r w:rsidRPr="00060D27">
          <w:t>http://www.bizjournals.com/sacramento/news/2013/02/06/california-leads-country-with-biofuel.html</w:t>
        </w:r>
      </w:hyperlink>
      <w:r w:rsidRPr="00060D27">
        <w:t xml:space="preserve"> //ghs-nr)</w:t>
      </w:r>
    </w:p>
    <w:p w:rsidR="001E2CF7" w:rsidRDefault="001E2CF7" w:rsidP="001E2CF7">
      <w:r w:rsidRPr="00422CAA">
        <w:t xml:space="preserve">Biofuel companies are now in more than half of U.S. states, and </w:t>
      </w:r>
      <w:r w:rsidRPr="004C58FD">
        <w:rPr>
          <w:rStyle w:val="StyleUnderline"/>
        </w:rPr>
        <w:t>California has more biofuel companies than any other state</w:t>
      </w:r>
      <w:r w:rsidRPr="00422CAA">
        <w:t>, according to an analysis by Environmental Entrepreneurs.</w:t>
      </w:r>
      <w:r w:rsidRPr="00263CF7">
        <w:rPr>
          <w:sz w:val="12"/>
        </w:rPr>
        <w:t xml:space="preserve">¶ </w:t>
      </w:r>
      <w:r w:rsidRPr="00422CAA">
        <w:t>E2 is a national group of business leaders who advocate for “good environmental policy while building economic prosperity.”</w:t>
      </w:r>
      <w:r w:rsidRPr="00263CF7">
        <w:rPr>
          <w:sz w:val="12"/>
        </w:rPr>
        <w:t xml:space="preserve">¶ </w:t>
      </w:r>
      <w:r w:rsidRPr="004C58FD">
        <w:rPr>
          <w:rStyle w:val="StyleUnderline"/>
        </w:rPr>
        <w:t>There are now more than 80 advanced biofuel companies, refineries and related operations in 27 states, nearly 30 of which are in California</w:t>
      </w:r>
      <w:r w:rsidRPr="00422CAA">
        <w:t xml:space="preserve">, according to the analysis. </w:t>
      </w:r>
      <w:r w:rsidRPr="004C58FD">
        <w:rPr>
          <w:rStyle w:val="StyleUnderline"/>
        </w:rPr>
        <w:t>Other top states behind California are Illinois (eight companies), Colorado (six), Texas (five) and Iowa (four</w:t>
      </w:r>
      <w:r w:rsidRPr="00422CAA">
        <w:t>).</w:t>
      </w:r>
      <w:r w:rsidRPr="00263CF7">
        <w:rPr>
          <w:sz w:val="12"/>
        </w:rPr>
        <w:t xml:space="preserve">¶ </w:t>
      </w:r>
      <w:proofErr w:type="gramStart"/>
      <w:r w:rsidRPr="00422CAA">
        <w:t>A</w:t>
      </w:r>
      <w:proofErr w:type="gramEnd"/>
      <w:r w:rsidRPr="00422CAA">
        <w:t xml:space="preserve"> searchable map and state-by-state breakdown of companies involved in the advanced biofuels industry, such as Sierra Energy in Sacramento, is a centerpiece of a new site launched by E2 at fuelinggrowth.org. The site is meant to be a clearinghouse for information on how clean fuel companies are driving economic growth.</w:t>
      </w:r>
      <w:r w:rsidRPr="00263CF7">
        <w:rPr>
          <w:sz w:val="12"/>
        </w:rPr>
        <w:t xml:space="preserve">¶ </w:t>
      </w:r>
      <w:r w:rsidRPr="00422CAA">
        <w:t>According to E2, the biofuel market could be worth more than $60 billion within the next decade and more than 18,000 jobs could be created by the 26 biorefineries that are expected to open by 2015.</w:t>
      </w:r>
      <w:r w:rsidRPr="00263CF7">
        <w:rPr>
          <w:sz w:val="12"/>
        </w:rPr>
        <w:t xml:space="preserve">¶ </w:t>
      </w:r>
      <w:r w:rsidRPr="00422CAA">
        <w:t>“</w:t>
      </w:r>
      <w:r w:rsidRPr="00263CF7">
        <w:rPr>
          <w:rStyle w:val="StyleUnderline"/>
        </w:rPr>
        <w:t>We’ve got the resources, the knowledge and the technology to put our country on a path to meet our transportation needs with cleaner fuels</w:t>
      </w:r>
      <w:r w:rsidRPr="00422CAA">
        <w:t>,” Mary Solecki, clean fuels analyst at E2, said in a news release. “The type of innovation we’re seeing in the biofuel industry is what makes America great.”</w:t>
      </w:r>
      <w:r w:rsidRPr="00263CF7">
        <w:rPr>
          <w:sz w:val="12"/>
        </w:rPr>
        <w:t xml:space="preserve">¶ </w:t>
      </w:r>
      <w:r w:rsidRPr="00422CAA">
        <w:t>According to E2, U.S. and Canadian biofuel production capacity increased from 427 million gallons in 2011 to more than 685 million gallons in 2012. Capacity is expected to increase to 2.6 billion gallons by 2015.</w:t>
      </w:r>
    </w:p>
    <w:p w:rsidR="001E2CF7" w:rsidRDefault="001E2CF7" w:rsidP="001E2CF7"/>
    <w:p w:rsidR="001E2CF7" w:rsidRDefault="001E2CF7" w:rsidP="001E2CF7">
      <w:pPr>
        <w:pStyle w:val="Heading4"/>
      </w:pPr>
      <w:r>
        <w:t>California has already developed algae biofuels – proves they have the tech</w:t>
      </w:r>
    </w:p>
    <w:p w:rsidR="001E2CF7" w:rsidRPr="00934D63" w:rsidRDefault="001E2CF7" w:rsidP="001E2CF7">
      <w:pPr>
        <w:rPr>
          <w:b/>
          <w:sz w:val="18"/>
        </w:rPr>
      </w:pPr>
      <w:r>
        <w:rPr>
          <w:rStyle w:val="Style13ptBold"/>
        </w:rPr>
        <w:t xml:space="preserve">Estes 12 </w:t>
      </w:r>
      <w:r w:rsidRPr="0034748B">
        <w:t>(Adam, reporter for Motherboard, “Biodiesel Made from Algae Is Now Available in California”, November 14, Motherboard</w:t>
      </w:r>
      <w:r>
        <w:t xml:space="preserve"> from Vice</w:t>
      </w:r>
      <w:r w:rsidRPr="0034748B">
        <w:t xml:space="preserve">, </w:t>
      </w:r>
      <w:hyperlink r:id="rId48" w:history="1">
        <w:r w:rsidRPr="0034748B">
          <w:t>http://motherboard.vice.com/blog/running-your-volvo-on-algae-fuel-is-as-hippie-as-it-gets</w:t>
        </w:r>
      </w:hyperlink>
      <w:r w:rsidRPr="0034748B">
        <w:t xml:space="preserve"> //ghs-nr)</w:t>
      </w:r>
    </w:p>
    <w:p w:rsidR="001E2CF7" w:rsidRDefault="001E2CF7" w:rsidP="001E2CF7">
      <w:r w:rsidRPr="005776A6">
        <w:rPr>
          <w:rStyle w:val="StyleUnderline"/>
        </w:rPr>
        <w:t>A handful of gas stations in Northern California made history this week by becoming the first to offer algae-based diesel fuel at the pump</w:t>
      </w:r>
      <w:r>
        <w:t>. At select stations run by alternative gas company Propel in Redwood City, Oakland, Berkeley and San Jose, the algae fuel company Solazyme will be offering its signature algae fuel blend.</w:t>
      </w:r>
      <w:r w:rsidRPr="00B075E5">
        <w:rPr>
          <w:sz w:val="12"/>
        </w:rPr>
        <w:t xml:space="preserve">¶ </w:t>
      </w:r>
      <w:r>
        <w:t>Imagine a bunch of Volvo station wagons and Volkswagon Jettas lined up to fill their tanks with the green goop, their trunks full of quiñoa and Greek yogurt from Trader Joe’s, and you’ve got yourself a nice little snapshot of the 21st-century hippie fantasy. But the best part about it is that it’s real, and if all goes well in California, the algae fuel revolution could spread across America. Still, not everything is as fantastic as it seems.</w:t>
      </w:r>
      <w:r w:rsidRPr="00B075E5">
        <w:rPr>
          <w:sz w:val="12"/>
        </w:rPr>
        <w:t xml:space="preserve">¶ </w:t>
      </w:r>
      <w:r>
        <w:t>Algae fuel is hardly a new invention. It was developed back in the late 1970s as part of the U.S. Department of Energy’s Aquatic Species Program, an ambitious program initiated by the Carter administration. Like corn that produces ethanol and soybeans that yield biodiesel, algae can be processed into a cleaner-burning alternative to fossil fuels. For 20 years, the program set out to develop a system that would make the fuel affordable for every day Americans.</w:t>
      </w:r>
      <w:r w:rsidRPr="00B075E5">
        <w:rPr>
          <w:sz w:val="12"/>
        </w:rPr>
        <w:t xml:space="preserve">¶ </w:t>
      </w:r>
      <w:r>
        <w:t>The big benefit of using algae over corn or soybeans was that you could produce much more burnable fuel on far less land. (Growing corn takes up a lot of space. Pond scum, not so much.) However, the government gradually choked off funding to the program, and its library of algae strains were eventually shipped off to the University of Hawaii to be archived, as the Department of Energy shifted its focus to ethanol.</w:t>
      </w:r>
      <w:r w:rsidRPr="00B075E5">
        <w:rPr>
          <w:sz w:val="12"/>
        </w:rPr>
        <w:t xml:space="preserve">¶ </w:t>
      </w:r>
      <w:r w:rsidRPr="00FB1A96">
        <w:rPr>
          <w:rStyle w:val="StyleUnderline"/>
        </w:rPr>
        <w:t>After the government lost interest in algae fuel, the private sector—more specifically, the oil industry—swooped in to pick up where they left off. Armed with funding from Chevron and EcoPetrol, Solazyme became one of the companies that emerged to compete in the new market</w:t>
      </w:r>
      <w:r>
        <w:t>. As always, though, the economic of producing the fuel didn’t make sense. It was too expensive. Earlier this year, a report from the U.S. National Research Council declared that algae fuel was not a sustainable alternative to fossil fuels because of the strain on the world’s energy, water or fertilizer supply.</w:t>
      </w:r>
      <w:r w:rsidRPr="00B075E5">
        <w:rPr>
          <w:sz w:val="12"/>
        </w:rPr>
        <w:t xml:space="preserve">¶ </w:t>
      </w:r>
      <w:r>
        <w:t>“Faced with today’s technology, to scale up any more is going to put really big demands on … not only energy input, but water, land and the nutrients you need, like carbon dioxide, nitrate and phosphate,” Jennie Hunter-Cevera, the microbial physiologist who headed up the study, told Reuters a few weeks ago. “</w:t>
      </w:r>
      <w:r w:rsidRPr="00FB1A96">
        <w:rPr>
          <w:rStyle w:val="StyleUnderline"/>
        </w:rPr>
        <w:t>Algal biofuels is still a teenager that needs to be developed and nurtured.”</w:t>
      </w:r>
      <w:r w:rsidRPr="00B075E5">
        <w:rPr>
          <w:sz w:val="12"/>
        </w:rPr>
        <w:t xml:space="preserve">¶ </w:t>
      </w:r>
      <w:r>
        <w:t xml:space="preserve">But if Solazyme’s new program in Northern California is as good as the press releases make it sound, </w:t>
      </w:r>
      <w:r w:rsidRPr="00B075E5">
        <w:rPr>
          <w:rStyle w:val="StyleUnderline"/>
        </w:rPr>
        <w:t>there’s been a breakthrough</w:t>
      </w:r>
      <w:r>
        <w:t>. At the participating Propel stations, alg</w:t>
      </w:r>
      <w:r w:rsidRPr="00B075E5">
        <w:rPr>
          <w:rStyle w:val="StyleUnderline"/>
        </w:rPr>
        <w:t>ae fuel is being sold alongside biodiesel for the same price, and the company says it’s on track to bring the fuel down to the $60- to $80-per-barrel range by 2013</w:t>
      </w:r>
      <w:r>
        <w:t>. There’s not a lot of details out there about exactly how that’s going to happen, but it presumably involves the plant that Solazyme is building in Brazil. That’s a big deal, if it works; biofuel makers have long struggled to ramp their production up to the point where economies of scale make their fuels viable.</w:t>
      </w:r>
    </w:p>
    <w:p w:rsidR="001E2CF7" w:rsidRDefault="001E2CF7" w:rsidP="001E2CF7"/>
    <w:p w:rsidR="001E2CF7" w:rsidRDefault="001E2CF7" w:rsidP="001E2CF7">
      <w:pPr>
        <w:pStyle w:val="Heading4"/>
      </w:pPr>
      <w:r>
        <w:t>Federal programs can provide the tech – Virginia proves</w:t>
      </w:r>
    </w:p>
    <w:p w:rsidR="001E2CF7" w:rsidRDefault="001E2CF7" w:rsidP="001E2CF7">
      <w:pPr>
        <w:rPr>
          <w:rStyle w:val="Style13ptBold"/>
        </w:rPr>
      </w:pPr>
      <w:r>
        <w:rPr>
          <w:rStyle w:val="Style13ptBold"/>
        </w:rPr>
        <w:t>Virginia Dept. of Forestry 14</w:t>
      </w:r>
    </w:p>
    <w:p w:rsidR="001E2CF7" w:rsidRPr="00B31388" w:rsidRDefault="001E2CF7" w:rsidP="001E2CF7">
      <w:pPr>
        <w:rPr>
          <w:rStyle w:val="Style13ptBold"/>
        </w:rPr>
      </w:pPr>
      <w:r>
        <w:rPr>
          <w:rStyle w:val="Style13ptBold"/>
        </w:rPr>
        <w:t>(“</w:t>
      </w:r>
      <w:r w:rsidRPr="005A76BF">
        <w:rPr>
          <w:rStyle w:val="Style13ptBold"/>
        </w:rPr>
        <w:t>Bioenergy and Biofuel Resources</w:t>
      </w:r>
      <w:r>
        <w:rPr>
          <w:rStyle w:val="Style13ptBold"/>
        </w:rPr>
        <w:t xml:space="preserve">”, April 24, </w:t>
      </w:r>
      <w:hyperlink r:id="rId49" w:history="1">
        <w:r w:rsidRPr="00D6733F">
          <w:rPr>
            <w:rStyle w:val="Hyperlink"/>
            <w:sz w:val="18"/>
          </w:rPr>
          <w:t>http://www.dof.virginia.gov/energy/bioenergy.htm</w:t>
        </w:r>
      </w:hyperlink>
      <w:r>
        <w:rPr>
          <w:rStyle w:val="Style13ptBold"/>
        </w:rPr>
        <w:t xml:space="preserve"> //ghs-nr)</w:t>
      </w:r>
    </w:p>
    <w:p w:rsidR="001E2CF7" w:rsidRDefault="001E2CF7" w:rsidP="001E2CF7">
      <w:r w:rsidRPr="00857C2C">
        <w:rPr>
          <w:rStyle w:val="StyleUnderline"/>
        </w:rPr>
        <w:t>Increasing the use of biomass energy in Virginia has the potential to provide multiple economic, environmental and rural development benefits</w:t>
      </w:r>
      <w:r>
        <w:t xml:space="preserve">. Biomass energy is not new to Virginia, but it has been mostly confined to forest product industries. </w:t>
      </w:r>
      <w:r w:rsidRPr="00857C2C">
        <w:rPr>
          <w:rStyle w:val="StyleUnderline"/>
        </w:rPr>
        <w:t>New technologies, environmental and energy concerns, and needs for new markets all provide opportunities to expand the use of biomass energy</w:t>
      </w:r>
      <w:r>
        <w:t>.</w:t>
      </w:r>
      <w:r w:rsidRPr="00857C2C">
        <w:rPr>
          <w:sz w:val="12"/>
        </w:rPr>
        <w:t xml:space="preserve">¶ </w:t>
      </w:r>
      <w:r>
        <w:t>Individuals and businesses in Virginia can benefit from expanded utilization of biomass:</w:t>
      </w:r>
      <w:r w:rsidRPr="00857C2C">
        <w:rPr>
          <w:sz w:val="12"/>
        </w:rPr>
        <w:t xml:space="preserve">¶ </w:t>
      </w:r>
      <w:r>
        <w:t>Provides new markets for waste wood, manufacturing residues, and materials from forest management activities.</w:t>
      </w:r>
      <w:r w:rsidRPr="00857C2C">
        <w:rPr>
          <w:sz w:val="12"/>
        </w:rPr>
        <w:t xml:space="preserve">¶ </w:t>
      </w:r>
      <w:r>
        <w:t>Provides new markets for agricultural wastes and potential for developing energy crops for farmers.</w:t>
      </w:r>
      <w:r w:rsidRPr="00857C2C">
        <w:rPr>
          <w:sz w:val="12"/>
        </w:rPr>
        <w:t xml:space="preserve">¶ </w:t>
      </w:r>
      <w:r>
        <w:t>Reduces material going to landfills, being dumped or open burned, such as woody debris and other wood waste .</w:t>
      </w:r>
      <w:r w:rsidRPr="00857C2C">
        <w:rPr>
          <w:sz w:val="12"/>
        </w:rPr>
        <w:t xml:space="preserve">¶ </w:t>
      </w:r>
      <w:r>
        <w:t>Reduces site preparation costs for artificial regeneration.</w:t>
      </w:r>
      <w:r w:rsidRPr="00857C2C">
        <w:rPr>
          <w:sz w:val="12"/>
        </w:rPr>
        <w:t xml:space="preserve">¶ </w:t>
      </w:r>
      <w:r>
        <w:t>Reduces pollution compared to using fossil fuels.</w:t>
      </w:r>
      <w:r w:rsidRPr="00857C2C">
        <w:rPr>
          <w:sz w:val="12"/>
        </w:rPr>
        <w:t xml:space="preserve">¶ </w:t>
      </w:r>
      <w:r>
        <w:t>Provides additional jobs and revenues to local economies, especially in rural areas.</w:t>
      </w:r>
      <w:r w:rsidRPr="00857C2C">
        <w:rPr>
          <w:sz w:val="12"/>
        </w:rPr>
        <w:t xml:space="preserve">¶ </w:t>
      </w:r>
      <w:r>
        <w:t>Reduces dependency on foreign fuel sources.</w:t>
      </w:r>
      <w:r w:rsidRPr="00857C2C">
        <w:rPr>
          <w:sz w:val="12"/>
        </w:rPr>
        <w:t xml:space="preserve">¶ </w:t>
      </w:r>
      <w:r>
        <w:t>Energy deregulation can provide opportunities for “green energy providers.”</w:t>
      </w:r>
      <w:r w:rsidRPr="00857C2C">
        <w:rPr>
          <w:sz w:val="12"/>
        </w:rPr>
        <w:t xml:space="preserve">¶ </w:t>
      </w:r>
      <w:r>
        <w:t>Increased demand for “green energy.”</w:t>
      </w:r>
      <w:r w:rsidRPr="00857C2C">
        <w:rPr>
          <w:sz w:val="12"/>
        </w:rPr>
        <w:t xml:space="preserve">¶ </w:t>
      </w:r>
      <w:r w:rsidRPr="00857C2C">
        <w:rPr>
          <w:rStyle w:val="Emphasis"/>
        </w:rPr>
        <w:t>Federal programs provide technical and financial support to expand renewable energy capacity</w:t>
      </w:r>
      <w:r>
        <w:t>.</w:t>
      </w:r>
      <w:r w:rsidRPr="00857C2C">
        <w:rPr>
          <w:sz w:val="12"/>
        </w:rPr>
        <w:t xml:space="preserve">¶ </w:t>
      </w:r>
      <w:r>
        <w:t>New technologies provide biomass power plants available for individual operations to supply the energy needs of entire cities.</w:t>
      </w:r>
      <w:r w:rsidRPr="00857C2C">
        <w:rPr>
          <w:sz w:val="12"/>
        </w:rPr>
        <w:t xml:space="preserve">¶ </w:t>
      </w:r>
      <w:r>
        <w:t>Increased interest in better utilization of natural resources.</w:t>
      </w:r>
    </w:p>
    <w:p w:rsidR="001E2CF7" w:rsidRDefault="001E2CF7" w:rsidP="001E2CF7">
      <w:r>
        <w:br/>
      </w:r>
    </w:p>
    <w:p w:rsidR="001E2CF7" w:rsidRDefault="000B4B4C" w:rsidP="001E2CF7">
      <w:pPr>
        <w:pStyle w:val="Heading3"/>
      </w:pPr>
      <w:r>
        <w:t>AT: F</w:t>
      </w:r>
      <w:r w:rsidR="001E2CF7">
        <w:t>ed key to commercialization</w:t>
      </w:r>
    </w:p>
    <w:p w:rsidR="001E2CF7" w:rsidRDefault="001E2CF7" w:rsidP="001E2CF7">
      <w:pPr>
        <w:pStyle w:val="Heading4"/>
      </w:pPr>
      <w:r>
        <w:t>Commercialization of marine microalgae is already taking place in California – it’s a hotspot for investment and tech</w:t>
      </w:r>
    </w:p>
    <w:p w:rsidR="001E2CF7" w:rsidRPr="00EC32CD" w:rsidRDefault="001E2CF7" w:rsidP="001E2CF7">
      <w:pPr>
        <w:rPr>
          <w:b/>
          <w:sz w:val="18"/>
        </w:rPr>
      </w:pPr>
      <w:r>
        <w:rPr>
          <w:rStyle w:val="Style13ptBold"/>
        </w:rPr>
        <w:t xml:space="preserve">Klein 12 </w:t>
      </w:r>
      <w:r w:rsidRPr="00EC32CD">
        <w:t xml:space="preserve">(Karen, Bloomberg buisiness reporter, “Algae Are a Growing Part of San Diego's Appeal”, October 11, Bloomberg, </w:t>
      </w:r>
      <w:hyperlink r:id="rId50" w:history="1">
        <w:r w:rsidRPr="00EC32CD">
          <w:t>http://www.businessweek.com/articles/2012-10-11/algae-is-a-growing-part-of-san-diegos-appeal</w:t>
        </w:r>
      </w:hyperlink>
      <w:r w:rsidRPr="00EC32CD">
        <w:t xml:space="preserve"> //ghs-nr)</w:t>
      </w:r>
    </w:p>
    <w:p w:rsidR="001E2CF7" w:rsidRDefault="001E2CF7" w:rsidP="001E2CF7">
      <w:r w:rsidRPr="00FA73E5">
        <w:rPr>
          <w:rStyle w:val="StyleUnderline"/>
        </w:rPr>
        <w:t xml:space="preserve">That tight-knit community is turning San Diego into a </w:t>
      </w:r>
      <w:r w:rsidRPr="00FA73E5">
        <w:rPr>
          <w:rStyle w:val="Emphasis"/>
        </w:rPr>
        <w:t>destination for entrepreneurs</w:t>
      </w:r>
      <w:r w:rsidRPr="00FA73E5">
        <w:rPr>
          <w:rStyle w:val="StyleUnderline"/>
        </w:rPr>
        <w:t xml:space="preserve"> betting on alternative fuels made from nonfood sources such as algae</w:t>
      </w:r>
      <w:r>
        <w:t xml:space="preserve"> and jatropha. “</w:t>
      </w:r>
      <w:r w:rsidRPr="00FA73E5">
        <w:rPr>
          <w:rStyle w:val="Emphasis"/>
        </w:rPr>
        <w:t xml:space="preserve">San Diego has developed as the Mecca of algae technology </w:t>
      </w:r>
      <w:r w:rsidRPr="00FA73E5">
        <w:rPr>
          <w:rStyle w:val="StyleUnderline"/>
        </w:rPr>
        <w:t>development, as well as a model community for the cleantech movement</w:t>
      </w:r>
      <w:r>
        <w:t>,” David Schwartz, editor and publisher of AlgaeIndustryMagazine.com, writes in an e-mail. “This is largely due to a remarkable convergence of … resources and brain trust [that] has resulted in the development of pioneering companies.”</w:t>
      </w:r>
      <w:r w:rsidRPr="00E5529D">
        <w:rPr>
          <w:sz w:val="12"/>
        </w:rPr>
        <w:t xml:space="preserve">¶ </w:t>
      </w:r>
      <w:r>
        <w:t xml:space="preserve">Martin </w:t>
      </w:r>
      <w:r w:rsidRPr="00E5529D">
        <w:rPr>
          <w:rStyle w:val="StyleUnderline"/>
        </w:rPr>
        <w:t xml:space="preserve">Sabarsky, president and chief executive of Cellana, a 25-employee company founded in 2004 to </w:t>
      </w:r>
      <w:r w:rsidRPr="00E5529D">
        <w:rPr>
          <w:rStyle w:val="Emphasis"/>
          <w:sz w:val="28"/>
          <w:szCs w:val="28"/>
        </w:rPr>
        <w:t>commercialize marine microalgae</w:t>
      </w:r>
      <w:r w:rsidRPr="00E5529D">
        <w:rPr>
          <w:rStyle w:val="StyleUnderline"/>
        </w:rPr>
        <w:t>, says “it’s no surprise that San Diego should be a place where [biofuels research] companies are headquartered and dollars are flowing</w:t>
      </w:r>
      <w:r>
        <w:t xml:space="preserve">.” Although Cellana’s research and production are based in Hawaii, </w:t>
      </w:r>
      <w:r w:rsidRPr="00E5529D">
        <w:rPr>
          <w:rStyle w:val="StyleUnderline"/>
        </w:rPr>
        <w:t>Sabarsky found it imperative for the company to locate in San Diego. “The breadth of companies attracts top talent and venture capital to the region</w:t>
      </w:r>
      <w:r>
        <w:t>,” says Jennifer Jamall, communications director for local trade group CleanTECH San Diego. “</w:t>
      </w:r>
      <w:r w:rsidRPr="00E5529D">
        <w:rPr>
          <w:rStyle w:val="StyleUnderline"/>
        </w:rPr>
        <w:t>Biofuels startups benefit greatly from being tightly clustered in San Diego</w:t>
      </w:r>
      <w:r>
        <w:t>.”</w:t>
      </w:r>
      <w:r w:rsidRPr="00E5529D">
        <w:rPr>
          <w:sz w:val="12"/>
        </w:rPr>
        <w:t xml:space="preserve">¶ </w:t>
      </w:r>
      <w:r>
        <w:t xml:space="preserve">Local and </w:t>
      </w:r>
      <w:r w:rsidRPr="00E5529D">
        <w:rPr>
          <w:rStyle w:val="Emphasis"/>
        </w:rPr>
        <w:t>state government is supportive</w:t>
      </w:r>
      <w:r>
        <w:t>, too, because San Diego’s biofuels cluster “represents a significant opportunity to expand the region’s research corridor to a new field in technological discovery and entrepreneurial business development,” Jamall says. “</w:t>
      </w:r>
      <w:r w:rsidRPr="00E5529D">
        <w:rPr>
          <w:rStyle w:val="Emphasis"/>
        </w:rPr>
        <w:t>Policy makers in California have singled out biofuels discovery, development, and commercialization, among other cleantech ventures, as a promising sector for innovation and job creation statewide</w:t>
      </w:r>
      <w:r>
        <w:t>.”</w:t>
      </w:r>
    </w:p>
    <w:p w:rsidR="001E2CF7" w:rsidRDefault="001E2CF7" w:rsidP="001E2CF7"/>
    <w:p w:rsidR="001E2CF7" w:rsidRDefault="001E2CF7" w:rsidP="001E2CF7">
      <w:pPr>
        <w:pStyle w:val="Heading4"/>
      </w:pPr>
      <w:r>
        <w:t xml:space="preserve">The federal government models </w:t>
      </w:r>
      <w:proofErr w:type="gramStart"/>
      <w:r>
        <w:t>california</w:t>
      </w:r>
      <w:proofErr w:type="gramEnd"/>
      <w:r>
        <w:t xml:space="preserve"> on clean energy policy</w:t>
      </w:r>
    </w:p>
    <w:p w:rsidR="001E2CF7" w:rsidRPr="00D44285" w:rsidRDefault="001E2CF7" w:rsidP="001E2CF7">
      <w:r>
        <w:rPr>
          <w:rStyle w:val="Style13ptBold"/>
        </w:rPr>
        <w:t xml:space="preserve">Hurst 10 </w:t>
      </w:r>
      <w:r w:rsidRPr="00E50E53">
        <w:t xml:space="preserve">(Tim, founder of ecopolitology and executive editor of LiveOAK Media where he writes about environmental politics and green business, “Proposition 23: Why the Rest of the U.S. Should Care </w:t>
      </w:r>
      <w:proofErr w:type="gramStart"/>
      <w:r w:rsidRPr="00E50E53">
        <w:t>About</w:t>
      </w:r>
      <w:proofErr w:type="gramEnd"/>
      <w:r w:rsidRPr="00E50E53">
        <w:t xml:space="preserve"> California”, November 2, Ecopolitology, </w:t>
      </w:r>
      <w:hyperlink r:id="rId51" w:history="1">
        <w:r w:rsidRPr="00E50E53">
          <w:t>http://ecopolitology.org/2010/11/02/proposition-23-why-the-rest-of-the-u-s-should-care-about-california/</w:t>
        </w:r>
      </w:hyperlink>
      <w:r w:rsidRPr="00E50E53">
        <w:t xml:space="preserve"> //ghs-nr)</w:t>
      </w:r>
    </w:p>
    <w:p w:rsidR="001E2CF7" w:rsidRPr="00FD5F39" w:rsidRDefault="001E2CF7" w:rsidP="001E2CF7">
      <w:r w:rsidRPr="00D96EDC">
        <w:rPr>
          <w:rStyle w:val="StyleUnderline"/>
        </w:rPr>
        <w:t xml:space="preserve">While the U.S. Government established and enforced the first environmental regulatory regime in the country (and the world), </w:t>
      </w:r>
      <w:r w:rsidRPr="00D96EDC">
        <w:rPr>
          <w:rStyle w:val="Emphasis"/>
        </w:rPr>
        <w:t>the federal government has been unable or willing to maintain its position as a global leader</w:t>
      </w:r>
      <w:r>
        <w:t xml:space="preserve"> in the protection of the environment</w:t>
      </w:r>
      <w:r w:rsidRPr="00D44285">
        <w:rPr>
          <w:rStyle w:val="StyleUnderline"/>
        </w:rPr>
        <w:t>. As a direct result of federal abdication on this front, the U.S. has fallen behind Europe and China in the clean energy sector</w:t>
      </w:r>
      <w:r>
        <w:t xml:space="preserve">. But </w:t>
      </w:r>
      <w:r w:rsidRPr="00D44285">
        <w:rPr>
          <w:rStyle w:val="StyleUnderline"/>
        </w:rPr>
        <w:t>in that vacuum, a handful of states have dabbled in climate and clean energy by passing renewable energy standards and entering greenhouse gas compacts with neighboring states</w:t>
      </w:r>
      <w:r>
        <w:t>. Sure, maybe federalism isn't the greatest system to enact these kinds of laws, but it's the only one James Madison, et al left us with.</w:t>
      </w:r>
      <w:r w:rsidRPr="00D44285">
        <w:rPr>
          <w:sz w:val="12"/>
        </w:rPr>
        <w:t xml:space="preserve">¶ </w:t>
      </w:r>
      <w:r>
        <w:t xml:space="preserve">All of </w:t>
      </w:r>
      <w:r w:rsidRPr="00D44285">
        <w:rPr>
          <w:rStyle w:val="StyleUnderline"/>
        </w:rPr>
        <w:t xml:space="preserve">that leadership in the creation of progressive environmental policy in California has at times left many other states scoffing at first, then either passing similar legislation or </w:t>
      </w:r>
      <w:r w:rsidRPr="00D44285">
        <w:rPr>
          <w:rStyle w:val="Emphasis"/>
          <w:sz w:val="28"/>
          <w:szCs w:val="28"/>
        </w:rPr>
        <w:t xml:space="preserve">scrambling to catch up once the federal government follows </w:t>
      </w:r>
      <w:r w:rsidRPr="00D44285">
        <w:rPr>
          <w:rStyle w:val="StyleUnderline"/>
        </w:rPr>
        <w:t xml:space="preserve">suit, as was the case with California's vehicle fuel economy and emissions standards, which the EPA adopted </w:t>
      </w:r>
      <w:r w:rsidRPr="00D44285">
        <w:t>eight years</w:t>
      </w:r>
      <w:r w:rsidRPr="00D44285">
        <w:rPr>
          <w:rStyle w:val="StyleUnderline"/>
        </w:rPr>
        <w:t xml:space="preserve"> after it was approved in California</w:t>
      </w:r>
      <w:r>
        <w:t>.</w:t>
      </w:r>
      <w:r w:rsidRPr="00D44285">
        <w:rPr>
          <w:sz w:val="12"/>
        </w:rPr>
        <w:t xml:space="preserve">¶ </w:t>
      </w:r>
      <w:r w:rsidRPr="00D44285">
        <w:rPr>
          <w:rStyle w:val="StyleUnderline"/>
        </w:rPr>
        <w:t>California is also on its way to fulfilling portions of AB 32 that put it at the forefront of environmental policy in the U.S. including meeting requirements that one-third of the state's electricity come from solar, wind and other renewable sources within a decade</w:t>
      </w:r>
      <w:r>
        <w:t>; and the phasing the purchase of coal-fired electricity from out-of-state power plants</w:t>
      </w:r>
    </w:p>
    <w:p w:rsidR="005D363C" w:rsidRDefault="005D363C" w:rsidP="005D363C"/>
    <w:p w:rsidR="001A6543" w:rsidRDefault="001A6543" w:rsidP="001A6543"/>
    <w:p w:rsidR="001A6543" w:rsidRPr="001A6543" w:rsidRDefault="001A6543" w:rsidP="001A6543"/>
    <w:p w:rsidR="002612E6" w:rsidRDefault="002612E6" w:rsidP="00F13EE0">
      <w:pPr>
        <w:pStyle w:val="Heading2"/>
      </w:pPr>
      <w:r>
        <w:t xml:space="preserve">Privatization CP </w:t>
      </w:r>
    </w:p>
    <w:p w:rsidR="002612E6" w:rsidRDefault="002612E6" w:rsidP="002612E6"/>
    <w:p w:rsidR="002612E6" w:rsidRDefault="002612E6" w:rsidP="002612E6"/>
    <w:p w:rsidR="002612E6" w:rsidRPr="00815BBC" w:rsidRDefault="002612E6" w:rsidP="00DC437F">
      <w:pPr>
        <w:pStyle w:val="Heading3"/>
      </w:pPr>
      <w:r w:rsidRPr="00815BBC">
        <w:t xml:space="preserve">1NC – Privatization CP </w:t>
      </w:r>
    </w:p>
    <w:p w:rsidR="002612E6" w:rsidRPr="00815BBC" w:rsidRDefault="002612E6" w:rsidP="008137E5">
      <w:pPr>
        <w:pStyle w:val="Heading4"/>
      </w:pPr>
      <w:r w:rsidRPr="00815BBC">
        <w:t xml:space="preserve">Text: The private sector should substantially increase its investment in algae biofuels. </w:t>
      </w:r>
    </w:p>
    <w:p w:rsidR="002612E6" w:rsidRPr="00815BBC" w:rsidRDefault="002612E6" w:rsidP="008137E5">
      <w:pPr>
        <w:pStyle w:val="Heading4"/>
      </w:pPr>
      <w:r w:rsidRPr="00815BBC">
        <w:t xml:space="preserve">Private investment is better than government subsidy for algae biofuels </w:t>
      </w:r>
      <w:r w:rsidRPr="00815BBC">
        <w:rPr>
          <w:rStyle w:val="Style13ptBold"/>
          <w:rFonts w:ascii="Georgia" w:hAnsi="Georgia"/>
          <w:b/>
        </w:rPr>
        <w:t xml:space="preserve">– more effective </w:t>
      </w:r>
    </w:p>
    <w:p w:rsidR="002612E6" w:rsidRPr="00815BBC" w:rsidRDefault="002612E6" w:rsidP="002612E6">
      <w:pPr>
        <w:rPr>
          <w:rFonts w:ascii="Georgia" w:hAnsi="Georgia"/>
        </w:rPr>
      </w:pPr>
      <w:r w:rsidRPr="00815BBC">
        <w:rPr>
          <w:rStyle w:val="Style13ptBold"/>
          <w:rFonts w:ascii="Georgia" w:hAnsi="Georgia"/>
        </w:rPr>
        <w:t xml:space="preserve">National Review 12 </w:t>
      </w:r>
      <w:r w:rsidRPr="00815BBC">
        <w:rPr>
          <w:rStyle w:val="Style13ptBold"/>
          <w:rFonts w:ascii="Georgia" w:hAnsi="Georgia"/>
          <w:b w:val="0"/>
        </w:rPr>
        <w:t xml:space="preserve">– </w:t>
      </w:r>
      <w:r w:rsidRPr="00815BBC">
        <w:rPr>
          <w:rFonts w:ascii="Georgia" w:hAnsi="Georgia"/>
        </w:rPr>
        <w:t xml:space="preserve">Nash Keune, staff writer for the National Review, 2012 (“Algae: Fuel of the Future?” March 8th, Accessed on 07-14-2014, Available Online at </w:t>
      </w:r>
      <w:hyperlink r:id="rId52" w:history="1">
        <w:r w:rsidRPr="00815BBC">
          <w:rPr>
            <w:rStyle w:val="Hyperlink"/>
            <w:rFonts w:ascii="Georgia" w:hAnsi="Georgia"/>
          </w:rPr>
          <w:t>http://www.nationalreview.com/articles/292913/algae-fuel-future-nash-keune</w:t>
        </w:r>
      </w:hyperlink>
      <w:r w:rsidRPr="00815BBC">
        <w:rPr>
          <w:rFonts w:ascii="Georgia" w:hAnsi="Georgia"/>
        </w:rPr>
        <w:t xml:space="preserve">) LB </w:t>
      </w:r>
    </w:p>
    <w:p w:rsidR="002612E6" w:rsidRPr="00815BBC" w:rsidRDefault="002612E6" w:rsidP="002612E6">
      <w:pPr>
        <w:contextualSpacing/>
        <w:rPr>
          <w:rFonts w:ascii="Georgia" w:hAnsi="Georgia"/>
        </w:rPr>
      </w:pPr>
      <w:r w:rsidRPr="00815BBC">
        <w:rPr>
          <w:rStyle w:val="StyleUnderline"/>
          <w:rFonts w:ascii="Georgia" w:hAnsi="Georgia"/>
        </w:rPr>
        <w:t>Venture capitalists and private firms have started to pour money into this research.</w:t>
      </w:r>
      <w:r w:rsidRPr="00815BBC">
        <w:rPr>
          <w:rFonts w:ascii="Georgia" w:hAnsi="Georgia"/>
        </w:rPr>
        <w:t xml:space="preserve"> </w:t>
      </w:r>
      <w:r w:rsidRPr="00815BBC">
        <w:rPr>
          <w:rStyle w:val="StyleUnderline"/>
          <w:rFonts w:ascii="Georgia" w:hAnsi="Georgia"/>
        </w:rPr>
        <w:t>In 2009, ExxonMobil started a $600 million partnership with Synthetic Genomics to study algae fuel-extraction and growth techniques. Several different venture-capital firms,</w:t>
      </w:r>
      <w:r w:rsidRPr="00815BBC">
        <w:rPr>
          <w:rFonts w:ascii="Georgia" w:hAnsi="Georgia"/>
        </w:rPr>
        <w:t xml:space="preserve"> including Bill Gates’s Cascades Investment LLC and the Rockefeller family’s Venrock, have invested tens of millions of dollars in Sapphire Energy. Founded in 2007, Sapphire is on the forefront of algae research, having cultivated over 4,000 different strains</w:t>
      </w:r>
      <w:r w:rsidRPr="00815BBC">
        <w:rPr>
          <w:rStyle w:val="StyleUnderline"/>
          <w:rFonts w:ascii="Georgia" w:hAnsi="Georgia"/>
        </w:rPr>
        <w:t>. The company has made algal jet fuel, which has been tested successfully by Continental Airlines.</w:t>
      </w:r>
      <w:r w:rsidRPr="00815BBC">
        <w:rPr>
          <w:rFonts w:ascii="Georgia" w:hAnsi="Georgia"/>
        </w:rPr>
        <w:t xml:space="preserve"> Last November, Sapphire was listed as one of “16 Companies to Watch With Under $1 Million in Sales” by Forbes.</w:t>
      </w:r>
    </w:p>
    <w:p w:rsidR="002612E6" w:rsidRPr="00815BBC" w:rsidRDefault="002612E6" w:rsidP="002612E6">
      <w:pPr>
        <w:contextualSpacing/>
        <w:rPr>
          <w:rStyle w:val="StyleUnderline"/>
          <w:rFonts w:ascii="Georgia" w:hAnsi="Georgia"/>
        </w:rPr>
      </w:pPr>
      <w:r w:rsidRPr="00815BBC">
        <w:rPr>
          <w:rStyle w:val="StyleUnderline"/>
          <w:rFonts w:ascii="Georgia" w:hAnsi="Georgia"/>
        </w:rPr>
        <w:t xml:space="preserve">The lesson from algae-fuel research, then, is that </w:t>
      </w:r>
      <w:r w:rsidRPr="00815BBC">
        <w:rPr>
          <w:rStyle w:val="Emphasis"/>
          <w:rFonts w:ascii="Georgia" w:hAnsi="Georgia"/>
          <w:highlight w:val="green"/>
        </w:rPr>
        <w:t>government-funded venture capitalism has been</w:t>
      </w:r>
      <w:r w:rsidRPr="00815BBC">
        <w:rPr>
          <w:rStyle w:val="Emphasis"/>
          <w:rFonts w:ascii="Georgia" w:hAnsi="Georgia"/>
        </w:rPr>
        <w:t xml:space="preserve"> mostly </w:t>
      </w:r>
      <w:r w:rsidRPr="00815BBC">
        <w:rPr>
          <w:rStyle w:val="Emphasis"/>
          <w:rFonts w:ascii="Georgia" w:hAnsi="Georgia"/>
          <w:highlight w:val="green"/>
        </w:rPr>
        <w:t>a lagging indicator of market interest.</w:t>
      </w:r>
      <w:r w:rsidRPr="00815BBC">
        <w:rPr>
          <w:rStyle w:val="StyleUnderline"/>
          <w:rFonts w:ascii="Georgia" w:hAnsi="Georgia"/>
          <w:highlight w:val="green"/>
        </w:rPr>
        <w:t xml:space="preserve"> </w:t>
      </w:r>
      <w:r w:rsidRPr="00815BBC">
        <w:rPr>
          <w:rStyle w:val="Emphasis"/>
          <w:rFonts w:ascii="Georgia" w:hAnsi="Georgia"/>
          <w:highlight w:val="green"/>
        </w:rPr>
        <w:t>Investment in algae has taken off while the government was busy subsidizing other things. This is for the best</w:t>
      </w:r>
      <w:r w:rsidRPr="00815BBC">
        <w:rPr>
          <w:rStyle w:val="StyleUnderline"/>
          <w:rFonts w:ascii="Georgia" w:hAnsi="Georgia"/>
        </w:rPr>
        <w:t xml:space="preserve">. At such a dynamic point in algae-fuel development, </w:t>
      </w:r>
      <w:r w:rsidRPr="00815BBC">
        <w:rPr>
          <w:rStyle w:val="Emphasis"/>
          <w:rFonts w:ascii="Georgia" w:hAnsi="Georgia"/>
          <w:highlight w:val="green"/>
        </w:rPr>
        <w:t>much research will inevitably lead to dead ends</w:t>
      </w:r>
      <w:r w:rsidRPr="00815BBC">
        <w:rPr>
          <w:rStyle w:val="Emphasis"/>
          <w:rFonts w:ascii="Georgia" w:hAnsi="Georgia"/>
        </w:rPr>
        <w:t xml:space="preserve"> (few of those 4,000 strains engineered so far will produce important findings</w:t>
      </w:r>
      <w:r w:rsidRPr="00815BBC">
        <w:rPr>
          <w:rStyle w:val="Emphasis"/>
          <w:rFonts w:ascii="Georgia" w:hAnsi="Georgia"/>
          <w:highlight w:val="green"/>
        </w:rPr>
        <w:t>). Private and local concerns are more than willing to fund these efforts lavishly and absorb any incumbent loses.</w:t>
      </w:r>
      <w:r w:rsidRPr="00815BBC">
        <w:rPr>
          <w:rStyle w:val="Emphasis"/>
          <w:rFonts w:ascii="Georgia" w:hAnsi="Georgia"/>
        </w:rPr>
        <w:t xml:space="preserve"> </w:t>
      </w:r>
      <w:r w:rsidRPr="00815BBC">
        <w:rPr>
          <w:rStyle w:val="StyleUnderline"/>
          <w:rFonts w:ascii="Georgia" w:hAnsi="Georgia"/>
        </w:rPr>
        <w:t>In fact, even the three consortia that received DOE grants each had substantial private investment: Cellana LLC, for example, raised around $100 million in capital on top of its DOE grant.</w:t>
      </w:r>
    </w:p>
    <w:p w:rsidR="007A21D4" w:rsidRPr="00815BBC" w:rsidRDefault="007A21D4" w:rsidP="00DC437F">
      <w:pPr>
        <w:pStyle w:val="Heading3"/>
      </w:pPr>
      <w:r>
        <w:t xml:space="preserve">EXT – </w:t>
      </w:r>
      <w:r w:rsidRPr="00815BBC">
        <w:t xml:space="preserve">Privatization Solvency </w:t>
      </w:r>
    </w:p>
    <w:p w:rsidR="007A21D4" w:rsidRPr="00815BBC" w:rsidRDefault="007A21D4" w:rsidP="008137E5">
      <w:pPr>
        <w:pStyle w:val="Heading4"/>
        <w:rPr>
          <w:rStyle w:val="Style13ptBold"/>
          <w:rFonts w:ascii="Georgia" w:hAnsi="Georgia"/>
          <w:b/>
        </w:rPr>
      </w:pPr>
      <w:r w:rsidRPr="00815BBC">
        <w:t xml:space="preserve">Privatization is best </w:t>
      </w:r>
      <w:r w:rsidRPr="00815BBC">
        <w:rPr>
          <w:rStyle w:val="Style13ptBold"/>
          <w:rFonts w:ascii="Georgia" w:hAnsi="Georgia"/>
          <w:b/>
        </w:rPr>
        <w:t xml:space="preserve">– federal funding destroys efforts with political motives and fallout </w:t>
      </w:r>
    </w:p>
    <w:p w:rsidR="007A21D4" w:rsidRPr="00815BBC" w:rsidRDefault="007A21D4" w:rsidP="007A21D4">
      <w:pPr>
        <w:rPr>
          <w:rFonts w:ascii="Georgia" w:hAnsi="Georgia"/>
        </w:rPr>
      </w:pPr>
      <w:r w:rsidRPr="00815BBC">
        <w:rPr>
          <w:rStyle w:val="Style13ptBold"/>
          <w:rFonts w:ascii="Georgia" w:hAnsi="Georgia"/>
        </w:rPr>
        <w:t xml:space="preserve">National Review 12 </w:t>
      </w:r>
      <w:r w:rsidRPr="00815BBC">
        <w:rPr>
          <w:rStyle w:val="Style13ptBold"/>
          <w:rFonts w:ascii="Georgia" w:hAnsi="Georgia"/>
          <w:b w:val="0"/>
        </w:rPr>
        <w:t xml:space="preserve">– </w:t>
      </w:r>
      <w:r w:rsidRPr="00815BBC">
        <w:rPr>
          <w:rFonts w:ascii="Georgia" w:hAnsi="Georgia"/>
        </w:rPr>
        <w:t xml:space="preserve">Nash Keune, staff writer for the National Review, 2012 (“Algae: Fuel of the Future?” March 8th, Accessed on 07-14-2014, Available Online at </w:t>
      </w:r>
      <w:hyperlink r:id="rId53" w:history="1">
        <w:r w:rsidRPr="00815BBC">
          <w:rPr>
            <w:rStyle w:val="Hyperlink"/>
            <w:rFonts w:ascii="Georgia" w:hAnsi="Georgia"/>
          </w:rPr>
          <w:t>http://www.nationalreview.com/articles/292913/algae-fuel-future-nash-keune</w:t>
        </w:r>
      </w:hyperlink>
      <w:r w:rsidRPr="00815BBC">
        <w:rPr>
          <w:rFonts w:ascii="Georgia" w:hAnsi="Georgia"/>
        </w:rPr>
        <w:t xml:space="preserve">) LB </w:t>
      </w:r>
    </w:p>
    <w:p w:rsidR="007A21D4" w:rsidRPr="00815BBC" w:rsidRDefault="007A21D4" w:rsidP="007A21D4">
      <w:pPr>
        <w:contextualSpacing/>
        <w:rPr>
          <w:rStyle w:val="StyleUnderline"/>
          <w:rFonts w:ascii="Georgia" w:hAnsi="Georgia"/>
        </w:rPr>
      </w:pPr>
      <w:r w:rsidRPr="00815BBC">
        <w:rPr>
          <w:rStyle w:val="StyleUnderline"/>
          <w:rFonts w:ascii="Georgia" w:hAnsi="Georgia"/>
        </w:rPr>
        <w:t>But Green also suggests a less innocent motive for the administration’s touting of its algae efforts. “The Obama administration has adopted a cynical tactic of finding things that Republicans or the private sector have approved of in highly qualified theoretical discussions and using that to try to bullet-proof their highly specific, politically twisted cronyist policies</w:t>
      </w:r>
      <w:r w:rsidRPr="00815BBC">
        <w:rPr>
          <w:rFonts w:ascii="Georgia" w:hAnsi="Georgia"/>
        </w:rPr>
        <w:t>,” he says. “This began with cellulosic ethanol, and has persisted through cap-and-trade, the GM Volt, renewable electricity, and now, algae fuels.”</w:t>
      </w:r>
    </w:p>
    <w:p w:rsidR="007A21D4" w:rsidRPr="00815BBC" w:rsidRDefault="007A21D4" w:rsidP="007A21D4">
      <w:pPr>
        <w:contextualSpacing/>
        <w:rPr>
          <w:rFonts w:ascii="Georgia" w:hAnsi="Georgia"/>
        </w:rPr>
      </w:pPr>
      <w:r w:rsidRPr="00815BBC">
        <w:rPr>
          <w:rStyle w:val="Emphasis"/>
          <w:rFonts w:ascii="Georgia" w:hAnsi="Georgia"/>
        </w:rPr>
        <w:t xml:space="preserve">And </w:t>
      </w:r>
      <w:r w:rsidRPr="00815BBC">
        <w:rPr>
          <w:rStyle w:val="Emphasis"/>
          <w:rFonts w:ascii="Georgia" w:hAnsi="Georgia"/>
          <w:highlight w:val="green"/>
        </w:rPr>
        <w:t xml:space="preserve">politicizing algae research may have a disastrous effect on the research </w:t>
      </w:r>
      <w:r w:rsidRPr="00815BBC">
        <w:rPr>
          <w:rStyle w:val="Emphasis"/>
          <w:rFonts w:ascii="Georgia" w:hAnsi="Georgia"/>
        </w:rPr>
        <w:t>itself.</w:t>
      </w:r>
      <w:r w:rsidRPr="00815BBC">
        <w:rPr>
          <w:rStyle w:val="StyleUnderline"/>
          <w:rFonts w:ascii="Georgia" w:hAnsi="Georgia"/>
        </w:rPr>
        <w:t xml:space="preserve"> </w:t>
      </w:r>
      <w:r w:rsidRPr="00815BBC">
        <w:rPr>
          <w:rStyle w:val="StyleUnderline"/>
          <w:rFonts w:ascii="Georgia" w:hAnsi="Georgia"/>
          <w:highlight w:val="green"/>
        </w:rPr>
        <w:t>It could “force</w:t>
      </w:r>
      <w:r w:rsidRPr="00815BBC">
        <w:rPr>
          <w:rStyle w:val="StyleUnderline"/>
          <w:rFonts w:ascii="Georgia" w:hAnsi="Georgia"/>
        </w:rPr>
        <w:t xml:space="preserve"> responsible </w:t>
      </w:r>
      <w:r w:rsidRPr="00815BBC">
        <w:rPr>
          <w:rStyle w:val="StyleUnderline"/>
          <w:rFonts w:ascii="Georgia" w:hAnsi="Georgia"/>
          <w:highlight w:val="green"/>
        </w:rPr>
        <w:t>private-sector money out</w:t>
      </w:r>
      <w:r w:rsidRPr="00815BBC">
        <w:rPr>
          <w:rStyle w:val="StyleUnderline"/>
          <w:rFonts w:ascii="Georgia" w:hAnsi="Georgia"/>
        </w:rPr>
        <w:t xml:space="preserve"> of the effort</w:t>
      </w:r>
      <w:r w:rsidRPr="00815BBC">
        <w:rPr>
          <w:rStyle w:val="StyleUnderline"/>
          <w:rFonts w:ascii="Georgia" w:hAnsi="Georgia"/>
          <w:highlight w:val="green"/>
        </w:rPr>
        <w:t>, lure irresponsible rent-seekers</w:t>
      </w:r>
      <w:r w:rsidRPr="00815BBC">
        <w:rPr>
          <w:rStyle w:val="StyleUnderline"/>
          <w:rFonts w:ascii="Georgia" w:hAnsi="Georgia"/>
        </w:rPr>
        <w:t xml:space="preserve"> into the process, </w:t>
      </w:r>
      <w:r w:rsidRPr="00815BBC">
        <w:rPr>
          <w:rStyle w:val="StyleUnderline"/>
          <w:rFonts w:ascii="Georgia" w:hAnsi="Georgia"/>
          <w:highlight w:val="green"/>
        </w:rPr>
        <w:t>and make funding</w:t>
      </w:r>
      <w:r w:rsidRPr="00815BBC">
        <w:rPr>
          <w:rStyle w:val="StyleUnderline"/>
          <w:rFonts w:ascii="Georgia" w:hAnsi="Georgia"/>
        </w:rPr>
        <w:t xml:space="preserve"> of it </w:t>
      </w:r>
      <w:r w:rsidRPr="00815BBC">
        <w:rPr>
          <w:rStyle w:val="StyleUnderline"/>
          <w:rFonts w:ascii="Georgia" w:hAnsi="Georgia"/>
          <w:highlight w:val="green"/>
        </w:rPr>
        <w:t>an unreliable political football</w:t>
      </w:r>
      <w:r w:rsidRPr="00815BBC">
        <w:rPr>
          <w:rFonts w:ascii="Georgia" w:hAnsi="Georgia"/>
        </w:rPr>
        <w:t>,” following a pattern that Green has described as the “green kiss of death.”</w:t>
      </w:r>
    </w:p>
    <w:p w:rsidR="007A21D4" w:rsidRPr="00815BBC" w:rsidRDefault="007A21D4" w:rsidP="007A21D4">
      <w:pPr>
        <w:contextualSpacing/>
        <w:rPr>
          <w:rStyle w:val="Emphasis"/>
          <w:rFonts w:ascii="Georgia" w:hAnsi="Georgia"/>
        </w:rPr>
      </w:pPr>
      <w:r w:rsidRPr="00815BBC">
        <w:rPr>
          <w:rFonts w:ascii="Georgia" w:hAnsi="Georgia"/>
        </w:rPr>
        <w:t xml:space="preserve">As arguments over energy policy continue into the summer, it seems likely that the Obama administration will continue to extol its investment in algae research. But in this environment, </w:t>
      </w:r>
      <w:r w:rsidRPr="00815BBC">
        <w:rPr>
          <w:rStyle w:val="Emphasis"/>
          <w:rFonts w:ascii="Georgia" w:hAnsi="Georgia"/>
          <w:highlight w:val="green"/>
        </w:rPr>
        <w:t>with the private sector so willing to invest in algae, federal funding is unnecessary. It may also be counterproductive.</w:t>
      </w:r>
    </w:p>
    <w:p w:rsidR="007A21D4" w:rsidRPr="00815BBC" w:rsidRDefault="007A21D4" w:rsidP="008137E5">
      <w:pPr>
        <w:pStyle w:val="Heading4"/>
      </w:pPr>
      <w:r w:rsidRPr="00815BBC">
        <w:t xml:space="preserve">Private investment is most effective </w:t>
      </w:r>
    </w:p>
    <w:p w:rsidR="007A21D4" w:rsidRPr="00815BBC" w:rsidRDefault="007A21D4" w:rsidP="007A21D4">
      <w:pPr>
        <w:rPr>
          <w:rStyle w:val="Style13ptBold"/>
          <w:rFonts w:ascii="Georgia" w:hAnsi="Georgia"/>
          <w:b w:val="0"/>
        </w:rPr>
      </w:pPr>
      <w:r w:rsidRPr="00815BBC">
        <w:rPr>
          <w:rStyle w:val="Style13ptBold"/>
          <w:rFonts w:ascii="Georgia" w:hAnsi="Georgia"/>
        </w:rPr>
        <w:t xml:space="preserve">SBI Reports 12 </w:t>
      </w:r>
      <w:r w:rsidRPr="00815BBC">
        <w:rPr>
          <w:rStyle w:val="Style13ptBold"/>
          <w:rFonts w:ascii="Georgia" w:hAnsi="Georgia"/>
          <w:b w:val="0"/>
        </w:rPr>
        <w:t xml:space="preserve">– SBI Energy Reports has been a leader in industrial market research press reporting for over a decade. 2012 (“Investment Shift for Algae Biofuels, Market to Grow 43.1% </w:t>
      </w:r>
      <w:proofErr w:type="gramStart"/>
      <w:r w:rsidRPr="00815BBC">
        <w:rPr>
          <w:rStyle w:val="Style13ptBold"/>
          <w:rFonts w:ascii="Georgia" w:hAnsi="Georgia"/>
          <w:b w:val="0"/>
        </w:rPr>
        <w:t>Annually</w:t>
      </w:r>
      <w:proofErr w:type="gramEnd"/>
      <w:r w:rsidRPr="00815BBC">
        <w:rPr>
          <w:rStyle w:val="Style13ptBold"/>
          <w:rFonts w:ascii="Georgia" w:hAnsi="Georgia"/>
          <w:b w:val="0"/>
        </w:rPr>
        <w:t xml:space="preserve"> Through 2015,” July 30</w:t>
      </w:r>
      <w:r w:rsidRPr="00815BBC">
        <w:rPr>
          <w:rStyle w:val="Style13ptBold"/>
          <w:rFonts w:ascii="Georgia" w:hAnsi="Georgia"/>
          <w:b w:val="0"/>
          <w:vertAlign w:val="superscript"/>
        </w:rPr>
        <w:t>th</w:t>
      </w:r>
      <w:r w:rsidRPr="00815BBC">
        <w:rPr>
          <w:rStyle w:val="Style13ptBold"/>
          <w:rFonts w:ascii="Georgia" w:hAnsi="Georgia"/>
          <w:b w:val="0"/>
        </w:rPr>
        <w:t xml:space="preserve">, Accessed 07-14-2014, Available Online at </w:t>
      </w:r>
      <w:hyperlink r:id="rId54" w:history="1">
        <w:r w:rsidRPr="00815BBC">
          <w:rPr>
            <w:rStyle w:val="Hyperlink"/>
            <w:rFonts w:ascii="Georgia" w:hAnsi="Georgia"/>
            <w:sz w:val="24"/>
          </w:rPr>
          <w:t>http://www.sbireports.com/about/release.asp?id=2919</w:t>
        </w:r>
      </w:hyperlink>
      <w:r w:rsidRPr="00815BBC">
        <w:rPr>
          <w:rStyle w:val="Style13ptBold"/>
          <w:rFonts w:ascii="Georgia" w:hAnsi="Georgia"/>
          <w:b w:val="0"/>
        </w:rPr>
        <w:t xml:space="preserve">) LB </w:t>
      </w:r>
    </w:p>
    <w:p w:rsidR="007A21D4" w:rsidRPr="00815BBC" w:rsidRDefault="007A21D4" w:rsidP="007A21D4">
      <w:pPr>
        <w:contextualSpacing/>
        <w:rPr>
          <w:rFonts w:ascii="Georgia" w:hAnsi="Georgia"/>
        </w:rPr>
      </w:pPr>
      <w:r w:rsidRPr="00815BBC">
        <w:rPr>
          <w:rFonts w:ascii="Georgia" w:hAnsi="Georgia"/>
        </w:rPr>
        <w:t xml:space="preserve">New York, NY - 30 July, 2012 -- </w:t>
      </w:r>
      <w:r w:rsidRPr="00815BBC">
        <w:rPr>
          <w:rStyle w:val="StyleUnderline"/>
          <w:rFonts w:ascii="Georgia" w:hAnsi="Georgia"/>
        </w:rPr>
        <w:t xml:space="preserve">Buoyed by public and private R&amp;D, industry investment from the public and private sectors, fossil fuel prices, and general regulatory support, </w:t>
      </w:r>
      <w:r w:rsidRPr="00815BBC">
        <w:rPr>
          <w:rStyle w:val="StyleUnderline"/>
          <w:rFonts w:ascii="Georgia" w:hAnsi="Georgia"/>
          <w:highlight w:val="green"/>
        </w:rPr>
        <w:t>algae biofuels technologies are ripe for double-digit growth potential over the short term</w:t>
      </w:r>
      <w:r w:rsidRPr="00815BBC">
        <w:rPr>
          <w:rStyle w:val="StyleUnderline"/>
          <w:rFonts w:ascii="Georgia" w:hAnsi="Georgia"/>
        </w:rPr>
        <w:t>.</w:t>
      </w:r>
      <w:r w:rsidRPr="00815BBC">
        <w:rPr>
          <w:rFonts w:ascii="Georgia" w:hAnsi="Georgia"/>
        </w:rPr>
        <w:t xml:space="preserve"> According to a recent SBI Bulletin by heavy industry and energy research publisher SBI, algae biofuels will post a compound annual growth rate of 43.1% that will lead the market to $1.6 billion in 2015.</w:t>
      </w:r>
    </w:p>
    <w:p w:rsidR="007A21D4" w:rsidRPr="00815BBC" w:rsidRDefault="007A21D4" w:rsidP="007A21D4">
      <w:pPr>
        <w:contextualSpacing/>
        <w:rPr>
          <w:rStyle w:val="StyleUnderline"/>
          <w:rFonts w:ascii="Georgia" w:hAnsi="Georgia"/>
        </w:rPr>
      </w:pPr>
      <w:r w:rsidRPr="00815BBC">
        <w:rPr>
          <w:rStyle w:val="StyleUnderline"/>
          <w:rFonts w:ascii="Georgia" w:hAnsi="Georgia"/>
          <w:highlight w:val="green"/>
        </w:rPr>
        <w:t>Investment</w:t>
      </w:r>
      <w:r w:rsidRPr="00815BBC">
        <w:rPr>
          <w:rStyle w:val="StyleUnderline"/>
          <w:rFonts w:ascii="Georgia" w:hAnsi="Georgia"/>
        </w:rPr>
        <w:t xml:space="preserve"> into algae biofuels </w:t>
      </w:r>
      <w:r w:rsidRPr="00815BBC">
        <w:rPr>
          <w:rStyle w:val="StyleUnderline"/>
          <w:rFonts w:ascii="Georgia" w:hAnsi="Georgia"/>
          <w:highlight w:val="green"/>
        </w:rPr>
        <w:t>is shifting as government grants</w:t>
      </w:r>
      <w:r w:rsidRPr="00815BBC">
        <w:rPr>
          <w:rStyle w:val="StyleUnderline"/>
          <w:rFonts w:ascii="Georgia" w:hAnsi="Georgia"/>
        </w:rPr>
        <w:t>, which were a major funding source in 2009 when over $100 million in funding from the U.S. Department of Energy was distributed</w:t>
      </w:r>
      <w:r w:rsidRPr="00815BBC">
        <w:rPr>
          <w:rStyle w:val="StyleUnderline"/>
          <w:rFonts w:ascii="Georgia" w:hAnsi="Georgia"/>
          <w:highlight w:val="green"/>
        </w:rPr>
        <w:t xml:space="preserve">, is being replaced by strategic partnerships and </w:t>
      </w:r>
      <w:r w:rsidRPr="00815BBC">
        <w:rPr>
          <w:rStyle w:val="StyleUnderline"/>
          <w:rFonts w:ascii="Georgia" w:hAnsi="Georgia"/>
        </w:rPr>
        <w:t xml:space="preserve">slowly growing internal </w:t>
      </w:r>
      <w:r w:rsidRPr="00815BBC">
        <w:rPr>
          <w:rStyle w:val="StyleUnderline"/>
          <w:rFonts w:ascii="Georgia" w:hAnsi="Georgia"/>
          <w:highlight w:val="green"/>
        </w:rPr>
        <w:t>company revenues</w:t>
      </w:r>
      <w:r w:rsidRPr="00815BBC">
        <w:rPr>
          <w:rFonts w:ascii="Georgia" w:hAnsi="Georgia"/>
        </w:rPr>
        <w:t xml:space="preserve">. According to the Bulletin, </w:t>
      </w:r>
      <w:r w:rsidRPr="00815BBC">
        <w:rPr>
          <w:rStyle w:val="StyleUnderline"/>
          <w:rFonts w:ascii="Georgia" w:hAnsi="Georgia"/>
          <w:highlight w:val="green"/>
        </w:rPr>
        <w:t>strategic partnerships include</w:t>
      </w:r>
      <w:r w:rsidRPr="00815BBC">
        <w:rPr>
          <w:rStyle w:val="StyleUnderline"/>
          <w:rFonts w:ascii="Georgia" w:hAnsi="Georgia"/>
        </w:rPr>
        <w:t xml:space="preserve"> a range of </w:t>
      </w:r>
      <w:r w:rsidRPr="00815BBC">
        <w:rPr>
          <w:rStyle w:val="StyleUnderline"/>
          <w:rFonts w:ascii="Georgia" w:hAnsi="Georgia"/>
          <w:highlight w:val="green"/>
        </w:rPr>
        <w:t xml:space="preserve">industry sectors such as oil &amp; gas, biofuels </w:t>
      </w:r>
      <w:r w:rsidRPr="00815BBC">
        <w:rPr>
          <w:rStyle w:val="StyleUnderline"/>
          <w:rFonts w:ascii="Georgia" w:hAnsi="Georgia"/>
        </w:rPr>
        <w:t xml:space="preserve">&amp; </w:t>
      </w:r>
      <w:r w:rsidRPr="00815BBC">
        <w:rPr>
          <w:rStyle w:val="StyleUnderline"/>
          <w:rFonts w:ascii="Georgia" w:hAnsi="Georgia"/>
          <w:highlight w:val="green"/>
        </w:rPr>
        <w:t>agricultural</w:t>
      </w:r>
      <w:r w:rsidRPr="00815BBC">
        <w:rPr>
          <w:rStyle w:val="StyleUnderline"/>
          <w:rFonts w:ascii="Georgia" w:hAnsi="Georgia"/>
        </w:rPr>
        <w:t xml:space="preserve"> </w:t>
      </w:r>
      <w:r w:rsidRPr="00815BBC">
        <w:rPr>
          <w:rStyle w:val="StyleUnderline"/>
          <w:rFonts w:ascii="Georgia" w:hAnsi="Georgia"/>
          <w:highlight w:val="green"/>
        </w:rPr>
        <w:t>processing, chemicals &amp; plastics, biotechnology, power utility and wastewater management</w:t>
      </w:r>
      <w:r w:rsidRPr="00815BBC">
        <w:rPr>
          <w:rStyle w:val="StyleUnderline"/>
          <w:rFonts w:ascii="Georgia" w:hAnsi="Georgia"/>
        </w:rPr>
        <w:t>.</w:t>
      </w:r>
    </w:p>
    <w:p w:rsidR="007A21D4" w:rsidRPr="00815BBC" w:rsidRDefault="007A21D4" w:rsidP="007A21D4">
      <w:pPr>
        <w:contextualSpacing/>
        <w:rPr>
          <w:rStyle w:val="StyleUnderline"/>
          <w:rFonts w:ascii="Georgia" w:hAnsi="Georgia"/>
        </w:rPr>
      </w:pPr>
      <w:r w:rsidRPr="00815BBC">
        <w:rPr>
          <w:rStyle w:val="StyleUnderline"/>
          <w:rFonts w:ascii="Georgia" w:hAnsi="Georgia"/>
        </w:rPr>
        <w:t xml:space="preserve">"Strategic partnerships from </w:t>
      </w:r>
      <w:r w:rsidRPr="00815BBC">
        <w:rPr>
          <w:rStyle w:val="StyleUnderline"/>
          <w:rFonts w:ascii="Georgia" w:hAnsi="Georgia"/>
          <w:highlight w:val="green"/>
        </w:rPr>
        <w:t xml:space="preserve">ExxonMobil, Chevron, BP, Dow Chemical, Desmet Ballestra and </w:t>
      </w:r>
      <w:r w:rsidRPr="00815BBC">
        <w:rPr>
          <w:rStyle w:val="StyleUnderline"/>
          <w:rFonts w:ascii="Georgia" w:hAnsi="Georgia"/>
        </w:rPr>
        <w:t xml:space="preserve">many </w:t>
      </w:r>
      <w:r w:rsidRPr="00815BBC">
        <w:rPr>
          <w:rStyle w:val="StyleUnderline"/>
          <w:rFonts w:ascii="Georgia" w:hAnsi="Georgia"/>
          <w:highlight w:val="green"/>
        </w:rPr>
        <w:t xml:space="preserve">others will drive the investment </w:t>
      </w:r>
      <w:r w:rsidRPr="00815BBC">
        <w:rPr>
          <w:rStyle w:val="StyleUnderline"/>
          <w:rFonts w:ascii="Georgia" w:hAnsi="Georgia"/>
        </w:rPr>
        <w:t>needed to successfully commercialize algae biofuels," said Shelley Carr, publisher of SBI. "</w:t>
      </w:r>
      <w:r w:rsidRPr="00815BBC">
        <w:rPr>
          <w:rStyle w:val="StyleUnderline"/>
          <w:rFonts w:ascii="Georgia" w:hAnsi="Georgia"/>
          <w:highlight w:val="green"/>
        </w:rPr>
        <w:t xml:space="preserve">Private investment and venture capital will </w:t>
      </w:r>
      <w:r w:rsidRPr="00815BBC">
        <w:rPr>
          <w:rStyle w:val="StyleUnderline"/>
          <w:rFonts w:ascii="Georgia" w:hAnsi="Georgia"/>
        </w:rPr>
        <w:t xml:space="preserve">also </w:t>
      </w:r>
      <w:r w:rsidRPr="00815BBC">
        <w:rPr>
          <w:rStyle w:val="StyleUnderline"/>
          <w:rFonts w:ascii="Georgia" w:hAnsi="Georgia"/>
          <w:highlight w:val="green"/>
        </w:rPr>
        <w:t>provide funding through 2015."</w:t>
      </w:r>
    </w:p>
    <w:p w:rsidR="007A21D4" w:rsidRPr="00815BBC" w:rsidRDefault="007A21D4" w:rsidP="007A21D4">
      <w:pPr>
        <w:contextualSpacing/>
        <w:rPr>
          <w:rFonts w:ascii="Georgia" w:hAnsi="Georgia"/>
        </w:rPr>
      </w:pPr>
      <w:r w:rsidRPr="00815BBC">
        <w:rPr>
          <w:rStyle w:val="StyleUnderline"/>
          <w:rFonts w:ascii="Georgia" w:hAnsi="Georgia"/>
        </w:rPr>
        <w:t>The primary factors that affect the size and growth of algae biofuels technology markets can be categorized as industry factors relating to investment, technological advancement and business development or market factors that spur demand for algae biofuels</w:t>
      </w:r>
      <w:r w:rsidRPr="00815BBC">
        <w:rPr>
          <w:rFonts w:ascii="Georgia" w:hAnsi="Georgia"/>
        </w:rPr>
        <w:t>. The high yield per acre and minimum environmental impact of algae biofuels makes it one of the most viable and attractive biofuels.</w:t>
      </w:r>
    </w:p>
    <w:p w:rsidR="007A21D4" w:rsidRPr="00815BBC" w:rsidRDefault="007A21D4" w:rsidP="007A21D4">
      <w:pPr>
        <w:rPr>
          <w:rFonts w:ascii="Georgia" w:hAnsi="Georgia"/>
        </w:rPr>
      </w:pPr>
    </w:p>
    <w:p w:rsidR="002612E6" w:rsidRPr="00815BBC" w:rsidRDefault="002612E6" w:rsidP="00DC437F">
      <w:pPr>
        <w:pStyle w:val="Heading3"/>
      </w:pPr>
      <w:r w:rsidRPr="00815BBC">
        <w:t xml:space="preserve">1NC – RFS Privatization CP </w:t>
      </w:r>
    </w:p>
    <w:p w:rsidR="002612E6" w:rsidRPr="00815BBC" w:rsidRDefault="002612E6" w:rsidP="008137E5">
      <w:pPr>
        <w:pStyle w:val="Heading4"/>
        <w:rPr>
          <w:szCs w:val="26"/>
        </w:rPr>
      </w:pPr>
      <w:r w:rsidRPr="00815BBC">
        <w:t xml:space="preserve">Text: The United States Federal Government should amend the Renewable Fuel Standard to include algae [OR] </w:t>
      </w:r>
      <w:r w:rsidRPr="00815BBC">
        <w:rPr>
          <w:szCs w:val="26"/>
        </w:rPr>
        <w:t>The Renewable Fuel Standard should be amended to include algae.</w:t>
      </w:r>
    </w:p>
    <w:p w:rsidR="002612E6" w:rsidRPr="00815BBC" w:rsidRDefault="002612E6" w:rsidP="002612E6">
      <w:pPr>
        <w:rPr>
          <w:rFonts w:ascii="Georgia" w:hAnsi="Georgia"/>
        </w:rPr>
      </w:pPr>
    </w:p>
    <w:p w:rsidR="002612E6" w:rsidRPr="00815BBC" w:rsidRDefault="002612E6" w:rsidP="008137E5">
      <w:pPr>
        <w:pStyle w:val="Heading4"/>
      </w:pPr>
      <w:r w:rsidRPr="00815BBC">
        <w:t>RFS admission gives the private sector tax incentives to invest in algae biofuels</w:t>
      </w:r>
    </w:p>
    <w:p w:rsidR="002612E6" w:rsidRPr="00815BBC" w:rsidRDefault="002612E6" w:rsidP="002612E6">
      <w:pPr>
        <w:rPr>
          <w:rStyle w:val="Style13ptBold"/>
          <w:rFonts w:ascii="Georgia" w:hAnsi="Georgia"/>
        </w:rPr>
      </w:pPr>
      <w:r w:rsidRPr="00815BBC">
        <w:rPr>
          <w:rStyle w:val="Style13ptBold"/>
          <w:rFonts w:ascii="Georgia" w:hAnsi="Georgia"/>
        </w:rPr>
        <w:t xml:space="preserve">ABO No Date </w:t>
      </w:r>
      <w:r w:rsidRPr="00815BBC">
        <w:rPr>
          <w:rFonts w:ascii="Georgia" w:hAnsi="Georgia"/>
        </w:rPr>
        <w:t xml:space="preserve">– Algae Biomass Association, no date (“How Can Congress Support the U.S. Algae Industry,” Accessed 07-14-2014, Available Online at </w:t>
      </w:r>
      <w:hyperlink r:id="rId55" w:history="1">
        <w:r w:rsidRPr="00815BBC">
          <w:rPr>
            <w:rStyle w:val="Hyperlink"/>
            <w:rFonts w:ascii="Georgia" w:hAnsi="Georgia"/>
          </w:rPr>
          <w:t>http://www.algaebiomass.org/how-can-congress-support-algae/</w:t>
        </w:r>
      </w:hyperlink>
      <w:r w:rsidRPr="00815BBC">
        <w:rPr>
          <w:rFonts w:ascii="Georgia" w:hAnsi="Georgia"/>
        </w:rPr>
        <w:t xml:space="preserve">) LB </w:t>
      </w:r>
    </w:p>
    <w:p w:rsidR="002612E6" w:rsidRPr="00815BBC" w:rsidRDefault="002612E6" w:rsidP="002612E6">
      <w:pPr>
        <w:contextualSpacing/>
        <w:rPr>
          <w:rStyle w:val="StyleUnderline"/>
          <w:rFonts w:ascii="Georgia" w:hAnsi="Georgia"/>
        </w:rPr>
      </w:pPr>
      <w:r w:rsidRPr="00815BBC">
        <w:rPr>
          <w:rStyle w:val="StyleUnderline"/>
          <w:rFonts w:ascii="Georgia" w:hAnsi="Georgia"/>
          <w:highlight w:val="green"/>
        </w:rPr>
        <w:t>Given algae</w:t>
      </w:r>
      <w:r w:rsidRPr="00815BBC">
        <w:rPr>
          <w:rStyle w:val="StyleUnderline"/>
          <w:rFonts w:ascii="Georgia" w:hAnsi="Georgia"/>
        </w:rPr>
        <w:t xml:space="preserve">-based </w:t>
      </w:r>
      <w:r w:rsidRPr="00815BBC">
        <w:rPr>
          <w:rStyle w:val="StyleUnderline"/>
          <w:rFonts w:ascii="Georgia" w:hAnsi="Georgia"/>
          <w:highlight w:val="green"/>
        </w:rPr>
        <w:t>fuels’ near-term commercialization</w:t>
      </w:r>
      <w:r w:rsidRPr="00815BBC">
        <w:rPr>
          <w:rStyle w:val="StyleUnderline"/>
          <w:rFonts w:ascii="Georgia" w:hAnsi="Georgia"/>
        </w:rPr>
        <w:t xml:space="preserve"> timeline, </w:t>
      </w:r>
      <w:r w:rsidRPr="00815BBC">
        <w:rPr>
          <w:rStyle w:val="StyleUnderline"/>
          <w:rFonts w:ascii="Georgia" w:hAnsi="Georgia"/>
          <w:highlight w:val="green"/>
        </w:rPr>
        <w:t>and</w:t>
      </w:r>
      <w:r w:rsidRPr="00815BBC">
        <w:rPr>
          <w:rStyle w:val="StyleUnderline"/>
          <w:rFonts w:ascii="Georgia" w:hAnsi="Georgia"/>
        </w:rPr>
        <w:t xml:space="preserve"> their </w:t>
      </w:r>
      <w:r w:rsidRPr="00815BBC">
        <w:rPr>
          <w:rStyle w:val="StyleUnderline"/>
          <w:rFonts w:ascii="Georgia" w:hAnsi="Georgia"/>
          <w:highlight w:val="green"/>
        </w:rPr>
        <w:t>potential to fundamentally change our nation’s energy mix,</w:t>
      </w:r>
      <w:r w:rsidRPr="00815BBC">
        <w:rPr>
          <w:rStyle w:val="StyleUnderline"/>
          <w:rFonts w:ascii="Georgia" w:hAnsi="Georgia"/>
        </w:rPr>
        <w:t xml:space="preserve"> Congress can help support the continued development of the algae industry by ensuring that algae, as a third-generation advanced biofuel feedstock, receive the same tax incentives and other financial benefits currently accorded to other biofuel feedstocks, including cellulosic materials. Algae should be given financial and regularity parity as well as parity within the Renewable Fuel Standard.</w:t>
      </w:r>
    </w:p>
    <w:p w:rsidR="002612E6" w:rsidRPr="00815BBC" w:rsidRDefault="002612E6" w:rsidP="002612E6">
      <w:pPr>
        <w:contextualSpacing/>
        <w:rPr>
          <w:rFonts w:ascii="Georgia" w:hAnsi="Georgia"/>
        </w:rPr>
      </w:pPr>
      <w:r w:rsidRPr="00815BBC">
        <w:rPr>
          <w:rFonts w:ascii="Georgia" w:hAnsi="Georgia"/>
        </w:rPr>
        <w:t>To that end:</w:t>
      </w:r>
    </w:p>
    <w:p w:rsidR="002612E6" w:rsidRPr="00815BBC" w:rsidRDefault="002612E6" w:rsidP="002612E6">
      <w:pPr>
        <w:contextualSpacing/>
        <w:rPr>
          <w:rFonts w:ascii="Georgia" w:hAnsi="Georgia"/>
        </w:rPr>
      </w:pPr>
      <w:r w:rsidRPr="00815BBC">
        <w:rPr>
          <w:rStyle w:val="Emphasis"/>
          <w:rFonts w:ascii="Georgia" w:hAnsi="Georgia"/>
          <w:highlight w:val="green"/>
        </w:rPr>
        <w:t xml:space="preserve">The Renewable Fuel Standard </w:t>
      </w:r>
      <w:r w:rsidRPr="00815BBC">
        <w:rPr>
          <w:rStyle w:val="Emphasis"/>
          <w:rFonts w:ascii="Georgia" w:hAnsi="Georgia"/>
        </w:rPr>
        <w:t>(RFS)</w:t>
      </w:r>
      <w:r w:rsidRPr="00815BBC">
        <w:rPr>
          <w:rStyle w:val="Emphasis"/>
          <w:rFonts w:ascii="Georgia" w:hAnsi="Georgia"/>
          <w:highlight w:val="green"/>
        </w:rPr>
        <w:t xml:space="preserve"> should be amended to include algae to the same extent as it currently does other advanced biofuel feedstocks. </w:t>
      </w:r>
      <w:r w:rsidRPr="00815BBC">
        <w:rPr>
          <w:rStyle w:val="StyleUnderline"/>
          <w:rFonts w:ascii="Georgia" w:hAnsi="Georgia"/>
        </w:rPr>
        <w:t>Currently, the RFS excludes algae-based fuels from nearly 80% of the 21 billion gallon advanced biofuels mandate, due to a 16 million gallon carve-out for cellulosic biofuels. Because algae are not cellulosic in nature, algae-based fuels do not qualify as a “cellulosic” for the purpose of meeting the RFS’s advanced biofuels mandate.</w:t>
      </w:r>
      <w:r w:rsidRPr="00815BBC">
        <w:rPr>
          <w:rFonts w:ascii="Georgia" w:hAnsi="Georgia"/>
        </w:rPr>
        <w:t xml:space="preserve"> Furthermore, while algae can be a feedstock for renewable biomass-based diesel and ethanol, algal biomass could also be utilized to produce aviation fuels and gasoline – both of which are excluded from the carve-outs. The ABO asks Congress to make the cellulosic biofuel carve-out technology neutral to ensure that algae-based fuels will achieve parity with other biofuels in the RFS, and take government out of the job of picking winners and losers in the biofuels realm.</w:t>
      </w:r>
    </w:p>
    <w:p w:rsidR="002612E6" w:rsidRPr="00815BBC" w:rsidRDefault="002612E6" w:rsidP="002612E6">
      <w:pPr>
        <w:contextualSpacing/>
        <w:rPr>
          <w:rStyle w:val="StyleUnderline"/>
          <w:rFonts w:ascii="Georgia" w:hAnsi="Georgia"/>
        </w:rPr>
      </w:pPr>
      <w:r w:rsidRPr="00815BBC">
        <w:rPr>
          <w:rStyle w:val="Emphasis"/>
          <w:rFonts w:ascii="Georgia" w:hAnsi="Georgia"/>
          <w:highlight w:val="green"/>
        </w:rPr>
        <w:t>All algae-based fuels should receive tax parity with incentives for biodiesel and cellulosic ethanol</w:t>
      </w:r>
      <w:r w:rsidRPr="00815BBC">
        <w:rPr>
          <w:rStyle w:val="Emphasis"/>
          <w:rFonts w:ascii="Georgia" w:hAnsi="Georgia"/>
        </w:rPr>
        <w:t>. There are three relevant tax incentives for the production of renewable fuels</w:t>
      </w:r>
      <w:r w:rsidRPr="00815BBC">
        <w:rPr>
          <w:rFonts w:ascii="Georgia" w:hAnsi="Georgia"/>
        </w:rPr>
        <w:t xml:space="preserve">: Section 40A, which provides a tax credit of $1.00/gallon for the production of renewable biodiesel; section 40, which provides a tax credit for the production of ethanol, including a credit of $1.01 for the production of cellulosic biofuel; and section 168(l), which provides a special bonus depreciation deduction for production facilities that produce cellulosic biofuels. </w:t>
      </w:r>
      <w:r w:rsidRPr="00815BBC">
        <w:rPr>
          <w:rStyle w:val="StyleUnderline"/>
          <w:rFonts w:ascii="Georgia" w:hAnsi="Georgia"/>
        </w:rPr>
        <w:t>None of these tax incentives apply clearly and fully to the production of most algae-based fuels. The ABO asks Congress to help algae-based fuels achieve tax parity with cellulosic biofuels by supporting legislation in the House (HR 4168) and Senate (S 1250), which proposes amending the tax code to add algae-based fuels to current cellulosic biofuel tax credit provisions.</w:t>
      </w:r>
    </w:p>
    <w:p w:rsidR="002612E6" w:rsidRPr="00815BBC" w:rsidRDefault="002612E6" w:rsidP="002612E6">
      <w:pPr>
        <w:contextualSpacing/>
        <w:rPr>
          <w:rFonts w:ascii="Georgia" w:hAnsi="Georgia"/>
        </w:rPr>
      </w:pPr>
      <w:r w:rsidRPr="00815BBC">
        <w:rPr>
          <w:rStyle w:val="StyleUnderline"/>
          <w:rFonts w:ascii="Georgia" w:hAnsi="Georgia"/>
        </w:rPr>
        <w:t xml:space="preserve">Low carbon fuels, such as </w:t>
      </w:r>
      <w:r w:rsidRPr="00815BBC">
        <w:rPr>
          <w:rStyle w:val="StyleUnderline"/>
          <w:rFonts w:ascii="Georgia" w:hAnsi="Georgia"/>
          <w:highlight w:val="green"/>
        </w:rPr>
        <w:t>algae-based fuels, should receive federal funding on par with funds set aside for other advanced biofuels. Federal funding has historically been allocated</w:t>
      </w:r>
      <w:r w:rsidRPr="00815BBC">
        <w:rPr>
          <w:rStyle w:val="StyleUnderline"/>
          <w:rFonts w:ascii="Georgia" w:hAnsi="Georgia"/>
        </w:rPr>
        <w:t xml:space="preserve"> at the DOE and USDA </w:t>
      </w:r>
      <w:r w:rsidRPr="00815BBC">
        <w:rPr>
          <w:rStyle w:val="StyleUnderline"/>
          <w:rFonts w:ascii="Georgia" w:hAnsi="Georgia"/>
          <w:highlight w:val="green"/>
        </w:rPr>
        <w:t>to fund</w:t>
      </w:r>
      <w:r w:rsidRPr="00815BBC">
        <w:rPr>
          <w:rStyle w:val="StyleUnderline"/>
          <w:rFonts w:ascii="Georgia" w:hAnsi="Georgia"/>
        </w:rPr>
        <w:t xml:space="preserve"> research and development of </w:t>
      </w:r>
      <w:r w:rsidRPr="00815BBC">
        <w:rPr>
          <w:rStyle w:val="StyleUnderline"/>
          <w:rFonts w:ascii="Georgia" w:hAnsi="Georgia"/>
          <w:highlight w:val="green"/>
        </w:rPr>
        <w:t>second generation biofuels</w:t>
      </w:r>
      <w:r w:rsidRPr="00815BBC">
        <w:rPr>
          <w:rFonts w:ascii="Georgia" w:hAnsi="Georgia"/>
          <w:highlight w:val="green"/>
        </w:rPr>
        <w:t>.</w:t>
      </w:r>
      <w:r w:rsidRPr="00815BBC">
        <w:rPr>
          <w:rFonts w:ascii="Georgia" w:hAnsi="Georgia"/>
        </w:rPr>
        <w:t xml:space="preserve"> Recently, however, President Obama stated that his administration’s focus would be on commercialization of third-generation biofuels, such as those made from algae. The ABO asks Congress to make funding for the commercialization of low-carbon, third-generation, algae-based fuels a top priority, and ensure that funding parity is achieved with monies both previously and currently allocated to the development of second and first generation biofuels.</w:t>
      </w:r>
    </w:p>
    <w:p w:rsidR="002612E6" w:rsidRPr="00815BBC" w:rsidRDefault="002612E6" w:rsidP="002612E6">
      <w:pPr>
        <w:contextualSpacing/>
        <w:rPr>
          <w:rFonts w:ascii="Georgia" w:hAnsi="Georgia"/>
        </w:rPr>
      </w:pPr>
    </w:p>
    <w:p w:rsidR="002612E6" w:rsidRPr="00815BBC" w:rsidRDefault="002612E6" w:rsidP="008137E5">
      <w:pPr>
        <w:pStyle w:val="Heading4"/>
      </w:pPr>
      <w:r w:rsidRPr="00815BBC">
        <w:t xml:space="preserve">Private investment is most effective </w:t>
      </w:r>
    </w:p>
    <w:p w:rsidR="002612E6" w:rsidRPr="00815BBC" w:rsidRDefault="002612E6" w:rsidP="002612E6">
      <w:pPr>
        <w:rPr>
          <w:rStyle w:val="Style13ptBold"/>
          <w:rFonts w:ascii="Georgia" w:hAnsi="Georgia"/>
          <w:b w:val="0"/>
        </w:rPr>
      </w:pPr>
      <w:r w:rsidRPr="00815BBC">
        <w:rPr>
          <w:rStyle w:val="Style13ptBold"/>
          <w:rFonts w:ascii="Georgia" w:hAnsi="Georgia"/>
        </w:rPr>
        <w:t xml:space="preserve">SBI Reports 12 </w:t>
      </w:r>
      <w:r w:rsidRPr="00815BBC">
        <w:rPr>
          <w:rStyle w:val="Style13ptBold"/>
          <w:rFonts w:ascii="Georgia" w:hAnsi="Georgia"/>
          <w:b w:val="0"/>
        </w:rPr>
        <w:t xml:space="preserve">– SBI Energy Reports has been a leader in industrial market research press reporting for over a decade. 2012 (“Investment Shift for Algae Biofuels, Market to Grow 43.1% </w:t>
      </w:r>
      <w:proofErr w:type="gramStart"/>
      <w:r w:rsidRPr="00815BBC">
        <w:rPr>
          <w:rStyle w:val="Style13ptBold"/>
          <w:rFonts w:ascii="Georgia" w:hAnsi="Georgia"/>
          <w:b w:val="0"/>
        </w:rPr>
        <w:t>Annually</w:t>
      </w:r>
      <w:proofErr w:type="gramEnd"/>
      <w:r w:rsidRPr="00815BBC">
        <w:rPr>
          <w:rStyle w:val="Style13ptBold"/>
          <w:rFonts w:ascii="Georgia" w:hAnsi="Georgia"/>
          <w:b w:val="0"/>
        </w:rPr>
        <w:t xml:space="preserve"> Through 2015,” July 30</w:t>
      </w:r>
      <w:r w:rsidRPr="00815BBC">
        <w:rPr>
          <w:rStyle w:val="Style13ptBold"/>
          <w:rFonts w:ascii="Georgia" w:hAnsi="Georgia"/>
          <w:b w:val="0"/>
          <w:vertAlign w:val="superscript"/>
        </w:rPr>
        <w:t>th</w:t>
      </w:r>
      <w:r w:rsidRPr="00815BBC">
        <w:rPr>
          <w:rStyle w:val="Style13ptBold"/>
          <w:rFonts w:ascii="Georgia" w:hAnsi="Georgia"/>
          <w:b w:val="0"/>
        </w:rPr>
        <w:t xml:space="preserve">, Accessed 07-14-2014, Available Online at </w:t>
      </w:r>
      <w:hyperlink r:id="rId56" w:history="1">
        <w:r w:rsidRPr="00815BBC">
          <w:rPr>
            <w:rStyle w:val="Hyperlink"/>
            <w:rFonts w:ascii="Georgia" w:hAnsi="Georgia"/>
            <w:sz w:val="24"/>
          </w:rPr>
          <w:t>http://www.sbireports.com/about/release.asp?id=2919</w:t>
        </w:r>
      </w:hyperlink>
      <w:r w:rsidRPr="00815BBC">
        <w:rPr>
          <w:rStyle w:val="Style13ptBold"/>
          <w:rFonts w:ascii="Georgia" w:hAnsi="Georgia"/>
          <w:b w:val="0"/>
        </w:rPr>
        <w:t xml:space="preserve">) LB </w:t>
      </w:r>
    </w:p>
    <w:p w:rsidR="002612E6" w:rsidRPr="00815BBC" w:rsidRDefault="002612E6" w:rsidP="002612E6">
      <w:pPr>
        <w:contextualSpacing/>
        <w:rPr>
          <w:rFonts w:ascii="Georgia" w:hAnsi="Georgia"/>
        </w:rPr>
      </w:pPr>
      <w:r w:rsidRPr="00815BBC">
        <w:rPr>
          <w:rFonts w:ascii="Georgia" w:hAnsi="Georgia"/>
        </w:rPr>
        <w:t xml:space="preserve">New York, NY - 30 July, 2012 -- </w:t>
      </w:r>
      <w:r w:rsidRPr="00815BBC">
        <w:rPr>
          <w:rStyle w:val="StyleUnderline"/>
          <w:rFonts w:ascii="Georgia" w:hAnsi="Georgia"/>
        </w:rPr>
        <w:t xml:space="preserve">Buoyed by public and private R&amp;D, industry investment from the public and private sectors, fossil fuel prices, and general regulatory support, </w:t>
      </w:r>
      <w:r w:rsidRPr="00815BBC">
        <w:rPr>
          <w:rStyle w:val="StyleUnderline"/>
          <w:rFonts w:ascii="Georgia" w:hAnsi="Georgia"/>
          <w:highlight w:val="green"/>
        </w:rPr>
        <w:t>algae biofuels technologies are ripe for double-digit growth potential over the short term</w:t>
      </w:r>
      <w:r w:rsidRPr="00815BBC">
        <w:rPr>
          <w:rStyle w:val="StyleUnderline"/>
          <w:rFonts w:ascii="Georgia" w:hAnsi="Georgia"/>
        </w:rPr>
        <w:t>.</w:t>
      </w:r>
      <w:r w:rsidRPr="00815BBC">
        <w:rPr>
          <w:rFonts w:ascii="Georgia" w:hAnsi="Georgia"/>
        </w:rPr>
        <w:t xml:space="preserve"> According to a recent SBI Bulletin by heavy industry and energy research publisher SBI, algae biofuels will post a compound annual growth rate of 43.1% that will lead the market to $1.6 billion in 2015.</w:t>
      </w:r>
    </w:p>
    <w:p w:rsidR="002612E6" w:rsidRPr="00815BBC" w:rsidRDefault="002612E6" w:rsidP="002612E6">
      <w:pPr>
        <w:contextualSpacing/>
        <w:rPr>
          <w:rStyle w:val="StyleUnderline"/>
          <w:rFonts w:ascii="Georgia" w:hAnsi="Georgia"/>
        </w:rPr>
      </w:pPr>
      <w:r w:rsidRPr="00815BBC">
        <w:rPr>
          <w:rStyle w:val="StyleUnderline"/>
          <w:rFonts w:ascii="Georgia" w:hAnsi="Georgia"/>
          <w:highlight w:val="green"/>
        </w:rPr>
        <w:t>Investment</w:t>
      </w:r>
      <w:r w:rsidRPr="00815BBC">
        <w:rPr>
          <w:rStyle w:val="StyleUnderline"/>
          <w:rFonts w:ascii="Georgia" w:hAnsi="Georgia"/>
        </w:rPr>
        <w:t xml:space="preserve"> into algae biofuels </w:t>
      </w:r>
      <w:r w:rsidRPr="00815BBC">
        <w:rPr>
          <w:rStyle w:val="StyleUnderline"/>
          <w:rFonts w:ascii="Georgia" w:hAnsi="Georgia"/>
          <w:highlight w:val="green"/>
        </w:rPr>
        <w:t>is shifting as government grants</w:t>
      </w:r>
      <w:r w:rsidRPr="00815BBC">
        <w:rPr>
          <w:rStyle w:val="StyleUnderline"/>
          <w:rFonts w:ascii="Georgia" w:hAnsi="Georgia"/>
        </w:rPr>
        <w:t>, which were a major funding source in 2009 when over $100 million in funding from the U.S. Department of Energy was distributed</w:t>
      </w:r>
      <w:r w:rsidRPr="00815BBC">
        <w:rPr>
          <w:rStyle w:val="StyleUnderline"/>
          <w:rFonts w:ascii="Georgia" w:hAnsi="Georgia"/>
          <w:highlight w:val="green"/>
        </w:rPr>
        <w:t xml:space="preserve">, is being replaced by strategic partnerships and </w:t>
      </w:r>
      <w:r w:rsidRPr="00815BBC">
        <w:rPr>
          <w:rStyle w:val="StyleUnderline"/>
          <w:rFonts w:ascii="Georgia" w:hAnsi="Georgia"/>
        </w:rPr>
        <w:t xml:space="preserve">slowly growing internal </w:t>
      </w:r>
      <w:r w:rsidRPr="00815BBC">
        <w:rPr>
          <w:rStyle w:val="StyleUnderline"/>
          <w:rFonts w:ascii="Georgia" w:hAnsi="Georgia"/>
          <w:highlight w:val="green"/>
        </w:rPr>
        <w:t>company revenues</w:t>
      </w:r>
      <w:r w:rsidRPr="00815BBC">
        <w:rPr>
          <w:rFonts w:ascii="Georgia" w:hAnsi="Georgia"/>
        </w:rPr>
        <w:t xml:space="preserve">. According to the Bulletin, </w:t>
      </w:r>
      <w:r w:rsidRPr="00815BBC">
        <w:rPr>
          <w:rStyle w:val="StyleUnderline"/>
          <w:rFonts w:ascii="Georgia" w:hAnsi="Georgia"/>
          <w:highlight w:val="green"/>
        </w:rPr>
        <w:t>strategic partnerships include</w:t>
      </w:r>
      <w:r w:rsidRPr="00815BBC">
        <w:rPr>
          <w:rStyle w:val="StyleUnderline"/>
          <w:rFonts w:ascii="Georgia" w:hAnsi="Georgia"/>
        </w:rPr>
        <w:t xml:space="preserve"> a range of </w:t>
      </w:r>
      <w:r w:rsidRPr="00815BBC">
        <w:rPr>
          <w:rStyle w:val="StyleUnderline"/>
          <w:rFonts w:ascii="Georgia" w:hAnsi="Georgia"/>
          <w:highlight w:val="green"/>
        </w:rPr>
        <w:t xml:space="preserve">industry sectors such as oil &amp; gas, biofuels </w:t>
      </w:r>
      <w:r w:rsidRPr="00815BBC">
        <w:rPr>
          <w:rStyle w:val="StyleUnderline"/>
          <w:rFonts w:ascii="Georgia" w:hAnsi="Georgia"/>
        </w:rPr>
        <w:t xml:space="preserve">&amp; </w:t>
      </w:r>
      <w:r w:rsidRPr="00815BBC">
        <w:rPr>
          <w:rStyle w:val="StyleUnderline"/>
          <w:rFonts w:ascii="Georgia" w:hAnsi="Georgia"/>
          <w:highlight w:val="green"/>
        </w:rPr>
        <w:t>agricultural</w:t>
      </w:r>
      <w:r w:rsidRPr="00815BBC">
        <w:rPr>
          <w:rStyle w:val="StyleUnderline"/>
          <w:rFonts w:ascii="Georgia" w:hAnsi="Georgia"/>
        </w:rPr>
        <w:t xml:space="preserve"> </w:t>
      </w:r>
      <w:r w:rsidRPr="00815BBC">
        <w:rPr>
          <w:rStyle w:val="StyleUnderline"/>
          <w:rFonts w:ascii="Georgia" w:hAnsi="Georgia"/>
          <w:highlight w:val="green"/>
        </w:rPr>
        <w:t>processing, chemicals &amp; plastics, biotechnology, power utility and wastewater management</w:t>
      </w:r>
      <w:r w:rsidRPr="00815BBC">
        <w:rPr>
          <w:rStyle w:val="StyleUnderline"/>
          <w:rFonts w:ascii="Georgia" w:hAnsi="Georgia"/>
        </w:rPr>
        <w:t>.</w:t>
      </w:r>
    </w:p>
    <w:p w:rsidR="002612E6" w:rsidRPr="00815BBC" w:rsidRDefault="002612E6" w:rsidP="002612E6">
      <w:pPr>
        <w:contextualSpacing/>
        <w:rPr>
          <w:rStyle w:val="StyleUnderline"/>
          <w:rFonts w:ascii="Georgia" w:hAnsi="Georgia"/>
        </w:rPr>
      </w:pPr>
      <w:r w:rsidRPr="00815BBC">
        <w:rPr>
          <w:rStyle w:val="StyleUnderline"/>
          <w:rFonts w:ascii="Georgia" w:hAnsi="Georgia"/>
        </w:rPr>
        <w:t xml:space="preserve">"Strategic partnerships from </w:t>
      </w:r>
      <w:r w:rsidRPr="00815BBC">
        <w:rPr>
          <w:rStyle w:val="StyleUnderline"/>
          <w:rFonts w:ascii="Georgia" w:hAnsi="Georgia"/>
          <w:highlight w:val="green"/>
        </w:rPr>
        <w:t xml:space="preserve">ExxonMobil, Chevron, BP, Dow Chemical, Desmet Ballestra and </w:t>
      </w:r>
      <w:r w:rsidRPr="00815BBC">
        <w:rPr>
          <w:rStyle w:val="StyleUnderline"/>
          <w:rFonts w:ascii="Georgia" w:hAnsi="Georgia"/>
        </w:rPr>
        <w:t xml:space="preserve">many </w:t>
      </w:r>
      <w:r w:rsidRPr="00815BBC">
        <w:rPr>
          <w:rStyle w:val="StyleUnderline"/>
          <w:rFonts w:ascii="Georgia" w:hAnsi="Georgia"/>
          <w:highlight w:val="green"/>
        </w:rPr>
        <w:t xml:space="preserve">others will drive the investment </w:t>
      </w:r>
      <w:r w:rsidRPr="00815BBC">
        <w:rPr>
          <w:rStyle w:val="StyleUnderline"/>
          <w:rFonts w:ascii="Georgia" w:hAnsi="Georgia"/>
        </w:rPr>
        <w:t>needed to successfully commercialize algae biofuels," said Shelley Carr, publisher of SBI. "</w:t>
      </w:r>
      <w:r w:rsidRPr="00815BBC">
        <w:rPr>
          <w:rStyle w:val="StyleUnderline"/>
          <w:rFonts w:ascii="Georgia" w:hAnsi="Georgia"/>
          <w:highlight w:val="green"/>
        </w:rPr>
        <w:t xml:space="preserve">Private investment and venture capital will </w:t>
      </w:r>
      <w:r w:rsidRPr="00815BBC">
        <w:rPr>
          <w:rStyle w:val="StyleUnderline"/>
          <w:rFonts w:ascii="Georgia" w:hAnsi="Georgia"/>
        </w:rPr>
        <w:t xml:space="preserve">also </w:t>
      </w:r>
      <w:r w:rsidRPr="00815BBC">
        <w:rPr>
          <w:rStyle w:val="StyleUnderline"/>
          <w:rFonts w:ascii="Georgia" w:hAnsi="Georgia"/>
          <w:highlight w:val="green"/>
        </w:rPr>
        <w:t>provide funding through 2015."</w:t>
      </w:r>
    </w:p>
    <w:p w:rsidR="002612E6" w:rsidRPr="00815BBC" w:rsidRDefault="002612E6" w:rsidP="002612E6">
      <w:pPr>
        <w:contextualSpacing/>
        <w:rPr>
          <w:rFonts w:ascii="Georgia" w:hAnsi="Georgia"/>
        </w:rPr>
      </w:pPr>
      <w:r w:rsidRPr="00815BBC">
        <w:rPr>
          <w:rStyle w:val="StyleUnderline"/>
          <w:rFonts w:ascii="Georgia" w:hAnsi="Georgia"/>
        </w:rPr>
        <w:t>The primary factors that affect the size and growth of algae biofuels technology markets can be categorized as industry factors relating to investment, technological advancement and business development or market factors that spur demand for algae biofuels</w:t>
      </w:r>
      <w:r w:rsidRPr="00815BBC">
        <w:rPr>
          <w:rFonts w:ascii="Georgia" w:hAnsi="Georgia"/>
        </w:rPr>
        <w:t>. The high yield per acre and minimum environmental impact of algae biofuels makes it one of the most viable and attractive biofuels.</w:t>
      </w:r>
    </w:p>
    <w:p w:rsidR="002612E6" w:rsidRPr="00815BBC" w:rsidRDefault="002612E6" w:rsidP="00DC437F">
      <w:pPr>
        <w:pStyle w:val="Heading3"/>
      </w:pPr>
      <w:r>
        <w:t xml:space="preserve">EXT – RFS Solvency </w:t>
      </w:r>
    </w:p>
    <w:p w:rsidR="002612E6" w:rsidRPr="00F013F6" w:rsidRDefault="002612E6" w:rsidP="008137E5">
      <w:pPr>
        <w:pStyle w:val="Heading4"/>
      </w:pPr>
      <w:r w:rsidRPr="00F013F6">
        <w:t xml:space="preserve">Adding algae to the RFS encourages production and development </w:t>
      </w:r>
    </w:p>
    <w:p w:rsidR="002612E6" w:rsidRPr="00815BBC" w:rsidRDefault="002612E6" w:rsidP="002612E6">
      <w:pPr>
        <w:rPr>
          <w:rStyle w:val="Style13ptBold"/>
          <w:rFonts w:ascii="Georgia" w:hAnsi="Georgia"/>
          <w:b w:val="0"/>
        </w:rPr>
      </w:pPr>
      <w:r w:rsidRPr="00815BBC">
        <w:rPr>
          <w:rStyle w:val="Style13ptBold"/>
          <w:rFonts w:ascii="Georgia" w:hAnsi="Georgia"/>
        </w:rPr>
        <w:t xml:space="preserve">CRS 13 </w:t>
      </w:r>
      <w:r w:rsidRPr="00815BBC">
        <w:rPr>
          <w:rStyle w:val="Style13ptBold"/>
          <w:rFonts w:ascii="Georgia" w:hAnsi="Georgia"/>
          <w:b w:val="0"/>
        </w:rPr>
        <w:t xml:space="preserve">– </w:t>
      </w:r>
      <w:r w:rsidRPr="00815BBC">
        <w:rPr>
          <w:rFonts w:ascii="Georgia" w:hAnsi="Georgia"/>
        </w:rPr>
        <w:t xml:space="preserve">Kelsi Bracmort, specialist in Agricultural Conservation and Natural Resources Policy, writing for the Congressional Research Service, 2013. (“Algae’s potential as a Transportation Biofuel,” April 1st, Accessed 07-14-2014, Available Online at </w:t>
      </w:r>
      <w:hyperlink r:id="rId57" w:history="1">
        <w:r w:rsidRPr="00815BBC">
          <w:rPr>
            <w:rStyle w:val="Hyperlink"/>
            <w:rFonts w:ascii="Georgia" w:hAnsi="Georgia"/>
          </w:rPr>
          <w:t>http://fas.org/sgp/crs/misc/R42122.pdf</w:t>
        </w:r>
      </w:hyperlink>
      <w:r w:rsidRPr="00815BBC">
        <w:rPr>
          <w:rFonts w:ascii="Georgia" w:hAnsi="Georgia"/>
        </w:rPr>
        <w:t>) LB</w:t>
      </w:r>
      <w:r w:rsidRPr="00815BBC">
        <w:rPr>
          <w:rStyle w:val="Style13ptBold"/>
          <w:rFonts w:ascii="Georgia" w:hAnsi="Georgia"/>
          <w:b w:val="0"/>
        </w:rPr>
        <w:t xml:space="preserve"> </w:t>
      </w:r>
    </w:p>
    <w:p w:rsidR="002612E6" w:rsidRPr="00815BBC" w:rsidRDefault="002612E6" w:rsidP="002612E6">
      <w:pPr>
        <w:contextualSpacing/>
        <w:rPr>
          <w:rFonts w:ascii="Georgia" w:hAnsi="Georgia"/>
        </w:rPr>
      </w:pPr>
      <w:r w:rsidRPr="00815BBC">
        <w:rPr>
          <w:rFonts w:ascii="Georgia" w:hAnsi="Georgia"/>
        </w:rPr>
        <w:t>Currently</w:t>
      </w:r>
      <w:r w:rsidRPr="00815BBC">
        <w:rPr>
          <w:rStyle w:val="StyleUnderline"/>
        </w:rPr>
        <w:t xml:space="preserve">, </w:t>
      </w:r>
      <w:r w:rsidRPr="00F013F6">
        <w:rPr>
          <w:rStyle w:val="StyleUnderline"/>
          <w:highlight w:val="green"/>
        </w:rPr>
        <w:t>algae-based biofuel qualifies as an advanced biofuel under the RFS</w:t>
      </w:r>
      <w:r w:rsidRPr="00815BBC">
        <w:rPr>
          <w:rStyle w:val="StyleUnderline"/>
        </w:rPr>
        <w:t xml:space="preserve">2, </w:t>
      </w:r>
      <w:r w:rsidRPr="00F013F6">
        <w:rPr>
          <w:rStyle w:val="StyleUnderline"/>
          <w:highlight w:val="green"/>
        </w:rPr>
        <w:t>but not as a cellulosic biofuel</w:t>
      </w:r>
      <w:r w:rsidRPr="00815BBC">
        <w:rPr>
          <w:rStyle w:val="StyleUnderline"/>
        </w:rPr>
        <w:t xml:space="preserve">. </w:t>
      </w:r>
      <w:r w:rsidRPr="00F013F6">
        <w:rPr>
          <w:rStyle w:val="StyleUnderline"/>
          <w:highlight w:val="green"/>
        </w:rPr>
        <w:t>One</w:t>
      </w:r>
      <w:r w:rsidRPr="00815BBC">
        <w:rPr>
          <w:rStyle w:val="StyleUnderline"/>
        </w:rPr>
        <w:t xml:space="preserve"> possible </w:t>
      </w:r>
      <w:r w:rsidRPr="00F013F6">
        <w:rPr>
          <w:rStyle w:val="StyleUnderline"/>
          <w:highlight w:val="green"/>
        </w:rPr>
        <w:t>solution to meet the</w:t>
      </w:r>
      <w:r w:rsidRPr="00815BBC">
        <w:rPr>
          <w:rStyle w:val="StyleUnderline"/>
        </w:rPr>
        <w:t xml:space="preserve"> RFS2 cellulosic biofuels </w:t>
      </w:r>
      <w:r w:rsidRPr="00F013F6">
        <w:rPr>
          <w:rStyle w:val="StyleUnderline"/>
          <w:highlight w:val="green"/>
        </w:rPr>
        <w:t>mandate is to add algae as an eligible feedstock type</w:t>
      </w:r>
      <w:r w:rsidRPr="00815BBC">
        <w:rPr>
          <w:rStyle w:val="StyleUnderline"/>
        </w:rPr>
        <w:t>. Because algae is not cellulosic and is not defined as such in the RFS2, it does not qualify for this subcategory. Algae does qualify as a feedstock for the biomass-based diesel subcategory of the RFS2 advanced biofuel mandate</w:t>
      </w:r>
      <w:r w:rsidRPr="00815BBC">
        <w:rPr>
          <w:rFonts w:ascii="Georgia" w:hAnsi="Georgia"/>
        </w:rPr>
        <w:t xml:space="preserve">. The RFS2 does not mandate rapid growth of biomass-based diesel, as it does for cellulosic biofuels. </w:t>
      </w:r>
      <w:r w:rsidRPr="00F013F6">
        <w:rPr>
          <w:rStyle w:val="StyleUnderline"/>
        </w:rPr>
        <w:t>Algae can be converted into various types of energy for transportation, including biodiesel, jet fuel, electric power, and ethanol. The potential advantages of algae-based biofuel over other biofuel pathways include higher biomass yields per acre of cultivation, little to no competition for arable land, use of a wide variety of water sources, the opportunity to reuse carbon dioxide from stationary sources, and the potential to produce “drop-in” ready-to-use fuels.</w:t>
      </w:r>
      <w:r w:rsidRPr="00815BBC">
        <w:rPr>
          <w:rFonts w:ascii="Georgia" w:hAnsi="Georgia"/>
        </w:rPr>
        <w:t xml:space="preserve"> Potential drawbacks include the anticipated cost of production, the amount of resources (e.g., water and land) required to produce the biofuel, and the lack of commercial-scale production facilities. Algae-based biofuel research and development are in their infancy, although work has been conducted in this area for decades. At present, published research efforts offer policymakers little guidance on what algae types or conversion methods for which biofuel could be the front-runner for commercial production, and when. </w:t>
      </w:r>
    </w:p>
    <w:p w:rsidR="002612E6" w:rsidRPr="00815BBC" w:rsidRDefault="002612E6" w:rsidP="002612E6">
      <w:pPr>
        <w:contextualSpacing/>
        <w:rPr>
          <w:rFonts w:ascii="Georgia" w:hAnsi="Georgia"/>
        </w:rPr>
      </w:pPr>
      <w:r w:rsidRPr="00F013F6">
        <w:rPr>
          <w:rStyle w:val="StyleUnderline"/>
          <w:highlight w:val="green"/>
        </w:rPr>
        <w:t>Congressional support for algae-based biofuel has consisted of congressionally directed projects and funding of programs and studies by the</w:t>
      </w:r>
      <w:r w:rsidRPr="00F013F6">
        <w:rPr>
          <w:rStyle w:val="StyleUnderline"/>
        </w:rPr>
        <w:t xml:space="preserve"> Departments of Energy (</w:t>
      </w:r>
      <w:r w:rsidRPr="00F013F6">
        <w:rPr>
          <w:rStyle w:val="StyleUnderline"/>
          <w:highlight w:val="green"/>
        </w:rPr>
        <w:t>DOE</w:t>
      </w:r>
      <w:r w:rsidRPr="00F013F6">
        <w:rPr>
          <w:rStyle w:val="StyleUnderline"/>
        </w:rPr>
        <w:t xml:space="preserve">) </w:t>
      </w:r>
      <w:r w:rsidRPr="00F013F6">
        <w:rPr>
          <w:rStyle w:val="StyleUnderline"/>
          <w:highlight w:val="green"/>
        </w:rPr>
        <w:t>and</w:t>
      </w:r>
      <w:r w:rsidRPr="00F013F6">
        <w:rPr>
          <w:rStyle w:val="StyleUnderline"/>
        </w:rPr>
        <w:t xml:space="preserve"> Defense (</w:t>
      </w:r>
      <w:r w:rsidRPr="00F013F6">
        <w:rPr>
          <w:rStyle w:val="StyleUnderline"/>
          <w:highlight w:val="green"/>
        </w:rPr>
        <w:t>DOD</w:t>
      </w:r>
      <w:r w:rsidRPr="00F013F6">
        <w:rPr>
          <w:rStyle w:val="StyleUnderline"/>
        </w:rPr>
        <w:t xml:space="preserve">). Some algae </w:t>
      </w:r>
      <w:r w:rsidRPr="00F013F6">
        <w:rPr>
          <w:rStyle w:val="StyleUnderline"/>
          <w:highlight w:val="green"/>
        </w:rPr>
        <w:t>industry advocates contend that Congress should encourage advances in algae-based biofuel production by extending the expiration date for eligible tax credits,</w:t>
      </w:r>
      <w:r w:rsidRPr="00F013F6">
        <w:rPr>
          <w:rStyle w:val="StyleUnderline"/>
        </w:rPr>
        <w:t xml:space="preserve"> appropriating additional federal funds for algae-related programs, and modifying the RFS2 to include algae in the cellulosic biofuels mandate, as was done recently for the cellulosic biofuels production tax credit. </w:t>
      </w:r>
      <w:r w:rsidRPr="00815BBC">
        <w:rPr>
          <w:rFonts w:ascii="Georgia" w:hAnsi="Georgia"/>
        </w:rPr>
        <w:t>In contrast, some argue that Congress should reconsider its investment in biofuels because of the current federal budget crisis and the lack of any measurable progress in cellulosic biofuels production.</w:t>
      </w:r>
    </w:p>
    <w:p w:rsidR="002612E6" w:rsidRPr="00815BBC" w:rsidRDefault="002612E6" w:rsidP="002612E6">
      <w:pPr>
        <w:rPr>
          <w:rFonts w:ascii="Georgia" w:hAnsi="Georgia"/>
        </w:rPr>
      </w:pPr>
    </w:p>
    <w:p w:rsidR="002612E6" w:rsidRPr="002612E6" w:rsidRDefault="002612E6" w:rsidP="002612E6"/>
    <w:p w:rsidR="006741B4" w:rsidRDefault="006741B4" w:rsidP="00F13EE0">
      <w:pPr>
        <w:pStyle w:val="Heading2"/>
      </w:pPr>
      <w:r>
        <w:t>Wastewater CP</w:t>
      </w:r>
    </w:p>
    <w:p w:rsidR="006741B4" w:rsidRDefault="006741B4" w:rsidP="006741B4">
      <w:pPr>
        <w:pStyle w:val="Heading3"/>
      </w:pPr>
      <w:proofErr w:type="gramStart"/>
      <w:r>
        <w:t>notes</w:t>
      </w:r>
      <w:proofErr w:type="gramEnd"/>
    </w:p>
    <w:p w:rsidR="006741B4" w:rsidRDefault="006741B4" w:rsidP="006741B4">
      <w:r>
        <w:t xml:space="preserve">This counterplan can solve the leadership and energy advantages as they are predicated off of the use of biofuels. The counterplan instead of doing OMEGA cultivates microalgae in wastewater treatment systems.  There are a couple of reasons why wastewater is uniquely good for algae cultivation </w:t>
      </w:r>
    </w:p>
    <w:p w:rsidR="006741B4" w:rsidRDefault="006741B4" w:rsidP="006741B4">
      <w:pPr>
        <w:pStyle w:val="ListParagraph"/>
        <w:numPr>
          <w:ilvl w:val="0"/>
          <w:numId w:val="11"/>
        </w:numPr>
      </w:pPr>
      <w:r>
        <w:t xml:space="preserve">Most wastewater is already treated with phosphorous and nitrogen – necessary food for algae. By placing it as part of the treatment, algae filters out these chemicals since it’s necessary to growth. </w:t>
      </w:r>
    </w:p>
    <w:p w:rsidR="006741B4" w:rsidRDefault="006741B4" w:rsidP="006741B4">
      <w:pPr>
        <w:pStyle w:val="ListParagraph"/>
        <w:numPr>
          <w:ilvl w:val="0"/>
          <w:numId w:val="11"/>
        </w:numPr>
      </w:pPr>
      <w:r>
        <w:t xml:space="preserve">There’s evidence that wastewater allows the algae to produce a large amount of lipids and oils which is great for biofuel production </w:t>
      </w:r>
    </w:p>
    <w:p w:rsidR="006741B4" w:rsidRDefault="006741B4" w:rsidP="006741B4">
      <w:r>
        <w:t>If the affirmative says you do not mandate the creation of biofuels so you can’t solve…</w:t>
      </w:r>
    </w:p>
    <w:p w:rsidR="006741B4" w:rsidRDefault="006741B4" w:rsidP="006741B4">
      <w:pPr>
        <w:pStyle w:val="ListParagraph"/>
        <w:numPr>
          <w:ilvl w:val="0"/>
          <w:numId w:val="12"/>
        </w:numPr>
      </w:pPr>
      <w:r>
        <w:t xml:space="preserve">This is not a solvency deficit, the plan doesn’t mandate it either. None of their internal links are predicated off of how the Navy or the US only wants OMEGA algae cultivation. </w:t>
      </w:r>
    </w:p>
    <w:p w:rsidR="006741B4" w:rsidRDefault="006741B4" w:rsidP="006741B4">
      <w:r>
        <w:t xml:space="preserve">Warming is </w:t>
      </w:r>
      <w:r w:rsidRPr="003A11F6">
        <w:rPr>
          <w:b/>
        </w:rPr>
        <w:t>only</w:t>
      </w:r>
      <w:r>
        <w:t xml:space="preserve"> a solvency deficit </w:t>
      </w:r>
      <w:r w:rsidRPr="003A11F6">
        <w:rPr>
          <w:u w:val="single"/>
        </w:rPr>
        <w:t xml:space="preserve">if they read the </w:t>
      </w:r>
      <w:r w:rsidRPr="003A11F6">
        <w:rPr>
          <w:b/>
          <w:u w:val="single"/>
        </w:rPr>
        <w:t>marine biodiversity scenario</w:t>
      </w:r>
      <w:r>
        <w:t xml:space="preserve"> which is a pretty good place to be in. I think there are plenty of internal link take outs and impact d on that scenario and you should be fine. The larger part of the warming advantage (solving global warming) is predicated off of algae biofuels being net better for the environment. It’s the Owen 12 evidence in the 1ac. The CP solves this internal link. </w:t>
      </w:r>
    </w:p>
    <w:p w:rsidR="006741B4" w:rsidRDefault="006741B4" w:rsidP="006741B4">
      <w:r>
        <w:t xml:space="preserve">The </w:t>
      </w:r>
      <w:r w:rsidRPr="00DC7135">
        <w:rPr>
          <w:u w:val="single"/>
        </w:rPr>
        <w:t xml:space="preserve">new </w:t>
      </w:r>
      <w:r w:rsidRPr="00DC7135">
        <w:rPr>
          <w:b/>
          <w:u w:val="single"/>
        </w:rPr>
        <w:t>NASA advantage</w:t>
      </w:r>
      <w:r w:rsidRPr="00DC7135">
        <w:rPr>
          <w:u w:val="single"/>
        </w:rPr>
        <w:t xml:space="preserve"> is probably a </w:t>
      </w:r>
      <w:r w:rsidRPr="00DC7135">
        <w:rPr>
          <w:b/>
          <w:u w:val="single"/>
        </w:rPr>
        <w:t>solvency deficit</w:t>
      </w:r>
      <w:r>
        <w:t xml:space="preserve"> as well. I think you can spin it though, the 1ac ARC evidence is the main internal link here. It’s just about how algae allows NASA to learn about how it works and maybe get some idea about algae cultivation in space. There’s no reason why cultivation in wastewater treatment systems doesn’t solve this, and if it doesn’t then NASA’s own research is sufficient. Why would sticking the cultivation in the ocean make it easier for NASA to study? </w:t>
      </w:r>
      <w:r w:rsidRPr="00DC7135">
        <w:rPr>
          <w:i/>
        </w:rPr>
        <w:t>Also, the ARC evidence says that they need to learn how it works with processing of water and human biological waste—the CP probably solves that more directly and better.</w:t>
      </w:r>
      <w:r>
        <w:t xml:space="preserve"> </w:t>
      </w:r>
    </w:p>
    <w:p w:rsidR="006741B4" w:rsidRDefault="006741B4" w:rsidP="006741B4">
      <w:r>
        <w:t xml:space="preserve">Don’t let them say these wastewater treatment is in the ocean. It’s not, the ocean tradeoff DA is a reason that you wouldn’t put it in wastewater treatments which go into the ocean. The net benefit to this counterplan is the new ocean tradeoff DA turned out by the ABMPS lab or any reason doing algae cultivation in the ocean is bad. </w:t>
      </w:r>
    </w:p>
    <w:p w:rsidR="006741B4" w:rsidRDefault="006741B4" w:rsidP="006741B4">
      <w:pPr>
        <w:pStyle w:val="z-BottomofForm"/>
      </w:pPr>
      <w:r>
        <w:t>Bottom of Form</w:t>
      </w:r>
    </w:p>
    <w:p w:rsidR="006741B4" w:rsidRDefault="006741B4" w:rsidP="006741B4"/>
    <w:p w:rsidR="006741B4" w:rsidRDefault="006741B4" w:rsidP="006741B4">
      <w:pPr>
        <w:pStyle w:val="Heading3"/>
      </w:pPr>
      <w:proofErr w:type="gramStart"/>
      <w:r>
        <w:t>fyi :</w:t>
      </w:r>
      <w:proofErr w:type="gramEnd"/>
      <w:r>
        <w:t xml:space="preserve"> municipal waste water definition</w:t>
      </w:r>
    </w:p>
    <w:p w:rsidR="006741B4" w:rsidRPr="00144BDD" w:rsidRDefault="006741B4" w:rsidP="006741B4">
      <w:pPr>
        <w:pStyle w:val="Heading4"/>
      </w:pPr>
      <w:r>
        <w:t xml:space="preserve">Wastewater treatment </w:t>
      </w:r>
    </w:p>
    <w:p w:rsidR="006741B4" w:rsidRDefault="006741B4" w:rsidP="006741B4">
      <w:pPr>
        <w:rPr>
          <w:sz w:val="16"/>
          <w:szCs w:val="16"/>
        </w:rPr>
      </w:pPr>
      <w:r w:rsidRPr="002D6A87">
        <w:rPr>
          <w:rStyle w:val="Style13ptBold"/>
        </w:rPr>
        <w:t>EPA, no date</w:t>
      </w:r>
      <w:r>
        <w:rPr>
          <w:sz w:val="16"/>
          <w:szCs w:val="16"/>
        </w:rPr>
        <w:t xml:space="preserve"> – (U.S Environmental Protection Agency, “Waste Management”, </w:t>
      </w:r>
      <w:hyperlink r:id="rId58" w:history="1">
        <w:r w:rsidRPr="00020F0B">
          <w:rPr>
            <w:rStyle w:val="Hyperlink"/>
            <w:sz w:val="16"/>
            <w:szCs w:val="16"/>
          </w:rPr>
          <w:t>http://www.epa.gov/tribalcompliance/wwater/wwwastedrill.html)//KC</w:t>
        </w:r>
      </w:hyperlink>
      <w:r>
        <w:rPr>
          <w:sz w:val="16"/>
          <w:szCs w:val="16"/>
        </w:rPr>
        <w:t xml:space="preserve"> </w:t>
      </w:r>
    </w:p>
    <w:p w:rsidR="006741B4" w:rsidRPr="002D6A87" w:rsidRDefault="006741B4" w:rsidP="006741B4">
      <w:pPr>
        <w:rPr>
          <w:sz w:val="16"/>
          <w:szCs w:val="16"/>
        </w:rPr>
      </w:pPr>
      <w:r w:rsidRPr="002D6A87">
        <w:rPr>
          <w:sz w:val="16"/>
          <w:szCs w:val="16"/>
        </w:rPr>
        <w:t>Wastewater Treatment Process</w:t>
      </w:r>
    </w:p>
    <w:p w:rsidR="006741B4" w:rsidRPr="002D6A87" w:rsidRDefault="006741B4" w:rsidP="006741B4">
      <w:pPr>
        <w:rPr>
          <w:sz w:val="16"/>
        </w:rPr>
      </w:pPr>
      <w:r w:rsidRPr="002D6A87">
        <w:rPr>
          <w:rStyle w:val="StyleUnderline"/>
          <w:highlight w:val="cyan"/>
        </w:rPr>
        <w:t>Municipal wastewater</w:t>
      </w:r>
      <w:r w:rsidRPr="002D6A87">
        <w:rPr>
          <w:sz w:val="16"/>
        </w:rPr>
        <w:t xml:space="preserve"> (sewage) </w:t>
      </w:r>
      <w:r w:rsidRPr="002D6A87">
        <w:rPr>
          <w:rStyle w:val="StyleUnderline"/>
          <w:highlight w:val="cyan"/>
        </w:rPr>
        <w:t>treatment is defined as primary, secondary, or tertiary according to the extent of pollutant removal and the mechanisms</w:t>
      </w:r>
      <w:r w:rsidRPr="002D6A87">
        <w:rPr>
          <w:sz w:val="16"/>
        </w:rPr>
        <w:t xml:space="preserve"> (physical, biological, or chemical) </w:t>
      </w:r>
      <w:r w:rsidRPr="002D6A87">
        <w:rPr>
          <w:rStyle w:val="StyleUnderline"/>
          <w:highlight w:val="cyan"/>
        </w:rPr>
        <w:t>through which pollutants are removed</w:t>
      </w:r>
      <w:r w:rsidRPr="002D6A87">
        <w:rPr>
          <w:sz w:val="16"/>
        </w:rPr>
        <w:t>. Primary treatment consists primarily of physical processes (settling or skimming) that remove a significant percentage of the organic and inorganic solids from wastewater. Secondary treatment depends on biological action to remove fine suspended solids, dispersed solids, and dissolved organics by volatilization, biodegradation, and incorporation into sludge. In addition, secondary treatment satisfies much of the oxygen demand of the pollutant(s). Tertiary (advanced) treatment uses a variety of biological, physical, and chemical treatment approaches to reduce nutrients, organics, and pathogens.</w:t>
      </w:r>
    </w:p>
    <w:p w:rsidR="006741B4" w:rsidRPr="00144BDD" w:rsidRDefault="006741B4" w:rsidP="006741B4">
      <w:pPr>
        <w:pStyle w:val="Heading4"/>
        <w:rPr>
          <w:rStyle w:val="Style13ptBold"/>
          <w:b/>
        </w:rPr>
      </w:pPr>
      <w:r>
        <w:rPr>
          <w:rStyle w:val="Style13ptBold"/>
          <w:b/>
        </w:rPr>
        <w:t xml:space="preserve">Municipality definition </w:t>
      </w:r>
    </w:p>
    <w:p w:rsidR="006741B4" w:rsidRDefault="006741B4" w:rsidP="006741B4">
      <w:r w:rsidRPr="00670302">
        <w:rPr>
          <w:rStyle w:val="Style13ptBold"/>
        </w:rPr>
        <w:t>CFR, no date</w:t>
      </w:r>
      <w:r>
        <w:t xml:space="preserve"> - </w:t>
      </w:r>
      <w:r w:rsidRPr="00670302">
        <w:rPr>
          <w:sz w:val="16"/>
          <w:szCs w:val="16"/>
        </w:rPr>
        <w:t xml:space="preserve">Code of Federal Regulations (40 CFR 503.9 - General definitions, Cornell University Law School Legal Information Institute, </w:t>
      </w:r>
      <w:hyperlink r:id="rId59" w:history="1">
        <w:r w:rsidRPr="00670302">
          <w:rPr>
            <w:rStyle w:val="Hyperlink"/>
            <w:sz w:val="16"/>
            <w:szCs w:val="16"/>
          </w:rPr>
          <w:t>http://www.law.cornell.edu/cfr/text/40/503.9</w:t>
        </w:r>
      </w:hyperlink>
      <w:r w:rsidRPr="00670302">
        <w:rPr>
          <w:sz w:val="16"/>
          <w:szCs w:val="16"/>
        </w:rPr>
        <w:t>)//KC</w:t>
      </w:r>
    </w:p>
    <w:p w:rsidR="006741B4" w:rsidRPr="00670302" w:rsidRDefault="006741B4" w:rsidP="006741B4">
      <w:pPr>
        <w:rPr>
          <w:sz w:val="16"/>
        </w:rPr>
      </w:pPr>
      <w:r w:rsidRPr="00670302">
        <w:rPr>
          <w:sz w:val="16"/>
        </w:rPr>
        <w:t xml:space="preserve">(o) </w:t>
      </w:r>
      <w:r w:rsidRPr="00670302">
        <w:rPr>
          <w:rStyle w:val="StyleUnderline"/>
          <w:highlight w:val="cyan"/>
        </w:rPr>
        <w:t>Municipality means a city, town</w:t>
      </w:r>
      <w:r w:rsidRPr="0018310A">
        <w:rPr>
          <w:rStyle w:val="StyleUnderline"/>
        </w:rPr>
        <w:t xml:space="preserve">, borough, county, parish, </w:t>
      </w:r>
      <w:r w:rsidRPr="00670302">
        <w:rPr>
          <w:rStyle w:val="StyleUnderline"/>
          <w:highlight w:val="cyan"/>
        </w:rPr>
        <w:t>district, association, or other public body</w:t>
      </w:r>
      <w:r w:rsidRPr="00670302">
        <w:rPr>
          <w:sz w:val="16"/>
        </w:rPr>
        <w:t xml:space="preserve"> (including an intermunicipal Agency of two or more of the foregoing entities) </w:t>
      </w:r>
      <w:r w:rsidRPr="00670302">
        <w:rPr>
          <w:rStyle w:val="StyleUnderline"/>
          <w:highlight w:val="cyan"/>
        </w:rPr>
        <w:t>created by or under State law</w:t>
      </w:r>
      <w:r w:rsidRPr="0018310A">
        <w:rPr>
          <w:rStyle w:val="StyleUnderline"/>
        </w:rPr>
        <w:t xml:space="preserve">; </w:t>
      </w:r>
      <w:r w:rsidRPr="00670302">
        <w:rPr>
          <w:sz w:val="16"/>
        </w:rPr>
        <w:t xml:space="preserve">an Indian tribe or an authorized Indian tribal </w:t>
      </w:r>
      <w:r w:rsidRPr="00670302">
        <w:rPr>
          <w:rStyle w:val="StyleUnderline"/>
          <w:highlight w:val="cyan"/>
        </w:rPr>
        <w:t>organization having jurisdiction over sewage sludge management;</w:t>
      </w:r>
      <w:r w:rsidRPr="00670302">
        <w:rPr>
          <w:sz w:val="16"/>
        </w:rPr>
        <w:t xml:space="preserve"> or a designated and approved management Agency under section 208 of the CWA, as amended. The definition includes a special district created under State law, such as a water district, sewer district, sanitary district, utility district, drainage district, or similar entity, or an integrated waste management facility as defined in section 201(e) of the CWA, as amended, that has as one of its principal responsibilities the treatment, transport, use, or disposal of sewage sludge.</w:t>
      </w:r>
    </w:p>
    <w:p w:rsidR="006741B4" w:rsidRDefault="006741B4" w:rsidP="006741B4">
      <w:pPr>
        <w:pStyle w:val="Heading3"/>
      </w:pPr>
      <w:r>
        <w:t xml:space="preserve">1nc </w:t>
      </w:r>
    </w:p>
    <w:p w:rsidR="006741B4" w:rsidRDefault="006741B4" w:rsidP="006741B4">
      <w:pPr>
        <w:pStyle w:val="Heading4"/>
      </w:pPr>
      <w:r>
        <w:t xml:space="preserve">The United States federal government should substantially increase its production of algae biofuel in non-marine outfall municipal wastewater treatment systems. </w:t>
      </w:r>
    </w:p>
    <w:p w:rsidR="006741B4" w:rsidRPr="00A90F05" w:rsidRDefault="006741B4" w:rsidP="006741B4"/>
    <w:p w:rsidR="006741B4" w:rsidRDefault="006741B4" w:rsidP="006741B4">
      <w:pPr>
        <w:pStyle w:val="Heading4"/>
      </w:pPr>
      <w:r>
        <w:t xml:space="preserve">Microalgae cultivation through wastewater treatment creates economically viable Algae biofuels, solves the aff </w:t>
      </w:r>
    </w:p>
    <w:p w:rsidR="006741B4" w:rsidRPr="0018310A" w:rsidRDefault="006741B4" w:rsidP="006741B4">
      <w:r w:rsidRPr="00670302">
        <w:rPr>
          <w:rStyle w:val="Style13ptBold"/>
        </w:rPr>
        <w:t>Mohan et al, 13</w:t>
      </w:r>
      <w:r>
        <w:t xml:space="preserve">- Principal Scientists at the Bioengineering and Environmental Centre, CSIR-Indian Institute of Chemical Environmental Biorefinery, PhD (S. Venkata, “Algae Oil as Fuels” </w:t>
      </w:r>
      <w:r>
        <w:rPr>
          <w:i/>
        </w:rPr>
        <w:t>Biofuels from Algae</w:t>
      </w:r>
      <w:r>
        <w:t>, Edited by Ashak Pandey and D.J Lee, pg 167-168)//KC</w:t>
      </w:r>
    </w:p>
    <w:p w:rsidR="006741B4" w:rsidRPr="00170A98" w:rsidRDefault="006741B4" w:rsidP="006741B4">
      <w:pPr>
        <w:rPr>
          <w:sz w:val="16"/>
          <w:szCs w:val="16"/>
        </w:rPr>
      </w:pPr>
      <w:r w:rsidRPr="00170A98">
        <w:rPr>
          <w:sz w:val="16"/>
          <w:szCs w:val="16"/>
        </w:rPr>
        <w:t xml:space="preserve">8.4.2 Waste Water </w:t>
      </w:r>
    </w:p>
    <w:p w:rsidR="006741B4" w:rsidRPr="00170A98" w:rsidRDefault="006741B4" w:rsidP="006741B4">
      <w:pPr>
        <w:ind w:firstLine="720"/>
        <w:rPr>
          <w:sz w:val="16"/>
        </w:rPr>
      </w:pPr>
      <w:r w:rsidRPr="00166693">
        <w:rPr>
          <w:rStyle w:val="StyleUnderline"/>
          <w:highlight w:val="cyan"/>
        </w:rPr>
        <w:t>Microalgae have the capability to grow</w:t>
      </w:r>
      <w:r w:rsidRPr="00170A98">
        <w:rPr>
          <w:sz w:val="16"/>
        </w:rPr>
        <w:t xml:space="preserve"> in nutrient-rich environments </w:t>
      </w:r>
      <w:r w:rsidRPr="00166693">
        <w:rPr>
          <w:rStyle w:val="StyleUnderline"/>
          <w:highlight w:val="cyan"/>
        </w:rPr>
        <w:t>and accumulate nutrients and metals from wastewater</w:t>
      </w:r>
      <w:r w:rsidRPr="00170A98">
        <w:rPr>
          <w:sz w:val="16"/>
        </w:rPr>
        <w:t xml:space="preserve"> (de-Bashan and Bashan, 2010; Hoffmann, 1998; Mallick, 2002). This makes </w:t>
      </w:r>
      <w:r w:rsidRPr="00166693">
        <w:rPr>
          <w:rStyle w:val="StyleUnderline"/>
        </w:rPr>
        <w:t>heterotrophic cultivation</w:t>
      </w:r>
      <w:r w:rsidRPr="00170A98">
        <w:rPr>
          <w:rStyle w:val="StyleUnderline"/>
        </w:rPr>
        <w:t xml:space="preserve"> </w:t>
      </w:r>
      <w:r w:rsidRPr="00170A98">
        <w:rPr>
          <w:sz w:val="16"/>
        </w:rPr>
        <w:t xml:space="preserve">of microalgae </w:t>
      </w:r>
      <w:r w:rsidRPr="00166693">
        <w:rPr>
          <w:rStyle w:val="StyleUnderline"/>
        </w:rPr>
        <w:t>one of the viable options for lipid biosynthesi</w:t>
      </w:r>
      <w:r w:rsidRPr="00166693">
        <w:rPr>
          <w:sz w:val="16"/>
        </w:rPr>
        <w:t>s</w:t>
      </w:r>
      <w:r w:rsidRPr="00170A98">
        <w:rPr>
          <w:sz w:val="16"/>
        </w:rPr>
        <w:t xml:space="preserve">. </w:t>
      </w:r>
      <w:r w:rsidRPr="00166693">
        <w:rPr>
          <w:rStyle w:val="StyleUnderline"/>
          <w:highlight w:val="cyan"/>
        </w:rPr>
        <w:t>Algae-based biodiesel production is</w:t>
      </w:r>
      <w:r w:rsidRPr="00170A98">
        <w:rPr>
          <w:sz w:val="16"/>
        </w:rPr>
        <w:t xml:space="preserve"> considered both </w:t>
      </w:r>
      <w:r w:rsidRPr="00166693">
        <w:rPr>
          <w:rStyle w:val="StyleUnderline"/>
          <w:highlight w:val="cyan"/>
        </w:rPr>
        <w:t>economically and environmentally sustainable when wastewater is used</w:t>
      </w:r>
      <w:r w:rsidRPr="00170A98">
        <w:rPr>
          <w:rStyle w:val="StyleUnderline"/>
        </w:rPr>
        <w:t xml:space="preserve"> </w:t>
      </w:r>
      <w:r w:rsidRPr="00170A98">
        <w:rPr>
          <w:sz w:val="16"/>
        </w:rPr>
        <w:t xml:space="preserve">as substrate (Brune et al., 2009; Chisti, 2007; Huntley and Redalje, 2007; Stephens et al., 2010; Venkata Mohan et al., 2011; Prathima Devi et al., 2012). Use of </w:t>
      </w:r>
      <w:r w:rsidRPr="00170A98">
        <w:rPr>
          <w:rStyle w:val="StyleUnderline"/>
        </w:rPr>
        <w:t>algae as a biocatalyst was</w:t>
      </w:r>
      <w:r w:rsidRPr="00170A98">
        <w:rPr>
          <w:sz w:val="16"/>
        </w:rPr>
        <w:t xml:space="preserve"> generally </w:t>
      </w:r>
      <w:r w:rsidRPr="00170A98">
        <w:rPr>
          <w:rStyle w:val="StyleUnderline"/>
        </w:rPr>
        <w:t>d</w:t>
      </w:r>
      <w:r>
        <w:rPr>
          <w:rStyle w:val="StyleUnderline"/>
        </w:rPr>
        <w:t>ocumented for wastewater treat</w:t>
      </w:r>
      <w:r w:rsidRPr="00170A98">
        <w:rPr>
          <w:rStyle w:val="StyleUnderline"/>
        </w:rPr>
        <w:t>ment in conventional oxidation ponds, raceway ponds, and suspended algal ponds</w:t>
      </w:r>
      <w:r w:rsidRPr="00170A98">
        <w:rPr>
          <w:sz w:val="16"/>
        </w:rPr>
        <w:t xml:space="preserve"> to remove high concentrations of nutrients, especially for polishing purposes. Algae-based treatment systems arc efficient in removing nutrients from wastewater compared to chemical-based treatments (Hoffmann, 1998; Martinez et al., 2000; Ruiz-Marin et al., 2010; Zhang et al., 2008) and are environmentally amenable and provide efficient recycling of nutrients (Munoz and Guieysse, 2006; Wilkie and Mulbry, 2002). Usually Chlorella sp. and Scenedesmus sp. are predominantly observed in the oxidation ponds (Bhatnagar et al., 2010; Ruiz-Marin et al., 2010; Shi et al., 2007; Wang et al., 2010; Masseret et al., 2000). Especially for industrial wastewater treatment, the algae-based remediation process was used as a tertiary unit operation for the removal of heavy metal and organic toxins rather than nutrients (Ahluwalia and Goyal, 2007; de-Bashan and Bashan, 2010). </w:t>
      </w:r>
      <w:r w:rsidRPr="00166693">
        <w:rPr>
          <w:rStyle w:val="StyleUnderline"/>
          <w:highlight w:val="cyan"/>
        </w:rPr>
        <w:t>Microalgae cultivation with wastewater treatment is a</w:t>
      </w:r>
      <w:r w:rsidRPr="00170A98">
        <w:rPr>
          <w:rStyle w:val="StyleUnderline"/>
        </w:rPr>
        <w:t xml:space="preserve"> potential </w:t>
      </w:r>
      <w:r w:rsidRPr="00166693">
        <w:rPr>
          <w:rStyle w:val="StyleUnderline"/>
          <w:highlight w:val="cyan"/>
        </w:rPr>
        <w:t>option for environmental sustainability and carbon neutrality</w:t>
      </w:r>
      <w:r w:rsidRPr="00170A98">
        <w:rPr>
          <w:sz w:val="16"/>
        </w:rPr>
        <w:t xml:space="preserve">. </w:t>
      </w:r>
      <w:r w:rsidRPr="00166693">
        <w:rPr>
          <w:rStyle w:val="StyleUnderline"/>
          <w:highlight w:val="cyan"/>
        </w:rPr>
        <w:t>Five characteristically different ecological water bodies</w:t>
      </w:r>
      <w:r w:rsidRPr="00170A98">
        <w:rPr>
          <w:rStyle w:val="StyleUnderline"/>
        </w:rPr>
        <w:t xml:space="preserve"> </w:t>
      </w:r>
      <w:r w:rsidRPr="00170A98">
        <w:rPr>
          <w:sz w:val="16"/>
        </w:rPr>
        <w:t xml:space="preserve">(mixotrophic) </w:t>
      </w:r>
      <w:r w:rsidRPr="00166693">
        <w:rPr>
          <w:rStyle w:val="StyleUnderline"/>
          <w:highlight w:val="cyan"/>
        </w:rPr>
        <w:t>were evaluated</w:t>
      </w:r>
      <w:r w:rsidRPr="00170A98">
        <w:rPr>
          <w:rStyle w:val="StyleUnderline"/>
        </w:rPr>
        <w:t xml:space="preserve"> to </w:t>
      </w:r>
      <w:r w:rsidRPr="00166693">
        <w:rPr>
          <w:rStyle w:val="StyleUnderline"/>
        </w:rPr>
        <w:t>a</w:t>
      </w:r>
      <w:r w:rsidRPr="00170A98">
        <w:rPr>
          <w:rStyle w:val="StyleUnderline"/>
        </w:rPr>
        <w:t>ssess the biodiesel production</w:t>
      </w:r>
      <w:r w:rsidRPr="00170A98">
        <w:rPr>
          <w:sz w:val="16"/>
        </w:rPr>
        <w:t xml:space="preserve"> capability of their native microalgae (mixed) (Venkata Mohan et al., 2011). The lipid yield varied between 4-26%, mostly depending on the nature and function of the water body. </w:t>
      </w:r>
      <w:r w:rsidRPr="00166693">
        <w:rPr>
          <w:rStyle w:val="StyleUnderline"/>
          <w:highlight w:val="cyan"/>
        </w:rPr>
        <w:t>Algal fuel showed reasonably good fuel properties, with higher saturated fatty acids</w:t>
      </w:r>
      <w:r w:rsidRPr="00166693">
        <w:rPr>
          <w:sz w:val="16"/>
          <w:highlight w:val="cyan"/>
        </w:rPr>
        <w:t>.</w:t>
      </w:r>
      <w:r w:rsidRPr="00170A98">
        <w:rPr>
          <w:sz w:val="16"/>
        </w:rPr>
        <w:t xml:space="preserve"> Algal diversity profiling depicted the presence of high-lipid-accumulating species. The dominance of mixotrophic microalgae (Chlorella, Scenedesmus, and Euglena) and facultative heterotrophs (centric and pinnate diatoms), along with a few photoautotrophs (Spirogyra), were observed. Euglena can act as both autotrophs (day) and heterotrophs (nights). Scenedesmus sp. is generally involved in the natural purification process, and its dominance in all the cultures is a positive sign for wastewater treatment. ChloreUa, Euglena, and diatoms are also known to have the capability to use organic carbon present in the wastewater along with atmospheric CO2. </w:t>
      </w:r>
      <w:r w:rsidRPr="00170A98">
        <w:rPr>
          <w:rStyle w:val="StyleUnderline"/>
        </w:rPr>
        <w:t>Ecological water bodies can be considered potential reservoirs for bioenergy production, conjugating with the natural purification process.</w:t>
      </w:r>
      <w:r w:rsidRPr="00170A98">
        <w:rPr>
          <w:sz w:val="16"/>
        </w:rPr>
        <w:t xml:space="preserve"> Carpet mill effluent documented as a potential source for algal biomass production associated with biodiesel production (Chinnasamy et al., 2010). Two agroindustrial co-products, dry-grind ethanol thin stillage and soy-whey, were studied as nutrient feedstock for mixotrophic/heterotrophic microalgal cultivation for fuel production (Debjani et al., 2012). Scenedesmus sp. cultivated in artificial wastewater showed about 12% lipid accumulation along with 33% protein and 27% carbohydrates (Voltolina et al., 1999). Botryococcus braunii grow in secondarily treated sewage as tertiary treatment documented good treatment efficiency along with 17% lipid accumulation (Orpex et al., 2009). </w:t>
      </w:r>
      <w:r w:rsidRPr="00170A98">
        <w:rPr>
          <w:i/>
          <w:sz w:val="16"/>
        </w:rPr>
        <w:t xml:space="preserve">Chlorella </w:t>
      </w:r>
      <w:r w:rsidRPr="00170A98">
        <w:rPr>
          <w:sz w:val="16"/>
        </w:rPr>
        <w:t xml:space="preserve">sp. grown in attached maode with dairy manure wastewater showed high biomass growth as well as fatty acid yield (Johnson and Wen, 2010). Cultivation of </w:t>
      </w:r>
      <w:r w:rsidRPr="00170A98">
        <w:rPr>
          <w:i/>
          <w:sz w:val="16"/>
        </w:rPr>
        <w:t xml:space="preserve">Scenedesumus </w:t>
      </w:r>
      <w:r w:rsidRPr="00170A98">
        <w:rPr>
          <w:sz w:val="16"/>
        </w:rPr>
        <w:t>sp. in fermented swine wastewater yielded lipids and other value-added products in association with nutrient removal (Kim et al., 2007). Nitrogen and phosphorus assimilation associated with lipid production was studied with freshwater microalgae using industrial wastewater (Li et al., 2012).</w:t>
      </w:r>
    </w:p>
    <w:p w:rsidR="006741B4" w:rsidRPr="00170A98" w:rsidRDefault="006741B4" w:rsidP="006741B4">
      <w:pPr>
        <w:rPr>
          <w:sz w:val="16"/>
        </w:rPr>
      </w:pPr>
      <w:r w:rsidRPr="00170A98">
        <w:rPr>
          <w:sz w:val="16"/>
        </w:rPr>
        <w:tab/>
        <w:t xml:space="preserve">The functional role of macro/micronutrients—carbon, nitrogen, phosphorous, and potassium – on heterotrophic cultivation of microalgae (mixed) in domestic wastewater was studied on biomass growth and lipid productivity employing sequential growth and starvation phases (Prathima Devi et al., 2012). Nutrient limitation during the starvation phase showed a positive influence on lipid productivity. Nutrient-deprived conditions caused a decrease in the cellular thylakoid membrane content by activating the acyl hydrolase and stimulating the hydrolysis of phsopholipids. All these changes increase the intracellular content of fatty acid acyl-CoA. Nitrogen limitation can also activate diacylglycerol acyl transferase, which converts acyl-CoA to TAG (Takagi et al., 2000). Lipid composition of the microalgae oil varied in accordance with the nutrients supplemented (Prathima Devi et al., 2012). Efficient removal of nutrients (nitrates and phosphates) and carbon (as COD) was also noticed. Microalgae diversity visualized the presence of potential lipid- accumulating species, such as </w:t>
      </w:r>
      <w:r w:rsidRPr="00170A98">
        <w:rPr>
          <w:i/>
          <w:sz w:val="16"/>
        </w:rPr>
        <w:t xml:space="preserve">Cosmarium quadrifarium, Pediasatrum boryanum, Cyclotella bodanica, Scendesmus </w:t>
      </w:r>
      <w:r w:rsidRPr="00170A98">
        <w:rPr>
          <w:sz w:val="16"/>
        </w:rPr>
        <w:t xml:space="preserve">sp., and </w:t>
      </w:r>
      <w:r w:rsidRPr="00170A98">
        <w:rPr>
          <w:i/>
          <w:sz w:val="16"/>
        </w:rPr>
        <w:t>Cosmarium depressum</w:t>
      </w:r>
      <w:r w:rsidRPr="00170A98">
        <w:rPr>
          <w:sz w:val="16"/>
        </w:rPr>
        <w:t xml:space="preserve">. Acid-rich effluents from a fermentative hydrogen-producing reactor was evaluated as potential substrate for lipid accumulation by heterotrophic microalgae cultivation with simultaneous treatment (Venkata Mohan and Prathima Devi, 2012). </w:t>
      </w:r>
      <w:r w:rsidRPr="00166693">
        <w:rPr>
          <w:rStyle w:val="StyleUnderline"/>
          <w:highlight w:val="cyan"/>
        </w:rPr>
        <w:t>Microalgae can grow</w:t>
      </w:r>
      <w:r w:rsidRPr="00170A98">
        <w:rPr>
          <w:rStyle w:val="StyleUnderline"/>
        </w:rPr>
        <w:t xml:space="preserve"> heterotrophically by </w:t>
      </w:r>
      <w:r w:rsidRPr="00166693">
        <w:rPr>
          <w:rStyle w:val="StyleUnderline"/>
          <w:highlight w:val="cyan"/>
        </w:rPr>
        <w:t>utilizing volatile fatty acids</w:t>
      </w:r>
      <w:r w:rsidRPr="00170A98">
        <w:rPr>
          <w:sz w:val="16"/>
        </w:rPr>
        <w:t xml:space="preserve"> (VFA), </w:t>
      </w:r>
      <w:r w:rsidRPr="00170A98">
        <w:rPr>
          <w:rStyle w:val="StyleUnderline"/>
        </w:rPr>
        <w:t>resulting in lipid accumulation</w:t>
      </w:r>
      <w:r w:rsidRPr="00170A98">
        <w:rPr>
          <w:sz w:val="16"/>
        </w:rPr>
        <w:t xml:space="preserve">. Acetate can be easily assimilated by the algal cell as part of the acetyl-coenzyme </w:t>
      </w:r>
      <w:proofErr w:type="gramStart"/>
      <w:r w:rsidRPr="00170A98">
        <w:rPr>
          <w:sz w:val="16"/>
        </w:rPr>
        <w:t>A</w:t>
      </w:r>
      <w:proofErr w:type="gramEnd"/>
      <w:r w:rsidRPr="00170A98">
        <w:rPr>
          <w:sz w:val="16"/>
        </w:rPr>
        <w:t xml:space="preserve"> (acetyl-CoA) metabolism in a single-step reaction catalyzed by acetyl-CoA synthetase (Boyle and Morgan, 2009; Chandra et al., 2012). Similar to acetate consumption, butyrate is broken down and gets converted to acetate and then enters the TCA cycle to stimulate the synthesis of glucose. TAG accumulation in response to environmental stress likely occurs as a means of providing energy deposit that can be readily catabolized in response to a more favorable environment, to allow rapid growth (Prathima Devi et al., 2012). </w:t>
      </w:r>
      <w:r w:rsidRPr="00166693">
        <w:rPr>
          <w:rStyle w:val="StyleUnderline"/>
          <w:highlight w:val="cyan"/>
        </w:rPr>
        <w:t>Integration of microalgae cultivation with biohydrogen production showed lipid productivity for biodiesel production along with additional treatment</w:t>
      </w:r>
      <w:r w:rsidRPr="00170A98">
        <w:rPr>
          <w:rStyle w:val="StyleUnderline"/>
        </w:rPr>
        <w:t xml:space="preserve"> </w:t>
      </w:r>
      <w:r w:rsidRPr="00170A98">
        <w:rPr>
          <w:sz w:val="16"/>
        </w:rPr>
        <w:t>(Chandra and Venkata Mohan, 2011).</w:t>
      </w:r>
    </w:p>
    <w:p w:rsidR="006741B4" w:rsidRDefault="006741B4" w:rsidP="006741B4">
      <w:pPr>
        <w:rPr>
          <w:sz w:val="16"/>
        </w:rPr>
      </w:pPr>
    </w:p>
    <w:p w:rsidR="006741B4" w:rsidRDefault="006741B4" w:rsidP="006741B4">
      <w:pPr>
        <w:pStyle w:val="Heading3"/>
      </w:pPr>
      <w:proofErr w:type="gramStart"/>
      <w:r>
        <w:t>ext</w:t>
      </w:r>
      <w:proofErr w:type="gramEnd"/>
      <w:r>
        <w:t xml:space="preserve">. algae cultivation possible </w:t>
      </w:r>
    </w:p>
    <w:p w:rsidR="006741B4" w:rsidRDefault="006741B4" w:rsidP="006741B4">
      <w:pPr>
        <w:pStyle w:val="Heading4"/>
      </w:pPr>
      <w:r>
        <w:t xml:space="preserve">Wastewater gives the algae necessary food to thrive – and it’s resistant </w:t>
      </w:r>
    </w:p>
    <w:p w:rsidR="006741B4" w:rsidRDefault="006741B4" w:rsidP="006741B4">
      <w:pPr>
        <w:rPr>
          <w:sz w:val="16"/>
        </w:rPr>
      </w:pPr>
      <w:r w:rsidRPr="00021D5F">
        <w:rPr>
          <w:rStyle w:val="Style13ptBold"/>
        </w:rPr>
        <w:t>Abdel-Raufa, Al-Homaidanb, and Ibraheemb, 12</w:t>
      </w:r>
      <w:r>
        <w:rPr>
          <w:sz w:val="16"/>
        </w:rPr>
        <w:t xml:space="preserve">-  Neveen Abdel-Raufa works in the Botany and Microbiology Department and Medical Studies and Science Sections at King Saud University, Ali A. Al Homaidanb works in the Department of Botany and Microbiology at King Saud University, and I.B.M Imbraheemb works in the Botany and Microbiology Department at King Saud University as well as in the Botany Department at Beni-Suef University (Neveen, “Microalgae and wastewater treatment”, Saudi Journal of Biological Sciences Vol. 19, Issue 3, July 2012 pg 257-275, </w:t>
      </w:r>
      <w:hyperlink r:id="rId60" w:history="1">
        <w:r w:rsidRPr="00020F0B">
          <w:rPr>
            <w:rStyle w:val="Hyperlink"/>
            <w:sz w:val="16"/>
          </w:rPr>
          <w:t>http://www.sciencedirect.com/science/article/pii/S1319562X12000332</w:t>
        </w:r>
      </w:hyperlink>
      <w:r>
        <w:rPr>
          <w:sz w:val="16"/>
        </w:rPr>
        <w:t>, July 2012)//KC</w:t>
      </w:r>
    </w:p>
    <w:p w:rsidR="006741B4" w:rsidRDefault="006741B4" w:rsidP="006741B4">
      <w:pPr>
        <w:rPr>
          <w:sz w:val="16"/>
        </w:rPr>
      </w:pPr>
    </w:p>
    <w:p w:rsidR="006741B4" w:rsidRDefault="006741B4" w:rsidP="006741B4">
      <w:pPr>
        <w:rPr>
          <w:sz w:val="16"/>
        </w:rPr>
      </w:pPr>
      <w:r>
        <w:rPr>
          <w:sz w:val="16"/>
        </w:rPr>
        <w:t>5. Microalgae for wastewater treatment</w:t>
      </w:r>
    </w:p>
    <w:p w:rsidR="006741B4" w:rsidRDefault="006741B4" w:rsidP="006741B4">
      <w:pPr>
        <w:rPr>
          <w:sz w:val="16"/>
        </w:rPr>
      </w:pPr>
      <w:r w:rsidRPr="00021D5F">
        <w:rPr>
          <w:rStyle w:val="StyleUnderline"/>
        </w:rPr>
        <w:t xml:space="preserve">The history of the commercial use of </w:t>
      </w:r>
      <w:r w:rsidRPr="00166693">
        <w:rPr>
          <w:rStyle w:val="StyleUnderline"/>
          <w:highlight w:val="cyan"/>
        </w:rPr>
        <w:t>algal cultures</w:t>
      </w:r>
      <w:r w:rsidRPr="00021D5F">
        <w:rPr>
          <w:rStyle w:val="StyleUnderline"/>
        </w:rPr>
        <w:t xml:space="preserve"> spans about 75 years with </w:t>
      </w:r>
      <w:r w:rsidRPr="00166693">
        <w:rPr>
          <w:rStyle w:val="StyleUnderline"/>
          <w:highlight w:val="cyan"/>
        </w:rPr>
        <w:t>application to wastewater treatment</w:t>
      </w:r>
      <w:r>
        <w:rPr>
          <w:sz w:val="16"/>
        </w:rPr>
        <w:t xml:space="preserve"> and mass production of different strains such as Chlorella and Dunaliella. Currently </w:t>
      </w:r>
      <w:r w:rsidRPr="00021D5F">
        <w:rPr>
          <w:rStyle w:val="StyleUnderline"/>
        </w:rPr>
        <w:t xml:space="preserve">significant </w:t>
      </w:r>
      <w:r w:rsidRPr="00166693">
        <w:rPr>
          <w:rStyle w:val="StyleUnderline"/>
          <w:highlight w:val="cyan"/>
        </w:rPr>
        <w:t>interest is</w:t>
      </w:r>
      <w:r>
        <w:rPr>
          <w:sz w:val="16"/>
        </w:rPr>
        <w:t xml:space="preserve"> developed in some advanced world nations such as Australia, USA, Thailand, Taiwan and Mexico </w:t>
      </w:r>
      <w:proofErr w:type="gramStart"/>
      <w:r>
        <w:rPr>
          <w:sz w:val="16"/>
        </w:rPr>
        <w:t>( Borowitzka</w:t>
      </w:r>
      <w:proofErr w:type="gramEnd"/>
      <w:r>
        <w:rPr>
          <w:sz w:val="16"/>
        </w:rPr>
        <w:t xml:space="preserve"> and Borowitzka, 1988, Borowitzka and Borowitzka, 1989a, Borowitzka and Borowitzka, 1989b, Moreno et al., 1990, Wong and Chan, 1990 and Renaud et al., 1994). These are </w:t>
      </w:r>
      <w:r w:rsidRPr="00166693">
        <w:rPr>
          <w:rStyle w:val="StyleUnderline"/>
          <w:highlight w:val="cyan"/>
        </w:rPr>
        <w:t>due to the understanding</w:t>
      </w:r>
      <w:r w:rsidRPr="00021D5F">
        <w:rPr>
          <w:rStyle w:val="StyleUnderline"/>
        </w:rPr>
        <w:t xml:space="preserve"> </w:t>
      </w:r>
      <w:r>
        <w:rPr>
          <w:sz w:val="16"/>
        </w:rPr>
        <w:t xml:space="preserve">of the biologists in these nations </w:t>
      </w:r>
      <w:r w:rsidRPr="00166693">
        <w:rPr>
          <w:rStyle w:val="StyleUnderline"/>
          <w:highlight w:val="cyan"/>
        </w:rPr>
        <w:t>for the biology and ecology of large-scale algal cultures</w:t>
      </w:r>
      <w:r w:rsidRPr="00021D5F">
        <w:rPr>
          <w:rStyle w:val="StyleUnderline"/>
        </w:rPr>
        <w:t xml:space="preserve">, </w:t>
      </w:r>
      <w:r w:rsidRPr="00166693">
        <w:rPr>
          <w:rStyle w:val="StyleUnderline"/>
          <w:highlight w:val="cyan"/>
        </w:rPr>
        <w:t>as well as</w:t>
      </w:r>
      <w:r w:rsidRPr="00021D5F">
        <w:rPr>
          <w:rStyle w:val="StyleUnderline"/>
        </w:rPr>
        <w:t xml:space="preserve"> in the </w:t>
      </w:r>
      <w:r w:rsidRPr="00166693">
        <w:rPr>
          <w:rStyle w:val="StyleUnderline"/>
          <w:highlight w:val="cyan"/>
        </w:rPr>
        <w:t>engineering of large-scale culture systems and algal harvesting methods, a</w:t>
      </w:r>
      <w:r w:rsidRPr="00021D5F">
        <w:rPr>
          <w:rStyle w:val="StyleUnderline"/>
        </w:rPr>
        <w:t xml:space="preserve">ll of which are important to the design and operation of high rate algal cultures </w:t>
      </w:r>
      <w:r w:rsidRPr="00166693">
        <w:rPr>
          <w:rStyle w:val="StyleUnderline"/>
          <w:highlight w:val="cyan"/>
        </w:rPr>
        <w:t>to produce high-value products</w:t>
      </w:r>
      <w:r w:rsidRPr="00166693">
        <w:rPr>
          <w:sz w:val="16"/>
          <w:highlight w:val="cyan"/>
        </w:rPr>
        <w:t>,</w:t>
      </w:r>
      <w:r>
        <w:rPr>
          <w:sz w:val="16"/>
        </w:rPr>
        <w:t xml:space="preserve"> such as Pharmaceuticals and genetically engineered products </w:t>
      </w:r>
      <w:proofErr w:type="gramStart"/>
      <w:r>
        <w:rPr>
          <w:sz w:val="16"/>
        </w:rPr>
        <w:t>( Javanmardian</w:t>
      </w:r>
      <w:proofErr w:type="gramEnd"/>
      <w:r>
        <w:rPr>
          <w:sz w:val="16"/>
        </w:rPr>
        <w:t xml:space="preserve"> and Palsson, 1991). These include antibacterial, antiviral, antitumers/anticancer, antihistamine and many other biologically valuable products </w:t>
      </w:r>
      <w:proofErr w:type="gramStart"/>
      <w:r>
        <w:rPr>
          <w:sz w:val="16"/>
        </w:rPr>
        <w:t>( Starr</w:t>
      </w:r>
      <w:proofErr w:type="gramEnd"/>
      <w:r>
        <w:rPr>
          <w:sz w:val="16"/>
        </w:rPr>
        <w:t xml:space="preserve"> et al., 1962, Borowitzka, 1991, Ibraheem, 1995 and Haroun et al., 1995).</w:t>
      </w:r>
    </w:p>
    <w:p w:rsidR="006741B4" w:rsidRDefault="006741B4" w:rsidP="006741B4">
      <w:pPr>
        <w:rPr>
          <w:sz w:val="16"/>
        </w:rPr>
      </w:pPr>
    </w:p>
    <w:p w:rsidR="006741B4" w:rsidRDefault="006741B4" w:rsidP="006741B4">
      <w:pPr>
        <w:rPr>
          <w:sz w:val="16"/>
        </w:rPr>
      </w:pPr>
      <w:r>
        <w:rPr>
          <w:sz w:val="16"/>
        </w:rPr>
        <w:t>Bio-treatment with microalgae is particularly attractive because of their photosynthetic capabilities, converting solar energy into useful biomasses and incorporating nutrients such as nitrogen and phosphorus causing eutrophication (De la Noüe and De Pauw, 1988). This fascinating idea launched some fifty-five years ago in the U.S. by Oswald and Gotaas (1957) has since been intensively tested in many countries (Goldman, 1979, Shelef and Soeder, 1980 and De Pauw and Van Vaerenbergh, 1983).</w:t>
      </w:r>
    </w:p>
    <w:p w:rsidR="006741B4" w:rsidRDefault="006741B4" w:rsidP="006741B4">
      <w:pPr>
        <w:rPr>
          <w:sz w:val="16"/>
        </w:rPr>
      </w:pPr>
    </w:p>
    <w:p w:rsidR="006741B4" w:rsidRDefault="006741B4" w:rsidP="006741B4">
      <w:pPr>
        <w:rPr>
          <w:sz w:val="16"/>
        </w:rPr>
      </w:pPr>
      <w:r>
        <w:rPr>
          <w:sz w:val="16"/>
        </w:rPr>
        <w:t>Palmer (1974) surveyed microalgal genera from a wide distribution of waste stabilization ponds. In order of abundance, and frequency of occurrence the algae found were Chlorella, Ankistrodesmus, Scenedesmus, Euglena, Chlamydomonas, Oscillatoria, Micractinium and Golenkinia.</w:t>
      </w:r>
    </w:p>
    <w:p w:rsidR="006741B4" w:rsidRDefault="006741B4" w:rsidP="006741B4">
      <w:pPr>
        <w:rPr>
          <w:sz w:val="16"/>
        </w:rPr>
      </w:pPr>
    </w:p>
    <w:p w:rsidR="006741B4" w:rsidRPr="00021D5F" w:rsidRDefault="006741B4" w:rsidP="006741B4">
      <w:pPr>
        <w:rPr>
          <w:rStyle w:val="StyleUnderline"/>
        </w:rPr>
      </w:pPr>
      <w:r>
        <w:rPr>
          <w:sz w:val="16"/>
        </w:rPr>
        <w:t xml:space="preserve">A survey of algal taxa in six-lagoon systems in Central Asia was completed by Erganshev and Tajiev (1986). Their analysis of long term data revealed that the Chlorophyta was dominant both in variety and quantity followed by Cyanophyta, Bascillariophyta and Euglenophyta. </w:t>
      </w:r>
      <w:r w:rsidRPr="00021D5F">
        <w:rPr>
          <w:rStyle w:val="StyleUnderline"/>
        </w:rPr>
        <w:t>Palmer</w:t>
      </w:r>
      <w:r>
        <w:rPr>
          <w:sz w:val="16"/>
        </w:rPr>
        <w:t xml:space="preserve"> (1969) </w:t>
      </w:r>
      <w:r w:rsidRPr="00021D5F">
        <w:rPr>
          <w:rStyle w:val="StyleUnderline"/>
        </w:rPr>
        <w:t>listed the algae in the order of their tolerance to organic pollutants</w:t>
      </w:r>
      <w:r>
        <w:rPr>
          <w:sz w:val="16"/>
        </w:rPr>
        <w:t xml:space="preserve"> as reported by 165 authors. The list was compiled for 60 genera and 80 species. The most tolerant eight genera were found to be Euglena, Oscillatoria, Chlamydomonas, Scenedesmus, Chlorella, Nitzschia, Navicula and Stigeoclonium. </w:t>
      </w:r>
      <w:r w:rsidRPr="00166693">
        <w:rPr>
          <w:rStyle w:val="StyleUnderline"/>
          <w:highlight w:val="cyan"/>
        </w:rPr>
        <w:t>More than 1000 algal taxa have been reported</w:t>
      </w:r>
      <w:r w:rsidRPr="00021D5F">
        <w:rPr>
          <w:rStyle w:val="StyleUnderline"/>
        </w:rPr>
        <w:t xml:space="preserve"> one or more times </w:t>
      </w:r>
      <w:r w:rsidRPr="00166693">
        <w:rPr>
          <w:rStyle w:val="StyleUnderline"/>
          <w:highlight w:val="cyan"/>
        </w:rPr>
        <w:t>as pollution tolerant</w:t>
      </w:r>
      <w:r w:rsidRPr="00021D5F">
        <w:rPr>
          <w:rStyle w:val="StyleUnderline"/>
        </w:rPr>
        <w:t xml:space="preserve"> which include 240 genera, 725 species and 125 varieties and forms. </w:t>
      </w:r>
      <w:r w:rsidRPr="00166693">
        <w:rPr>
          <w:rStyle w:val="StyleUnderline"/>
          <w:highlight w:val="cyan"/>
        </w:rPr>
        <w:t>The most tolerant</w:t>
      </w:r>
      <w:r w:rsidRPr="00021D5F">
        <w:rPr>
          <w:rStyle w:val="StyleUnderline"/>
        </w:rPr>
        <w:t xml:space="preserve"> genera </w:t>
      </w:r>
      <w:r w:rsidRPr="00166693">
        <w:rPr>
          <w:rStyle w:val="StyleUnderline"/>
          <w:highlight w:val="cyan"/>
        </w:rPr>
        <w:t>include eight green algae, five blue-greens, six flagellates and six diatoms.</w:t>
      </w:r>
    </w:p>
    <w:p w:rsidR="006741B4" w:rsidRDefault="006741B4" w:rsidP="006741B4">
      <w:pPr>
        <w:rPr>
          <w:sz w:val="16"/>
        </w:rPr>
      </w:pPr>
    </w:p>
    <w:p w:rsidR="006741B4" w:rsidRDefault="006741B4" w:rsidP="006741B4">
      <w:pPr>
        <w:rPr>
          <w:sz w:val="16"/>
        </w:rPr>
      </w:pPr>
      <w:r w:rsidRPr="00166693">
        <w:rPr>
          <w:rStyle w:val="StyleUnderline"/>
          <w:highlight w:val="cyan"/>
        </w:rPr>
        <w:t>Since</w:t>
      </w:r>
      <w:r w:rsidRPr="00021D5F">
        <w:rPr>
          <w:rStyle w:val="StyleUnderline"/>
        </w:rPr>
        <w:t xml:space="preserve"> the </w:t>
      </w:r>
      <w:r w:rsidRPr="00166693">
        <w:rPr>
          <w:rStyle w:val="StyleUnderline"/>
          <w:highlight w:val="cyan"/>
        </w:rPr>
        <w:t>land-space requirements</w:t>
      </w:r>
      <w:r w:rsidRPr="00021D5F">
        <w:rPr>
          <w:rStyle w:val="StyleUnderline"/>
        </w:rPr>
        <w:t xml:space="preserve"> of microalgal wastewater treatment systems </w:t>
      </w:r>
      <w:r w:rsidRPr="00166693">
        <w:rPr>
          <w:rStyle w:val="StyleUnderline"/>
          <w:highlight w:val="cyan"/>
        </w:rPr>
        <w:t>are substantial</w:t>
      </w:r>
      <w:r w:rsidRPr="00021D5F">
        <w:rPr>
          <w:rStyle w:val="StyleUnderline"/>
        </w:rPr>
        <w:t xml:space="preserve"> </w:t>
      </w:r>
      <w:r>
        <w:rPr>
          <w:sz w:val="16"/>
        </w:rPr>
        <w:t xml:space="preserve">(De Pauw and Van Vaerenbergh, 1983), </w:t>
      </w:r>
      <w:r w:rsidRPr="00166693">
        <w:rPr>
          <w:rStyle w:val="StyleUnderline"/>
          <w:highlight w:val="cyan"/>
        </w:rPr>
        <w:t>efforts are being made to develop wastewater treatment systems based on the use of hyperconcentrated algal cultures</w:t>
      </w:r>
      <w:r w:rsidRPr="00021D5F">
        <w:rPr>
          <w:rStyle w:val="StyleUnderline"/>
        </w:rPr>
        <w:t xml:space="preserve">. </w:t>
      </w:r>
      <w:r>
        <w:rPr>
          <w:sz w:val="16"/>
        </w:rPr>
        <w:t>This proved to be highly efficient in removing N and P within very short periods of times, e.g. less than 1 h (Lavoie and De la Noüe, 1985).</w:t>
      </w:r>
    </w:p>
    <w:p w:rsidR="006741B4" w:rsidRDefault="006741B4" w:rsidP="006741B4">
      <w:pPr>
        <w:rPr>
          <w:sz w:val="16"/>
        </w:rPr>
      </w:pPr>
    </w:p>
    <w:p w:rsidR="006741B4" w:rsidRDefault="006741B4" w:rsidP="006741B4">
      <w:pPr>
        <w:rPr>
          <w:sz w:val="16"/>
        </w:rPr>
      </w:pPr>
      <w:r>
        <w:rPr>
          <w:sz w:val="16"/>
        </w:rPr>
        <w:t xml:space="preserve">The </w:t>
      </w:r>
      <w:r w:rsidRPr="00166693">
        <w:rPr>
          <w:rStyle w:val="StyleUnderline"/>
          <w:highlight w:val="cyan"/>
        </w:rPr>
        <w:t>algal systems can treat human sewage</w:t>
      </w:r>
      <w:r>
        <w:rPr>
          <w:sz w:val="16"/>
        </w:rPr>
        <w:t xml:space="preserve"> (Shelef et al., 1980, Mohamed, 1994 and Ibraheem, 1998</w:t>
      </w:r>
      <w:r w:rsidRPr="00021D5F">
        <w:rPr>
          <w:rStyle w:val="StyleUnderline"/>
        </w:rPr>
        <w:t xml:space="preserve">), </w:t>
      </w:r>
      <w:r w:rsidRPr="00166693">
        <w:rPr>
          <w:rStyle w:val="StyleUnderline"/>
          <w:highlight w:val="cyan"/>
        </w:rPr>
        <w:t>livestock wastes</w:t>
      </w:r>
      <w:r>
        <w:rPr>
          <w:sz w:val="16"/>
        </w:rPr>
        <w:t xml:space="preserve"> (Lincoln and Hill, 1980</w:t>
      </w:r>
      <w:r w:rsidRPr="00021D5F">
        <w:rPr>
          <w:rStyle w:val="StyleUnderline"/>
        </w:rPr>
        <w:t xml:space="preserve">), </w:t>
      </w:r>
      <w:r w:rsidRPr="00166693">
        <w:rPr>
          <w:rStyle w:val="StyleUnderline"/>
          <w:highlight w:val="cyan"/>
        </w:rPr>
        <w:t>agro-industrial wastes</w:t>
      </w:r>
      <w:r>
        <w:rPr>
          <w:sz w:val="16"/>
        </w:rPr>
        <w:t xml:space="preserve"> (Zaid-Iso, 1990, Ma et al., 1990, Phang, 1990 and Phang, 1991) </w:t>
      </w:r>
      <w:r w:rsidRPr="00166693">
        <w:rPr>
          <w:rStyle w:val="StyleUnderline"/>
          <w:highlight w:val="cyan"/>
        </w:rPr>
        <w:t>and industrial wastes</w:t>
      </w:r>
      <w:r w:rsidRPr="00021D5F">
        <w:rPr>
          <w:rStyle w:val="StyleUnderline"/>
        </w:rPr>
        <w:t xml:space="preserve"> </w:t>
      </w:r>
      <w:r>
        <w:rPr>
          <w:sz w:val="16"/>
        </w:rPr>
        <w:t>(Kaplan et al., 1988). Also, microalgal systems for the treatment of other wastes such as piggery effluent (De Pauw et al., 1980, Martin et al., 1985a and Martin et al., 1985b and Pouliot et al., 1986), the effluent from food processing factories (Rodrigues and Oliveira, 1987) and other agricultural wastes (Phang and Ong</w:t>
      </w:r>
      <w:proofErr w:type="gramStart"/>
      <w:r>
        <w:rPr>
          <w:sz w:val="16"/>
        </w:rPr>
        <w:t>,1988</w:t>
      </w:r>
      <w:proofErr w:type="gramEnd"/>
      <w:r>
        <w:rPr>
          <w:sz w:val="16"/>
        </w:rPr>
        <w:t>) have been studied. Also, algae based system for the removal of toxic minerals such as lead, cadmium, mercury, scandium, tin, arsenic and bromine are also being developed (Soeder et al., 1978, Kaplan et al., 1988, Gerhardt et al., 1991, Hammouda et al., 1995 and Cai-XiaoHua et al., 1995).</w:t>
      </w:r>
    </w:p>
    <w:p w:rsidR="006741B4" w:rsidRDefault="006741B4" w:rsidP="006741B4">
      <w:pPr>
        <w:rPr>
          <w:sz w:val="16"/>
        </w:rPr>
      </w:pPr>
    </w:p>
    <w:p w:rsidR="006741B4" w:rsidRDefault="006741B4" w:rsidP="006741B4">
      <w:pPr>
        <w:rPr>
          <w:sz w:val="16"/>
        </w:rPr>
      </w:pPr>
      <w:r>
        <w:rPr>
          <w:sz w:val="16"/>
        </w:rPr>
        <w:t>The technology and biotechnology of microalgal mass culture have been much discussed (Burlew, 1953, Barclay and Mc-Intosh, 1986, Richmond, 1986, Lembi and Waaland, 1988 and Stadler et al., 1988 and Cresswell et al., 1989). Algal systems have traditionally been employed as a tertiary process (Lavoie and De la Noüe, 1985, Martin et al., 1985a and Oswald, 1988b). They have been proposed as a potential secondary treatment system (Tam and Wong, 1989).</w:t>
      </w:r>
    </w:p>
    <w:p w:rsidR="006741B4" w:rsidRDefault="006741B4" w:rsidP="006741B4">
      <w:pPr>
        <w:rPr>
          <w:sz w:val="16"/>
        </w:rPr>
      </w:pPr>
    </w:p>
    <w:p w:rsidR="006741B4" w:rsidRDefault="006741B4" w:rsidP="006741B4">
      <w:pPr>
        <w:rPr>
          <w:sz w:val="16"/>
        </w:rPr>
      </w:pPr>
      <w:r>
        <w:rPr>
          <w:sz w:val="16"/>
        </w:rPr>
        <w:t>Tertiary treatment process removes all organic ions. It can be accomplished biologically or chemically. The biological tertiary treatment appears to perform well compared to the chemical processes which are in general too costly to be implemented in most places and which may lead to secondary pollution. However, each additional treatment step in a wastewater system greatly increases the total cost. The relative cost of treatment doubles for each additional step following primary treatment (Oswald, 1988b).</w:t>
      </w:r>
    </w:p>
    <w:p w:rsidR="006741B4" w:rsidRDefault="006741B4" w:rsidP="006741B4">
      <w:pPr>
        <w:rPr>
          <w:sz w:val="16"/>
        </w:rPr>
      </w:pPr>
    </w:p>
    <w:p w:rsidR="006741B4" w:rsidRDefault="006741B4" w:rsidP="006741B4">
      <w:pPr>
        <w:rPr>
          <w:sz w:val="16"/>
        </w:rPr>
      </w:pPr>
      <w:r>
        <w:rPr>
          <w:sz w:val="16"/>
        </w:rPr>
        <w:t xml:space="preserve">A complete tertiary process aimed at removing ammonia, nitrate and phosphate will thus be about four times more expensive than primary treatment. </w:t>
      </w:r>
      <w:r w:rsidRPr="00166693">
        <w:rPr>
          <w:rStyle w:val="StyleUnderline"/>
          <w:highlight w:val="cyan"/>
        </w:rPr>
        <w:t>Microalgal cultures offer an elegant solution</w:t>
      </w:r>
      <w:r w:rsidRPr="00021D5F">
        <w:rPr>
          <w:rStyle w:val="StyleUnderline"/>
        </w:rPr>
        <w:t xml:space="preserve"> to tertiary and quinary treatments </w:t>
      </w:r>
      <w:r w:rsidRPr="00166693">
        <w:rPr>
          <w:rStyle w:val="StyleUnderline"/>
          <w:highlight w:val="cyan"/>
        </w:rPr>
        <w:t>due to the ability</w:t>
      </w:r>
      <w:r w:rsidRPr="00021D5F">
        <w:rPr>
          <w:rStyle w:val="StyleUnderline"/>
        </w:rPr>
        <w:t xml:space="preserve"> of microalgae </w:t>
      </w:r>
      <w:r w:rsidRPr="00166693">
        <w:rPr>
          <w:rStyle w:val="StyleUnderline"/>
          <w:highlight w:val="cyan"/>
        </w:rPr>
        <w:t>to use inorganic nitrogen and phosphorus</w:t>
      </w:r>
      <w:r w:rsidRPr="00021D5F">
        <w:rPr>
          <w:rStyle w:val="StyleUnderline"/>
        </w:rPr>
        <w:t xml:space="preserve"> for their growth</w:t>
      </w:r>
      <w:r>
        <w:rPr>
          <w:sz w:val="16"/>
        </w:rPr>
        <w:t xml:space="preserve"> (Richmond, 1986, Oswald, 1988b, Oswald, 1988c, Garbisu et al., 1991, Garbisu et al., 1993 and Tam and Wong, 1995). And also, </w:t>
      </w:r>
      <w:r w:rsidRPr="00021D5F">
        <w:rPr>
          <w:rStyle w:val="StyleUnderline"/>
        </w:rPr>
        <w:t xml:space="preserve">their capacity to remove </w:t>
      </w:r>
      <w:r w:rsidRPr="00166693">
        <w:rPr>
          <w:rStyle w:val="StyleUnderline"/>
          <w:highlight w:val="cyan"/>
        </w:rPr>
        <w:t>heavy metals</w:t>
      </w:r>
      <w:r>
        <w:rPr>
          <w:sz w:val="16"/>
        </w:rPr>
        <w:t xml:space="preserve"> (Rai et al., 1981), </w:t>
      </w:r>
      <w:r w:rsidRPr="00166693">
        <w:rPr>
          <w:rStyle w:val="StyleUnderline"/>
          <w:highlight w:val="cyan"/>
        </w:rPr>
        <w:t>as well as</w:t>
      </w:r>
      <w:r w:rsidRPr="00021D5F">
        <w:rPr>
          <w:rStyle w:val="StyleUnderline"/>
        </w:rPr>
        <w:t xml:space="preserve"> some </w:t>
      </w:r>
      <w:r w:rsidRPr="00166693">
        <w:rPr>
          <w:rStyle w:val="StyleUnderline"/>
          <w:highlight w:val="cyan"/>
        </w:rPr>
        <w:t>toxic organic compounds</w:t>
      </w:r>
      <w:r>
        <w:rPr>
          <w:sz w:val="16"/>
        </w:rPr>
        <w:t xml:space="preserve"> (Redalje et al., 1989), </w:t>
      </w:r>
      <w:r w:rsidRPr="00021D5F">
        <w:rPr>
          <w:rStyle w:val="StyleUnderline"/>
        </w:rPr>
        <w:t xml:space="preserve">therefore, does not lead to secondary pollution. Amongst beneficial characteristics they produce oxygen, have a disinfecting effect due to increase in pH during photosynthesis </w:t>
      </w:r>
      <w:r>
        <w:rPr>
          <w:sz w:val="16"/>
        </w:rPr>
        <w:t>(Mara and Pearson, 1986 and De la Noüe and De Pauw, 1988).</w:t>
      </w:r>
    </w:p>
    <w:p w:rsidR="006741B4" w:rsidRDefault="006741B4" w:rsidP="006741B4">
      <w:pPr>
        <w:rPr>
          <w:sz w:val="16"/>
        </w:rPr>
      </w:pPr>
    </w:p>
    <w:p w:rsidR="006741B4" w:rsidRDefault="006741B4" w:rsidP="006741B4">
      <w:pPr>
        <w:rPr>
          <w:sz w:val="16"/>
        </w:rPr>
      </w:pPr>
      <w:r>
        <w:rPr>
          <w:sz w:val="16"/>
        </w:rPr>
        <w:t>Algae can be used in wastewater treatment for a range of purposes, some of which are used for the removal of coliform bacteria, reduction of both chemical and biochemical oxygen demand, removal of N and/or P, and also for the removal of heavy metals.</w:t>
      </w:r>
    </w:p>
    <w:p w:rsidR="006741B4" w:rsidRDefault="006741B4" w:rsidP="006741B4">
      <w:pPr>
        <w:rPr>
          <w:sz w:val="16"/>
        </w:rPr>
      </w:pPr>
    </w:p>
    <w:p w:rsidR="006741B4" w:rsidRDefault="006741B4" w:rsidP="006741B4">
      <w:pPr>
        <w:pStyle w:val="Heading3"/>
      </w:pPr>
      <w:proofErr w:type="gramStart"/>
      <w:r>
        <w:t>solves</w:t>
      </w:r>
      <w:proofErr w:type="gramEnd"/>
      <w:r>
        <w:t xml:space="preserve"> biofuels production</w:t>
      </w:r>
    </w:p>
    <w:p w:rsidR="006741B4" w:rsidRDefault="006741B4" w:rsidP="006741B4">
      <w:pPr>
        <w:pStyle w:val="Heading4"/>
      </w:pPr>
      <w:r>
        <w:t xml:space="preserve">Waste-grown microalgae is great for biofuel production </w:t>
      </w:r>
    </w:p>
    <w:p w:rsidR="006741B4" w:rsidRDefault="006741B4" w:rsidP="006741B4">
      <w:pPr>
        <w:rPr>
          <w:sz w:val="16"/>
        </w:rPr>
      </w:pPr>
      <w:r w:rsidRPr="00021D5F">
        <w:rPr>
          <w:rStyle w:val="Style13ptBold"/>
        </w:rPr>
        <w:t>Abdel-Raufa, Al-Homaidanb, and Ibraheemb, 12</w:t>
      </w:r>
      <w:r>
        <w:rPr>
          <w:sz w:val="16"/>
        </w:rPr>
        <w:t xml:space="preserve">-  Neveen Abdel-Raufa works in the Botany and Microbiology Department and Medical Studies and Science Sections at King Saud University, Ali A. Al Homaidanb works in the Department of Botany and Microbiology at King Saud University, and I.B.M Imbraheemb works in the Botany and Microbiology Department at King Saud University as well as in the Botany Department at Beni-Suef University (Neveen, “Microalgae and wastewater treatment”, Saudi Journal of Biological Sciences Vol. 19, Issue 3, July 2012 pg 257-275, </w:t>
      </w:r>
      <w:hyperlink r:id="rId61" w:history="1">
        <w:r w:rsidRPr="00020F0B">
          <w:rPr>
            <w:rStyle w:val="Hyperlink"/>
            <w:sz w:val="16"/>
          </w:rPr>
          <w:t>http://www.sciencedirect.com/science/article/pii/S1319562X12000332</w:t>
        </w:r>
      </w:hyperlink>
      <w:r>
        <w:rPr>
          <w:sz w:val="16"/>
        </w:rPr>
        <w:t>, July 2012)//KC</w:t>
      </w:r>
    </w:p>
    <w:p w:rsidR="006741B4" w:rsidRDefault="006741B4" w:rsidP="006741B4">
      <w:pPr>
        <w:rPr>
          <w:sz w:val="16"/>
        </w:rPr>
      </w:pPr>
    </w:p>
    <w:p w:rsidR="006741B4" w:rsidRDefault="006741B4" w:rsidP="006741B4">
      <w:pPr>
        <w:rPr>
          <w:sz w:val="16"/>
        </w:rPr>
      </w:pPr>
      <w:r>
        <w:rPr>
          <w:sz w:val="16"/>
        </w:rPr>
        <w:t>13. Utilization of harvested algae biomass in biogas production</w:t>
      </w:r>
    </w:p>
    <w:p w:rsidR="006741B4" w:rsidRDefault="006741B4" w:rsidP="006741B4">
      <w:r w:rsidRPr="00166693">
        <w:rPr>
          <w:rStyle w:val="StyleUnderline"/>
          <w:highlight w:val="cyan"/>
        </w:rPr>
        <w:t>Waste-grown microalgae are</w:t>
      </w:r>
      <w:r w:rsidRPr="00B03B08">
        <w:rPr>
          <w:rStyle w:val="StyleUnderline"/>
        </w:rPr>
        <w:t xml:space="preserve"> a</w:t>
      </w:r>
      <w:r>
        <w:rPr>
          <w:sz w:val="16"/>
        </w:rPr>
        <w:t xml:space="preserve"> potentially </w:t>
      </w:r>
      <w:r w:rsidRPr="00166693">
        <w:rPr>
          <w:rStyle w:val="StyleUnderline"/>
          <w:highlight w:val="cyan"/>
        </w:rPr>
        <w:t>important biomass for biofuel production</w:t>
      </w:r>
      <w:r w:rsidRPr="00B03B08">
        <w:rPr>
          <w:rStyle w:val="StyleUnderline"/>
        </w:rPr>
        <w:t>.</w:t>
      </w:r>
      <w:r>
        <w:rPr>
          <w:sz w:val="16"/>
        </w:rPr>
        <w:t xml:space="preserve"> </w:t>
      </w:r>
      <w:r w:rsidRPr="00B03B08">
        <w:rPr>
          <w:rStyle w:val="StyleUnderline"/>
        </w:rPr>
        <w:t xml:space="preserve">However, </w:t>
      </w:r>
      <w:r w:rsidRPr="00166693">
        <w:rPr>
          <w:rStyle w:val="StyleUnderline"/>
          <w:highlight w:val="cyan"/>
        </w:rPr>
        <w:t>most of the wastewater treatment ponds systems</w:t>
      </w:r>
      <w:r w:rsidRPr="00B03B08">
        <w:rPr>
          <w:rStyle w:val="StyleUnderline"/>
        </w:rPr>
        <w:t xml:space="preserve"> </w:t>
      </w:r>
      <w:r w:rsidRPr="00166693">
        <w:rPr>
          <w:rStyle w:val="StyleUnderline"/>
          <w:highlight w:val="cyan"/>
        </w:rPr>
        <w:t>do not use algae harvesting</w:t>
      </w:r>
      <w:r w:rsidRPr="00166693">
        <w:rPr>
          <w:highlight w:val="cyan"/>
        </w:rPr>
        <w:t>.</w:t>
      </w:r>
      <w:r w:rsidRPr="00B03B08">
        <w:t xml:space="preserve"> </w:t>
      </w:r>
      <w:r w:rsidRPr="00166693">
        <w:rPr>
          <w:highlight w:val="cyan"/>
        </w:rPr>
        <w:t>Those that do</w:t>
      </w:r>
      <w:r>
        <w:rPr>
          <w:sz w:val="16"/>
        </w:rPr>
        <w:t xml:space="preserve">, typically </w:t>
      </w:r>
      <w:r w:rsidRPr="00166693">
        <w:rPr>
          <w:rStyle w:val="StyleUnderline"/>
          <w:highlight w:val="cyan"/>
        </w:rPr>
        <w:t>return the biomass to the ponds</w:t>
      </w:r>
      <w:r w:rsidRPr="00B03B08">
        <w:rPr>
          <w:rStyle w:val="StyleUnderline"/>
        </w:rPr>
        <w:t>, where it decomposes on the pond floor, releasing methane to the atmosphere and degrading water quality</w:t>
      </w:r>
      <w:r>
        <w:rPr>
          <w:sz w:val="16"/>
        </w:rPr>
        <w:t xml:space="preserve"> (Chaiprasert, 2011). </w:t>
      </w:r>
      <w:r w:rsidRPr="00166693">
        <w:rPr>
          <w:rStyle w:val="StyleUnderline"/>
          <w:highlight w:val="cyan"/>
        </w:rPr>
        <w:t>Instead, the algae biomass could be processed for lipid extraction</w:t>
      </w:r>
      <w:r w:rsidRPr="00B03B08">
        <w:rPr>
          <w:rStyle w:val="StyleUnderline"/>
        </w:rPr>
        <w:t xml:space="preserve"> </w:t>
      </w:r>
      <w:r w:rsidRPr="00166693">
        <w:rPr>
          <w:rStyle w:val="StyleUnderline"/>
          <w:highlight w:val="cyan"/>
        </w:rPr>
        <w:t>to be used in transportation fuel, or</w:t>
      </w:r>
      <w:r w:rsidRPr="00B03B08">
        <w:rPr>
          <w:rStyle w:val="StyleUnderline"/>
        </w:rPr>
        <w:t xml:space="preserve"> </w:t>
      </w:r>
      <w:r w:rsidRPr="00B03B08">
        <w:t>it can be</w:t>
      </w:r>
      <w:r w:rsidRPr="00B03B08">
        <w:rPr>
          <w:rStyle w:val="StyleUnderline"/>
        </w:rPr>
        <w:t xml:space="preserve"> anaerobically digested to make </w:t>
      </w:r>
      <w:r w:rsidRPr="00166693">
        <w:rPr>
          <w:rStyle w:val="StyleUnderline"/>
          <w:highlight w:val="cyan"/>
        </w:rPr>
        <w:t xml:space="preserve">biogas </w:t>
      </w:r>
      <w:r w:rsidRPr="00166693">
        <w:rPr>
          <w:highlight w:val="cyan"/>
        </w:rPr>
        <w:t>(</w:t>
      </w:r>
      <w:r w:rsidRPr="00166693">
        <w:t>US, DOE, 2009 and Brune et al., 2009) (Fig. 5).</w:t>
      </w:r>
    </w:p>
    <w:p w:rsidR="006741B4" w:rsidRPr="00B03B08" w:rsidRDefault="006741B4" w:rsidP="006741B4"/>
    <w:p w:rsidR="006741B4" w:rsidRDefault="006741B4" w:rsidP="006741B4">
      <w:pPr>
        <w:rPr>
          <w:sz w:val="16"/>
        </w:rPr>
      </w:pPr>
      <w:r>
        <w:rPr>
          <w:sz w:val="16"/>
        </w:rPr>
        <w:t xml:space="preserve">Waste-grown algae have widely varying lipid contents, and the technologies for lipid extraction are still under development (Woertz et al., 2009). Thus, </w:t>
      </w:r>
      <w:r w:rsidRPr="00166693">
        <w:rPr>
          <w:rStyle w:val="StyleUnderline"/>
          <w:highlight w:val="cyan"/>
        </w:rPr>
        <w:t>anaerobic digestion is likely to be the near-term,</w:t>
      </w:r>
      <w:r w:rsidRPr="00B03B08">
        <w:rPr>
          <w:rStyle w:val="StyleUnderline"/>
        </w:rPr>
        <w:t xml:space="preserve"> </w:t>
      </w:r>
      <w:r>
        <w:rPr>
          <w:sz w:val="16"/>
        </w:rPr>
        <w:t xml:space="preserve">appropriate use of algae biomass at wastewater treatment plants. However, </w:t>
      </w:r>
      <w:r w:rsidRPr="00B03B08">
        <w:rPr>
          <w:rStyle w:val="StyleUnderline"/>
        </w:rPr>
        <w:t>algae typically yield less methane than wastewater sludge</w:t>
      </w:r>
      <w:r>
        <w:rPr>
          <w:sz w:val="16"/>
        </w:rPr>
        <w:t xml:space="preserve"> (</w:t>
      </w:r>
      <w:r>
        <w:rPr>
          <w:rFonts w:ascii="Cambria Math" w:hAnsi="Cambria Math" w:cs="Cambria Math"/>
          <w:sz w:val="16"/>
        </w:rPr>
        <w:t>∼</w:t>
      </w:r>
      <w:r>
        <w:rPr>
          <w:sz w:val="16"/>
        </w:rPr>
        <w:t xml:space="preserve">0.3 vs. 0.4 L CH4/g volatile solids introduced). Ammonia toxicity and recalcitrant cell walls are commonly cited causes of the lower yields. Ammonia toxicity might be counteracted by co-digesting algae with high-carbon organic wastes. </w:t>
      </w:r>
      <w:r w:rsidRPr="00166693">
        <w:rPr>
          <w:rStyle w:val="StyleUnderline"/>
          <w:highlight w:val="cyan"/>
        </w:rPr>
        <w:t>Carbon-rich feedstocks</w:t>
      </w:r>
      <w:r>
        <w:rPr>
          <w:sz w:val="16"/>
        </w:rPr>
        <w:t xml:space="preserve"> that </w:t>
      </w:r>
      <w:r w:rsidRPr="00166693">
        <w:rPr>
          <w:rStyle w:val="StyleUnderline"/>
          <w:highlight w:val="cyan"/>
        </w:rPr>
        <w:t>are available near major wastewater pond systems</w:t>
      </w:r>
      <w:r>
        <w:rPr>
          <w:sz w:val="16"/>
        </w:rPr>
        <w:t xml:space="preserve"> include primary and secondary municipal sludge, sorted municipal organic solid waste, waste fats–oils greases (FOGs), food industry waste, waste paper, and various agricultural residues. Acclimation of the digester microbial community to algae digestion may also improve the yield.</w:t>
      </w:r>
    </w:p>
    <w:p w:rsidR="006741B4" w:rsidRDefault="006741B4" w:rsidP="006741B4">
      <w:pPr>
        <w:rPr>
          <w:sz w:val="16"/>
        </w:rPr>
      </w:pPr>
    </w:p>
    <w:p w:rsidR="006741B4" w:rsidRDefault="006741B4" w:rsidP="006741B4">
      <w:pPr>
        <w:rPr>
          <w:sz w:val="16"/>
        </w:rPr>
      </w:pPr>
      <w:r>
        <w:rPr>
          <w:sz w:val="16"/>
        </w:rPr>
        <w:t xml:space="preserve">Microalgae have two major advantages over higher plants with respect to biofuels production. First, </w:t>
      </w:r>
      <w:r w:rsidRPr="00166693">
        <w:rPr>
          <w:rStyle w:val="StyleUnderline"/>
          <w:highlight w:val="cyan"/>
        </w:rPr>
        <w:t>biomass productivities are significantly greater for microalgae</w:t>
      </w:r>
      <w:r>
        <w:rPr>
          <w:sz w:val="16"/>
        </w:rPr>
        <w:t xml:space="preserve">, with productivities projected at about 70 metric tons per hectare-year of ash-free dry weight (i.e. organic matter) in specialized growth reactors, such as high rate ponds (Sheehan et al. 1998). This productivity compares well with terrestrial temperate crops (e.g., 3 MT/ha yr for soybeans, 9 MT/ha yr for corn, and 10–13 MT/ha yr for switchgrass or hybrid poplars (Perlack et al., 2005). Second, </w:t>
      </w:r>
      <w:r w:rsidRPr="00166693">
        <w:rPr>
          <w:rStyle w:val="StyleUnderline"/>
          <w:highlight w:val="cyan"/>
        </w:rPr>
        <w:t>the cultivation of microalgae does not require arable land or fresh water</w:t>
      </w:r>
      <w:r w:rsidRPr="00166693">
        <w:rPr>
          <w:sz w:val="16"/>
          <w:highlight w:val="cyan"/>
        </w:rPr>
        <w:t xml:space="preserve"> – </w:t>
      </w:r>
      <w:r w:rsidRPr="00166693">
        <w:rPr>
          <w:rStyle w:val="StyleUnderline"/>
          <w:highlight w:val="cyan"/>
        </w:rPr>
        <w:t>it can be carried out in shallow ponds on hardpan soils</w:t>
      </w:r>
      <w:r>
        <w:rPr>
          <w:sz w:val="16"/>
        </w:rPr>
        <w:t xml:space="preserve">, using saline or brackish water. Relatively few studies have been published on the anaerobic digestion of microalgae (reviewed recently by Sialve et al., 2009). The earliest work compared digestion of domestic wastewater sludge and green microalgal biomass, Scenedesmus and Chlorella, harvested from wastewater ponds </w:t>
      </w:r>
      <w:proofErr w:type="gramStart"/>
      <w:r>
        <w:rPr>
          <w:sz w:val="16"/>
        </w:rPr>
        <w:t>( Golueke</w:t>
      </w:r>
      <w:proofErr w:type="gramEnd"/>
      <w:r>
        <w:rPr>
          <w:sz w:val="16"/>
        </w:rPr>
        <w:t xml:space="preserve"> et al., 1957). They found that these algae could yield as much as 0.25–0.50 L CH4/g VS input at an 11-day retention time when incubated at 35–50 °C. (Methane yield is typically expressed as liters of methane produced per gram of volatile solids introduced into a digester.) The lower value was 32% less than the yield from the wastewater sludge. In addition, the maximum VS destruction was about 45% for the algae, compared to 60% for the wastewater sludge. They suggested that the relatively low digestability and thus yield of microalgal biomass was the result of cell walls resisting bacterial degradation, but being more readily digested by bacteria at the higher temperature. </w:t>
      </w:r>
      <w:r w:rsidRPr="00B03B08">
        <w:rPr>
          <w:rStyle w:val="StyleUnderline"/>
        </w:rPr>
        <w:t>Methane yield and productivity were doubled when equal masses of wastewater sludge and Spirulina biomass were co-digested</w:t>
      </w:r>
      <w:r>
        <w:rPr>
          <w:sz w:val="16"/>
        </w:rPr>
        <w:t xml:space="preserve"> </w:t>
      </w:r>
      <w:proofErr w:type="gramStart"/>
      <w:r>
        <w:rPr>
          <w:sz w:val="16"/>
        </w:rPr>
        <w:t>( Samson</w:t>
      </w:r>
      <w:proofErr w:type="gramEnd"/>
      <w:r>
        <w:rPr>
          <w:sz w:val="16"/>
        </w:rPr>
        <w:t xml:space="preserve"> and LeDuy 1983). </w:t>
      </w:r>
      <w:r w:rsidRPr="00B03B08">
        <w:rPr>
          <w:rStyle w:val="StyleUnderline"/>
        </w:rPr>
        <w:t>Similarly, Yen</w:t>
      </w:r>
      <w:r>
        <w:rPr>
          <w:sz w:val="16"/>
        </w:rPr>
        <w:t xml:space="preserve"> (2004) </w:t>
      </w:r>
      <w:r w:rsidRPr="00B03B08">
        <w:rPr>
          <w:rStyle w:val="StyleUnderline"/>
        </w:rPr>
        <w:t>and Yen and Brune</w:t>
      </w:r>
      <w:r>
        <w:rPr>
          <w:sz w:val="16"/>
        </w:rPr>
        <w:t xml:space="preserve"> (2007) </w:t>
      </w:r>
      <w:r w:rsidRPr="00B03B08">
        <w:rPr>
          <w:rStyle w:val="StyleUnderline"/>
        </w:rPr>
        <w:t>added waste paper</w:t>
      </w:r>
      <w:r>
        <w:rPr>
          <w:sz w:val="16"/>
        </w:rPr>
        <w:t xml:space="preserve"> (50% w/w) </w:t>
      </w:r>
      <w:r w:rsidRPr="00B03B08">
        <w:rPr>
          <w:rStyle w:val="StyleUnderline"/>
        </w:rPr>
        <w:t>to aquacultural microalgal sludge</w:t>
      </w:r>
      <w:r>
        <w:rPr>
          <w:sz w:val="16"/>
        </w:rPr>
        <w:t xml:space="preserve"> to adjust the C:N ratio to around 20–2</w:t>
      </w:r>
      <w:r w:rsidRPr="00B03B08">
        <w:t>5</w:t>
      </w:r>
      <w:r>
        <w:rPr>
          <w:sz w:val="16"/>
        </w:rPr>
        <w:t xml:space="preserve">:1 </w:t>
      </w:r>
      <w:r w:rsidRPr="00B03B08">
        <w:rPr>
          <w:rStyle w:val="StyleUnderline"/>
        </w:rPr>
        <w:t>which</w:t>
      </w:r>
      <w:r>
        <w:rPr>
          <w:sz w:val="16"/>
        </w:rPr>
        <w:t xml:space="preserve">, in turn, </w:t>
      </w:r>
      <w:r w:rsidRPr="00B03B08">
        <w:rPr>
          <w:rStyle w:val="StyleUnderline"/>
        </w:rPr>
        <w:t>doubled the methane production rat</w:t>
      </w:r>
      <w:r>
        <w:rPr>
          <w:sz w:val="16"/>
        </w:rPr>
        <w:t>e from 0.6 L/L day to 1.2 L/L day at 35 °C and with a hydraulic retention time of 10 days.</w:t>
      </w:r>
    </w:p>
    <w:p w:rsidR="006741B4" w:rsidRDefault="006741B4" w:rsidP="006741B4">
      <w:pPr>
        <w:rPr>
          <w:sz w:val="16"/>
        </w:rPr>
      </w:pPr>
    </w:p>
    <w:p w:rsidR="006741B4" w:rsidRDefault="006741B4" w:rsidP="006741B4">
      <w:pPr>
        <w:pStyle w:val="Heading3"/>
      </w:pPr>
      <w:proofErr w:type="gramStart"/>
      <w:r>
        <w:t>at</w:t>
      </w:r>
      <w:proofErr w:type="gramEnd"/>
      <w:r>
        <w:t xml:space="preserve">: bacteria prevents growth </w:t>
      </w:r>
    </w:p>
    <w:p w:rsidR="006741B4" w:rsidRDefault="006741B4" w:rsidP="006741B4">
      <w:pPr>
        <w:pStyle w:val="Heading4"/>
      </w:pPr>
      <w:r>
        <w:t>Turbulence and shallow vessels prevents shading</w:t>
      </w:r>
    </w:p>
    <w:p w:rsidR="006741B4" w:rsidRDefault="006741B4" w:rsidP="006741B4">
      <w:pPr>
        <w:tabs>
          <w:tab w:val="right" w:pos="14318"/>
        </w:tabs>
        <w:rPr>
          <w:sz w:val="16"/>
        </w:rPr>
      </w:pPr>
      <w:r w:rsidRPr="0038453A">
        <w:rPr>
          <w:rStyle w:val="Style13ptBold"/>
        </w:rPr>
        <w:t>Ali, 11</w:t>
      </w:r>
      <w:r>
        <w:t xml:space="preserve"> – </w:t>
      </w:r>
      <w:r w:rsidRPr="0038453A">
        <w:rPr>
          <w:sz w:val="16"/>
          <w:szCs w:val="16"/>
        </w:rPr>
        <w:t>Faculty Member for National University of Sciences &amp; Technology (NUST), CES (Ehsan, “An Overview of Microalgae as a Wastewater Treatment”, Academia.edu, https://www.academia.edu/5748134/An_Overview_of_Microalgae_as_a_Wastewater_Treatment</w:t>
      </w:r>
      <w:r>
        <w:rPr>
          <w:sz w:val="16"/>
        </w:rPr>
        <w:tab/>
      </w:r>
    </w:p>
    <w:p w:rsidR="006741B4" w:rsidRDefault="006741B4" w:rsidP="006741B4">
      <w:pPr>
        <w:rPr>
          <w:sz w:val="16"/>
        </w:rPr>
      </w:pPr>
      <w:r>
        <w:rPr>
          <w:sz w:val="16"/>
        </w:rPr>
        <w:t xml:space="preserve">Microalgae are phototrophs, which means microalgae covert light to energy. However there are </w:t>
      </w:r>
      <w:r w:rsidRPr="0038453A">
        <w:rPr>
          <w:rStyle w:val="StyleUnderline"/>
        </w:rPr>
        <w:t>some microalgae classified as heterotrops and</w:t>
      </w:r>
      <w:r>
        <w:rPr>
          <w:sz w:val="16"/>
        </w:rPr>
        <w:t xml:space="preserve"> they are able to </w:t>
      </w:r>
      <w:r w:rsidRPr="0038453A">
        <w:rPr>
          <w:rStyle w:val="StyleUnderline"/>
        </w:rPr>
        <w:t>obtain energy from organic compounds</w:t>
      </w:r>
      <w:r>
        <w:rPr>
          <w:sz w:val="16"/>
        </w:rPr>
        <w:t xml:space="preserve"> like carbon as their source of energy. </w:t>
      </w:r>
      <w:r w:rsidRPr="00166693">
        <w:rPr>
          <w:rStyle w:val="StyleUnderline"/>
          <w:highlight w:val="cyan"/>
        </w:rPr>
        <w:t>Light is essential for microalgae</w:t>
      </w:r>
      <w:r w:rsidRPr="0038453A">
        <w:rPr>
          <w:rStyle w:val="StyleUnderline"/>
        </w:rPr>
        <w:t xml:space="preserve"> because energy that are converted from light to chemical energy is used for photosynthesis process. </w:t>
      </w:r>
      <w:r w:rsidRPr="00166693">
        <w:rPr>
          <w:rStyle w:val="StyleUnderline"/>
          <w:highlight w:val="cyan"/>
        </w:rPr>
        <w:t>When cultivated in wastewater, shading effect due to high content of particulate matter may occur</w:t>
      </w:r>
      <w:r>
        <w:rPr>
          <w:sz w:val="16"/>
        </w:rPr>
        <w:t xml:space="preserve"> and this will prevent microalgae which are not floating on the surface from getting the light for energy source. </w:t>
      </w:r>
      <w:r w:rsidRPr="00166693">
        <w:rPr>
          <w:rStyle w:val="StyleUnderline"/>
          <w:highlight w:val="cyan"/>
        </w:rPr>
        <w:t>To solve this problem, turbulence is important</w:t>
      </w:r>
      <w:r w:rsidRPr="0038453A">
        <w:rPr>
          <w:rStyle w:val="StyleUnderline"/>
        </w:rPr>
        <w:t xml:space="preserve"> </w:t>
      </w:r>
      <w:r w:rsidRPr="00166693">
        <w:rPr>
          <w:rStyle w:val="StyleUnderline"/>
          <w:highlight w:val="cyan"/>
        </w:rPr>
        <w:t>because</w:t>
      </w:r>
      <w:r w:rsidRPr="0038453A">
        <w:rPr>
          <w:rStyle w:val="StyleUnderline"/>
        </w:rPr>
        <w:t xml:space="preserve"> </w:t>
      </w:r>
      <w:r w:rsidRPr="00166693">
        <w:rPr>
          <w:rStyle w:val="StyleUnderline"/>
          <w:highlight w:val="cyan"/>
        </w:rPr>
        <w:t>all cells</w:t>
      </w:r>
      <w:r w:rsidRPr="0038453A">
        <w:rPr>
          <w:rStyle w:val="StyleUnderline"/>
        </w:rPr>
        <w:t xml:space="preserve"> </w:t>
      </w:r>
      <w:r w:rsidRPr="00166693">
        <w:rPr>
          <w:rStyle w:val="StyleUnderline"/>
          <w:highlight w:val="cyan"/>
        </w:rPr>
        <w:t>will expose to light</w:t>
      </w:r>
      <w:r w:rsidRPr="0038453A">
        <w:rPr>
          <w:rStyle w:val="StyleUnderline"/>
        </w:rPr>
        <w:t xml:space="preserve"> for at leas</w:t>
      </w:r>
      <w:r>
        <w:rPr>
          <w:rStyle w:val="StyleUnderline"/>
        </w:rPr>
        <w:t xml:space="preserve">t short period, and </w:t>
      </w:r>
      <w:r w:rsidRPr="00166693">
        <w:rPr>
          <w:rStyle w:val="StyleUnderline"/>
          <w:highlight w:val="cyan"/>
        </w:rPr>
        <w:t>making high productivity possible</w:t>
      </w:r>
      <w:r>
        <w:rPr>
          <w:sz w:val="16"/>
        </w:rPr>
        <w:t xml:space="preserve">. </w:t>
      </w:r>
      <w:r w:rsidRPr="00166693">
        <w:rPr>
          <w:rStyle w:val="StyleUnderline"/>
          <w:highlight w:val="cyan"/>
        </w:rPr>
        <w:t>The other way</w:t>
      </w:r>
      <w:r w:rsidRPr="0038453A">
        <w:rPr>
          <w:rStyle w:val="StyleUnderline"/>
        </w:rPr>
        <w:t xml:space="preserve"> to counter this problem </w:t>
      </w:r>
      <w:r w:rsidRPr="00166693">
        <w:rPr>
          <w:rStyle w:val="StyleUnderline"/>
          <w:highlight w:val="cyan"/>
        </w:rPr>
        <w:t>is by limiting the depth of culture vessel to ensure light can penetrate until the bottom of the culture vessel</w:t>
      </w:r>
      <w:r w:rsidRPr="00166693">
        <w:rPr>
          <w:sz w:val="16"/>
          <w:highlight w:val="cyan"/>
        </w:rPr>
        <w:t>.</w:t>
      </w:r>
      <w:r>
        <w:rPr>
          <w:sz w:val="16"/>
        </w:rPr>
        <w:t xml:space="preserve"> According to Fotes A.G. (1987) generally, depth between 15 and 50 cm are </w:t>
      </w:r>
      <w:proofErr w:type="gramStart"/>
      <w:r>
        <w:rPr>
          <w:sz w:val="16"/>
        </w:rPr>
        <w:t>recommended[</w:t>
      </w:r>
      <w:proofErr w:type="gramEnd"/>
      <w:r>
        <w:rPr>
          <w:sz w:val="16"/>
        </w:rPr>
        <w:t xml:space="preserve">30]. Friedman et al (1991) reported that hight light intensities tend to enhance polysaccharide production in algal </w:t>
      </w:r>
      <w:proofErr w:type="gramStart"/>
      <w:r>
        <w:rPr>
          <w:sz w:val="16"/>
        </w:rPr>
        <w:t>cell[</w:t>
      </w:r>
      <w:proofErr w:type="gramEnd"/>
      <w:r>
        <w:rPr>
          <w:sz w:val="16"/>
        </w:rPr>
        <w:t xml:space="preserve">31]. Tredici et al (1991) also reported that spirulina platensis grown outdoors was significantly higher on sunny days than cloudy days. </w:t>
      </w:r>
    </w:p>
    <w:p w:rsidR="006741B4" w:rsidRDefault="006741B4" w:rsidP="006741B4">
      <w:pPr>
        <w:pStyle w:val="Heading3"/>
      </w:pPr>
      <w:proofErr w:type="gramStart"/>
      <w:r>
        <w:t>at</w:t>
      </w:r>
      <w:proofErr w:type="gramEnd"/>
      <w:r>
        <w:t>: blooms da</w:t>
      </w:r>
    </w:p>
    <w:p w:rsidR="006741B4" w:rsidRPr="00144BDD" w:rsidRDefault="006741B4" w:rsidP="006741B4">
      <w:pPr>
        <w:pStyle w:val="Heading4"/>
      </w:pPr>
      <w:r>
        <w:t xml:space="preserve">CP prevents </w:t>
      </w:r>
      <w:r w:rsidRPr="00DE3E03">
        <w:rPr>
          <w:i/>
        </w:rPr>
        <w:t>current</w:t>
      </w:r>
      <w:r>
        <w:t xml:space="preserve"> blooms- takes nutrients out of the water</w:t>
      </w:r>
    </w:p>
    <w:p w:rsidR="006741B4" w:rsidRDefault="006741B4" w:rsidP="006741B4">
      <w:r w:rsidRPr="00144BDD">
        <w:rPr>
          <w:rStyle w:val="Style13ptBold"/>
        </w:rPr>
        <w:t>Cai et al., 12</w:t>
      </w:r>
      <w:r>
        <w:t xml:space="preserve">- M.S in Biological Engineering from Ohio State University, B.S in Bioengineering from China Agricultural University (Ting, “Nutrient recovery from wastewater streams by microalgae: Status and Prospects”, Academia.edu, </w:t>
      </w:r>
      <w:hyperlink r:id="rId62" w:history="1">
        <w:r w:rsidRPr="00020F0B">
          <w:rPr>
            <w:rStyle w:val="Hyperlink"/>
          </w:rPr>
          <w:t>http://www.academia.edu/2310289/Nutrient_recovery_from_wastewater_streams_by_microalgae_Status_and_prospects</w:t>
        </w:r>
      </w:hyperlink>
      <w:r>
        <w:t>, accepted 11/8/12)//KC</w:t>
      </w:r>
    </w:p>
    <w:p w:rsidR="006741B4" w:rsidRDefault="006741B4" w:rsidP="006741B4">
      <w:pPr>
        <w:rPr>
          <w:sz w:val="16"/>
        </w:rPr>
      </w:pPr>
      <w:r w:rsidRPr="00144BDD">
        <w:rPr>
          <w:rStyle w:val="StyleUnderline"/>
          <w:highlight w:val="cyan"/>
        </w:rPr>
        <w:t>Disposal of wastewater</w:t>
      </w:r>
      <w:r w:rsidRPr="00144BDD">
        <w:rPr>
          <w:sz w:val="16"/>
        </w:rPr>
        <w:t xml:space="preserve"> often </w:t>
      </w:r>
      <w:r w:rsidRPr="00144BDD">
        <w:rPr>
          <w:rStyle w:val="StyleUnderline"/>
          <w:highlight w:val="cyan"/>
        </w:rPr>
        <w:t>results in</w:t>
      </w:r>
      <w:r w:rsidRPr="00144BDD">
        <w:rPr>
          <w:rStyle w:val="StyleUnderline"/>
        </w:rPr>
        <w:t xml:space="preserve"> high </w:t>
      </w:r>
      <w:r w:rsidRPr="00144BDD">
        <w:rPr>
          <w:rStyle w:val="StyleUnderline"/>
          <w:highlight w:val="cyan"/>
        </w:rPr>
        <w:t>nutrient loading</w:t>
      </w:r>
      <w:r w:rsidRPr="00144BDD">
        <w:rPr>
          <w:rStyle w:val="StyleUnderline"/>
        </w:rPr>
        <w:t xml:space="preserve"> into aquatic </w:t>
      </w:r>
      <w:r w:rsidRPr="00144BDD">
        <w:rPr>
          <w:rStyle w:val="StyleUnderline"/>
          <w:highlight w:val="cyan"/>
        </w:rPr>
        <w:t>environments, which may lead to</w:t>
      </w:r>
      <w:r w:rsidRPr="00144BDD">
        <w:rPr>
          <w:sz w:val="16"/>
        </w:rPr>
        <w:t xml:space="preserve"> favorable conditions for undesirable </w:t>
      </w:r>
      <w:r w:rsidRPr="00144BDD">
        <w:rPr>
          <w:rStyle w:val="StyleUnderline"/>
        </w:rPr>
        <w:t xml:space="preserve">phytoplankton </w:t>
      </w:r>
      <w:r w:rsidRPr="00144BDD">
        <w:rPr>
          <w:rStyle w:val="StyleUnderline"/>
          <w:highlight w:val="cyan"/>
        </w:rPr>
        <w:t>blooms</w:t>
      </w:r>
      <w:r w:rsidRPr="00144BDD">
        <w:rPr>
          <w:sz w:val="16"/>
          <w:highlight w:val="cyan"/>
        </w:rPr>
        <w:t>.</w:t>
      </w:r>
      <w:r w:rsidRPr="00144BDD">
        <w:rPr>
          <w:sz w:val="16"/>
        </w:rPr>
        <w:t xml:space="preserve"> </w:t>
      </w:r>
      <w:r w:rsidRPr="00144BDD">
        <w:rPr>
          <w:rStyle w:val="StyleUnderline"/>
          <w:highlight w:val="cyan"/>
        </w:rPr>
        <w:t>Microalgae</w:t>
      </w:r>
      <w:r w:rsidRPr="00144BDD">
        <w:rPr>
          <w:rStyle w:val="StyleUnderline"/>
        </w:rPr>
        <w:t xml:space="preserve"> are efﬁcient in </w:t>
      </w:r>
      <w:r w:rsidRPr="00144BDD">
        <w:rPr>
          <w:rStyle w:val="StyleUnderline"/>
          <w:highlight w:val="cyan"/>
        </w:rPr>
        <w:t>remov</w:t>
      </w:r>
      <w:r w:rsidRPr="00144BDD">
        <w:rPr>
          <w:rStyle w:val="StyleUnderline"/>
        </w:rPr>
        <w:t xml:space="preserve">ing </w:t>
      </w:r>
      <w:r w:rsidRPr="00144BDD">
        <w:rPr>
          <w:rStyle w:val="StyleUnderline"/>
          <w:highlight w:val="cyan"/>
        </w:rPr>
        <w:t>nitrogen, phosphorus, and toxic metals</w:t>
      </w:r>
      <w:r w:rsidRPr="00144BDD">
        <w:rPr>
          <w:rStyle w:val="StyleUnderline"/>
        </w:rPr>
        <w:t xml:space="preserve"> </w:t>
      </w:r>
      <w:r w:rsidRPr="00144BDD">
        <w:rPr>
          <w:rStyle w:val="StyleUnderline"/>
          <w:highlight w:val="cyan"/>
        </w:rPr>
        <w:t>from wastewater under controlled environments</w:t>
      </w:r>
      <w:r w:rsidRPr="00144BDD">
        <w:rPr>
          <w:sz w:val="16"/>
          <w:highlight w:val="cyan"/>
        </w:rPr>
        <w:t xml:space="preserve">. </w:t>
      </w:r>
      <w:r w:rsidRPr="00144BDD">
        <w:rPr>
          <w:rStyle w:val="StyleUnderline"/>
          <w:highlight w:val="cyan"/>
        </w:rPr>
        <w:t xml:space="preserve">If key nutrients </w:t>
      </w:r>
      <w:r w:rsidRPr="00144BDD">
        <w:rPr>
          <w:rStyle w:val="StyleUnderline"/>
        </w:rPr>
        <w:t>in the wastewater stream c</w:t>
      </w:r>
      <w:r w:rsidRPr="00144BDD">
        <w:rPr>
          <w:rStyle w:val="StyleUnderline"/>
          <w:highlight w:val="cyan"/>
        </w:rPr>
        <w:t>an be used to grow microalgae for biofuel production, the nutrients can be removed</w:t>
      </w:r>
      <w:r w:rsidRPr="00144BDD">
        <w:rPr>
          <w:sz w:val="16"/>
        </w:rPr>
        <w:t xml:space="preserve">, thus </w:t>
      </w:r>
      <w:r w:rsidRPr="00144BDD">
        <w:rPr>
          <w:rStyle w:val="StyleUnderline"/>
        </w:rPr>
        <w:t xml:space="preserve">signiﬁcantly </w:t>
      </w:r>
      <w:r w:rsidRPr="00144BDD">
        <w:rPr>
          <w:rStyle w:val="StyleUnderline"/>
          <w:highlight w:val="cyan"/>
        </w:rPr>
        <w:t>reducing the risk of</w:t>
      </w:r>
      <w:r w:rsidRPr="00144BDD">
        <w:rPr>
          <w:rStyle w:val="StyleUnderline"/>
        </w:rPr>
        <w:t xml:space="preserve"> harmful </w:t>
      </w:r>
      <w:r w:rsidRPr="00144BDD">
        <w:rPr>
          <w:rStyle w:val="StyleUnderline"/>
          <w:highlight w:val="cyan"/>
        </w:rPr>
        <w:t>phytoplankton overgrowth</w:t>
      </w:r>
      <w:r w:rsidRPr="00144BDD">
        <w:rPr>
          <w:sz w:val="16"/>
        </w:rPr>
        <w:t>. This review paper summarizes the major nutrient components of different wastewater streams, the mechanisms of algal nutrient uptake, nutrient removal performance of various species of microalgae when cultured in wastewater, and current microalgae production systems. Finally, new algae cultivation technologies applicable for biofuel production and nutrient recovery in polluted water bodies are discussed.</w:t>
      </w:r>
    </w:p>
    <w:p w:rsidR="006741B4" w:rsidRPr="006971A8" w:rsidRDefault="006741B4" w:rsidP="006741B4">
      <w:pPr>
        <w:pStyle w:val="Heading4"/>
        <w:rPr>
          <w:rStyle w:val="StyleUnderline"/>
          <w:u w:val="none"/>
        </w:rPr>
      </w:pPr>
      <w:r>
        <w:rPr>
          <w:rStyle w:val="StyleUnderline"/>
          <w:u w:val="none"/>
        </w:rPr>
        <w:t xml:space="preserve">Wastewater algae prevents blooms from processed water </w:t>
      </w:r>
    </w:p>
    <w:p w:rsidR="006741B4" w:rsidRPr="00A90F05" w:rsidRDefault="006741B4" w:rsidP="006741B4">
      <w:pPr>
        <w:rPr>
          <w:rStyle w:val="StyleUnderline"/>
          <w:u w:val="none"/>
        </w:rPr>
      </w:pPr>
      <w:r w:rsidRPr="006971A8">
        <w:rPr>
          <w:rStyle w:val="Style13ptBold"/>
        </w:rPr>
        <w:t xml:space="preserve">Mostafa </w:t>
      </w:r>
      <w:proofErr w:type="gramStart"/>
      <w:r w:rsidRPr="006971A8">
        <w:rPr>
          <w:rStyle w:val="Style13ptBold"/>
        </w:rPr>
        <w:t>et</w:t>
      </w:r>
      <w:proofErr w:type="gramEnd"/>
      <w:r w:rsidRPr="006971A8">
        <w:rPr>
          <w:rStyle w:val="Style13ptBold"/>
        </w:rPr>
        <w:t>. al, 12</w:t>
      </w:r>
      <w:r>
        <w:rPr>
          <w:rStyle w:val="StyleUnderline"/>
          <w:u w:val="none"/>
        </w:rPr>
        <w:t xml:space="preserve">- </w:t>
      </w:r>
      <w:r w:rsidRPr="006971A8">
        <w:rPr>
          <w:rStyle w:val="StyleUnderline"/>
          <w:sz w:val="16"/>
          <w:szCs w:val="16"/>
          <w:u w:val="none"/>
        </w:rPr>
        <w:t xml:space="preserve">Faculty at the Agricultural Research Centre, Soils, Water, and Environmental Research Institute and Microbiology Department in Giza Egypt (Soha S., “Cultivating Microalgae in Domestic Wastewater for Biodiesel Production”, Notulaebiologicae.ro, </w:t>
      </w:r>
      <w:hyperlink r:id="rId63" w:history="1">
        <w:r w:rsidRPr="006971A8">
          <w:rPr>
            <w:rStyle w:val="Hyperlink"/>
            <w:sz w:val="16"/>
            <w:szCs w:val="16"/>
          </w:rPr>
          <w:t>http://notulaebiologicae.ro/index.php/nsb/article/viewFile/7298/6609</w:t>
        </w:r>
      </w:hyperlink>
      <w:r w:rsidRPr="006971A8">
        <w:rPr>
          <w:rStyle w:val="StyleUnderline"/>
          <w:sz w:val="16"/>
          <w:szCs w:val="16"/>
          <w:u w:val="none"/>
        </w:rPr>
        <w:t>, February 2012</w:t>
      </w:r>
      <w:r>
        <w:rPr>
          <w:rStyle w:val="StyleUnderline"/>
          <w:u w:val="none"/>
        </w:rPr>
        <w:t xml:space="preserve"> </w:t>
      </w:r>
    </w:p>
    <w:p w:rsidR="006741B4" w:rsidRDefault="006741B4" w:rsidP="006741B4">
      <w:pPr>
        <w:rPr>
          <w:sz w:val="16"/>
        </w:rPr>
      </w:pPr>
      <w:r w:rsidRPr="000B70F0">
        <w:rPr>
          <w:rStyle w:val="StyleUnderline"/>
        </w:rPr>
        <w:t>There is a unique opportunity to both treat wastewater and provide nutrients to algae using nutrient-rich effluent streams</w:t>
      </w:r>
      <w:r>
        <w:rPr>
          <w:sz w:val="16"/>
        </w:rPr>
        <w:t xml:space="preserve">. </w:t>
      </w:r>
      <w:r w:rsidRPr="000B70F0">
        <w:rPr>
          <w:rStyle w:val="StyleUnderline"/>
        </w:rPr>
        <w:t xml:space="preserve">By </w:t>
      </w:r>
      <w:r w:rsidRPr="00DE3E03">
        <w:rPr>
          <w:rStyle w:val="StyleUnderline"/>
          <w:highlight w:val="cyan"/>
        </w:rPr>
        <w:t>cultivating microalgae, which consume polluting nutrients in municipal wastewater, and abstracting and processing this resource, then the goals of sustainable fuel production and wastewater treatment can be combined</w:t>
      </w:r>
      <w:r>
        <w:rPr>
          <w:sz w:val="16"/>
        </w:rPr>
        <w:t xml:space="preserve"> (Anderson, 2005). </w:t>
      </w:r>
      <w:r w:rsidRPr="00DC7135">
        <w:rPr>
          <w:rStyle w:val="StyleUnderline"/>
          <w:highlight w:val="cyan"/>
        </w:rPr>
        <w:t>Treated wastewater is rich in nitrogen and phosphorus, which if left to flow into waterways, can spawn unwanted algae blooms</w:t>
      </w:r>
      <w:r>
        <w:rPr>
          <w:sz w:val="16"/>
        </w:rPr>
        <w:t xml:space="preserve"> and result in eutrophication (Sebnem Aslan, 2006). </w:t>
      </w:r>
      <w:r w:rsidRPr="00DC7135">
        <w:rPr>
          <w:rStyle w:val="StyleUnderline"/>
          <w:highlight w:val="cyan"/>
        </w:rPr>
        <w:t>These nutrients can instead be utilized by algae, which provide the co-benefit of producing biofuels</w:t>
      </w:r>
      <w:r>
        <w:rPr>
          <w:sz w:val="16"/>
        </w:rPr>
        <w:t xml:space="preserve"> and removing nitrogen and phosphorus as well as organic carbon (Mostafa and Ali, 2009). Wastewater treatment using algae has many advantages. It offers the feasibility to recycle these nutrients into algae biomass as a fertilizer and thus can offset treatment cost. </w:t>
      </w:r>
      <w:r w:rsidRPr="00DC7135">
        <w:rPr>
          <w:rStyle w:val="StyleUnderline"/>
          <w:highlight w:val="cyan"/>
        </w:rPr>
        <w:t>Oxygen rich effluent is released into water bodies after wastewater treatment using algae</w:t>
      </w:r>
      <w:r w:rsidRPr="00FA25ED">
        <w:rPr>
          <w:rStyle w:val="StyleUnderline"/>
        </w:rPr>
        <w:t xml:space="preserve"> </w:t>
      </w:r>
      <w:r>
        <w:rPr>
          <w:sz w:val="16"/>
        </w:rPr>
        <w:t>(Becker, 2004).</w:t>
      </w:r>
    </w:p>
    <w:p w:rsidR="006741B4" w:rsidRPr="000B70F0" w:rsidRDefault="006741B4" w:rsidP="006741B4">
      <w:pPr>
        <w:rPr>
          <w:sz w:val="16"/>
        </w:rPr>
      </w:pPr>
      <w:r>
        <w:rPr>
          <w:sz w:val="16"/>
        </w:rPr>
        <w:tab/>
        <w:t xml:space="preserve">This work aimed to evaluate the laboratory cultivation of nine algal strains belonging to </w:t>
      </w:r>
      <w:r>
        <w:rPr>
          <w:i/>
          <w:sz w:val="16"/>
        </w:rPr>
        <w:t xml:space="preserve">Nostocales </w:t>
      </w:r>
      <w:r>
        <w:rPr>
          <w:sz w:val="16"/>
        </w:rPr>
        <w:t xml:space="preserve">and Chlorellales in secondary treated municipal domestic wastewater for biomass and biodiesel production. </w:t>
      </w:r>
    </w:p>
    <w:p w:rsidR="006741B4" w:rsidRDefault="006741B4" w:rsidP="006741B4">
      <w:pPr>
        <w:rPr>
          <w:sz w:val="16"/>
        </w:rPr>
      </w:pPr>
    </w:p>
    <w:p w:rsidR="006741B4" w:rsidRDefault="006741B4" w:rsidP="006741B4">
      <w:pPr>
        <w:pStyle w:val="Heading4"/>
      </w:pPr>
      <w:r>
        <w:t xml:space="preserve">Non-unique and alt cause – algal blooms are widespread due to climate change </w:t>
      </w:r>
    </w:p>
    <w:p w:rsidR="006741B4" w:rsidRDefault="006741B4" w:rsidP="006741B4">
      <w:r w:rsidRPr="00D93E1B">
        <w:rPr>
          <w:rStyle w:val="Style13ptBold"/>
        </w:rPr>
        <w:t xml:space="preserve">Hallegraeff 10 </w:t>
      </w:r>
      <w:r>
        <w:t>- Institute of Marine and Antarctic Studies, and School of Plant Science, University of Tasmania (Gustaaf, “OCEAN CLIMATE CHANGE, PHYTOPLANKTON COMMUNITY RESPONSES, AND</w:t>
      </w:r>
    </w:p>
    <w:p w:rsidR="006741B4" w:rsidRDefault="006741B4" w:rsidP="006741B4">
      <w:r>
        <w:t>HARMFUL ALGAL BLOOMS: A FORMIDABLE PREDICTIVE CHALLENGE”, Phycological Society of America, 2010, http://onlinelibrary.wiley.com/doi/10.1111/j.1529-8817.2010.00815.x/pdf)//KG</w:t>
      </w:r>
    </w:p>
    <w:p w:rsidR="006741B4" w:rsidRPr="00DE3E03" w:rsidRDefault="006741B4" w:rsidP="006741B4">
      <w:pPr>
        <w:rPr>
          <w:sz w:val="16"/>
        </w:rPr>
      </w:pPr>
      <w:r w:rsidRPr="00DE3E03">
        <w:rPr>
          <w:sz w:val="16"/>
        </w:rPr>
        <w:t xml:space="preserve">The increase in shellfish farming worldwide is leading to more reports of paralytic, diarrhetic (first documented in 1976 in Japan), neurotoxic (reported from the Gulf of Mexico as early as 1840), amnesic (first identified in 1987 in Canada), or azaspiracid shellfish poising (first identified in 1998 in Ireland). The English explorer Captain James Cook already suffered from the tropical illness of ciguatera fish poisoning when he visited New Caledonia in 1774. Worldwide, close to 2,000 cases of food poisoning from consumption of contaminated fish or shellfish are reported each year. Some 15% of these cases will prove fatal. If not controlled, the economic damage through the slump in local consumption and export of seafood products can be considerable. Whales and porpoises can also become victims when they take up toxins through the food chain via contaminated zooplankton or fish. In the USA, poisoning of manatees in Florida via seagrasses and their faunal epiphytes, and, in California, of pelicans and sea lions via contaminated anchovies have also been reported. </w:t>
      </w:r>
      <w:r w:rsidRPr="009B0CF1">
        <w:rPr>
          <w:rStyle w:val="StyleUnderline"/>
        </w:rPr>
        <w:t>In the</w:t>
      </w:r>
      <w:r>
        <w:rPr>
          <w:rStyle w:val="StyleUnderline"/>
        </w:rPr>
        <w:t xml:space="preserve"> </w:t>
      </w:r>
      <w:r w:rsidRPr="009B0CF1">
        <w:rPr>
          <w:rStyle w:val="StyleUnderline"/>
        </w:rPr>
        <w:t xml:space="preserve">past three decades, </w:t>
      </w:r>
      <w:r w:rsidRPr="00DE3E03">
        <w:rPr>
          <w:rStyle w:val="StyleUnderline"/>
          <w:highlight w:val="cyan"/>
        </w:rPr>
        <w:t>HABs seem to have become more frequent, more intense, and more widespread</w:t>
      </w:r>
      <w:r>
        <w:rPr>
          <w:rStyle w:val="StyleUnderline"/>
        </w:rPr>
        <w:t xml:space="preserve"> </w:t>
      </w:r>
      <w:r w:rsidRPr="00DE3E03">
        <w:rPr>
          <w:sz w:val="16"/>
        </w:rPr>
        <w:t xml:space="preserve">(Hallegraeff 1993, Van Dolah 2000). There is no doubt that the growing interest in using coastal waters for aquaculture is leading to a greater awareness of toxic algal species. People responsible for deciding quotas for pollutant loadings of coastal waters, or for managing agriculture and deforestation, should be made aware that one probable out outcome of allowing polluting chemicals to seep into the environment will be an increase in HABs or a change in community structure affecting a change in food web. In countries that pride themselves on having disease- and pollution-free aquaculture, every effort should be made to quarantine sensitive aquaculture areas against the unintentional introduction of nonindigenous harmful algal species. Nor can any aquaculture industry afford not to monitor for an increasing number of harmful algal species in water samples and for an increasing number of algal toxins in seafood products using increasingly sophisticated analytical techniques. Last but not least, </w:t>
      </w:r>
      <w:r w:rsidRPr="009B0CF1">
        <w:rPr>
          <w:rStyle w:val="StyleUnderline"/>
        </w:rPr>
        <w:t>global</w:t>
      </w:r>
      <w:r>
        <w:rPr>
          <w:rStyle w:val="StyleUnderline"/>
        </w:rPr>
        <w:t xml:space="preserve"> </w:t>
      </w:r>
      <w:r w:rsidRPr="009B0CF1">
        <w:rPr>
          <w:rStyle w:val="StyleUnderline"/>
        </w:rPr>
        <w:t>climate change is now adding a new level of</w:t>
      </w:r>
      <w:r>
        <w:rPr>
          <w:rStyle w:val="StyleUnderline"/>
        </w:rPr>
        <w:t xml:space="preserve"> </w:t>
      </w:r>
      <w:r w:rsidRPr="009B0CF1">
        <w:rPr>
          <w:rStyle w:val="StyleUnderline"/>
        </w:rPr>
        <w:t>uncertainty to many seafood safety and HAB monitoring</w:t>
      </w:r>
      <w:r>
        <w:rPr>
          <w:rStyle w:val="StyleUnderline"/>
        </w:rPr>
        <w:t xml:space="preserve"> </w:t>
      </w:r>
      <w:r w:rsidRPr="009B0CF1">
        <w:rPr>
          <w:rStyle w:val="StyleUnderline"/>
        </w:rPr>
        <w:t>programs</w:t>
      </w:r>
      <w:r w:rsidRPr="00DE3E03">
        <w:rPr>
          <w:sz w:val="16"/>
        </w:rPr>
        <w:t xml:space="preserve">. </w:t>
      </w:r>
      <w:r w:rsidRPr="00DE3E03">
        <w:rPr>
          <w:rStyle w:val="StyleUnderline"/>
          <w:highlight w:val="cyan"/>
        </w:rPr>
        <w:t>Whereas in the past two decades unexpected new algal bloom phenomena have often been attributed to eutrophication</w:t>
      </w:r>
      <w:r w:rsidRPr="00DE3E03">
        <w:rPr>
          <w:sz w:val="16"/>
        </w:rPr>
        <w:t xml:space="preserve"> (Smayda 1990) </w:t>
      </w:r>
      <w:r w:rsidRPr="009B0CF1">
        <w:rPr>
          <w:rStyle w:val="StyleUnderline"/>
        </w:rPr>
        <w:t>or</w:t>
      </w:r>
      <w:r>
        <w:rPr>
          <w:rStyle w:val="StyleUnderline"/>
        </w:rPr>
        <w:t xml:space="preserve"> </w:t>
      </w:r>
      <w:r w:rsidRPr="009B0CF1">
        <w:rPr>
          <w:rStyle w:val="StyleUnderline"/>
        </w:rPr>
        <w:t>ballast water introduction</w:t>
      </w:r>
      <w:r w:rsidRPr="00DE3E03">
        <w:rPr>
          <w:sz w:val="16"/>
        </w:rPr>
        <w:t xml:space="preserve"> (Hallegraeff 1993, Lilly et al. 2002), </w:t>
      </w:r>
      <w:r w:rsidRPr="00DE3E03">
        <w:rPr>
          <w:rStyle w:val="StyleUnderline"/>
          <w:highlight w:val="cyan"/>
        </w:rPr>
        <w:t>increasingly novel algal bloom episodes are now</w:t>
      </w:r>
      <w:r w:rsidRPr="009B0CF1">
        <w:rPr>
          <w:rStyle w:val="StyleUnderline"/>
        </w:rPr>
        <w:t xml:space="preserve"> </w:t>
      </w:r>
      <w:r w:rsidRPr="00DE3E03">
        <w:rPr>
          <w:sz w:val="16"/>
        </w:rPr>
        <w:t>circumstantially</w:t>
      </w:r>
      <w:r w:rsidRPr="009B0CF1">
        <w:rPr>
          <w:rStyle w:val="StyleUnderline"/>
        </w:rPr>
        <w:t xml:space="preserve"> </w:t>
      </w:r>
      <w:r w:rsidRPr="00DE3E03">
        <w:rPr>
          <w:rStyle w:val="StyleUnderline"/>
          <w:highlight w:val="cyan"/>
        </w:rPr>
        <w:t>linked to climate change</w:t>
      </w:r>
      <w:r w:rsidRPr="00DE3E03">
        <w:rPr>
          <w:sz w:val="16"/>
          <w:highlight w:val="cyan"/>
        </w:rPr>
        <w:t>.</w:t>
      </w:r>
      <w:r w:rsidRPr="00DE3E03">
        <w:rPr>
          <w:sz w:val="16"/>
        </w:rPr>
        <w:t xml:space="preserve"> </w:t>
      </w:r>
      <w:r w:rsidRPr="009B0CF1">
        <w:rPr>
          <w:rStyle w:val="StyleUnderline"/>
        </w:rPr>
        <w:t>The I</w:t>
      </w:r>
      <w:r w:rsidRPr="00DE3E03">
        <w:rPr>
          <w:sz w:val="16"/>
        </w:rPr>
        <w:t xml:space="preserve">ntergovernmental </w:t>
      </w:r>
      <w:r w:rsidRPr="009B0CF1">
        <w:rPr>
          <w:rStyle w:val="StyleUnderline"/>
        </w:rPr>
        <w:t>P</w:t>
      </w:r>
      <w:r w:rsidRPr="00DE3E03">
        <w:rPr>
          <w:sz w:val="16"/>
        </w:rPr>
        <w:t xml:space="preserve">anel on </w:t>
      </w:r>
      <w:r w:rsidRPr="009B0CF1">
        <w:rPr>
          <w:rStyle w:val="StyleUnderline"/>
        </w:rPr>
        <w:t>C</w:t>
      </w:r>
      <w:r w:rsidRPr="00DE3E03">
        <w:rPr>
          <w:sz w:val="16"/>
        </w:rPr>
        <w:t xml:space="preserve">limate </w:t>
      </w:r>
      <w:r w:rsidRPr="009B0CF1">
        <w:rPr>
          <w:rStyle w:val="StyleUnderline"/>
        </w:rPr>
        <w:t>C</w:t>
      </w:r>
      <w:r w:rsidRPr="00DE3E03">
        <w:rPr>
          <w:sz w:val="16"/>
        </w:rPr>
        <w:t xml:space="preserve">hange (IPCC 2008) </w:t>
      </w:r>
      <w:r w:rsidRPr="009B0CF1">
        <w:rPr>
          <w:rStyle w:val="StyleUnderline"/>
        </w:rPr>
        <w:t>is planning to include HAB risk forecasts</w:t>
      </w:r>
      <w:r>
        <w:rPr>
          <w:rStyle w:val="StyleUnderline"/>
        </w:rPr>
        <w:t xml:space="preserve"> </w:t>
      </w:r>
      <w:r w:rsidRPr="009B0CF1">
        <w:rPr>
          <w:rStyle w:val="StyleUnderline"/>
        </w:rPr>
        <w:t xml:space="preserve">under a range of climate change scenarios. </w:t>
      </w:r>
      <w:r w:rsidRPr="00DE3E03">
        <w:rPr>
          <w:rStyle w:val="StyleUnderline"/>
          <w:highlight w:val="cyan"/>
        </w:rPr>
        <w:t>A number of scattered publications have started to address the topic of HABs and climate change, but they usually have focused on single environmental factors (e.g., CO2, temperature increase, stratification), single biological properties</w:t>
      </w:r>
      <w:r w:rsidRPr="00DE3E03">
        <w:rPr>
          <w:sz w:val="16"/>
        </w:rPr>
        <w:t xml:space="preserve"> (photosynthesis, Beardall and Stojkovic 2006; calcification, Rost and Riebesell 2004; nutrient uptake, Falkowski and Oliver 2007), </w:t>
      </w:r>
      <w:r w:rsidRPr="009B0CF1">
        <w:rPr>
          <w:rStyle w:val="StyleUnderline"/>
        </w:rPr>
        <w:t>or addressed selected species categories</w:t>
      </w:r>
      <w:r>
        <w:rPr>
          <w:rStyle w:val="StyleUnderline"/>
        </w:rPr>
        <w:t xml:space="preserve"> </w:t>
      </w:r>
      <w:r w:rsidRPr="009B0CF1">
        <w:rPr>
          <w:rStyle w:val="StyleUnderline"/>
        </w:rPr>
        <w:t>of regional interest only</w:t>
      </w:r>
      <w:r w:rsidRPr="00DE3E03">
        <w:rPr>
          <w:sz w:val="16"/>
        </w:rPr>
        <w:t xml:space="preserve"> (Peperzak 2005, Moore et al. 2008b). Complex factor interactions are rarely considered in climate simulation scenarios, and ecophysiological experiments rarely cover the full range of genetic diversity and physiological plasticity of microalgal taxa. Prediction of the impact of global climate change on algal blooms is fraught with uncertainties. It is unfortunate that so few long-term records exist of algal blooms at any single locality, where ideally we need at least 30 consecutive years. However, we can learn important lessons from the dinoflagellate cyst fossil record (Dale 2001), from the few long-term data sets available, such as the Continuous Plankton Recorder surveys (Hays et al. 2005) and short-term phytoplankton community responses to ENSO and NAO episodes. Whereas the Continuous Plankton Recorder surveys were initially designed to primarily sample zooplankton, these instruments also collect phytoplankton down to even coccolithophorids (Hays et al. 1995). Started in 1931 in the North Atlantic, gradually these surveys have expanded to the North Pacific (since 1997) and, more recently, also the Western Atlantic, Australia, and the Southern Ocean (Richardson et al. 2006). The present review seeks to provide a broad overview of the complexity of climate variability and factor interactions, examine marine phytoplankton responses with a focus on the HAB species niche, and identify major research gaps.</w:t>
      </w:r>
    </w:p>
    <w:p w:rsidR="006741B4" w:rsidRPr="006741B4" w:rsidRDefault="006741B4" w:rsidP="006741B4"/>
    <w:p w:rsidR="00DC437F" w:rsidRDefault="00DC437F" w:rsidP="00F13EE0">
      <w:pPr>
        <w:pStyle w:val="Heading2"/>
      </w:pPr>
      <w:r>
        <w:t>Hydrocarbons CP</w:t>
      </w:r>
    </w:p>
    <w:p w:rsidR="00DC437F" w:rsidRPr="00DC437F" w:rsidRDefault="00DC437F" w:rsidP="00DC437F">
      <w:pPr>
        <w:pStyle w:val="Heading3"/>
        <w:rPr>
          <w:rStyle w:val="StyleUnderline"/>
          <w:b w:val="0"/>
          <w:sz w:val="32"/>
        </w:rPr>
      </w:pPr>
      <w:r w:rsidRPr="00DC437F">
        <w:rPr>
          <w:rStyle w:val="StyleUnderline"/>
          <w:sz w:val="32"/>
        </w:rPr>
        <w:t>Strategic Utility</w:t>
      </w:r>
    </w:p>
    <w:p w:rsidR="00DC437F" w:rsidRDefault="00DC437F" w:rsidP="00DC437F">
      <w:r>
        <w:t>Net benefits:</w:t>
      </w:r>
    </w:p>
    <w:p w:rsidR="00DC437F" w:rsidRDefault="00DC437F" w:rsidP="00DC437F">
      <w:r>
        <w:t>-Politics disad (everyone loves military spending)</w:t>
      </w:r>
    </w:p>
    <w:p w:rsidR="00DC437F" w:rsidRDefault="00DC437F" w:rsidP="00DC437F">
      <w:r>
        <w:t xml:space="preserve">-Warming </w:t>
      </w:r>
      <w:proofErr w:type="gramStart"/>
      <w:r>
        <w:t>good</w:t>
      </w:r>
      <w:proofErr w:type="gramEnd"/>
      <w:r>
        <w:t xml:space="preserve"> (the CP doesn’t solve the warming advantage-it’s warming neutral-so this is a place where the AFF needs to make solvency deficits and give reasons why solving warming is key)</w:t>
      </w:r>
    </w:p>
    <w:p w:rsidR="00DC437F" w:rsidRDefault="00280B43" w:rsidP="00280B43">
      <w:pPr>
        <w:pStyle w:val="Heading3"/>
      </w:pPr>
      <w:r>
        <w:t>1NC Hydrocarbons CP</w:t>
      </w:r>
    </w:p>
    <w:p w:rsidR="00280B43" w:rsidRDefault="00280B43" w:rsidP="00280B43">
      <w:pPr>
        <w:pStyle w:val="Heading4"/>
      </w:pPr>
      <w:r>
        <w:t xml:space="preserve">CP Text: The United State’s Navy should increase its investment in hydrocarbons. </w:t>
      </w:r>
    </w:p>
    <w:p w:rsidR="00280B43" w:rsidRPr="00BC2785" w:rsidRDefault="00280B43" w:rsidP="00280B43">
      <w:pPr>
        <w:pStyle w:val="Heading4"/>
      </w:pPr>
      <w:r w:rsidRPr="00BC2785">
        <w:t>Hydrocarbons solve</w:t>
      </w:r>
      <w:r>
        <w:t xml:space="preserve"> better than the aff-it’s commercially viable and cheap-navy experts agree</w:t>
      </w:r>
    </w:p>
    <w:p w:rsidR="00280B43" w:rsidRPr="00BC2785" w:rsidRDefault="00280B43" w:rsidP="00280B43">
      <w:pPr>
        <w:rPr>
          <w:rStyle w:val="Style13ptBold"/>
        </w:rPr>
      </w:pPr>
      <w:r w:rsidRPr="00BC2785">
        <w:rPr>
          <w:rStyle w:val="Style13ptBold"/>
        </w:rPr>
        <w:t>Lendon, 4/10</w:t>
      </w:r>
    </w:p>
    <w:p w:rsidR="00280B43" w:rsidRPr="00BC2785" w:rsidRDefault="00280B43" w:rsidP="00280B43">
      <w:r w:rsidRPr="00BC2785">
        <w:t xml:space="preserve">(Brad Lendon, Writer for CNN, previously was a News Editor at the Honolulu Advertiser, Deputy Sports Editor at The Cincinnati Enquirer, News Editor at Dayton Daily News, Deputy Sports Editor at The Palm Beach Post, Sports at Palm Beach Post, Wire Editor at The Press Enterprise, Copy Editor at Pacific Stars and Stripes, went to Ohio State University, “Navy’s future: Electric guns, lasers, water as fuel,” April 10, 2014, </w:t>
      </w:r>
      <w:hyperlink r:id="rId64" w:history="1">
        <w:r w:rsidRPr="00BC2785">
          <w:rPr>
            <w:rStyle w:val="Hyperlink"/>
          </w:rPr>
          <w:t>http://www.cnn.com/2014/04/10/tech/innovation/navy-new-technology/index.html?iid=article_sidebar</w:t>
        </w:r>
      </w:hyperlink>
      <w:r w:rsidRPr="00BC2785">
        <w:t>, Accessed: 7/18/14, RH)</w:t>
      </w:r>
    </w:p>
    <w:p w:rsidR="00280B43" w:rsidRPr="00BC2785" w:rsidRDefault="00280B43" w:rsidP="00280B43">
      <w:r w:rsidRPr="00BC2785">
        <w:t>The Navy said the railgun will be tested at sea aboard the USS Millinocket, a non-combat ship known as a joint high-speed vessel, in 2016. No decision has been made on which combat ships might eventually be deployed with a railgun.</w:t>
      </w:r>
    </w:p>
    <w:p w:rsidR="00280B43" w:rsidRPr="00BC2785" w:rsidRDefault="00280B43" w:rsidP="00280B43">
      <w:r w:rsidRPr="00BC2785">
        <w:t>No matter what ships are chosen, other Navy scientists said this week those vessels may someday draw their fuel from the oceans they're crossing.</w:t>
      </w:r>
    </w:p>
    <w:p w:rsidR="00280B43" w:rsidRPr="00BC2785" w:rsidRDefault="00280B43" w:rsidP="00280B43">
      <w:pPr>
        <w:rPr>
          <w:rStyle w:val="StyleUnderline"/>
        </w:rPr>
      </w:pPr>
      <w:r w:rsidRPr="00E816D8">
        <w:rPr>
          <w:rStyle w:val="StyleUnderline"/>
          <w:highlight w:val="magenta"/>
        </w:rPr>
        <w:t>Researchers at the U.S.</w:t>
      </w:r>
      <w:r w:rsidRPr="00BC2785">
        <w:rPr>
          <w:rStyle w:val="StyleUnderline"/>
        </w:rPr>
        <w:t xml:space="preserve"> </w:t>
      </w:r>
      <w:r w:rsidRPr="00E816D8">
        <w:rPr>
          <w:rStyle w:val="StyleUnderline"/>
          <w:highlight w:val="magenta"/>
        </w:rPr>
        <w:t>N</w:t>
      </w:r>
      <w:r w:rsidRPr="00BC2785">
        <w:rPr>
          <w:rStyle w:val="StyleUnderline"/>
        </w:rPr>
        <w:t xml:space="preserve">aval </w:t>
      </w:r>
      <w:r w:rsidRPr="00E816D8">
        <w:rPr>
          <w:rStyle w:val="StyleUnderline"/>
          <w:highlight w:val="magenta"/>
        </w:rPr>
        <w:t>R</w:t>
      </w:r>
      <w:r w:rsidRPr="00BC2785">
        <w:rPr>
          <w:rStyle w:val="StyleUnderline"/>
        </w:rPr>
        <w:t xml:space="preserve">esearch </w:t>
      </w:r>
      <w:r w:rsidRPr="00E816D8">
        <w:rPr>
          <w:rStyle w:val="StyleUnderline"/>
          <w:highlight w:val="magenta"/>
        </w:rPr>
        <w:t>L</w:t>
      </w:r>
      <w:r w:rsidRPr="00BC2785">
        <w:rPr>
          <w:rStyle w:val="StyleUnderline"/>
        </w:rPr>
        <w:t>aboratory</w:t>
      </w:r>
      <w:r w:rsidRPr="00BC2785">
        <w:t xml:space="preserve">, Materials Science and Technology Division, </w:t>
      </w:r>
      <w:r w:rsidRPr="00E816D8">
        <w:rPr>
          <w:rStyle w:val="StyleUnderline"/>
          <w:highlight w:val="magenta"/>
        </w:rPr>
        <w:t>said this week they have demonstrated proof-of-concept on the ability to draw carbon dioxide and hydrogen from seawater and turn it into forms of gasoline</w:t>
      </w:r>
      <w:r w:rsidRPr="00BC2785">
        <w:rPr>
          <w:rStyle w:val="StyleUnderline"/>
        </w:rPr>
        <w:t>.</w:t>
      </w:r>
    </w:p>
    <w:p w:rsidR="00280B43" w:rsidRPr="00BC2785" w:rsidRDefault="00280B43" w:rsidP="00280B43">
      <w:pPr>
        <w:rPr>
          <w:rStyle w:val="StyleUnderline"/>
        </w:rPr>
      </w:pPr>
      <w:r w:rsidRPr="00BC2785">
        <w:t xml:space="preserve">Heather </w:t>
      </w:r>
      <w:r w:rsidRPr="00BC2785">
        <w:rPr>
          <w:rStyle w:val="StyleUnderline"/>
        </w:rPr>
        <w:t>Willauer</w:t>
      </w:r>
      <w:r w:rsidRPr="00BC2785">
        <w:t>, a</w:t>
      </w:r>
      <w:r w:rsidRPr="00BC2785">
        <w:rPr>
          <w:rStyle w:val="StyleUnderline"/>
        </w:rPr>
        <w:t xml:space="preserve"> </w:t>
      </w:r>
      <w:r w:rsidRPr="00E816D8">
        <w:rPr>
          <w:rStyle w:val="StyleUnderline"/>
          <w:highlight w:val="magenta"/>
        </w:rPr>
        <w:t>Na</w:t>
      </w:r>
      <w:r w:rsidRPr="00BC2785">
        <w:rPr>
          <w:rStyle w:val="StyleUnderline"/>
        </w:rPr>
        <w:t xml:space="preserve">val </w:t>
      </w:r>
      <w:r w:rsidRPr="00E816D8">
        <w:rPr>
          <w:rStyle w:val="StyleUnderline"/>
          <w:highlight w:val="magenta"/>
        </w:rPr>
        <w:t>R</w:t>
      </w:r>
      <w:r w:rsidRPr="00BC2785">
        <w:rPr>
          <w:rStyle w:val="StyleUnderline"/>
        </w:rPr>
        <w:t>e</w:t>
      </w:r>
      <w:r w:rsidRPr="00E816D8">
        <w:rPr>
          <w:rStyle w:val="StyleUnderline"/>
        </w:rPr>
        <w:t>sear</w:t>
      </w:r>
      <w:r w:rsidRPr="00BC2785">
        <w:rPr>
          <w:rStyle w:val="StyleUnderline"/>
        </w:rPr>
        <w:t xml:space="preserve">ch </w:t>
      </w:r>
      <w:r w:rsidRPr="00E816D8">
        <w:rPr>
          <w:rStyle w:val="StyleUnderline"/>
          <w:highlight w:val="magenta"/>
        </w:rPr>
        <w:t>L</w:t>
      </w:r>
      <w:r w:rsidRPr="00BC2785">
        <w:rPr>
          <w:rStyle w:val="StyleUnderline"/>
        </w:rPr>
        <w:t xml:space="preserve">aboratory </w:t>
      </w:r>
      <w:r w:rsidRPr="00E816D8">
        <w:rPr>
          <w:rStyle w:val="StyleUnderline"/>
          <w:highlight w:val="magenta"/>
        </w:rPr>
        <w:t>chemist</w:t>
      </w:r>
      <w:r w:rsidRPr="00E816D8">
        <w:rPr>
          <w:highlight w:val="magenta"/>
        </w:rPr>
        <w:t xml:space="preserve">, </w:t>
      </w:r>
      <w:r w:rsidRPr="00E816D8">
        <w:rPr>
          <w:rStyle w:val="StyleUnderline"/>
          <w:highlight w:val="magenta"/>
        </w:rPr>
        <w:t>called the tech</w:t>
      </w:r>
      <w:r w:rsidRPr="00BC2785">
        <w:rPr>
          <w:rStyle w:val="StyleUnderline"/>
        </w:rPr>
        <w:t>nology "</w:t>
      </w:r>
      <w:r w:rsidRPr="00E816D8">
        <w:rPr>
          <w:rStyle w:val="StyleUnderline"/>
          <w:highlight w:val="magenta"/>
        </w:rPr>
        <w:t>game changing."</w:t>
      </w:r>
    </w:p>
    <w:p w:rsidR="00280B43" w:rsidRPr="00BC2785" w:rsidRDefault="00280B43" w:rsidP="00280B43">
      <w:r w:rsidRPr="00BC2785">
        <w:t>"</w:t>
      </w:r>
      <w:r w:rsidRPr="00E816D8">
        <w:rPr>
          <w:rStyle w:val="StyleUnderline"/>
          <w:highlight w:val="magenta"/>
        </w:rPr>
        <w:t>This is the first time tech</w:t>
      </w:r>
      <w:r w:rsidRPr="00BC2785">
        <w:rPr>
          <w:rStyle w:val="StyleUnderline"/>
        </w:rPr>
        <w:t xml:space="preserve">nology </w:t>
      </w:r>
      <w:r w:rsidRPr="00E816D8">
        <w:rPr>
          <w:rStyle w:val="StyleUnderline"/>
          <w:highlight w:val="magenta"/>
        </w:rPr>
        <w:t>of this nature has been demonstrated with the potential for transition, from the laboratory, to full-scale commercial implementation</w:t>
      </w:r>
      <w:r w:rsidRPr="00BC2785">
        <w:t>," she said in a statement.</w:t>
      </w:r>
    </w:p>
    <w:p w:rsidR="00280B43" w:rsidRPr="00BC2785" w:rsidRDefault="00280B43" w:rsidP="00280B43">
      <w:pPr>
        <w:rPr>
          <w:rStyle w:val="StyleUnderline"/>
        </w:rPr>
      </w:pPr>
      <w:r w:rsidRPr="00BC2785">
        <w:rPr>
          <w:rStyle w:val="StyleUnderline"/>
        </w:rPr>
        <w:t>The lab's researchers used "</w:t>
      </w:r>
      <w:r w:rsidRPr="00E816D8">
        <w:rPr>
          <w:rStyle w:val="StyleUnderline"/>
          <w:highlight w:val="magenta"/>
        </w:rPr>
        <w:t>an innovative and proprietary NRL electrolytic cation exchange module" to remove the carbon dioxide from the water and produce hydrogen gas in the process.</w:t>
      </w:r>
    </w:p>
    <w:p w:rsidR="00280B43" w:rsidRPr="00BC2785" w:rsidRDefault="00280B43" w:rsidP="00280B43">
      <w:r w:rsidRPr="00BC2785">
        <w:t>"The gases are then converted to liquid hydrocarbons by a metal catalyst in a reactor system," the research lab's statement said.</w:t>
      </w:r>
    </w:p>
    <w:p w:rsidR="00280B43" w:rsidRPr="00BC2785" w:rsidRDefault="00280B43" w:rsidP="00280B43">
      <w:r w:rsidRPr="00BC2785">
        <w:t xml:space="preserve">The </w:t>
      </w:r>
      <w:r w:rsidRPr="00E816D8">
        <w:rPr>
          <w:rStyle w:val="StyleUnderline"/>
          <w:highlight w:val="magenta"/>
        </w:rPr>
        <w:t>fuel produced was used to power the engine of a small model aircraft</w:t>
      </w:r>
      <w:r w:rsidRPr="00BC2785">
        <w:t>, the researchers said.</w:t>
      </w:r>
    </w:p>
    <w:p w:rsidR="00280B43" w:rsidRPr="00BC2785" w:rsidRDefault="00280B43" w:rsidP="00280B43">
      <w:r w:rsidRPr="00BC2785">
        <w:t xml:space="preserve">The </w:t>
      </w:r>
      <w:r w:rsidRPr="00E816D8">
        <w:rPr>
          <w:rStyle w:val="StyleUnderline"/>
          <w:highlight w:val="magenta"/>
        </w:rPr>
        <w:t>process could be ramped up to produce a replacement for jet fuel at a cost of $3 to $6 per gallon within a decade</w:t>
      </w:r>
      <w:r w:rsidRPr="00BC2785">
        <w:t>, the researchers said. That step would come on land, with versions to be used on ships coming later, they said.</w:t>
      </w:r>
    </w:p>
    <w:p w:rsidR="00280B43" w:rsidRPr="00BC2785" w:rsidRDefault="00280B43" w:rsidP="00280B43">
      <w:r w:rsidRPr="00BC2785">
        <w:t>Writing on the Navy's official blog this week, Vice Adm. Phil Cullom, deputy chief of Naval Operations for Fleet Readiness and Logistics, also called the new technology "game changing" and potentially life saving.</w:t>
      </w:r>
    </w:p>
    <w:p w:rsidR="00280B43" w:rsidRDefault="00280B43" w:rsidP="00280B43">
      <w:r w:rsidRPr="00BC2785">
        <w:t>"After more than a decade of war, our adversaries have found certain soft underbellies to our operations. They know that when you go after the logistics and resupply of fuel, that's an easier target than confronting our frontline forces. What if we removed that from the equation? Can you imagine a time when an aircraft carrier doesn't have to wait for the oiler to come steaming alongside it to deliver jet fuel? It truly does change things. It prevents what could one day be our 'maritime IED moment,'" Cullom wrote.</w:t>
      </w:r>
    </w:p>
    <w:p w:rsidR="00280B43" w:rsidRDefault="00280B43" w:rsidP="00280B43">
      <w:pPr>
        <w:pStyle w:val="Heading4"/>
      </w:pPr>
      <w:r>
        <w:t xml:space="preserve">The CP avoids the politics disad-Military support is bipart-both parties are “war” parties </w:t>
      </w:r>
    </w:p>
    <w:p w:rsidR="00280B43" w:rsidRPr="00252986" w:rsidRDefault="00280B43" w:rsidP="00280B43">
      <w:pPr>
        <w:rPr>
          <w:rStyle w:val="Style13ptBold"/>
        </w:rPr>
      </w:pPr>
      <w:r>
        <w:rPr>
          <w:rStyle w:val="Style13ptBold"/>
        </w:rPr>
        <w:t>Bacevich, 2011</w:t>
      </w:r>
    </w:p>
    <w:p w:rsidR="00280B43" w:rsidRDefault="00280B43" w:rsidP="00280B43">
      <w:r>
        <w:t xml:space="preserve">(Andrew Bacevich, American political scientifist specializing in IR, security, American foreign policy, diplomatic, military history, Professor of International Relations and History at Boston University, retired career officer in the Armor Branch of The United States Army, former Director of Boston University’s Center for International Relations, author, “Why Military Spending Remains Untouchable,” January 28, 2011, </w:t>
      </w:r>
      <w:hyperlink r:id="rId65" w:history="1">
        <w:r w:rsidRPr="00816C06">
          <w:rPr>
            <w:rStyle w:val="Hyperlink"/>
          </w:rPr>
          <w:t>http://www.motherjones.com/politics/2011/01/cow-most-sacred?page=2</w:t>
        </w:r>
      </w:hyperlink>
      <w:r>
        <w:t>, Accessed: 7/20/14, RH)</w:t>
      </w:r>
    </w:p>
    <w:p w:rsidR="00280B43" w:rsidRDefault="00280B43" w:rsidP="00280B43">
      <w:pPr>
        <w:rPr>
          <w:rStyle w:val="StyleUnderline"/>
        </w:rPr>
      </w:pPr>
      <w:r w:rsidRPr="0018329E">
        <w:rPr>
          <w:rStyle w:val="StyleUnderline"/>
          <w:highlight w:val="magenta"/>
        </w:rPr>
        <w:t>Politically</w:t>
      </w:r>
      <w:r>
        <w:t>, therefore, "</w:t>
      </w:r>
      <w:r w:rsidRPr="0018329E">
        <w:rPr>
          <w:rStyle w:val="StyleUnderline"/>
          <w:highlight w:val="magenta"/>
        </w:rPr>
        <w:t>supporting the troops" has become a categorical imperative across the political spectrum</w:t>
      </w:r>
      <w:r w:rsidRPr="006F3D23">
        <w:rPr>
          <w:rStyle w:val="StyleUnderline"/>
        </w:rPr>
        <w:t>. In</w:t>
      </w:r>
      <w:r>
        <w:t xml:space="preserve"> </w:t>
      </w:r>
      <w:r w:rsidRPr="006F3D23">
        <w:rPr>
          <w:rStyle w:val="StyleUnderline"/>
        </w:rPr>
        <w:t xml:space="preserve">theory, </w:t>
      </w:r>
      <w:r w:rsidRPr="0018329E">
        <w:rPr>
          <w:rStyle w:val="StyleUnderline"/>
          <w:highlight w:val="magenta"/>
        </w:rPr>
        <w:t>such support might find expression in a determination to protect those troops from abuse, and so translate into wariness about committing soldiers to unnecessary or unnecessarily costly wars</w:t>
      </w:r>
      <w:r>
        <w:t>. In practice, however, "</w:t>
      </w:r>
      <w:r w:rsidRPr="0018329E">
        <w:rPr>
          <w:rStyle w:val="StyleUnderline"/>
          <w:highlight w:val="magenta"/>
        </w:rPr>
        <w:t>supporting the troops" has found expression in an insistence upon providing the Pentagon with open-ended drawing rights on the nation's treasury,</w:t>
      </w:r>
      <w:r w:rsidRPr="006F3D23">
        <w:rPr>
          <w:rStyle w:val="StyleUnderline"/>
        </w:rPr>
        <w:t xml:space="preserve"> thereby creating massive barriers to any proposal to affect more than symbolic reductions in military spending. </w:t>
      </w:r>
    </w:p>
    <w:p w:rsidR="00280B43" w:rsidRPr="00513C31" w:rsidRDefault="00280B43" w:rsidP="00280B43">
      <w:pPr>
        <w:rPr>
          <w:b/>
          <w:u w:val="single"/>
        </w:rPr>
      </w:pPr>
      <w:r>
        <w:t xml:space="preserve">Misremembered History: The duopoly of American politics no longer allows for a principled anti-interventionist position. </w:t>
      </w:r>
      <w:r w:rsidRPr="00B70A08">
        <w:rPr>
          <w:rStyle w:val="Emphasis"/>
          <w:highlight w:val="magenta"/>
        </w:rPr>
        <w:t>Both parties are war parties</w:t>
      </w:r>
      <w:r>
        <w:t xml:space="preserve">. They differ mainly in the rationale they devise to argue for interventionism. The Republicans tout liberty; the Democrats emphasize human rights. </w:t>
      </w:r>
      <w:r w:rsidRPr="00B70A08">
        <w:rPr>
          <w:rStyle w:val="StyleUnderline"/>
          <w:highlight w:val="magenta"/>
        </w:rPr>
        <w:t>The results tend to be the same: a penchant for activism that sustains a never-ending demand for high levels of military outlays.</w:t>
      </w:r>
    </w:p>
    <w:p w:rsidR="00280B43" w:rsidRDefault="00AA4F72" w:rsidP="00AA4F72">
      <w:pPr>
        <w:pStyle w:val="Heading3"/>
      </w:pPr>
      <w:r>
        <w:t xml:space="preserve">EXT – Solvency </w:t>
      </w:r>
    </w:p>
    <w:p w:rsidR="00AA4F72" w:rsidRPr="00BC2785" w:rsidRDefault="00AA4F72" w:rsidP="00AA4F72">
      <w:pPr>
        <w:pStyle w:val="Heading4"/>
      </w:pPr>
      <w:r w:rsidRPr="00BC2785">
        <w:t>The hydrocarbons solve</w:t>
      </w:r>
    </w:p>
    <w:p w:rsidR="00AA4F72" w:rsidRPr="00BC2785" w:rsidRDefault="00AA4F72" w:rsidP="00AA4F72">
      <w:pPr>
        <w:rPr>
          <w:rStyle w:val="Style13ptBold"/>
        </w:rPr>
      </w:pPr>
      <w:r w:rsidRPr="00BC2785">
        <w:rPr>
          <w:rStyle w:val="Style13ptBold"/>
        </w:rPr>
        <w:t>Parry, 4/7</w:t>
      </w:r>
    </w:p>
    <w:p w:rsidR="00AA4F72" w:rsidRPr="00BC2785" w:rsidRDefault="00AA4F72" w:rsidP="00AA4F72">
      <w:r w:rsidRPr="00BC2785">
        <w:t xml:space="preserve">(Daniel Parry, “Scale Model WWII Craft Takes Flight </w:t>
      </w:r>
      <w:proofErr w:type="gramStart"/>
      <w:r w:rsidRPr="00BC2785">
        <w:t>With Fuel From</w:t>
      </w:r>
      <w:proofErr w:type="gramEnd"/>
      <w:r w:rsidRPr="00BC2785">
        <w:t xml:space="preserve"> the Sea Concept,” </w:t>
      </w:r>
      <w:hyperlink r:id="rId66" w:history="1">
        <w:r w:rsidRPr="00BC2785">
          <w:rPr>
            <w:rStyle w:val="Hyperlink"/>
          </w:rPr>
          <w:t>http://www.nrl.navy.mil/media/news-releases/2014/scale-model-wwii-craft-takes-flight-with-fuel-from-the-sea-concept</w:t>
        </w:r>
      </w:hyperlink>
      <w:r>
        <w:t>, Accessed: 7</w:t>
      </w:r>
      <w:r w:rsidRPr="00BC2785">
        <w:t>/</w:t>
      </w:r>
      <w:r>
        <w:t>18</w:t>
      </w:r>
      <w:r w:rsidRPr="00BC2785">
        <w:t>/2014, RH)</w:t>
      </w:r>
    </w:p>
    <w:p w:rsidR="00AA4F72" w:rsidRPr="00BC2785" w:rsidRDefault="00AA4F72" w:rsidP="00AA4F72">
      <w:pPr>
        <w:rPr>
          <w:rStyle w:val="StyleUnderline"/>
        </w:rPr>
      </w:pPr>
      <w:r w:rsidRPr="006E4F20">
        <w:rPr>
          <w:rStyle w:val="StyleUnderline"/>
          <w:highlight w:val="magenta"/>
        </w:rPr>
        <w:t>Navy researchers at the</w:t>
      </w:r>
      <w:r w:rsidRPr="00BC2785">
        <w:t xml:space="preserve"> U.S. Naval Research Laboratory (</w:t>
      </w:r>
      <w:r w:rsidRPr="006E4F20">
        <w:rPr>
          <w:rStyle w:val="StyleUnderline"/>
          <w:highlight w:val="magenta"/>
        </w:rPr>
        <w:t>NRL</w:t>
      </w:r>
      <w:r w:rsidRPr="00BC2785">
        <w:t xml:space="preserve">), Materials Science and Technology Division, </w:t>
      </w:r>
      <w:r w:rsidRPr="006E4F20">
        <w:rPr>
          <w:rStyle w:val="StyleUnderline"/>
          <w:highlight w:val="magenta"/>
        </w:rPr>
        <w:t>demonstrate proof-of-concept of novel NRL tech</w:t>
      </w:r>
      <w:r w:rsidRPr="00BC2785">
        <w:rPr>
          <w:rStyle w:val="StyleUnderline"/>
        </w:rPr>
        <w:t xml:space="preserve">nologies </w:t>
      </w:r>
      <w:r w:rsidRPr="006E4F20">
        <w:rPr>
          <w:rStyle w:val="StyleUnderline"/>
          <w:highlight w:val="magenta"/>
        </w:rPr>
        <w:t>developed for the recovery of carbon dioxide</w:t>
      </w:r>
      <w:r w:rsidRPr="00BC2785">
        <w:rPr>
          <w:rStyle w:val="StyleUnderline"/>
        </w:rPr>
        <w:t xml:space="preserve"> </w:t>
      </w:r>
      <w:r w:rsidRPr="00BC2785">
        <w:t xml:space="preserve">(CO2) </w:t>
      </w:r>
      <w:r w:rsidRPr="006E4F20">
        <w:rPr>
          <w:rStyle w:val="StyleUnderline"/>
          <w:highlight w:val="magenta"/>
        </w:rPr>
        <w:t>and</w:t>
      </w:r>
      <w:r w:rsidRPr="00BC2785">
        <w:rPr>
          <w:rStyle w:val="StyleUnderline"/>
        </w:rPr>
        <w:t xml:space="preserve"> </w:t>
      </w:r>
      <w:r w:rsidRPr="006E4F20">
        <w:rPr>
          <w:rStyle w:val="StyleUnderline"/>
          <w:highlight w:val="magenta"/>
        </w:rPr>
        <w:t>hydrogen</w:t>
      </w:r>
      <w:r w:rsidRPr="00BC2785">
        <w:t xml:space="preserve"> (H2) </w:t>
      </w:r>
      <w:r w:rsidRPr="00BC2785">
        <w:rPr>
          <w:rStyle w:val="StyleUnderline"/>
        </w:rPr>
        <w:t xml:space="preserve">from </w:t>
      </w:r>
      <w:r w:rsidRPr="006E4F20">
        <w:rPr>
          <w:rStyle w:val="StyleUnderline"/>
          <w:highlight w:val="magenta"/>
        </w:rPr>
        <w:t>seawater and conversion to a liquid hydrocarbon fuel.</w:t>
      </w:r>
    </w:p>
    <w:p w:rsidR="00AA4F72" w:rsidRPr="00BC2785" w:rsidRDefault="00AA4F72" w:rsidP="00AA4F72">
      <w:pPr>
        <w:rPr>
          <w:rStyle w:val="StyleUnderline"/>
        </w:rPr>
      </w:pPr>
      <w:r w:rsidRPr="00BC2785">
        <w:t xml:space="preserve">Fuel From Sea Concept - </w:t>
      </w:r>
      <w:r w:rsidRPr="00BC2785">
        <w:rPr>
          <w:rStyle w:val="StyleUnderline"/>
        </w:rPr>
        <w:t>First Demonstrated FlightFlying a radio-controlled replica of the historic WWII P-51 Mustang red-tail aircraft</w:t>
      </w:r>
      <w:r w:rsidRPr="00BC2785">
        <w:t xml:space="preserve">—of the legendary Tuskegee Airmen—NRL researchers (l to r) Dr. Jeffrey Baldwin, Dr. Dennis Hardy, Dr. Heather Willauer, and Dr. David Drab (crouched), </w:t>
      </w:r>
      <w:r w:rsidRPr="006E4F20">
        <w:rPr>
          <w:rStyle w:val="StyleUnderline"/>
          <w:highlight w:val="magenta"/>
        </w:rPr>
        <w:t>successfully demonstrate a</w:t>
      </w:r>
      <w:r w:rsidRPr="00BC2785">
        <w:rPr>
          <w:rStyle w:val="StyleUnderline"/>
        </w:rPr>
        <w:t xml:space="preserve"> novel </w:t>
      </w:r>
      <w:r w:rsidRPr="006E4F20">
        <w:rPr>
          <w:rStyle w:val="StyleUnderline"/>
          <w:highlight w:val="magenta"/>
        </w:rPr>
        <w:t>liquid hydrocarbon fuel to power the aircraft's unmodified two-stroke internal combustion engine</w:t>
      </w:r>
      <w:r w:rsidRPr="00BC2785">
        <w:t xml:space="preserve">. </w:t>
      </w:r>
      <w:r w:rsidRPr="00BC2785">
        <w:rPr>
          <w:rStyle w:val="StyleUnderline"/>
        </w:rPr>
        <w:t xml:space="preserve">The </w:t>
      </w:r>
      <w:r w:rsidRPr="006E4F20">
        <w:rPr>
          <w:rStyle w:val="StyleUnderline"/>
          <w:highlight w:val="magenta"/>
        </w:rPr>
        <w:t>test provides proof-of-concept for an NRL developed process to extract carbon dioxid</w:t>
      </w:r>
      <w:r w:rsidRPr="00BC2785">
        <w:rPr>
          <w:rStyle w:val="StyleUnderline"/>
        </w:rPr>
        <w:t>e</w:t>
      </w:r>
      <w:r w:rsidRPr="00BC2785">
        <w:t xml:space="preserve"> (CO2) </w:t>
      </w:r>
      <w:r w:rsidRPr="006E4F20">
        <w:rPr>
          <w:rStyle w:val="StyleUnderline"/>
          <w:highlight w:val="magenta"/>
        </w:rPr>
        <w:t>and produce hydrogen ga</w:t>
      </w:r>
      <w:r w:rsidRPr="00BC2785">
        <w:rPr>
          <w:rStyle w:val="StyleUnderline"/>
        </w:rPr>
        <w:t>s</w:t>
      </w:r>
      <w:r w:rsidRPr="00BC2785">
        <w:t xml:space="preserve"> (H2) </w:t>
      </w:r>
      <w:r w:rsidRPr="006E4F20">
        <w:rPr>
          <w:rStyle w:val="StyleUnderline"/>
          <w:highlight w:val="magenta"/>
        </w:rPr>
        <w:t>from seawater</w:t>
      </w:r>
      <w:r w:rsidRPr="00BC2785">
        <w:rPr>
          <w:rStyle w:val="StyleUnderline"/>
        </w:rPr>
        <w:t xml:space="preserve">, subsequently catalytically converting the CO2 and H2 into fuel by a gas-to-liquids process. </w:t>
      </w:r>
    </w:p>
    <w:p w:rsidR="00AA4F72" w:rsidRPr="00BC2785" w:rsidRDefault="00AA4F72" w:rsidP="00AA4F72">
      <w:r w:rsidRPr="00BC2785">
        <w:t>Fueled by a liquid hydrocarbon—a component of NRL's novel gas-to-liquid (GTL) process that uses CO2 and H2 as feedstock—the research team demonstrated sustained flight of a radio-controlled (RC) P-51 replica of the legendary Red Tail Squadron, powered by an off-the-shelf (OTS) and unmodified two-stroke internal combustion engine.</w:t>
      </w:r>
    </w:p>
    <w:p w:rsidR="00AA4F72" w:rsidRPr="00BC2785" w:rsidRDefault="00AA4F72" w:rsidP="00AA4F72">
      <w:pPr>
        <w:rPr>
          <w:rStyle w:val="StyleUnderline"/>
        </w:rPr>
      </w:pPr>
      <w:r w:rsidRPr="00BC2785">
        <w:t xml:space="preserve">Using an innovative and proprietary NRL electrolytic cation exchange module (E-CEM), </w:t>
      </w:r>
      <w:r w:rsidRPr="006E4F20">
        <w:rPr>
          <w:rStyle w:val="StyleUnderline"/>
          <w:highlight w:val="magenta"/>
        </w:rPr>
        <w:t>both dissolved and bound CO2 are removed from seawater at 92 percent efficiency</w:t>
      </w:r>
      <w:r w:rsidRPr="00BC2785">
        <w:rPr>
          <w:rStyle w:val="StyleUnderline"/>
        </w:rPr>
        <w:t xml:space="preserve"> by re-equilibrating carbonate and bicarbonate to CO2 and simultaneously producing H2</w:t>
      </w:r>
      <w:r w:rsidRPr="00BC2785">
        <w:t xml:space="preserve">. </w:t>
      </w:r>
      <w:r w:rsidRPr="006E4F20">
        <w:rPr>
          <w:rStyle w:val="StyleUnderline"/>
          <w:highlight w:val="magenta"/>
        </w:rPr>
        <w:t>The gases are then converted to liquid hydrocarbons by a metal catalyst in a reactor system.</w:t>
      </w:r>
    </w:p>
    <w:p w:rsidR="00AA4F72" w:rsidRPr="00BC2785" w:rsidRDefault="00AA4F72" w:rsidP="00AA4F72">
      <w:pPr>
        <w:rPr>
          <w:rStyle w:val="StyleUnderline"/>
        </w:rPr>
      </w:pPr>
      <w:r w:rsidRPr="00BC2785">
        <w:t xml:space="preserve">"In close collaboration with the Office of Naval Research P38 Naval Reserve program, </w:t>
      </w:r>
      <w:r w:rsidRPr="006E4F20">
        <w:rPr>
          <w:rStyle w:val="StyleUnderline"/>
          <w:highlight w:val="magenta"/>
        </w:rPr>
        <w:t>NRL has developed a game changing techn</w:t>
      </w:r>
      <w:r w:rsidRPr="00BC2785">
        <w:rPr>
          <w:rStyle w:val="StyleUnderline"/>
        </w:rPr>
        <w:t>ology fo</w:t>
      </w:r>
      <w:r w:rsidRPr="006E4F20">
        <w:rPr>
          <w:rStyle w:val="StyleUnderline"/>
          <w:highlight w:val="magenta"/>
        </w:rPr>
        <w:t>r extracting, simultaneously, CO2 and H2 from seawater</w:t>
      </w:r>
      <w:r w:rsidRPr="00BC2785">
        <w:t>," said Dr. Heather Willauer, NRL research chemist. "</w:t>
      </w:r>
      <w:r w:rsidRPr="006E4F20">
        <w:rPr>
          <w:rStyle w:val="StyleUnderline"/>
          <w:highlight w:val="magenta"/>
        </w:rPr>
        <w:t>This is the first time tech</w:t>
      </w:r>
      <w:r w:rsidRPr="00BC2785">
        <w:t xml:space="preserve">nology </w:t>
      </w:r>
      <w:r w:rsidRPr="006E4F20">
        <w:rPr>
          <w:rStyle w:val="StyleUnderline"/>
          <w:highlight w:val="magenta"/>
        </w:rPr>
        <w:t>of this nature has been demonstrated with the potential for transition</w:t>
      </w:r>
      <w:r w:rsidRPr="00BC2785">
        <w:rPr>
          <w:rStyle w:val="StyleUnderline"/>
        </w:rPr>
        <w:t xml:space="preserve">, </w:t>
      </w:r>
      <w:r w:rsidRPr="006E4F20">
        <w:rPr>
          <w:rStyle w:val="StyleUnderline"/>
          <w:highlight w:val="magenta"/>
        </w:rPr>
        <w:t>from the lab</w:t>
      </w:r>
      <w:r w:rsidRPr="00BC2785">
        <w:rPr>
          <w:rStyle w:val="StyleUnderline"/>
        </w:rPr>
        <w:t xml:space="preserve">oratory, </w:t>
      </w:r>
      <w:r w:rsidRPr="006E4F20">
        <w:rPr>
          <w:rStyle w:val="StyleUnderline"/>
          <w:highlight w:val="magenta"/>
        </w:rPr>
        <w:t>to full-scale commercial implementation."</w:t>
      </w:r>
    </w:p>
    <w:p w:rsidR="00AA4F72" w:rsidRPr="00BC2785" w:rsidRDefault="00AA4F72" w:rsidP="00AA4F72">
      <w:r w:rsidRPr="00BC2785">
        <w:t>CO2 in the air and in seawater is an abundant carbon resource, but the concentration in the ocean (100 milligrams per liter [mg/L]) is about 140 times greater than that in air, and 1/3 the concentration of CO2 from a stack gas (296 mg/L). Two to three percent of the CO2 in seawater is dissolved CO2 gas in the form of carbonic acid, one percent is carbonate, and the remaining 96 to 97 percent is bound in bicarbonate.</w:t>
      </w:r>
    </w:p>
    <w:p w:rsidR="00AA4F72" w:rsidRPr="00BC2785" w:rsidRDefault="00AA4F72" w:rsidP="00AA4F72">
      <w:r w:rsidRPr="006E4F20">
        <w:rPr>
          <w:rStyle w:val="StyleUnderline"/>
          <w:highlight w:val="magenta"/>
        </w:rPr>
        <w:t>NRL has made significant advances in the development of a gas-to-liquids</w:t>
      </w:r>
      <w:r w:rsidRPr="00BC2785">
        <w:t xml:space="preserve"> (GTL) </w:t>
      </w:r>
      <w:r w:rsidRPr="00BC2785">
        <w:rPr>
          <w:rStyle w:val="StyleUnderline"/>
        </w:rPr>
        <w:t>synthesis process to convert CO2 and H2 from seawater to a fuel-like fraction of C9-C16 molecules</w:t>
      </w:r>
      <w:r w:rsidRPr="00BC2785">
        <w:t>. In the first patented step, an iron-based catalyst has been developed that can achieve CO2 conversion levels up to 60 percent and decrease unwanted methane production in favor of longer-chain unsaturated hydrocarbons (olefins). These value-added hydrocarbons from this process serve as building blocks for the production of industrial chemicals and designer fuels.</w:t>
      </w:r>
    </w:p>
    <w:p w:rsidR="00AA4F72" w:rsidRPr="00BC2785" w:rsidRDefault="00AA4F72" w:rsidP="00AA4F72">
      <w:r w:rsidRPr="00BC2785">
        <w:t xml:space="preserve">Fuel </w:t>
      </w:r>
      <w:proofErr w:type="gramStart"/>
      <w:r w:rsidRPr="00BC2785">
        <w:t>From</w:t>
      </w:r>
      <w:proofErr w:type="gramEnd"/>
      <w:r w:rsidRPr="00BC2785">
        <w:t xml:space="preserve"> Sea Concept - Carbon Capture SkidE-CEM Carbon Capture Skid. The E-CEM was mounted onto a portable skid along with a reverse osmosis unit, power supply, pump, proprietary carbon dioxide recovery system, and hydrogen stripper to form a carbon capture system [dimensions of 63" x 36" x 60"]. </w:t>
      </w:r>
    </w:p>
    <w:p w:rsidR="00AA4F72" w:rsidRPr="00BC2785" w:rsidRDefault="00AA4F72" w:rsidP="00AA4F72">
      <w:r w:rsidRPr="00BC2785">
        <w:t xml:space="preserve">(Photo: U.S. Naval Research Laboratory) </w:t>
      </w:r>
    </w:p>
    <w:p w:rsidR="00AA4F72" w:rsidRPr="00BC2785" w:rsidRDefault="00AA4F72" w:rsidP="00AA4F72">
      <w:r w:rsidRPr="00BC2785">
        <w:t>In the second step these olefins can be converted to compounds of a higher molecular using controlled polymerization. The resulting liquid contains hydrocarbon molecules in the carbon range, C9-C16, suitable for use a possible renewable replacement for petroleum based jet fuel.</w:t>
      </w:r>
    </w:p>
    <w:p w:rsidR="00AA4F72" w:rsidRPr="00BC2785" w:rsidRDefault="00AA4F72" w:rsidP="00AA4F72">
      <w:r w:rsidRPr="00BC2785">
        <w:rPr>
          <w:rStyle w:val="StyleUnderline"/>
        </w:rPr>
        <w:t xml:space="preserve">The </w:t>
      </w:r>
      <w:r w:rsidRPr="000D73D0">
        <w:rPr>
          <w:rStyle w:val="StyleUnderline"/>
          <w:highlight w:val="magenta"/>
        </w:rPr>
        <w:t>predicted cost of jet fuel using these tech</w:t>
      </w:r>
      <w:r w:rsidRPr="00BC2785">
        <w:rPr>
          <w:rStyle w:val="StyleUnderline"/>
        </w:rPr>
        <w:t xml:space="preserve">nologies </w:t>
      </w:r>
      <w:r w:rsidRPr="000D73D0">
        <w:rPr>
          <w:rStyle w:val="StyleUnderline"/>
          <w:highlight w:val="magenta"/>
        </w:rPr>
        <w:t>is in the range of $3-$6 per gallon</w:t>
      </w:r>
      <w:r w:rsidRPr="00BC2785">
        <w:rPr>
          <w:rStyle w:val="StyleUnderline"/>
        </w:rPr>
        <w:t xml:space="preserve">, </w:t>
      </w:r>
      <w:r w:rsidRPr="000D73D0">
        <w:rPr>
          <w:rStyle w:val="StyleUnderline"/>
          <w:highlight w:val="magenta"/>
        </w:rPr>
        <w:t>and with sufficient funding and partnerships,</w:t>
      </w:r>
      <w:r w:rsidRPr="00BC2785">
        <w:rPr>
          <w:rStyle w:val="StyleUnderline"/>
        </w:rPr>
        <w:t xml:space="preserve"> </w:t>
      </w:r>
      <w:r w:rsidRPr="000D73D0">
        <w:rPr>
          <w:rStyle w:val="StyleUnderline"/>
          <w:highlight w:val="magenta"/>
        </w:rPr>
        <w:t>this</w:t>
      </w:r>
      <w:r w:rsidRPr="00BC2785">
        <w:rPr>
          <w:rStyle w:val="StyleUnderline"/>
        </w:rPr>
        <w:t xml:space="preserve"> approach </w:t>
      </w:r>
      <w:r w:rsidRPr="000D73D0">
        <w:rPr>
          <w:rStyle w:val="StyleUnderline"/>
          <w:highlight w:val="magenta"/>
        </w:rPr>
        <w:t>could be commercially viable within the next seven to ten years</w:t>
      </w:r>
      <w:r w:rsidRPr="00BC2785">
        <w:t>. Pursuing remote land-based options would be the first step towards a future sea-based solution.</w:t>
      </w:r>
    </w:p>
    <w:p w:rsidR="00AA4F72" w:rsidRPr="00BC2785" w:rsidRDefault="00AA4F72" w:rsidP="00AA4F72">
      <w:r w:rsidRPr="00BC2785">
        <w:t>The minimum modular carbon capture and fuel synthesis unit is envisioned to be scaled-up by the addition individual E-CEM modules and reactor tubes to meet fuel demands.</w:t>
      </w:r>
    </w:p>
    <w:p w:rsidR="00AA4F72" w:rsidRPr="00BC2785" w:rsidRDefault="00AA4F72" w:rsidP="00AA4F72">
      <w:r w:rsidRPr="00BC2785">
        <w:t>NRL operates a lab-scale fixed-bed catalytic reactor system and the outputs of this prototype unit have confirmed the presence of the required C9-C16 molecules in the liquid. This lab-scale system is the first step towards transitioning the NRL technology into commercial modular reactor units that may be scaled-up by increasing the length and number of reactors.</w:t>
      </w:r>
    </w:p>
    <w:p w:rsidR="00AA4F72" w:rsidRPr="00BC2785" w:rsidRDefault="00AA4F72" w:rsidP="00AA4F72">
      <w:r w:rsidRPr="00BC2785">
        <w:t>The process efficiencies and the capability to simultaneously produce large quantities of H2, and process the seawater without the need for additional chemicals or pollutants, has made these technologies far superior to previously developed and tested membrane and ion exchange technologies for recovery of CO2 from seawater or air.</w:t>
      </w:r>
    </w:p>
    <w:p w:rsidR="00AA4F72" w:rsidRDefault="00AA4F72" w:rsidP="00AA4F72">
      <w:pPr>
        <w:pStyle w:val="Heading4"/>
      </w:pPr>
      <w:r>
        <w:t xml:space="preserve">Hydrocarbons </w:t>
      </w:r>
      <w:proofErr w:type="gramStart"/>
      <w:r>
        <w:t>k2</w:t>
      </w:r>
      <w:proofErr w:type="gramEnd"/>
      <w:r>
        <w:t xml:space="preserve"> be able to get fuels in remote places</w:t>
      </w:r>
    </w:p>
    <w:p w:rsidR="00AA4F72" w:rsidRPr="00FC442E" w:rsidRDefault="00AA4F72" w:rsidP="00AA4F72">
      <w:pPr>
        <w:rPr>
          <w:rStyle w:val="Style13ptBold"/>
        </w:rPr>
      </w:pPr>
      <w:r>
        <w:rPr>
          <w:rStyle w:val="Style13ptBold"/>
        </w:rPr>
        <w:t>Tozer, 4/11</w:t>
      </w:r>
    </w:p>
    <w:p w:rsidR="00AA4F72" w:rsidRPr="00A941D1" w:rsidRDefault="00AA4F72" w:rsidP="00AA4F72">
      <w:r>
        <w:t xml:space="preserve">(Jessica L. Tozer, blogger for DODLive and Armed with Science, Army veteran, “Energy Independence: Creating Fuel </w:t>
      </w:r>
      <w:proofErr w:type="gramStart"/>
      <w:r>
        <w:t>From</w:t>
      </w:r>
      <w:proofErr w:type="gramEnd"/>
      <w:r>
        <w:t xml:space="preserve"> Seawater,” April 11, 2014, </w:t>
      </w:r>
    </w:p>
    <w:p w:rsidR="00AA4F72" w:rsidRPr="00C71C4D" w:rsidRDefault="00A45906" w:rsidP="00AA4F72">
      <w:hyperlink r:id="rId67" w:history="1">
        <w:r w:rsidR="00AA4F72" w:rsidRPr="00816C06">
          <w:rPr>
            <w:rStyle w:val="Hyperlink"/>
          </w:rPr>
          <w:t>http://science.dodlive.mil/2014/04/11/energy-independence-creating-fuel-from-sea-water</w:t>
        </w:r>
      </w:hyperlink>
      <w:r w:rsidR="00AA4F72">
        <w:t>, Accessed: 7/20/14, RH)</w:t>
      </w:r>
    </w:p>
    <w:p w:rsidR="00AA4F72" w:rsidRPr="0052420E" w:rsidRDefault="00AA4F72" w:rsidP="00AA4F72">
      <w:pPr>
        <w:rPr>
          <w:rStyle w:val="Emphasis"/>
        </w:rPr>
      </w:pPr>
      <w:r w:rsidRPr="0052420E">
        <w:rPr>
          <w:rStyle w:val="Emphasis"/>
        </w:rPr>
        <w:t xml:space="preserve">The </w:t>
      </w:r>
      <w:r w:rsidRPr="00333EF9">
        <w:rPr>
          <w:rStyle w:val="Emphasis"/>
          <w:highlight w:val="magenta"/>
        </w:rPr>
        <w:t>potential payoff</w:t>
      </w:r>
      <w:r w:rsidRPr="0052420E">
        <w:rPr>
          <w:rStyle w:val="Emphasis"/>
        </w:rPr>
        <w:t xml:space="preserve">, according to the Navy, </w:t>
      </w:r>
      <w:r w:rsidRPr="00333EF9">
        <w:rPr>
          <w:rStyle w:val="Emphasis"/>
          <w:highlight w:val="magenta"/>
        </w:rPr>
        <w:t>is the ability to produce fuel stock at sea or in remote locations.</w:t>
      </w:r>
      <w:r>
        <w:t xml:space="preserve">  </w:t>
      </w:r>
      <w:r w:rsidRPr="00333EF9">
        <w:rPr>
          <w:rStyle w:val="StyleUnderline"/>
          <w:highlight w:val="magenta"/>
        </w:rPr>
        <w:t>Aside from being convenient</w:t>
      </w:r>
      <w:r w:rsidRPr="0052420E">
        <w:rPr>
          <w:rStyle w:val="StyleUnderline"/>
        </w:rPr>
        <w:t xml:space="preserve"> – </w:t>
      </w:r>
      <w:r w:rsidRPr="00333EF9">
        <w:rPr>
          <w:rStyle w:val="StyleUnderline"/>
          <w:highlight w:val="magenta"/>
        </w:rPr>
        <w:t>utilizing resources around you for an immediate need is a benefit that speaks for itself</w:t>
      </w:r>
      <w:r w:rsidRPr="0052420E">
        <w:rPr>
          <w:rStyle w:val="StyleUnderline"/>
        </w:rPr>
        <w:t xml:space="preserve"> – </w:t>
      </w:r>
      <w:r w:rsidRPr="00333EF9">
        <w:rPr>
          <w:rStyle w:val="StyleUnderline"/>
          <w:highlight w:val="magenta"/>
        </w:rPr>
        <w:t>this will reduce the logistics tail on fuel delivery with no environmental burden.</w:t>
      </w:r>
      <w:r>
        <w:t xml:space="preserve">  </w:t>
      </w:r>
      <w:r w:rsidRPr="0052420E">
        <w:rPr>
          <w:rStyle w:val="StyleUnderline"/>
        </w:rPr>
        <w:t>This</w:t>
      </w:r>
      <w:r>
        <w:t xml:space="preserve"> also </w:t>
      </w:r>
      <w:r w:rsidRPr="00333EF9">
        <w:rPr>
          <w:rStyle w:val="Emphasis"/>
          <w:highlight w:val="magenta"/>
        </w:rPr>
        <w:t>increases the Navy’s energy security and independence.</w:t>
      </w:r>
    </w:p>
    <w:p w:rsidR="00AA4F72" w:rsidRPr="00600367" w:rsidRDefault="00AA4F72" w:rsidP="00AA4F72">
      <w:pPr>
        <w:rPr>
          <w:rStyle w:val="StyleUnderline"/>
        </w:rPr>
      </w:pPr>
      <w:r w:rsidRPr="00600367">
        <w:rPr>
          <w:rStyle w:val="StyleUnderline"/>
        </w:rPr>
        <w:t xml:space="preserve">This </w:t>
      </w:r>
      <w:r w:rsidRPr="00333EF9">
        <w:rPr>
          <w:rStyle w:val="StyleUnderline"/>
          <w:highlight w:val="magenta"/>
        </w:rPr>
        <w:t>seawater/fuel conversion has all the long chain carbons that are needed, which means that it’s also a drop-in replacement</w:t>
      </w:r>
      <w:r w:rsidRPr="00600367">
        <w:rPr>
          <w:rStyle w:val="StyleUnderline"/>
        </w:rPr>
        <w:t>.</w:t>
      </w:r>
      <w:r>
        <w:t xml:space="preserve"> </w:t>
      </w:r>
      <w:r w:rsidRPr="00333EF9">
        <w:rPr>
          <w:rStyle w:val="Emphasis"/>
          <w:highlight w:val="magenta"/>
        </w:rPr>
        <w:t>This means that aircraft, ships, automobiles, they won’t need some kind of special intake engine to operate using this synthetic fuel</w:t>
      </w:r>
      <w:r>
        <w:t xml:space="preserve">. </w:t>
      </w:r>
      <w:r w:rsidRPr="00600367">
        <w:rPr>
          <w:rStyle w:val="StyleUnderline"/>
        </w:rPr>
        <w:t>All they need are the parts they already have. This is also a needs-based conversion, and it’s not limited to just one type of fuel.</w:t>
      </w:r>
    </w:p>
    <w:p w:rsidR="00AA4F72" w:rsidRDefault="00AA4F72" w:rsidP="00AA4F72">
      <w:r>
        <w:t>“We know that it works,” Adm. Cullom says. “We’ve flown a small radio-controlled aircraft [using this fuel], so we know it works. It looks, smells and acts just like petroleum fuel. It has all the right components.”</w:t>
      </w:r>
    </w:p>
    <w:p w:rsidR="00AA4F72" w:rsidRDefault="00AA4F72" w:rsidP="00AA4F72">
      <w:r>
        <w:t>When it comes to moving forward, he says that this is about how it’s going to make the mission easier and more effective, and how fuel on-the-go is going to make missions safer for service members. Submarines will be able to go under the ice and not have to worry about resurfacing. Aircraft carriers could carry more fuel for the airplanes, because they won’t need to carry any for the ship.</w:t>
      </w:r>
    </w:p>
    <w:p w:rsidR="00AA4F72" w:rsidRPr="00AF7B34" w:rsidRDefault="00AA4F72" w:rsidP="00AA4F72">
      <w:r>
        <w:t>“</w:t>
      </w:r>
      <w:r w:rsidRPr="00333EF9">
        <w:rPr>
          <w:rStyle w:val="StyleUnderline"/>
          <w:highlight w:val="magenta"/>
        </w:rPr>
        <w:t xml:space="preserve">This is really good for the Navy to be able to work on this, but just like the space program, the ancillary effects are unfathomable, and </w:t>
      </w:r>
      <w:r w:rsidRPr="00333EF9">
        <w:rPr>
          <w:rStyle w:val="Emphasis"/>
          <w:highlight w:val="magenta"/>
        </w:rPr>
        <w:t>they’re priceless</w:t>
      </w:r>
      <w:r w:rsidRPr="00600367">
        <w:rPr>
          <w:rStyle w:val="StyleUnderline"/>
        </w:rPr>
        <w:t>.”</w:t>
      </w:r>
    </w:p>
    <w:p w:rsidR="00AA4F72" w:rsidRDefault="00AA4F72" w:rsidP="00AA4F72">
      <w:pPr>
        <w:pStyle w:val="Heading4"/>
      </w:pPr>
      <w:r>
        <w:t>The military could benefit hugely from future investment in hydrocarbons</w:t>
      </w:r>
    </w:p>
    <w:p w:rsidR="00AA4F72" w:rsidRPr="00FC442E" w:rsidRDefault="00AA4F72" w:rsidP="00AA4F72">
      <w:pPr>
        <w:rPr>
          <w:rStyle w:val="Style13ptBold"/>
        </w:rPr>
      </w:pPr>
      <w:r>
        <w:rPr>
          <w:rStyle w:val="Style13ptBold"/>
        </w:rPr>
        <w:t>Tozer, 4/11</w:t>
      </w:r>
    </w:p>
    <w:p w:rsidR="00AA4F72" w:rsidRPr="00A941D1" w:rsidRDefault="00AA4F72" w:rsidP="00AA4F72">
      <w:r>
        <w:t xml:space="preserve">(Jessica L. Tozer, blogger for DODLive and Armed with Science, Army veteran, “Energy Independence: Creating Fuel </w:t>
      </w:r>
      <w:proofErr w:type="gramStart"/>
      <w:r>
        <w:t>From</w:t>
      </w:r>
      <w:proofErr w:type="gramEnd"/>
      <w:r>
        <w:t xml:space="preserve"> Seawater,” April 11, 2014, </w:t>
      </w:r>
    </w:p>
    <w:p w:rsidR="00AA4F72" w:rsidRPr="00710677" w:rsidRDefault="00A45906" w:rsidP="00AA4F72">
      <w:hyperlink r:id="rId68" w:history="1">
        <w:r w:rsidR="00AA4F72" w:rsidRPr="00816C06">
          <w:rPr>
            <w:rStyle w:val="Hyperlink"/>
          </w:rPr>
          <w:t>http://science.dodlive.mil/2014/04/11/energy-independence-creating-fuel-from-sea-water</w:t>
        </w:r>
      </w:hyperlink>
      <w:r w:rsidR="00AA4F72">
        <w:t>, Accessed: 7/20/14, RH)</w:t>
      </w:r>
    </w:p>
    <w:p w:rsidR="00AA4F72" w:rsidRDefault="00AA4F72" w:rsidP="00AA4F72">
      <w:r>
        <w:t>“We’ve developed a technology at the Naval Research Laboratory that does indeed process seawater,” Dr. Willauer told me during a recent interview at the Sea, Air and Space Expo. “It pulls the components, carbon dioxide and hydrogen, from the seawater. Then we take those components and we recombine them over a NRL-developed catalyst to make, essentially, designer fuel.”</w:t>
      </w:r>
    </w:p>
    <w:p w:rsidR="00AA4F72" w:rsidRDefault="00AA4F72" w:rsidP="00AA4F72">
      <w:r>
        <w:t>Fueled by a liquid hydrocarbon—a component of NRL’s novel gas-to-liquid process that uses CO2 and H2 as feedstock—the research team demonstrated sustained flight of a radio-controlled P-51 replica of the legendary Red Tail Squadron, powered by an off-the-shelf and unmodified two-stroke internal combustion engine.</w:t>
      </w:r>
    </w:p>
    <w:p w:rsidR="00AA4F72" w:rsidRDefault="00AA4F72" w:rsidP="00AA4F72">
      <w:r>
        <w:t>“We can produce, depending on the transition metal on the catalyst – for example iron, cobalt, nickel, copper – you can make methanol, you can make olefins that could be converted to jet fuel, you can make natural gas, all kinds of neat things. It’s amazing,” Dr. Willhauer said.</w:t>
      </w:r>
    </w:p>
    <w:p w:rsidR="00AA4F72" w:rsidRDefault="00AA4F72" w:rsidP="00AA4F72">
      <w:r>
        <w:t>Using an innovative and proprietary NRL electrolytic cation exchange module (E-CEM), both dissolved and bound CO2 are removed from seawater at 92 percent efficiency by re-equilibrating carbonate and bicarbonate to CO2 and simultaneously producing H2. The gases are then converted to liquid hydrocarbons by a metal catalyst in a reactor system. So why are they using seawater to do this dirty work? Simply put, it’s got the most, well, gas.</w:t>
      </w:r>
    </w:p>
    <w:p w:rsidR="00AA4F72" w:rsidRDefault="00AA4F72" w:rsidP="00AA4F72">
      <w:r w:rsidRPr="00617056">
        <w:rPr>
          <w:rStyle w:val="StyleUnderline"/>
        </w:rPr>
        <w:t>“There are 100 milligrams of CO2 in seawater, which is 140 times more concentrated in seawater than it is in air</w:t>
      </w:r>
      <w:r>
        <w:t>,” Dr. Willauer tells me. “I say that because I have to explain that I have to process about 23,000 gallons of seawater to make a gallon of fuel.”</w:t>
      </w:r>
    </w:p>
    <w:p w:rsidR="00AA4F72" w:rsidRPr="00617056" w:rsidRDefault="00AA4F72" w:rsidP="00AA4F72">
      <w:pPr>
        <w:rPr>
          <w:rStyle w:val="StyleUnderline"/>
        </w:rPr>
      </w:pPr>
      <w:r>
        <w:t xml:space="preserve">I guess it’s a good thing there’s a lot of that lying around the Earth, then. It’s not like we’re for want of seawater at the moment. Now, if she had to pull the CO2 out of actual air, the technology would be much bigger and much larger. She would also still need a source of hydrogen. So, given the available materials for this, </w:t>
      </w:r>
      <w:r w:rsidRPr="00617056">
        <w:rPr>
          <w:rStyle w:val="StyleUnderline"/>
        </w:rPr>
        <w:t>seawater does seem like the best option.</w:t>
      </w:r>
    </w:p>
    <w:p w:rsidR="00AA4F72" w:rsidRDefault="00AA4F72" w:rsidP="00AA4F72">
      <w:r>
        <w:t>“It’s a net-zero carbon footprint,” she explains. “So you’re taking the carbon, you put it in a fuel, it you burn it, it goes back [in] the atmosphere, but you’re not creating anything more. I’m not getting fossil fuel out of the ground and putting more CO2 in the air, I’m actually using the CO2 from the environment.”</w:t>
      </w:r>
    </w:p>
    <w:p w:rsidR="00AA4F72" w:rsidRPr="00617056" w:rsidRDefault="00AA4F72" w:rsidP="00AA4F72">
      <w:pPr>
        <w:rPr>
          <w:rStyle w:val="StyleUnderline"/>
        </w:rPr>
      </w:pPr>
      <w:r w:rsidRPr="00617056">
        <w:rPr>
          <w:rStyle w:val="StyleUnderline"/>
        </w:rPr>
        <w:t>The real wow-factor here is the needs-based fuel creation. The ability to make fuel when you need it, and the type that you need, as you go along, is something that has numerous benefits for the military.</w:t>
      </w:r>
    </w:p>
    <w:p w:rsidR="00AA4F72" w:rsidRPr="00580BE6" w:rsidRDefault="00AA4F72" w:rsidP="00AA4F72">
      <w:r w:rsidRPr="00617056">
        <w:rPr>
          <w:rStyle w:val="StyleUnderline"/>
        </w:rPr>
        <w:t>There are plans to start moving this technology forward so that it can become a beneficial reality for the Navy as well</w:t>
      </w:r>
      <w:r>
        <w:t>, but Dr. Willauer says that they still have a few more milestones to achieve before it becomes usable, and they will need funding to start scaling and demonstrating these technologies.</w:t>
      </w:r>
    </w:p>
    <w:p w:rsidR="00AA4F72" w:rsidRDefault="00AA4F72" w:rsidP="00AA4F72">
      <w:pPr>
        <w:pStyle w:val="Heading4"/>
      </w:pPr>
      <w:r>
        <w:t>Hydrocarbons have potential for the future</w:t>
      </w:r>
    </w:p>
    <w:p w:rsidR="00AA4F72" w:rsidRPr="00310A16" w:rsidRDefault="00AA4F72" w:rsidP="00AA4F72">
      <w:pPr>
        <w:rPr>
          <w:rStyle w:val="Style13ptBold"/>
        </w:rPr>
      </w:pPr>
      <w:r>
        <w:rPr>
          <w:rStyle w:val="Style13ptBold"/>
        </w:rPr>
        <w:t>Park, 5/16</w:t>
      </w:r>
    </w:p>
    <w:p w:rsidR="00AA4F72" w:rsidRDefault="00AA4F72" w:rsidP="00AA4F72">
      <w:r>
        <w:t xml:space="preserve">(Jacob Park, Principal Sustainability Advisor in Forum’s New York Office, Graduated form the University of Chicago with a degree in French intellectual history, “US Military Creates Fuel from Seawater, 5/16, 2014, </w:t>
      </w:r>
      <w:hyperlink r:id="rId69" w:history="1">
        <w:r w:rsidRPr="00816C06">
          <w:rPr>
            <w:rStyle w:val="Hyperlink"/>
          </w:rPr>
          <w:t>http://www.forumforthefuture.org/blog/us-military-creates-fuel-seawater</w:t>
        </w:r>
      </w:hyperlink>
      <w:r>
        <w:t>, Accessed: 7/20/14, RH)</w:t>
      </w:r>
    </w:p>
    <w:p w:rsidR="00AA4F72" w:rsidRDefault="00AA4F72" w:rsidP="00AA4F72">
      <w:r>
        <w:t xml:space="preserve">Last week, </w:t>
      </w:r>
      <w:r w:rsidRPr="009934A5">
        <w:rPr>
          <w:rStyle w:val="StyleUnderline"/>
        </w:rPr>
        <w:t>the Naval Research Laboratory announced that it has successfully developed a way to convert seawater into hydrocarbon fuel</w:t>
      </w:r>
      <w:r>
        <w:t>. "</w:t>
      </w:r>
      <w:r w:rsidRPr="009934A5">
        <w:rPr>
          <w:rStyle w:val="StyleUnderline"/>
        </w:rPr>
        <w:t>Using an innovative and proprietary NRL electrolytic cation exchange module</w:t>
      </w:r>
      <w:r>
        <w:t xml:space="preserve"> (E-CEM), </w:t>
      </w:r>
      <w:r w:rsidRPr="009934A5">
        <w:rPr>
          <w:rStyle w:val="StyleUnderline"/>
        </w:rPr>
        <w:t>both dissolved and bound CO2 are removed from seawater at 92 percent efficiency by re-equilibrating carbonate and bicarbonate to CO2 and simultaneously producing H2.</w:t>
      </w:r>
      <w:r>
        <w:t xml:space="preserve">  The gases are then converted to liquid hydrocarbons by a metal catalyst in a reactor system." Depending on the catalyst used, the seawater can be converted into a variety of hydrocarbons, such as natural gas, jet fuel, and more. NRL predicts that this will be viable at scale in 7-10 years.</w:t>
      </w:r>
    </w:p>
    <w:p w:rsidR="00AA4F72" w:rsidRDefault="00AA4F72" w:rsidP="00AA4F72">
      <w:r>
        <w:t>The lead researcher on this asserts that it has "a net-zero carbon footprint...You’re taking the carbon, you put it in a fuel, it you burn it, it goes back [in] the atmosphere, but you’re not creating anything more. I’m not getting fossil fuel out of the ground and putting more CO2 in the air, I’m actually using the CO2 from the environment.” I'd be curiuos to hear what others think of that statement. I know that CO2 uptake by the ocean is pretty fast but are the impacts of burning the fuel and then reabsorbing it really neutral? And, of course, energy is required to drive the conversion process. I'm not sure where that comes from--presumably from a renewable source?</w:t>
      </w:r>
    </w:p>
    <w:p w:rsidR="00AA4F72" w:rsidRPr="00BC2785" w:rsidRDefault="00AA4F72" w:rsidP="00AA4F72">
      <w:r w:rsidRPr="009934A5">
        <w:rPr>
          <w:rStyle w:val="StyleUnderline"/>
        </w:rPr>
        <w:t>The reason the Navy is interested in this is to free it from dependency on a massive fuel supply chain</w:t>
      </w:r>
      <w:r>
        <w:t xml:space="preserve">. At present, </w:t>
      </w:r>
      <w:r w:rsidRPr="009934A5">
        <w:rPr>
          <w:rStyle w:val="StyleUnderline"/>
        </w:rPr>
        <w:t>the US military requires 1.25 bn gallons of fuel annually, and a fleet that doesn't have to rely on a fuel tanker will be much less vulnerable</w:t>
      </w:r>
      <w:r>
        <w:t xml:space="preserve">. </w:t>
      </w:r>
      <w:r w:rsidRPr="009934A5">
        <w:rPr>
          <w:rStyle w:val="StyleUnderline"/>
        </w:rPr>
        <w:t>But perhaps there is some promise here for a less damaging liquid fuel that could be used for civilian purposes.</w:t>
      </w:r>
      <w:r>
        <w:t xml:space="preserve"> Lots of questions here but something worth watching.</w:t>
      </w:r>
    </w:p>
    <w:p w:rsidR="00AA4F72" w:rsidRPr="00BC2785" w:rsidRDefault="00AA4F72" w:rsidP="00AA4F72">
      <w:pPr>
        <w:pStyle w:val="Heading3"/>
      </w:pPr>
      <w:r>
        <w:t>AT: Non-unique</w:t>
      </w:r>
    </w:p>
    <w:p w:rsidR="00AA4F72" w:rsidRPr="00BC2785" w:rsidRDefault="00AA4F72" w:rsidP="00AA4F72">
      <w:pPr>
        <w:pStyle w:val="Heading4"/>
      </w:pPr>
      <w:r w:rsidRPr="00BC2785">
        <w:t>It’s unique-</w:t>
      </w:r>
    </w:p>
    <w:p w:rsidR="00AA4F72" w:rsidRDefault="00AA4F72" w:rsidP="00AA4F72">
      <w:r w:rsidRPr="00BC2785">
        <w:t xml:space="preserve">1-The Navy did a test run and it was successful, but it hasn’t been implemented on a full scale. This also raises the question-why is the aff UQ-there’s also been an OMEGA system in California. If they win this argument then we should win that they’re not UQ and you vote neg on presumption. </w:t>
      </w:r>
    </w:p>
    <w:p w:rsidR="00AA4F72" w:rsidRPr="00BC2785" w:rsidRDefault="00AA4F72" w:rsidP="00AA4F72">
      <w:r>
        <w:t xml:space="preserve">2-All of the 2NC evidence we’ve read says there’s potential for the future, not that it’s been implemented </w:t>
      </w:r>
    </w:p>
    <w:p w:rsidR="00AA4F72" w:rsidRDefault="00AA4F72" w:rsidP="00AA4F72">
      <w:pPr>
        <w:pStyle w:val="Heading3"/>
      </w:pPr>
      <w:r>
        <w:t xml:space="preserve">AT: Links </w:t>
      </w:r>
      <w:proofErr w:type="gramStart"/>
      <w:r>
        <w:t>To</w:t>
      </w:r>
      <w:proofErr w:type="gramEnd"/>
      <w:r>
        <w:t xml:space="preserve"> Net Benefit</w:t>
      </w:r>
    </w:p>
    <w:p w:rsidR="00AA4F72" w:rsidRDefault="00AA4F72" w:rsidP="00AA4F72">
      <w:pPr>
        <w:pStyle w:val="Heading4"/>
      </w:pPr>
      <w:r>
        <w:t>It doesn’t link to the net benefit-this evidence assumes GOP support has waned but that’s irrelevant because our evidence indicates that it has BIPARTISAN support-also GOP is not relevant to the NSA bill because it’s passed the house, it’s only a question of passing the Senate-the 1NC evidence says both parties are “war” parties and continues to spend tons of money to show support to protect our troops</w:t>
      </w:r>
    </w:p>
    <w:p w:rsidR="00AA4F72" w:rsidRPr="00BC2785" w:rsidRDefault="00AA4F72" w:rsidP="00AA4F72">
      <w:pPr>
        <w:pStyle w:val="Heading3"/>
      </w:pPr>
      <w:r>
        <w:t xml:space="preserve">AT: </w:t>
      </w:r>
      <w:r w:rsidRPr="00BC2785">
        <w:t>“Perm do both”</w:t>
      </w:r>
    </w:p>
    <w:p w:rsidR="00AA4F72" w:rsidRPr="00A65F3E" w:rsidRDefault="00AA4F72" w:rsidP="00AA4F72">
      <w:pPr>
        <w:pStyle w:val="Heading4"/>
      </w:pPr>
      <w:r>
        <w:t xml:space="preserve">Perm do both links to politics </w:t>
      </w:r>
    </w:p>
    <w:p w:rsidR="00AA4F72" w:rsidRPr="00BC2785" w:rsidRDefault="00AA4F72" w:rsidP="00AA4F72">
      <w:pPr>
        <w:pStyle w:val="Heading3"/>
      </w:pPr>
      <w:r>
        <w:t xml:space="preserve">AT: </w:t>
      </w:r>
      <w:r w:rsidRPr="00BC2785">
        <w:t>“Perm do the CP”</w:t>
      </w:r>
    </w:p>
    <w:p w:rsidR="00AA4F72" w:rsidRPr="00BC2785" w:rsidRDefault="00AA4F72" w:rsidP="00AA4F72">
      <w:pPr>
        <w:pStyle w:val="Heading4"/>
      </w:pPr>
      <w:r w:rsidRPr="00BC2785">
        <w:t>Perm makes no sense</w:t>
      </w:r>
    </w:p>
    <w:p w:rsidR="00AA4F72" w:rsidRPr="00BC2785" w:rsidRDefault="00AA4F72" w:rsidP="00AA4F72">
      <w:r w:rsidRPr="00BC2785">
        <w:t>1-Severs the non military aspects of the 1ac, the CP text says the US navy-this makes the aff non topical-that’s a voter-</w:t>
      </w:r>
      <w:r>
        <w:t>because they can dodge CP competition and da links, here’s real abuse</w:t>
      </w:r>
    </w:p>
    <w:p w:rsidR="00AA4F72" w:rsidRPr="00BC2785" w:rsidRDefault="00AA4F72" w:rsidP="00AA4F72">
      <w:pPr>
        <w:pStyle w:val="Heading3"/>
      </w:pPr>
      <w:r>
        <w:t>AT:</w:t>
      </w:r>
      <w:r w:rsidRPr="00BC2785">
        <w:t xml:space="preserve"> “Ship Contamination”</w:t>
      </w:r>
    </w:p>
    <w:p w:rsidR="00AA4F72" w:rsidRPr="00BC2785" w:rsidRDefault="00AA4F72" w:rsidP="00AA4F72">
      <w:pPr>
        <w:pStyle w:val="Heading4"/>
      </w:pPr>
      <w:r w:rsidRPr="00BC2785">
        <w:t>Navy solved the hydrocarbon contamination</w:t>
      </w:r>
    </w:p>
    <w:p w:rsidR="00AA4F72" w:rsidRPr="00BC2785" w:rsidRDefault="00AA4F72" w:rsidP="00AA4F72">
      <w:pPr>
        <w:rPr>
          <w:rStyle w:val="Style13ptBold"/>
        </w:rPr>
      </w:pPr>
      <w:r w:rsidRPr="00BC2785">
        <w:rPr>
          <w:rStyle w:val="Style13ptBold"/>
        </w:rPr>
        <w:t>Grethlein, 2012</w:t>
      </w:r>
    </w:p>
    <w:p w:rsidR="00AA4F72" w:rsidRPr="00BC2785" w:rsidRDefault="00AA4F72" w:rsidP="00AA4F72">
      <w:r w:rsidRPr="00BC2785">
        <w:t xml:space="preserve">(Chris Grethlein, writes for CorrDefense which is DOD news about Preserving Military Assets, “Getting it Right the First Time New Ship Inspection Tool Keeps Hard-To-Reach Places Safe </w:t>
      </w:r>
      <w:proofErr w:type="gramStart"/>
      <w:r w:rsidRPr="00BC2785">
        <w:t>From</w:t>
      </w:r>
      <w:proofErr w:type="gramEnd"/>
      <w:r w:rsidRPr="00BC2785">
        <w:t xml:space="preserve"> Corrosion,” Fall 2012, </w:t>
      </w:r>
    </w:p>
    <w:p w:rsidR="00AA4F72" w:rsidRPr="00BC2785" w:rsidRDefault="00A45906" w:rsidP="00AA4F72">
      <w:hyperlink r:id="rId70" w:history="1">
        <w:r w:rsidR="00AA4F72" w:rsidRPr="00BC2785">
          <w:rPr>
            <w:rStyle w:val="Hyperlink"/>
          </w:rPr>
          <w:t>http://corrdefense.nace.org/corrdefense_fall_2012/PDF/project_news3.pdf</w:t>
        </w:r>
      </w:hyperlink>
      <w:r w:rsidR="00AA4F72" w:rsidRPr="00BC2785">
        <w:t>, Accessed: 7/18/14, RH)</w:t>
      </w:r>
    </w:p>
    <w:p w:rsidR="00AA4F72" w:rsidRPr="003353CE" w:rsidRDefault="00AA4F72" w:rsidP="00AA4F72">
      <w:pPr>
        <w:rPr>
          <w:rStyle w:val="StyleUnderline"/>
        </w:rPr>
      </w:pPr>
      <w:r w:rsidRPr="00BC2785">
        <w:t xml:space="preserve">New Tool uses UV Light-Enhanced Technology </w:t>
      </w:r>
      <w:proofErr w:type="gramStart"/>
      <w:r w:rsidRPr="003353CE">
        <w:rPr>
          <w:rStyle w:val="StyleUnderline"/>
        </w:rPr>
        <w:t>To</w:t>
      </w:r>
      <w:proofErr w:type="gramEnd"/>
      <w:r w:rsidRPr="003353CE">
        <w:rPr>
          <w:rStyle w:val="StyleUnderline"/>
        </w:rPr>
        <w:t xml:space="preserve"> solve the problem, NSWC developed a tool that can detect traces of hydrocarbon contaminants that are below what can be visibly </w:t>
      </w:r>
    </w:p>
    <w:p w:rsidR="00AA4F72" w:rsidRPr="00762DFD" w:rsidRDefault="00AA4F72" w:rsidP="00AA4F72">
      <w:pPr>
        <w:rPr>
          <w:rStyle w:val="StyleUnderline"/>
        </w:rPr>
      </w:pPr>
      <w:proofErr w:type="gramStart"/>
      <w:r w:rsidRPr="003353CE">
        <w:rPr>
          <w:rStyle w:val="StyleUnderline"/>
        </w:rPr>
        <w:t>discerned</w:t>
      </w:r>
      <w:proofErr w:type="gramEnd"/>
      <w:r w:rsidRPr="003353CE">
        <w:rPr>
          <w:rStyle w:val="StyleUnderline"/>
        </w:rPr>
        <w:t xml:space="preserve"> on steel surfac</w:t>
      </w:r>
      <w:r w:rsidRPr="00BC2785">
        <w:t xml:space="preserve">es. </w:t>
      </w:r>
      <w:r w:rsidRPr="003353CE">
        <w:rPr>
          <w:rStyle w:val="StyleUnderline"/>
        </w:rPr>
        <w:t xml:space="preserve">UV light improves the ability of inspectors to detect some hydrocarbon contaminants, because most organic materials fluoresce when exposed to it. </w:t>
      </w:r>
      <w:r w:rsidRPr="00BC2785">
        <w:t xml:space="preserve">NSWC's new UV light inspection kit is a super-high-intensity black light that combines a Micro Discharge Light technology with a heat-resistant, polymer lamp head and works with both AC and DC voltage for portability. </w:t>
      </w:r>
      <w:r w:rsidRPr="003353CE">
        <w:rPr>
          <w:rStyle w:val="StyleUnderline"/>
        </w:rPr>
        <w:t>The technology represents the current state-of-the-art for detection of hydrocarbon contamination</w:t>
      </w:r>
      <w:r w:rsidRPr="00BC2785">
        <w:t xml:space="preserve">. UV "Black Light" inspection requires a dark room and black light source for inspection of parts. </w:t>
      </w:r>
      <w:r w:rsidRPr="00762DFD">
        <w:rPr>
          <w:rStyle w:val="StyleUnderline"/>
        </w:rPr>
        <w:t xml:space="preserve">This method is a pass/fail test that will </w:t>
      </w:r>
    </w:p>
    <w:p w:rsidR="00AA4F72" w:rsidRPr="00BC2785" w:rsidRDefault="00AA4F72" w:rsidP="00AA4F72">
      <w:proofErr w:type="gramStart"/>
      <w:r w:rsidRPr="00762DFD">
        <w:rPr>
          <w:rStyle w:val="StyleUnderline"/>
        </w:rPr>
        <w:t>work</w:t>
      </w:r>
      <w:proofErr w:type="gramEnd"/>
      <w:r w:rsidRPr="00762DFD">
        <w:rPr>
          <w:rStyle w:val="StyleUnderline"/>
        </w:rPr>
        <w:t xml:space="preserve"> on any material with a contaminant that fluoresces</w:t>
      </w:r>
      <w:r w:rsidRPr="00BC2785">
        <w:t xml:space="preserve">. The inspector simply places the part under the black light and notes any areas of fluorescence. Experimental results have proven that the UV method can detect the presence of hydrocarbons on a steel surface in amounts far below the visible detection threshold, and thus makes a far superior </w:t>
      </w:r>
    </w:p>
    <w:p w:rsidR="00AA4F72" w:rsidRPr="00BC2785" w:rsidRDefault="00AA4F72" w:rsidP="00AA4F72">
      <w:proofErr w:type="gramStart"/>
      <w:r w:rsidRPr="00BC2785">
        <w:t>detector</w:t>
      </w:r>
      <w:proofErr w:type="gramEnd"/>
      <w:r w:rsidRPr="00BC2785">
        <w:t xml:space="preserve"> of surface contamination, NSWC officials report.</w:t>
      </w:r>
    </w:p>
    <w:p w:rsidR="00AA4F72" w:rsidRPr="00BC2785" w:rsidRDefault="00AA4F72" w:rsidP="00AA4F72">
      <w:pPr>
        <w:pStyle w:val="Heading3"/>
      </w:pPr>
      <w:r>
        <w:t xml:space="preserve">AT: </w:t>
      </w:r>
      <w:r w:rsidRPr="00BC2785">
        <w:t>“Not Economically Viable”</w:t>
      </w:r>
    </w:p>
    <w:p w:rsidR="00AA4F72" w:rsidRDefault="00AA4F72" w:rsidP="00AA4F72">
      <w:pPr>
        <w:pStyle w:val="Heading4"/>
      </w:pPr>
      <w:r>
        <w:t>1NC solvency advocate says that’s economically viable and that it’ll be commercially viable in 7-10 years</w:t>
      </w:r>
    </w:p>
    <w:p w:rsidR="00AA4F72" w:rsidRPr="00BC2785" w:rsidRDefault="00AA4F72" w:rsidP="00AA4F72">
      <w:pPr>
        <w:pStyle w:val="Heading4"/>
      </w:pPr>
      <w:r w:rsidRPr="00BC2785">
        <w:t>Hydrocarbons are economically viable</w:t>
      </w:r>
    </w:p>
    <w:p w:rsidR="00AA4F72" w:rsidRPr="00BC2785" w:rsidRDefault="00AA4F72" w:rsidP="00AA4F72">
      <w:pPr>
        <w:rPr>
          <w:rStyle w:val="Style13ptBold"/>
        </w:rPr>
      </w:pPr>
      <w:r w:rsidRPr="00BC2785">
        <w:rPr>
          <w:rStyle w:val="Style13ptBold"/>
        </w:rPr>
        <w:t>Englelking, 4/8</w:t>
      </w:r>
    </w:p>
    <w:p w:rsidR="00AA4F72" w:rsidRPr="00BC2785" w:rsidRDefault="00AA4F72" w:rsidP="00AA4F72">
      <w:r w:rsidRPr="00BC2785">
        <w:t xml:space="preserve">(Carl Engelking, “U.S. Navy Wants to Fuel Ships Using Seawater,” April 8, 2014, </w:t>
      </w:r>
      <w:hyperlink r:id="rId71" w:anchor=".U8k7G4BdXIo" w:history="1">
        <w:r w:rsidRPr="00BC2785">
          <w:rPr>
            <w:rStyle w:val="Hyperlink"/>
          </w:rPr>
          <w:t>http://blogs.discovermagazine.com/d-brief/2014/04/08/u-s-navy-can-convert-seawater-fuel/#.U8k7G4BdXIo</w:t>
        </w:r>
      </w:hyperlink>
      <w:r w:rsidRPr="00BC2785">
        <w:t>, Accessed: 7/18/14, RH)</w:t>
      </w:r>
    </w:p>
    <w:p w:rsidR="00AA4F72" w:rsidRPr="00BC2785" w:rsidRDefault="00AA4F72" w:rsidP="00AA4F72">
      <w:pPr>
        <w:rPr>
          <w:rStyle w:val="StyleUnderline"/>
        </w:rPr>
      </w:pPr>
      <w:r w:rsidRPr="00BC2785">
        <w:rPr>
          <w:rStyle w:val="StyleUnderline"/>
        </w:rPr>
        <w:t>The U.S. Navy’s Arleigh Burke-class destroyer typically burns 1,000 gallons of petroleum fuel an hour.</w:t>
      </w:r>
      <w:r w:rsidRPr="00BC2785">
        <w:t xml:space="preserve"> </w:t>
      </w:r>
      <w:r w:rsidRPr="00BC2785">
        <w:rPr>
          <w:rStyle w:val="StyleUnderline"/>
        </w:rPr>
        <w:t>Most of the Navy’s fleet shares the same ravenous appetite for fuel, and refueling these massive warships can interrupt missions and present challenges in rough weather</w:t>
      </w:r>
      <w:r w:rsidRPr="00BC2785">
        <w:t xml:space="preserve">. However, </w:t>
      </w:r>
      <w:r w:rsidRPr="00BC2785">
        <w:rPr>
          <w:rStyle w:val="StyleUnderline"/>
        </w:rPr>
        <w:t xml:space="preserve">researchers at the U.S. Naval Research Laboratory have now proven that it’s possible to power engines instead with a </w:t>
      </w:r>
      <w:r w:rsidRPr="00BC2785">
        <w:rPr>
          <w:rStyle w:val="Emphasis"/>
        </w:rPr>
        <w:t>cheap, convenient</w:t>
      </w:r>
      <w:r w:rsidRPr="00BC2785">
        <w:rPr>
          <w:rStyle w:val="StyleUnderline"/>
        </w:rPr>
        <w:t xml:space="preserve"> supply of fuel: seawater.</w:t>
      </w:r>
    </w:p>
    <w:p w:rsidR="00AA4F72" w:rsidRPr="00BC2785" w:rsidRDefault="00AA4F72" w:rsidP="00AA4F72">
      <w:pPr>
        <w:rPr>
          <w:rStyle w:val="StyleUnderline"/>
        </w:rPr>
      </w:pPr>
      <w:r w:rsidRPr="00BC2785">
        <w:t xml:space="preserve">Scientists have spent nearly a decade laboring to turn the ocean into fuel. </w:t>
      </w:r>
      <w:r w:rsidRPr="00BC2785">
        <w:rPr>
          <w:rStyle w:val="StyleUnderline"/>
        </w:rPr>
        <w:t>The breakthrough, demonstrated in a proof-of-concept test, was made possible by a specialized catalytic converter that transforms carbon dioxide and hydrogen from seawater into a liquid hydrocarbon fuel.</w:t>
      </w:r>
    </w:p>
    <w:p w:rsidR="00AA4F72" w:rsidRPr="00BC2785" w:rsidRDefault="00AA4F72" w:rsidP="00AA4F72">
      <w:r w:rsidRPr="00BC2785">
        <w:t>A Naval Milestone</w:t>
      </w:r>
    </w:p>
    <w:p w:rsidR="00AA4F72" w:rsidRPr="00BC2785" w:rsidRDefault="00AA4F72" w:rsidP="00AA4F72">
      <w:r w:rsidRPr="00BC2785">
        <w:t>The development of a liquid hydrocarbon fuel is being hailed as a game changer. If Navy ships create their own fuel they can remain operational 100 percent of the time, rather than conducting frequent fuel-ups with tankers while at sea, which can be tricky in rough weather.</w:t>
      </w:r>
    </w:p>
    <w:p w:rsidR="00AA4F72" w:rsidRPr="00BC2785" w:rsidRDefault="00AA4F72" w:rsidP="00AA4F72">
      <w:r w:rsidRPr="00BC2785">
        <w:t>A catalytic converter extracts carbon dioxide and hydrogen from water and converts the gases into liquid hydrocarbons at a 92 percent efficiency rate, and the resulting fuel can be used in ships’ existing engines.</w:t>
      </w:r>
    </w:p>
    <w:p w:rsidR="00AA4F72" w:rsidRPr="00BC2785" w:rsidRDefault="00AA4F72" w:rsidP="00AA4F72">
      <w:r w:rsidRPr="00BC2785">
        <w:t>The feasibility of the approach was demonstrated in the test on April 2, when researchers flew a model airplane using the fuel from seawater. “This is the first time technology of this nature has been demonstrated with the potential for transition, from the laboratory, to full-scale commercial implementation,” said Navy research chemist Heather Willauer in a news release Monday.</w:t>
      </w:r>
    </w:p>
    <w:p w:rsidR="00AA4F72" w:rsidRDefault="00AA4F72" w:rsidP="00AA4F72">
      <w:r w:rsidRPr="00BC2785">
        <w:t xml:space="preserve">The next major step is to build the infrastructure to convert seawater into fuel on a massive scale. The Navy would first start mass-producing fuel in land-based operations, which would be the first step toward installing fuel generation systems on ships. </w:t>
      </w:r>
      <w:r w:rsidRPr="00BC2785">
        <w:rPr>
          <w:rStyle w:val="StyleUnderline"/>
        </w:rPr>
        <w:t>The Navy predicts the seawater fuel would cost about $3-6 per gallon, and could be commercially viable within a decade</w:t>
      </w:r>
      <w:r w:rsidRPr="00BC2785">
        <w:t>.</w:t>
      </w:r>
    </w:p>
    <w:p w:rsidR="00AA4F72" w:rsidRDefault="00BE5D67" w:rsidP="00BE5D67">
      <w:pPr>
        <w:pStyle w:val="Heading3"/>
      </w:pPr>
      <w:r>
        <w:t xml:space="preserve">Politics Net Benefit </w:t>
      </w:r>
    </w:p>
    <w:p w:rsidR="00BE5D67" w:rsidRDefault="00BE5D67" w:rsidP="00BE5D67">
      <w:pPr>
        <w:pStyle w:val="Heading3"/>
      </w:pPr>
      <w:r>
        <w:t>---GOP</w:t>
      </w:r>
    </w:p>
    <w:p w:rsidR="00BE5D67" w:rsidRDefault="00BE5D67" w:rsidP="00BE5D67">
      <w:pPr>
        <w:pStyle w:val="Heading4"/>
      </w:pPr>
      <w:r>
        <w:t>GOP loves the military</w:t>
      </w:r>
    </w:p>
    <w:p w:rsidR="00BE5D67" w:rsidRPr="00854718" w:rsidRDefault="00BE5D67" w:rsidP="00BE5D67">
      <w:pPr>
        <w:rPr>
          <w:rStyle w:val="Style13ptBold"/>
        </w:rPr>
      </w:pPr>
      <w:r>
        <w:rPr>
          <w:rStyle w:val="Style13ptBold"/>
        </w:rPr>
        <w:t>Jonas, 2012</w:t>
      </w:r>
    </w:p>
    <w:p w:rsidR="00BE5D67" w:rsidRDefault="00BE5D67" w:rsidP="00BE5D67">
      <w:r>
        <w:t xml:space="preserve">(Steven Jonas, Professor of Preventive Medicine at Stony Brook University, author, “GOP Loves Big Government When it Comes to Military, Prison-Industrial Complex, and Corporate Subsidies,” December 12, 2012, </w:t>
      </w:r>
      <w:hyperlink r:id="rId72" w:history="1">
        <w:r w:rsidRPr="00816C06">
          <w:rPr>
            <w:rStyle w:val="Hyperlink"/>
          </w:rPr>
          <w:t>http://www.truth-out.org/buzzflash/commentary/gop-loves-big-government-when-it-comes-to-the-military-prison-industrial-complex-and-corporate-subsidies/17688-gop-loves-big-government-when-it-comes-to-the-military-prison-industrial-complex-and-corporate-subsidies</w:t>
        </w:r>
      </w:hyperlink>
      <w:r>
        <w:t>, Accessed: 7/20/14, RH)</w:t>
      </w:r>
    </w:p>
    <w:p w:rsidR="00BE5D67" w:rsidRDefault="00BE5D67" w:rsidP="00BE5D67">
      <w:r>
        <w:t>The United States has a serious Federal debt/deficit problem, and it is important for progressives to recognize that fact. There is no danger of the United States, with its enormous productive power and its enormous borrowing power, “becoming Greece” at any time in the foreseeable future. But the two problems are important, and must be dealt, not for the reasons the “small government” GOPers give, but for two very real ones: interest payments are taking up an ever-increasing portion of total Federal expenditures, and less and less money is available for national domestic spending, whether it be for infrastructure, education, research, or, let’s say, the National Weather Service and the Federal Aviation Administration. (Just wait for some Republican to propose that the FAA be given just enough funds to put every other flight under Air Traffic Control and for the NWS get along with being able to track every other hurricane. After all, Romney proposed a major defunding of FEMA.) That the current problem is largely the result of George W. Bush’s unpaid-for wars and Medicare expansion, and his tax cuts for his “you are my base” rich folks, needs to receive even more mention.</w:t>
      </w:r>
    </w:p>
    <w:p w:rsidR="00BE5D67" w:rsidRPr="00755BCE" w:rsidRDefault="00BE5D67" w:rsidP="00BE5D67">
      <w:r>
        <w:t xml:space="preserve">The </w:t>
      </w:r>
      <w:r w:rsidRPr="00316C30">
        <w:rPr>
          <w:rStyle w:val="Emphasis"/>
          <w:highlight w:val="magenta"/>
        </w:rPr>
        <w:t>GOP</w:t>
      </w:r>
      <w:r w:rsidRPr="003F1701">
        <w:rPr>
          <w:rStyle w:val="Emphasis"/>
        </w:rPr>
        <w:t xml:space="preserve"> actually </w:t>
      </w:r>
      <w:r w:rsidRPr="00316C30">
        <w:rPr>
          <w:rStyle w:val="Emphasis"/>
          <w:highlight w:val="magenta"/>
        </w:rPr>
        <w:t>just loves</w:t>
      </w:r>
      <w:r>
        <w:t xml:space="preserve"> “big government” when it comes to, for example, the criminal enforcement of religious determinism in the outcome of pregnancy and </w:t>
      </w:r>
      <w:r w:rsidRPr="003F1701">
        <w:rPr>
          <w:rStyle w:val="Emphasis"/>
        </w:rPr>
        <w:t xml:space="preserve">loves </w:t>
      </w:r>
      <w:r w:rsidRPr="00316C30">
        <w:rPr>
          <w:rStyle w:val="Emphasis"/>
          <w:highlight w:val="magenta"/>
        </w:rPr>
        <w:t>big spending on the military,</w:t>
      </w:r>
      <w:r w:rsidRPr="003F1701">
        <w:rPr>
          <w:rStyle w:val="Emphasis"/>
        </w:rPr>
        <w:t xml:space="preserve"> the prison-industrial complex, and etc</w:t>
      </w:r>
      <w:r>
        <w:t>. But they do want to use this manufactured crisis to pursue Grover Norquist’s true agenda: “shrinking the Federal government [that is the parts they don’t like] to the size of a bathtub and then drowning it in the bathtub.” Their immediate targets are, of course, those announced by Romney/Ryan: Social Security, Medicare and Medicaid.</w:t>
      </w:r>
    </w:p>
    <w:p w:rsidR="00BE5D67" w:rsidRPr="00EA0D36" w:rsidRDefault="00BE5D67" w:rsidP="00BE5D67">
      <w:pPr>
        <w:pStyle w:val="Heading3"/>
      </w:pPr>
      <w:r>
        <w:t>---Bipartisan</w:t>
      </w:r>
    </w:p>
    <w:p w:rsidR="00BE5D67" w:rsidRDefault="00BE5D67" w:rsidP="00BE5D67"/>
    <w:p w:rsidR="00BE5D67" w:rsidRDefault="00BE5D67" w:rsidP="00BE5D67">
      <w:pPr>
        <w:pStyle w:val="Heading4"/>
      </w:pPr>
      <w:r>
        <w:t>Military-related projects are HIGHLY popular in Congress</w:t>
      </w:r>
    </w:p>
    <w:p w:rsidR="00BE5D67" w:rsidRPr="00072A71" w:rsidRDefault="00BE5D67" w:rsidP="00BE5D67">
      <w:pPr>
        <w:rPr>
          <w:rStyle w:val="Style13ptBold"/>
        </w:rPr>
      </w:pPr>
      <w:r>
        <w:rPr>
          <w:rStyle w:val="Style13ptBold"/>
        </w:rPr>
        <w:t>Merchant, 2010</w:t>
      </w:r>
    </w:p>
    <w:p w:rsidR="00BE5D67" w:rsidRPr="006F03D0" w:rsidRDefault="00BE5D67" w:rsidP="00BE5D67">
      <w:r>
        <w:t xml:space="preserve">(Brian Merchant, Contributing Editor for Treehugger, freelance writer and editor in New York, Brian has written for Slate, Paste, Salon, GOOD, Huffington Post, “How the US Military Could Bring Solar Power to Mass Market,” October 7, 2010, </w:t>
      </w:r>
    </w:p>
    <w:p w:rsidR="00BE5D67" w:rsidRPr="007D2A2F" w:rsidRDefault="00A45906" w:rsidP="00BE5D67">
      <w:hyperlink r:id="rId73" w:history="1">
        <w:r w:rsidR="00BE5D67" w:rsidRPr="00816C06">
          <w:rPr>
            <w:rStyle w:val="Hyperlink"/>
          </w:rPr>
          <w:t>http://www.treehugger.com/corporate-responsibility/how-the-us-military-could-bring-solar-power-to-mass-market.html</w:t>
        </w:r>
      </w:hyperlink>
      <w:r w:rsidR="00BE5D67">
        <w:t>, Accessed: 7/20/14, RH)</w:t>
      </w:r>
    </w:p>
    <w:p w:rsidR="00BE5D67" w:rsidRPr="00E166BF" w:rsidRDefault="00BE5D67" w:rsidP="00BE5D67">
      <w:pPr>
        <w:rPr>
          <w:rStyle w:val="StyleUnderline"/>
        </w:rPr>
      </w:pPr>
      <w:r w:rsidRPr="00316C30">
        <w:rPr>
          <w:rStyle w:val="Emphasis"/>
        </w:rPr>
        <w:t>Widespread governmental investment</w:t>
      </w:r>
      <w:r w:rsidRPr="00316C30">
        <w:rPr>
          <w:rStyle w:val="StyleUnderline"/>
        </w:rPr>
        <w:t xml:space="preserve"> was instrumental</w:t>
      </w:r>
      <w:r w:rsidRPr="00E166BF">
        <w:rPr>
          <w:rStyle w:val="StyleUnderline"/>
        </w:rPr>
        <w:t xml:space="preserve"> in making the personal computer affordable for consumers, among many other hi-tech products, and now the same may happen to solar:</w:t>
      </w:r>
    </w:p>
    <w:p w:rsidR="00BE5D67" w:rsidRDefault="00BE5D67" w:rsidP="00BE5D67">
      <w:r>
        <w:t>Right now, there are companies that manufacture rooftop solar-power systems. But the units retail for $20,000. It would take about 20 years for the average household to amortize the savings from no longer having to pay monthly electricity bills--which is to say, it's unaffordable.</w:t>
      </w:r>
    </w:p>
    <w:p w:rsidR="00BE5D67" w:rsidRDefault="00BE5D67" w:rsidP="00BE5D67">
      <w:r>
        <w:t>However, if the military's demand boosts production, which yields economies of scale, which lowers the price, and on and on--as happened with the microchip, the computer, and other commercial spinoffs--then the cost-benefit ratio would come down to the point where some people will buy a unit for their home, which will spur still more production and perhaps bring in other companies to compete for market share, which will lower prices further ... and all of a sudden, solar power becomes not just an environmentally and strategically desirable option but also an affordable one--which, in terms of creating a mass market for a product, is the only thing that matters.</w:t>
      </w:r>
    </w:p>
    <w:p w:rsidR="00BE5D67" w:rsidRPr="007D2A2F" w:rsidRDefault="00BE5D67" w:rsidP="00BE5D67">
      <w:pPr>
        <w:rPr>
          <w:rStyle w:val="Emphasis"/>
        </w:rPr>
      </w:pPr>
      <w:r>
        <w:t xml:space="preserve">Furthermore, </w:t>
      </w:r>
      <w:r w:rsidRPr="00316C30">
        <w:rPr>
          <w:rStyle w:val="Emphasis"/>
          <w:highlight w:val="magenta"/>
        </w:rPr>
        <w:t>Congress is infinitely more likely to approve funding for R&amp;D; and infrastructure if the projects are military-related</w:t>
      </w:r>
      <w:r w:rsidRPr="007D2A2F">
        <w:rPr>
          <w:rStyle w:val="Emphasis"/>
        </w:rPr>
        <w:t>.</w:t>
      </w:r>
      <w:r>
        <w:t xml:space="preserve"> Which is depressing, but true -- </w:t>
      </w:r>
      <w:r w:rsidRPr="00316C30">
        <w:rPr>
          <w:rStyle w:val="Emphasis"/>
          <w:highlight w:val="magenta"/>
        </w:rPr>
        <w:t>the one thing that no politician can get caught opposing is the safety of American troops</w:t>
      </w:r>
      <w:r w:rsidRPr="007D2A2F">
        <w:rPr>
          <w:rStyle w:val="Emphasis"/>
        </w:rPr>
        <w:t>.</w:t>
      </w:r>
    </w:p>
    <w:p w:rsidR="00BE5D67" w:rsidRDefault="00BE5D67" w:rsidP="00BE5D67">
      <w:pPr>
        <w:rPr>
          <w:rStyle w:val="Emphasis"/>
        </w:rPr>
      </w:pPr>
      <w:r>
        <w:t xml:space="preserve">In fact, the whole premise of the article is rather depressing, on point though it may be: </w:t>
      </w:r>
      <w:r w:rsidRPr="00316C30">
        <w:rPr>
          <w:rStyle w:val="StyleUnderline"/>
          <w:highlight w:val="magenta"/>
        </w:rPr>
        <w:t>The only way we may end up getting a competitive clean energy industry is through serious military investment, which is of course, serious government spending</w:t>
      </w:r>
      <w:r w:rsidRPr="00316C30">
        <w:rPr>
          <w:highlight w:val="magenta"/>
        </w:rPr>
        <w:t xml:space="preserve">. </w:t>
      </w:r>
      <w:r w:rsidRPr="00316C30">
        <w:rPr>
          <w:rStyle w:val="Emphasis"/>
          <w:highlight w:val="magenta"/>
        </w:rPr>
        <w:t>Which under any other guise would be vehemently opposed by conservatives.</w:t>
      </w:r>
    </w:p>
    <w:p w:rsidR="00BE5D67" w:rsidRDefault="00BE5D67" w:rsidP="00BE5D67"/>
    <w:p w:rsidR="00BE5D67" w:rsidRDefault="00BE5D67" w:rsidP="00BE5D67">
      <w:pPr>
        <w:pStyle w:val="Heading4"/>
      </w:pPr>
      <w:r>
        <w:t xml:space="preserve">The </w:t>
      </w:r>
      <w:proofErr w:type="gramStart"/>
      <w:r>
        <w:t>Military</w:t>
      </w:r>
      <w:proofErr w:type="gramEnd"/>
      <w:r>
        <w:t xml:space="preserve"> spending has bipartisan support-it’s something everyone can agree on</w:t>
      </w:r>
    </w:p>
    <w:p w:rsidR="00BE5D67" w:rsidRPr="008D6C1D" w:rsidRDefault="00BE5D67" w:rsidP="00BE5D67">
      <w:pPr>
        <w:rPr>
          <w:rStyle w:val="Style13ptBold"/>
        </w:rPr>
      </w:pPr>
      <w:r>
        <w:rPr>
          <w:rStyle w:val="Style13ptBold"/>
        </w:rPr>
        <w:t>Sorrentino, 2012</w:t>
      </w:r>
    </w:p>
    <w:p w:rsidR="00BE5D67" w:rsidRDefault="00BE5D67" w:rsidP="00BE5D67">
      <w:r>
        <w:t xml:space="preserve">(Nick Sorrentino, editor and co-founder of Townhall Finance, writer and political consultant, February 20, 2013, </w:t>
      </w:r>
      <w:hyperlink r:id="rId74" w:history="1">
        <w:r w:rsidRPr="00816C06">
          <w:rPr>
            <w:rStyle w:val="Hyperlink"/>
          </w:rPr>
          <w:t>http://www.againstcronycapitalism.org/2013/02/everyone-loves-the-war-machine-dems-and-the-gop-both-love-military-money</w:t>
        </w:r>
      </w:hyperlink>
      <w:r>
        <w:t>, Accessed: 7/20/14, RH)</w:t>
      </w:r>
    </w:p>
    <w:p w:rsidR="00BE5D67" w:rsidRDefault="00BE5D67" w:rsidP="00BE5D67">
      <w:r w:rsidRPr="00F33957">
        <w:rPr>
          <w:rStyle w:val="StyleUnderline"/>
        </w:rPr>
        <w:t xml:space="preserve">The </w:t>
      </w:r>
      <w:r w:rsidRPr="00316C30">
        <w:rPr>
          <w:rStyle w:val="StyleUnderline"/>
          <w:highlight w:val="magenta"/>
        </w:rPr>
        <w:t>military industrial complex is expansive</w:t>
      </w:r>
      <w:r w:rsidRPr="00F33957">
        <w:rPr>
          <w:rStyle w:val="StyleUnderline"/>
        </w:rPr>
        <w:t>.</w:t>
      </w:r>
      <w:r>
        <w:t xml:space="preserve"> It reaches into every state, every Congressional District, every town. </w:t>
      </w:r>
      <w:r w:rsidRPr="00F33957">
        <w:rPr>
          <w:rStyle w:val="StyleUnderline"/>
        </w:rPr>
        <w:t xml:space="preserve">The </w:t>
      </w:r>
      <w:r w:rsidRPr="003637B9">
        <w:rPr>
          <w:rStyle w:val="StyleUnderline"/>
          <w:highlight w:val="magenta"/>
        </w:rPr>
        <w:t>US military is massive and since W</w:t>
      </w:r>
      <w:r w:rsidRPr="00F33957">
        <w:rPr>
          <w:rStyle w:val="StyleUnderline"/>
        </w:rPr>
        <w:t xml:space="preserve">orld </w:t>
      </w:r>
      <w:r w:rsidRPr="003637B9">
        <w:rPr>
          <w:rStyle w:val="StyleUnderline"/>
          <w:highlight w:val="magenta"/>
        </w:rPr>
        <w:t>W</w:t>
      </w:r>
      <w:r w:rsidRPr="00F33957">
        <w:rPr>
          <w:rStyle w:val="StyleUnderline"/>
        </w:rPr>
        <w:t xml:space="preserve">ar </w:t>
      </w:r>
      <w:r w:rsidRPr="003637B9">
        <w:rPr>
          <w:rStyle w:val="StyleUnderline"/>
          <w:highlight w:val="magenta"/>
        </w:rPr>
        <w:t>II has been an excellent way to “spread the wealth” especially for</w:t>
      </w:r>
      <w:r w:rsidRPr="00F33957">
        <w:rPr>
          <w:rStyle w:val="StyleUnderline"/>
        </w:rPr>
        <w:t xml:space="preserve"> the </w:t>
      </w:r>
      <w:r w:rsidRPr="003637B9">
        <w:rPr>
          <w:rStyle w:val="StyleUnderline"/>
          <w:highlight w:val="magenta"/>
        </w:rPr>
        <w:t>GOP</w:t>
      </w:r>
      <w:r>
        <w:t>, which in theory is supposed to be for limited government spending.</w:t>
      </w:r>
    </w:p>
    <w:p w:rsidR="00BE5D67" w:rsidRDefault="00BE5D67" w:rsidP="00BE5D67">
      <w:pPr>
        <w:rPr>
          <w:rStyle w:val="StyleUnderline"/>
        </w:rPr>
      </w:pPr>
      <w:r>
        <w:t xml:space="preserve">But </w:t>
      </w:r>
      <w:r w:rsidRPr="00F33957">
        <w:rPr>
          <w:rStyle w:val="StyleUnderline"/>
        </w:rPr>
        <w:t xml:space="preserve">the </w:t>
      </w:r>
      <w:r w:rsidRPr="003637B9">
        <w:rPr>
          <w:rStyle w:val="StyleUnderline"/>
          <w:highlight w:val="magenta"/>
        </w:rPr>
        <w:t>Dem</w:t>
      </w:r>
      <w:r w:rsidRPr="00F33957">
        <w:rPr>
          <w:rStyle w:val="StyleUnderline"/>
        </w:rPr>
        <w:t xml:space="preserve">ocrats </w:t>
      </w:r>
      <w:r w:rsidRPr="003637B9">
        <w:rPr>
          <w:rStyle w:val="StyleUnderline"/>
          <w:highlight w:val="magenta"/>
        </w:rPr>
        <w:t>love the money which</w:t>
      </w:r>
      <w:r w:rsidRPr="00F33957">
        <w:rPr>
          <w:rStyle w:val="StyleUnderline"/>
        </w:rPr>
        <w:t xml:space="preserve"> </w:t>
      </w:r>
      <w:r w:rsidRPr="003637B9">
        <w:rPr>
          <w:rStyle w:val="StyleUnderline"/>
          <w:highlight w:val="magenta"/>
        </w:rPr>
        <w:t>flows to bases and contractors</w:t>
      </w:r>
      <w:r w:rsidRPr="00F33957">
        <w:rPr>
          <w:rStyle w:val="StyleUnderline"/>
        </w:rPr>
        <w:t xml:space="preserve"> too</w:t>
      </w:r>
      <w:r>
        <w:t xml:space="preserve">. </w:t>
      </w:r>
      <w:r w:rsidRPr="00F33957">
        <w:rPr>
          <w:rStyle w:val="StyleUnderline"/>
        </w:rPr>
        <w:t xml:space="preserve">A base means jobs. A tank manufacturer means jobs. </w:t>
      </w:r>
      <w:r w:rsidRPr="003637B9">
        <w:rPr>
          <w:rStyle w:val="StyleUnderline"/>
          <w:highlight w:val="magenta"/>
        </w:rPr>
        <w:t>Close a base, end a weapons system, and so too do the jobs go away.</w:t>
      </w:r>
    </w:p>
    <w:p w:rsidR="00BE5D67" w:rsidRDefault="00BE5D67" w:rsidP="00BE5D67">
      <w:pPr>
        <w:rPr>
          <w:rStyle w:val="StyleUnderline"/>
        </w:rPr>
      </w:pPr>
      <w:r w:rsidRPr="00F33957">
        <w:rPr>
          <w:rStyle w:val="StyleUnderline"/>
        </w:rPr>
        <w:t>Military bacon tastes just as good as other types of Washington bacon, and perhaps even better because it has the cover of being for “defense.”</w:t>
      </w:r>
    </w:p>
    <w:p w:rsidR="00BE5D67" w:rsidRDefault="00BE5D67" w:rsidP="00BE5D67">
      <w:r>
        <w:t>A great example is in my home town of Virginia Beach.</w:t>
      </w:r>
    </w:p>
    <w:p w:rsidR="00BE5D67" w:rsidRDefault="00BE5D67" w:rsidP="00BE5D67">
      <w:r>
        <w:t>Long ago Virginia Beach was basically empty. A land of loblolly pines and swamp. A good place for an air station, because if a plane crashed it would likely crash into cypress and blackwater. At least that was the case 50 years ago when NAS Oceana was created.</w:t>
      </w:r>
    </w:p>
    <w:p w:rsidR="00BE5D67" w:rsidRDefault="00BE5D67" w:rsidP="00BE5D67">
      <w:r>
        <w:t>Now, however, Virginia Beach is wall to wall suburbia, pretty much the last place one would want loads of military jets flying in and out of. Yet even after a jet crashed into an apartment complex in 2011, no one is talking about closing the place or moving operations to a better location. Why? Jobs. Taxpayer funded jobs. Military flavored bacon.</w:t>
      </w:r>
    </w:p>
    <w:p w:rsidR="00BE5D67" w:rsidRDefault="00BE5D67" w:rsidP="00BE5D67">
      <w:r>
        <w:t>Now I grew up with the sound of F-14s screeching over my head and to this day the sound of a jet afterburner kicking in warms my heart a little. But the only reason Oceana exits smack dab in the middle of the largest city in Virginia is because of the taxpayer money which flows from it.</w:t>
      </w:r>
    </w:p>
    <w:p w:rsidR="00BE5D67" w:rsidRDefault="00BE5D67" w:rsidP="00BE5D67">
      <w:r>
        <w:t>Is a base like Oceana needed on the east coast? Sure. In the middle of 700,000 people? Probably not. But trust me, it’s not going anywhere.</w:t>
      </w:r>
    </w:p>
    <w:p w:rsidR="00BE5D67" w:rsidRDefault="00BE5D67" w:rsidP="00BE5D67">
      <w:pPr>
        <w:rPr>
          <w:rStyle w:val="Emphasis"/>
        </w:rPr>
      </w:pPr>
      <w:r w:rsidRPr="00F33957">
        <w:rPr>
          <w:rStyle w:val="Emphasis"/>
        </w:rPr>
        <w:t xml:space="preserve">As the sequester looms, </w:t>
      </w:r>
      <w:r w:rsidRPr="003637B9">
        <w:rPr>
          <w:rStyle w:val="Emphasis"/>
          <w:highlight w:val="magenta"/>
        </w:rPr>
        <w:t>Bloomberg reports that congresspeople of every stripe are scrambling to ensure that their piece of the pie is not cut. Deficit or no deficit no one wants to give up THIER Pentagon bucks.</w:t>
      </w:r>
    </w:p>
    <w:p w:rsidR="00BE5D67" w:rsidRDefault="00BE5D67" w:rsidP="00BE5D67">
      <w:pPr>
        <w:rPr>
          <w:rStyle w:val="Emphasis"/>
        </w:rPr>
      </w:pPr>
      <w:r w:rsidRPr="00F33957">
        <w:rPr>
          <w:rStyle w:val="StyleUnderline"/>
        </w:rPr>
        <w:t xml:space="preserve">He’s an anti-tax Republican representative from Ohio. She’s an anti-war Democratic senator from Washington </w:t>
      </w:r>
      <w:proofErr w:type="gramStart"/>
      <w:r w:rsidRPr="00F33957">
        <w:rPr>
          <w:rStyle w:val="StyleUnderline"/>
        </w:rPr>
        <w:t>state</w:t>
      </w:r>
      <w:proofErr w:type="gramEnd"/>
      <w:r w:rsidRPr="00F33957">
        <w:rPr>
          <w:rStyle w:val="StyleUnderline"/>
        </w:rPr>
        <w:t xml:space="preserve">. Jim Jordan and Patty Murray have little in common, save this: </w:t>
      </w:r>
      <w:r w:rsidRPr="003637B9">
        <w:rPr>
          <w:rStyle w:val="Emphasis"/>
          <w:highlight w:val="magenta"/>
        </w:rPr>
        <w:t>Protecting multibillion-dollar defense projects in their states from budget cuts</w:t>
      </w:r>
      <w:r w:rsidRPr="00F33957">
        <w:rPr>
          <w:rStyle w:val="Emphasis"/>
        </w:rPr>
        <w:t>.</w:t>
      </w:r>
    </w:p>
    <w:p w:rsidR="00BE5D67" w:rsidRPr="00D72809" w:rsidRDefault="00BE5D67" w:rsidP="00BE5D67">
      <w:pPr>
        <w:rPr>
          <w:b/>
          <w:u w:val="single"/>
        </w:rPr>
      </w:pPr>
      <w:r>
        <w:t xml:space="preserve">Together, they embody why reducing the defense budget is difficult, even with wide agreement that the government spends too much. </w:t>
      </w:r>
      <w:r w:rsidRPr="003637B9">
        <w:rPr>
          <w:rStyle w:val="StyleUnderline"/>
          <w:highlight w:val="magenta"/>
        </w:rPr>
        <w:t>The Pentagon’s largess is so sprawling that, through military bases and contracts, it touches all 535 members of Congress — money that translates into jobs and revenue for companies that are major campaign donors.</w:t>
      </w:r>
    </w:p>
    <w:p w:rsidR="00BE5D67" w:rsidRDefault="00BE5D67" w:rsidP="00BE5D67">
      <w:pPr>
        <w:pStyle w:val="Heading4"/>
      </w:pPr>
      <w:r>
        <w:t xml:space="preserve">Military support is bipart-both parties are “war” parties </w:t>
      </w:r>
    </w:p>
    <w:p w:rsidR="00BE5D67" w:rsidRPr="00252986" w:rsidRDefault="00BE5D67" w:rsidP="00BE5D67">
      <w:pPr>
        <w:rPr>
          <w:rStyle w:val="Style13ptBold"/>
        </w:rPr>
      </w:pPr>
      <w:r>
        <w:rPr>
          <w:rStyle w:val="Style13ptBold"/>
        </w:rPr>
        <w:t>Bacevich, 2011</w:t>
      </w:r>
    </w:p>
    <w:p w:rsidR="00BE5D67" w:rsidRDefault="00BE5D67" w:rsidP="00BE5D67">
      <w:r>
        <w:t xml:space="preserve">(Andrew Bacevich, American political scientifist specializing in IR, security, American foreign policy, diplomatic, military history, Professor of International Relations and History at Boston University, retired career officer in the Armor Branch of The United States Army, former Director of Boston University’s Center for International Relations, author, “Why Military Spending Remains Untouchable,” January 28, 2011, </w:t>
      </w:r>
      <w:hyperlink r:id="rId75" w:history="1">
        <w:r w:rsidRPr="00816C06">
          <w:rPr>
            <w:rStyle w:val="Hyperlink"/>
          </w:rPr>
          <w:t>http://www.motherjones.com/politics/2011/01/cow-most-sacred?page=2</w:t>
        </w:r>
      </w:hyperlink>
      <w:r>
        <w:t>, Accessed: 7/20/14, RH)</w:t>
      </w:r>
    </w:p>
    <w:p w:rsidR="00BE5D67" w:rsidRDefault="00BE5D67" w:rsidP="00BE5D67">
      <w:pPr>
        <w:rPr>
          <w:rStyle w:val="StyleUnderline"/>
        </w:rPr>
      </w:pPr>
      <w:r w:rsidRPr="0018329E">
        <w:rPr>
          <w:rStyle w:val="StyleUnderline"/>
          <w:highlight w:val="magenta"/>
        </w:rPr>
        <w:t>Politically</w:t>
      </w:r>
      <w:r>
        <w:t>, therefore, "</w:t>
      </w:r>
      <w:r w:rsidRPr="0018329E">
        <w:rPr>
          <w:rStyle w:val="StyleUnderline"/>
          <w:highlight w:val="magenta"/>
        </w:rPr>
        <w:t>supporting the troops" has become a categorical imperative across the political spectrum</w:t>
      </w:r>
      <w:r w:rsidRPr="006F3D23">
        <w:rPr>
          <w:rStyle w:val="StyleUnderline"/>
        </w:rPr>
        <w:t>. In</w:t>
      </w:r>
      <w:r>
        <w:t xml:space="preserve"> </w:t>
      </w:r>
      <w:r w:rsidRPr="006F3D23">
        <w:rPr>
          <w:rStyle w:val="StyleUnderline"/>
        </w:rPr>
        <w:t xml:space="preserve">theory, </w:t>
      </w:r>
      <w:r w:rsidRPr="0018329E">
        <w:rPr>
          <w:rStyle w:val="StyleUnderline"/>
          <w:highlight w:val="magenta"/>
        </w:rPr>
        <w:t>such support might find expression in a determination to protect those troops from abuse, and so translate into wariness about committing soldiers to unnecessary or unnecessarily costly wars</w:t>
      </w:r>
      <w:r>
        <w:t>. In practice, however, "</w:t>
      </w:r>
      <w:r w:rsidRPr="0018329E">
        <w:rPr>
          <w:rStyle w:val="StyleUnderline"/>
          <w:highlight w:val="magenta"/>
        </w:rPr>
        <w:t>supporting the troops" has found expression in an insistence upon providing the Pentagon with open-ended drawing rights on the nation's treasury,</w:t>
      </w:r>
      <w:r w:rsidRPr="006F3D23">
        <w:rPr>
          <w:rStyle w:val="StyleUnderline"/>
        </w:rPr>
        <w:t xml:space="preserve"> thereby creating massive barriers to any proposal to affect more than symbolic reductions in military spending. </w:t>
      </w:r>
    </w:p>
    <w:p w:rsidR="00BE5D67" w:rsidRDefault="00BE5D67" w:rsidP="00BE5D67">
      <w:pPr>
        <w:rPr>
          <w:rStyle w:val="StyleUnderline"/>
        </w:rPr>
      </w:pPr>
      <w:r>
        <w:t xml:space="preserve">Misremembered History: The duopoly of American politics no longer allows for a principled anti-interventionist position. </w:t>
      </w:r>
      <w:r w:rsidRPr="00B70A08">
        <w:rPr>
          <w:rStyle w:val="Emphasis"/>
          <w:highlight w:val="magenta"/>
        </w:rPr>
        <w:t>Both parties are war parties</w:t>
      </w:r>
      <w:r>
        <w:t xml:space="preserve">. They differ mainly in the rationale they devise to argue for interventionism. The Republicans tout liberty; the Democrats emphasize human rights. </w:t>
      </w:r>
      <w:r w:rsidRPr="00B70A08">
        <w:rPr>
          <w:rStyle w:val="StyleUnderline"/>
          <w:highlight w:val="magenta"/>
        </w:rPr>
        <w:t>The results tend to be the same: a penchant for activism that sustains a never-ending demand for high levels of military outlays.</w:t>
      </w:r>
    </w:p>
    <w:p w:rsidR="00BE5D67" w:rsidRDefault="00BE5D67" w:rsidP="00BE5D67">
      <w:pPr>
        <w:rPr>
          <w:rStyle w:val="Style13ptBold"/>
        </w:rPr>
      </w:pPr>
    </w:p>
    <w:p w:rsidR="00BE5D67" w:rsidRDefault="00BE5D67" w:rsidP="00BE5D67">
      <w:pPr>
        <w:rPr>
          <w:rStyle w:val="Style13ptBold"/>
        </w:rPr>
      </w:pPr>
      <w:r>
        <w:rPr>
          <w:rStyle w:val="Style13ptBold"/>
        </w:rPr>
        <w:t>Everyone loves the military spending</w:t>
      </w:r>
    </w:p>
    <w:p w:rsidR="00BE5D67" w:rsidRPr="002A5C41" w:rsidRDefault="00BE5D67" w:rsidP="00BE5D67">
      <w:pPr>
        <w:rPr>
          <w:rStyle w:val="Style13ptBold"/>
        </w:rPr>
      </w:pPr>
      <w:r>
        <w:rPr>
          <w:rStyle w:val="Style13ptBold"/>
        </w:rPr>
        <w:t>Brownlee, 5/23</w:t>
      </w:r>
    </w:p>
    <w:p w:rsidR="00BE5D67" w:rsidRDefault="00BE5D67" w:rsidP="00BE5D67">
      <w:r>
        <w:t xml:space="preserve">(Phillip Brownlee, part of the Eagle’s editorial department, bachelor’s degree in business from Sterling College, master’s degree in journalism form the University of Kansas, “Congress hates to cut military spending,” May 23, 2014, </w:t>
      </w:r>
      <w:hyperlink r:id="rId76" w:history="1">
        <w:r w:rsidRPr="00816C06">
          <w:rPr>
            <w:rStyle w:val="Hyperlink"/>
          </w:rPr>
          <w:t>http://blogs.kansas.com/weblog/2014/05/congress-hates-to-cut-military-spending</w:t>
        </w:r>
      </w:hyperlink>
      <w:r>
        <w:t>, Accessed: 7/20/14, RH)</w:t>
      </w:r>
    </w:p>
    <w:p w:rsidR="00BE5D67" w:rsidRDefault="00BE5D67" w:rsidP="00BE5D67">
      <w:r w:rsidRPr="00441708">
        <w:rPr>
          <w:rStyle w:val="StyleUnderline"/>
        </w:rPr>
        <w:t>Members of Congress come and go, but one thing never seems to change</w:t>
      </w:r>
      <w:r>
        <w:t xml:space="preserve">: </w:t>
      </w:r>
      <w:r w:rsidRPr="00441708">
        <w:rPr>
          <w:rStyle w:val="Emphasis"/>
        </w:rPr>
        <w:t>Lawmakers hate to cut spending on military programs, weapons and equipment, no matter how outdated or ineffective.</w:t>
      </w:r>
      <w:r>
        <w:t xml:space="preserve"> </w:t>
      </w:r>
      <w:r w:rsidRPr="007F260D">
        <w:rPr>
          <w:rStyle w:val="StyleUnderline"/>
        </w:rPr>
        <w:t>That’s particularly true if the spending is connected to their home districts</w:t>
      </w:r>
      <w:r>
        <w:t xml:space="preserve">. </w:t>
      </w:r>
      <w:r w:rsidRPr="00FF678E">
        <w:rPr>
          <w:rStyle w:val="StyleUnderline"/>
        </w:rPr>
        <w:t>The House</w:t>
      </w:r>
      <w:r>
        <w:t xml:space="preserve">, including many tea party members and all four Kansas delegation members, defied the wishes of the Pentagon – and circumvented its own budget caps – </w:t>
      </w:r>
      <w:r w:rsidRPr="00FF678E">
        <w:rPr>
          <w:rStyle w:val="StyleUnderline"/>
        </w:rPr>
        <w:t>by voting to maintain funding for the Cold War-era U-2 spy plane and the A-10 Warthog plane, to keep open several military bases, and to keep 11 Navy cruisers and an aircraft carrier in service</w:t>
      </w:r>
      <w:r>
        <w:t>. “Congress simply undid all of the department’s cost-saving measures and slashed readiness accounts without offering alternatives,” said Rep. Adam Smith, D-Wash., ranking minority member on the House Armed Services Committee.</w:t>
      </w:r>
    </w:p>
    <w:p w:rsidR="00BE5D67" w:rsidRDefault="00BE5D67" w:rsidP="00BE5D67">
      <w:pPr>
        <w:pStyle w:val="Heading3"/>
      </w:pPr>
      <w:r>
        <w:t xml:space="preserve">---Black Budget </w:t>
      </w:r>
    </w:p>
    <w:p w:rsidR="00BE5D67" w:rsidRPr="00C91FFA" w:rsidRDefault="00BE5D67" w:rsidP="00BE5D67">
      <w:pPr>
        <w:pStyle w:val="Heading4"/>
      </w:pPr>
      <w:r>
        <w:t>The navy has a black budget for its project-doesn’t trigger the link the da</w:t>
      </w:r>
    </w:p>
    <w:p w:rsidR="00BE5D67" w:rsidRPr="005A358B" w:rsidRDefault="00BE5D67" w:rsidP="00BE5D67">
      <w:pPr>
        <w:rPr>
          <w:rStyle w:val="Style13ptBold"/>
        </w:rPr>
      </w:pPr>
      <w:r>
        <w:rPr>
          <w:rStyle w:val="Style13ptBold"/>
        </w:rPr>
        <w:t>Zadronzy, 3/6</w:t>
      </w:r>
    </w:p>
    <w:p w:rsidR="00BE5D67" w:rsidRDefault="00BE5D67" w:rsidP="00BE5D67">
      <w:r>
        <w:t xml:space="preserve">(Brandy Zadrozny, researcher and reporter for The Daily Beast Master’s degree in library and information science from Pratt Institute and has worked as a news librarian at ABC, “Read the Pentagon’s $59 Billion ‘Black Budget,” 3/6/2014, </w:t>
      </w:r>
      <w:hyperlink r:id="rId77" w:history="1">
        <w:r w:rsidRPr="00816C06">
          <w:rPr>
            <w:rStyle w:val="Hyperlink"/>
          </w:rPr>
          <w:t>http://www.thedailybeast.com/articles/2014/03/06/inside-the-pentagon-s-59-billion-black-budget.html</w:t>
        </w:r>
      </w:hyperlink>
      <w:r>
        <w:t>, Accessed: 7/20/14, RH)</w:t>
      </w:r>
    </w:p>
    <w:p w:rsidR="00BE5D67" w:rsidRDefault="00BE5D67" w:rsidP="00BE5D67">
      <w:r>
        <w:t xml:space="preserve">The </w:t>
      </w:r>
      <w:r w:rsidRPr="00F41862">
        <w:rPr>
          <w:rStyle w:val="StyleUnderline"/>
        </w:rPr>
        <w:t>U.S. military has billions of dollars’ worth of secret projects it doesn’t want you to know about.</w:t>
      </w:r>
      <w:r>
        <w:t xml:space="preserve"> Too bad—here they are.</w:t>
      </w:r>
    </w:p>
    <w:p w:rsidR="00BE5D67" w:rsidRDefault="00BE5D67" w:rsidP="00BE5D67">
      <w:r>
        <w:t xml:space="preserve">President </w:t>
      </w:r>
      <w:r w:rsidRPr="00F41862">
        <w:rPr>
          <w:rStyle w:val="StyleUnderline"/>
        </w:rPr>
        <w:t>Obama proposed a $495.6 billion defense budget yesterday, almost half a billion dollars leaner than the previous year’s.</w:t>
      </w:r>
      <w:r>
        <w:t xml:space="preserve"> </w:t>
      </w:r>
      <w:r w:rsidRPr="00F41862">
        <w:rPr>
          <w:rStyle w:val="StyleUnderline"/>
        </w:rPr>
        <w:t>But there’s still one category where the D</w:t>
      </w:r>
      <w:r>
        <w:t xml:space="preserve">epartment </w:t>
      </w:r>
      <w:r w:rsidRPr="00F41862">
        <w:rPr>
          <w:rStyle w:val="StyleUnderline"/>
        </w:rPr>
        <w:t>o</w:t>
      </w:r>
      <w:r>
        <w:t xml:space="preserve">f </w:t>
      </w:r>
      <w:r w:rsidRPr="00F41862">
        <w:rPr>
          <w:rStyle w:val="StyleUnderline"/>
        </w:rPr>
        <w:t>D</w:t>
      </w:r>
      <w:r>
        <w:t xml:space="preserve">efense </w:t>
      </w:r>
      <w:r w:rsidRPr="00F41862">
        <w:rPr>
          <w:rStyle w:val="StyleUnderline"/>
        </w:rPr>
        <w:t>is not scaling back</w:t>
      </w:r>
      <w:r>
        <w:t xml:space="preserve">: </w:t>
      </w:r>
      <w:r w:rsidRPr="00F41862">
        <w:rPr>
          <w:rStyle w:val="Emphasis"/>
        </w:rPr>
        <w:t>its secret projects.</w:t>
      </w:r>
    </w:p>
    <w:p w:rsidR="00BE5D67" w:rsidRDefault="00BE5D67" w:rsidP="00BE5D67">
      <w:r>
        <w:t xml:space="preserve">According to the budget documents, </w:t>
      </w:r>
      <w:r w:rsidRPr="00F41862">
        <w:rPr>
          <w:rStyle w:val="StyleUnderline"/>
        </w:rPr>
        <w:t xml:space="preserve">the </w:t>
      </w:r>
      <w:proofErr w:type="gramStart"/>
      <w:r w:rsidRPr="00F41862">
        <w:rPr>
          <w:rStyle w:val="StyleUnderline"/>
        </w:rPr>
        <w:t>DoD</w:t>
      </w:r>
      <w:proofErr w:type="gramEnd"/>
      <w:r w:rsidRPr="00F41862">
        <w:rPr>
          <w:rStyle w:val="StyleUnderline"/>
        </w:rPr>
        <w:t xml:space="preserve"> plans to spend around $58.7 billion on classified programs</w:t>
      </w:r>
      <w:r>
        <w:t xml:space="preserve"> (</w:t>
      </w:r>
      <w:r w:rsidRPr="00F41862">
        <w:rPr>
          <w:rStyle w:val="Emphasis"/>
        </w:rPr>
        <w:t>fondly known as its “black budget</w:t>
      </w:r>
      <w:r>
        <w:t xml:space="preserve">”) </w:t>
      </w:r>
      <w:r w:rsidRPr="00F41862">
        <w:rPr>
          <w:rStyle w:val="StyleUnderline"/>
        </w:rPr>
        <w:t>in fiscal year 2015,</w:t>
      </w:r>
      <w:r>
        <w:t xml:space="preserve"> a 1.5 percent increase from the previous year.</w:t>
      </w:r>
    </w:p>
    <w:p w:rsidR="00BE5D67" w:rsidRDefault="00BE5D67" w:rsidP="00BE5D67">
      <w:pPr>
        <w:rPr>
          <w:rStyle w:val="StyleUnderline"/>
        </w:rPr>
      </w:pPr>
      <w:r w:rsidRPr="00F41862">
        <w:rPr>
          <w:rStyle w:val="StyleUnderline"/>
        </w:rPr>
        <w:t>But what exactly is the “black budget?”</w:t>
      </w:r>
    </w:p>
    <w:p w:rsidR="00BE5D67" w:rsidRDefault="00BE5D67" w:rsidP="00BE5D67">
      <w:pPr>
        <w:rPr>
          <w:rStyle w:val="StyleUnderline"/>
        </w:rPr>
      </w:pPr>
      <w:r>
        <w:t xml:space="preserve">The </w:t>
      </w:r>
      <w:r w:rsidRPr="00F41862">
        <w:rPr>
          <w:rStyle w:val="StyleUnderline"/>
        </w:rPr>
        <w:t>term is an unofficial one, as shadowy as the thing that it seeks to describe</w:t>
      </w:r>
      <w:r>
        <w:t xml:space="preserve">. </w:t>
      </w:r>
      <w:r w:rsidRPr="00F41862">
        <w:rPr>
          <w:rStyle w:val="StyleUnderline"/>
        </w:rPr>
        <w:t>The Washington Post used it to describe the Snowden-leaked account of money that funds C</w:t>
      </w:r>
      <w:r>
        <w:t xml:space="preserve">entral </w:t>
      </w:r>
      <w:r w:rsidRPr="00F41862">
        <w:rPr>
          <w:rStyle w:val="StyleUnderline"/>
        </w:rPr>
        <w:t>I</w:t>
      </w:r>
      <w:r>
        <w:t xml:space="preserve">ntelligence </w:t>
      </w:r>
      <w:r w:rsidRPr="00F41862">
        <w:rPr>
          <w:rStyle w:val="StyleUnderline"/>
        </w:rPr>
        <w:t>A</w:t>
      </w:r>
      <w:r>
        <w:t>gency</w:t>
      </w:r>
      <w:r w:rsidRPr="00F41862">
        <w:rPr>
          <w:rStyle w:val="StyleUnderline"/>
        </w:rPr>
        <w:t>, N</w:t>
      </w:r>
      <w:r>
        <w:t xml:space="preserve">ational </w:t>
      </w:r>
      <w:r w:rsidRPr="00F41862">
        <w:rPr>
          <w:rStyle w:val="StyleUnderline"/>
        </w:rPr>
        <w:t>S</w:t>
      </w:r>
      <w:r>
        <w:t xml:space="preserve">ecurity </w:t>
      </w:r>
      <w:r w:rsidRPr="00F41862">
        <w:rPr>
          <w:rStyle w:val="StyleUnderline"/>
        </w:rPr>
        <w:t>A</w:t>
      </w:r>
      <w:r>
        <w:t xml:space="preserve">gency, </w:t>
      </w:r>
      <w:r w:rsidRPr="00F41862">
        <w:rPr>
          <w:rStyle w:val="StyleUnderline"/>
        </w:rPr>
        <w:t>and other spy service projects, known officially as the</w:t>
      </w:r>
      <w:r>
        <w:t xml:space="preserve"> National Intelligence Program (</w:t>
      </w:r>
      <w:r w:rsidRPr="00F41862">
        <w:rPr>
          <w:rStyle w:val="StyleUnderline"/>
        </w:rPr>
        <w:t>NIP</w:t>
      </w:r>
      <w:r>
        <w:t xml:space="preserve">). It can also refer to the Department of Defense’s Military Intelligence Program (MIP). The </w:t>
      </w:r>
      <w:r w:rsidRPr="00F41862">
        <w:rPr>
          <w:rStyle w:val="StyleUnderline"/>
        </w:rPr>
        <w:t>MIP as we know it was established in 2005 and includes all the intelligence programs that support operations in armed services.</w:t>
      </w:r>
    </w:p>
    <w:p w:rsidR="00BE5D67" w:rsidRDefault="00BE5D67" w:rsidP="00BE5D67">
      <w:r>
        <w:t>That’s (some of) what we’re mapping out here, based on work that Daily Beast executive editor Noah Shachtman did while at Wired. Think spy satellites, stealth bombers, next-missile-spotting radars, next-gen drones, and ultra-powerful eavesdropping gear. Think projects to size up the Russian army and snoop ok Kim Jung-Un’s nuclear program.</w:t>
      </w:r>
    </w:p>
    <w:p w:rsidR="00BE5D67" w:rsidRDefault="00BE5D67" w:rsidP="00BE5D67">
      <w:pPr>
        <w:rPr>
          <w:rStyle w:val="StyleUnderline"/>
        </w:rPr>
      </w:pPr>
      <w:r w:rsidRPr="00F41862">
        <w:rPr>
          <w:rStyle w:val="Emphasis"/>
        </w:rPr>
        <w:t>Spending for these projects is described in classified documents attached to intelligence and national defense legislation.</w:t>
      </w:r>
      <w:r>
        <w:t xml:space="preserve"> </w:t>
      </w:r>
      <w:r w:rsidRPr="00F41862">
        <w:rPr>
          <w:rStyle w:val="StyleUnderline"/>
        </w:rPr>
        <w:t>While some members of Congress can look at them</w:t>
      </w:r>
      <w:r>
        <w:t xml:space="preserve">, </w:t>
      </w:r>
      <w:r w:rsidRPr="00F41862">
        <w:rPr>
          <w:rStyle w:val="StyleUnderline"/>
        </w:rPr>
        <w:t>they have to make special arrangements to do so.</w:t>
      </w:r>
    </w:p>
    <w:p w:rsidR="00BE5D67" w:rsidRDefault="00BE5D67" w:rsidP="00BE5D67">
      <w:r>
        <w:t>Overall spending for both programs (NIP and MIP) is disclosed to the public by the Director of National Intelligence and the Department of Defense. Both agencies released their 2015 requests today: $45.6 billion for the NIP and $13.3 billion for the MIP. The Federation of American Scientists breaks the numbers down here.</w:t>
      </w:r>
    </w:p>
    <w:p w:rsidR="00BE5D67" w:rsidRDefault="00BE5D67" w:rsidP="00BE5D67">
      <w:r>
        <w:t xml:space="preserve">But the Devil is in the details, and those are exactly the thing missing from these broad disclosures. </w:t>
      </w:r>
      <w:r w:rsidRPr="00F41862">
        <w:rPr>
          <w:rStyle w:val="StyleUnderline"/>
        </w:rPr>
        <w:t xml:space="preserve">In fiscal year 2014, the </w:t>
      </w:r>
      <w:proofErr w:type="gramStart"/>
      <w:r w:rsidRPr="00F41862">
        <w:rPr>
          <w:rStyle w:val="StyleUnderline"/>
        </w:rPr>
        <w:t>DoD</w:t>
      </w:r>
      <w:proofErr w:type="gramEnd"/>
      <w:r w:rsidRPr="00F41862">
        <w:rPr>
          <w:rStyle w:val="StyleUnderline"/>
        </w:rPr>
        <w:t xml:space="preserve"> requested $18.6 billion for the Military Intelligence Program but said no program details would follow, “</w:t>
      </w:r>
      <w:r w:rsidRPr="00F41862">
        <w:rPr>
          <w:rStyle w:val="Emphasis"/>
        </w:rPr>
        <w:t>as they remain classified for national security reasons</w:t>
      </w:r>
      <w:r>
        <w:t xml:space="preserve">.” Luckily, a dive into the budget documents reveals more, if still limited, information on these projects as well as secret programs outside of the Military Intelligence Program’s scope, including the purchase of classified weapons and hush-hush military operations. </w:t>
      </w:r>
    </w:p>
    <w:p w:rsidR="00BE5D67" w:rsidRPr="00F41862" w:rsidRDefault="00BE5D67" w:rsidP="00BE5D67">
      <w:pPr>
        <w:rPr>
          <w:rStyle w:val="StyleUnderline"/>
        </w:rPr>
      </w:pPr>
      <w:r w:rsidRPr="00F41862">
        <w:rPr>
          <w:rStyle w:val="StyleUnderline"/>
        </w:rPr>
        <w:t>A dive into the budget documents reveals information on secret intelligence projects as well as the purchase of classified weapons and hush-hush military operations.</w:t>
      </w:r>
    </w:p>
    <w:p w:rsidR="00BE5D67" w:rsidRDefault="00BE5D67" w:rsidP="00BE5D67">
      <w:r>
        <w:t xml:space="preserve">There are, of course, some complications with looking at these numbers. First, while some line items are conveniently labeled “classified”, others are called by cloak-and-dagger names like the Army’s “Tractor Hip,”—cut in half this year to $16.4 million —and the Navy’s “Chalk Eagle”—a $543 million program that has seen continued growth over the last three years. Because of the nature of these weird titles, we might (and probably are) missing some other covert programs. And experts don’t put it past the </w:t>
      </w:r>
      <w:proofErr w:type="gramStart"/>
      <w:r>
        <w:t>DoD</w:t>
      </w:r>
      <w:proofErr w:type="gramEnd"/>
      <w:r>
        <w:t xml:space="preserve"> to label more secret operations under innocuous titles or hide them in other budget categories like personnel.</w:t>
      </w:r>
    </w:p>
    <w:p w:rsidR="00BE5D67" w:rsidRDefault="00BE5D67" w:rsidP="00BE5D67">
      <w:r>
        <w:t xml:space="preserve">One </w:t>
      </w:r>
      <w:proofErr w:type="gramStart"/>
      <w:r>
        <w:t>more nerdy</w:t>
      </w:r>
      <w:proofErr w:type="gramEnd"/>
      <w:r>
        <w:t xml:space="preserve"> note: We’re just looking at the so-called “base budget” of the Pentagon here; it doesn’t include the money for the war on terror, known in mil-speak as the Overseas Contingency Operations (OCO) account. The Defense Department has set aside $79 billion for OCO for the next fiscal year, the same placeholder amount as this one. But it’s unclear as of now, how much of the money that creatively overcomes budget restraints will go to black budget programs.</w:t>
      </w:r>
    </w:p>
    <w:p w:rsidR="00BE5D67" w:rsidRDefault="00BE5D67" w:rsidP="00BE5D67">
      <w:r>
        <w:t>With those caveats in mind, here are the line items from the Department of Defense’s black budget for 2015. Play with the numbers yourself here and tell us what we’ve missed.</w:t>
      </w:r>
    </w:p>
    <w:p w:rsidR="00BE5D67" w:rsidRDefault="00BE5D67" w:rsidP="00BE5D67">
      <w:r>
        <w:t>Numbers are in thousands.</w:t>
      </w:r>
    </w:p>
    <w:p w:rsidR="00BE5D67" w:rsidRPr="00BE5D67" w:rsidRDefault="00BE5D67" w:rsidP="00BE5D67"/>
    <w:p w:rsidR="00AA4F72" w:rsidRDefault="00AA4F72" w:rsidP="00280B43"/>
    <w:p w:rsidR="00AA4F72" w:rsidRPr="00280B43" w:rsidRDefault="00AA4F72" w:rsidP="00280B43"/>
    <w:p w:rsidR="00BE1F84" w:rsidRDefault="00BE1F84" w:rsidP="00BE1F84">
      <w:pPr>
        <w:pStyle w:val="Heading3"/>
      </w:pPr>
      <w:r>
        <w:t xml:space="preserve">Presumption </w:t>
      </w:r>
    </w:p>
    <w:p w:rsidR="00BE1F84" w:rsidRDefault="00BE1F84" w:rsidP="00BE1F84">
      <w:pPr>
        <w:pStyle w:val="Heading4"/>
      </w:pPr>
      <w:r>
        <w:t xml:space="preserve">The aff is not key-the Navy’s inevitably switching over to alternative energy fuels </w:t>
      </w:r>
    </w:p>
    <w:p w:rsidR="00BE1F84" w:rsidRPr="00072A71" w:rsidRDefault="00BE1F84" w:rsidP="00BE1F84">
      <w:pPr>
        <w:rPr>
          <w:rStyle w:val="Style13ptBold"/>
        </w:rPr>
      </w:pPr>
      <w:r>
        <w:rPr>
          <w:rStyle w:val="Style13ptBold"/>
        </w:rPr>
        <w:t>Merchant, 2010</w:t>
      </w:r>
    </w:p>
    <w:p w:rsidR="00BE1F84" w:rsidRPr="006F03D0" w:rsidRDefault="00BE1F84" w:rsidP="00BE1F84">
      <w:r>
        <w:t xml:space="preserve">(Brian Merchant, Contributing Editor for Treehugger, freelance writer and editor in New York, Brian has written for Slate, Paste, Salon, GOOD, Huffington Post, “How the US Military Could Bring Solar Power to Mass Market,” October 7, 2010, </w:t>
      </w:r>
    </w:p>
    <w:p w:rsidR="00BE1F84" w:rsidRPr="00E70474" w:rsidRDefault="00A45906" w:rsidP="00BE1F84">
      <w:hyperlink r:id="rId78" w:history="1">
        <w:r w:rsidR="00BE1F84" w:rsidRPr="00816C06">
          <w:rPr>
            <w:rStyle w:val="Hyperlink"/>
          </w:rPr>
          <w:t>http://www.treehugger.com/corporate-responsibility/how-the-us-military-could-bring-solar-power-to-mass-market.html</w:t>
        </w:r>
      </w:hyperlink>
      <w:r w:rsidR="00BE1F84">
        <w:t>, Accessed: 7/20/14, RH)</w:t>
      </w:r>
    </w:p>
    <w:p w:rsidR="00BE1F84" w:rsidRDefault="00BE1F84" w:rsidP="00BE1F84">
      <w:r>
        <w:t xml:space="preserve">Yesterday, the </w:t>
      </w:r>
      <w:r w:rsidRPr="00B11EA6">
        <w:rPr>
          <w:rStyle w:val="StyleUnderline"/>
        </w:rPr>
        <w:t>New York Times reported that the US military was "pushing aggressively to develop, test and deploy renewable energy to decrease its need to transport fossil fuels</w:t>
      </w:r>
      <w:r>
        <w:t xml:space="preserve">," in order to avoid increasingly frequent attacks on supply convoys. Deploying renewable energy to power military bases has been a goal for years, and now the first battalions are hauling solar panels into Afghanistan. While this will serve to protect American troops by eliminating the need for treacherous fuel convoys, some are suggesting that there may be far wider implications. Namely, </w:t>
      </w:r>
      <w:r w:rsidRPr="00B11EA6">
        <w:rPr>
          <w:rStyle w:val="StyleUnderline"/>
        </w:rPr>
        <w:t>that the rapid development and production of solar equipment for the military will open up the US renewables market, and make solar better and more affordable for US consumers.</w:t>
      </w:r>
      <w:r>
        <w:t xml:space="preserve"> That's the central thesis Slate's Fred Kaplan puts forward in his recent piece Marines Go Green. </w:t>
      </w:r>
      <w:r w:rsidRPr="00C16F5A">
        <w:rPr>
          <w:rStyle w:val="StyleUnderline"/>
        </w:rPr>
        <w:t>He notes that the military sees clean energy as both a way to reduce security risks and to cut costs -- hauling gasoline to the front lines in Afghanistan costs $400 a gallon</w:t>
      </w:r>
      <w:r>
        <w:t xml:space="preserve">. As such, </w:t>
      </w:r>
      <w:r w:rsidRPr="00C16F5A">
        <w:rPr>
          <w:rStyle w:val="StyleUnderline"/>
        </w:rPr>
        <w:t>it's developing a wide range of clean energy projects, from electric-powered amphibious vehicles to jets that run on a biofuel mix to lightweight solar power generators for encampments</w:t>
      </w:r>
      <w:r>
        <w:t>. Kaplan writes:</w:t>
      </w:r>
    </w:p>
    <w:p w:rsidR="00BE1F84" w:rsidRDefault="00BE1F84" w:rsidP="00BE1F84">
      <w:r>
        <w:t>This is all interesting in its own right, but the decisive impact may be on the civilian energy economy.</w:t>
      </w:r>
    </w:p>
    <w:p w:rsidR="00BE1F84" w:rsidRPr="00F9641F" w:rsidRDefault="00BE1F84" w:rsidP="00BE1F84">
      <w:r>
        <w:t>In the last half-century, many of the United States' great technological breakthroughs have been made possible because of the demand created by large-scale government projects--which, in this country, has mainly meant military and space projects ... the military's demand for renewable-energy technologies today could create the conditions for a wide commercial market in the years ahead.</w:t>
      </w:r>
    </w:p>
    <w:p w:rsidR="00BE1F84" w:rsidRPr="00886999" w:rsidRDefault="00BE1F84" w:rsidP="00BE1F84"/>
    <w:p w:rsidR="00F13EE0" w:rsidRDefault="00F13EE0" w:rsidP="00F13EE0">
      <w:pPr>
        <w:pStyle w:val="Heading2"/>
      </w:pPr>
      <w:r>
        <w:t>Environment DA</w:t>
      </w:r>
    </w:p>
    <w:p w:rsidR="00F13EE0" w:rsidRDefault="00F13EE0" w:rsidP="00F13EE0"/>
    <w:p w:rsidR="009A662B" w:rsidRDefault="009A662B" w:rsidP="00F13EE0"/>
    <w:p w:rsidR="009A662B" w:rsidRDefault="009A662B" w:rsidP="00DC437F">
      <w:pPr>
        <w:pStyle w:val="Heading3"/>
      </w:pPr>
      <w:r>
        <w:t>1NC</w:t>
      </w:r>
      <w:r w:rsidR="005E1FA0">
        <w:t xml:space="preserve"> Dead Zone DA </w:t>
      </w:r>
    </w:p>
    <w:p w:rsidR="00911D26" w:rsidRDefault="00911D26" w:rsidP="008137E5">
      <w:pPr>
        <w:pStyle w:val="Heading4"/>
      </w:pPr>
      <w:r>
        <w:t xml:space="preserve">The threat from algal blooms is controlled but growing – decaying algae cause oxygen depletion and dead zones </w:t>
      </w:r>
    </w:p>
    <w:p w:rsidR="00911D26" w:rsidRDefault="00911D26" w:rsidP="00911D26">
      <w:r w:rsidRPr="00587995">
        <w:rPr>
          <w:rStyle w:val="Style13ptBold"/>
        </w:rPr>
        <w:t xml:space="preserve">Anderson and McCarthy 12 </w:t>
      </w:r>
      <w:r>
        <w:t>- Senior Scientist in the Biology Department of the Woods Hole Oceanographic Institution, where he also serves as Director of the Coastal Ocean Institute AND Deputy Center Director at the Middle East Desalination Research Center (Donald and Shannon, “Red Tides and Harmful Algal Blooms: Impacts on Desalination Operations”, MEDRC, 2-9-12, http://www.medrc.org/download/Habs_and_desaliantion_workshop_report_final.pdf)//KG</w:t>
      </w:r>
    </w:p>
    <w:p w:rsidR="00911D26" w:rsidRPr="0010614B" w:rsidRDefault="00911D26" w:rsidP="00911D26">
      <w:pPr>
        <w:rPr>
          <w:sz w:val="16"/>
        </w:rPr>
      </w:pPr>
      <w:r w:rsidRPr="0010614B">
        <w:rPr>
          <w:sz w:val="16"/>
        </w:rPr>
        <w:t xml:space="preserve">Desalination plants face many operational challenges. One that has emerged in recent years is </w:t>
      </w:r>
      <w:r w:rsidRPr="0010614B">
        <w:rPr>
          <w:rStyle w:val="StyleUnderline"/>
        </w:rPr>
        <w:t>the threat from harmful algal blooms (HABs</w:t>
      </w:r>
      <w:r w:rsidRPr="0010614B">
        <w:rPr>
          <w:sz w:val="16"/>
        </w:rPr>
        <w:t xml:space="preserve">). HABs, commonly called red tides, are </w:t>
      </w:r>
      <w:r w:rsidRPr="0010614B">
        <w:rPr>
          <w:rStyle w:val="StyleUnderline"/>
        </w:rPr>
        <w:t>blooms of</w:t>
      </w:r>
      <w:r>
        <w:rPr>
          <w:rStyle w:val="StyleUnderline"/>
        </w:rPr>
        <w:t xml:space="preserve"> </w:t>
      </w:r>
      <w:r w:rsidRPr="0010614B">
        <w:rPr>
          <w:rStyle w:val="StyleUnderline"/>
        </w:rPr>
        <w:t>algae</w:t>
      </w:r>
      <w:r w:rsidRPr="0010614B">
        <w:rPr>
          <w:sz w:val="16"/>
        </w:rPr>
        <w:t xml:space="preserve"> (microscopic (phytoplankton) and macroscopic (seaweeds) </w:t>
      </w:r>
      <w:r w:rsidRPr="0010614B">
        <w:rPr>
          <w:rStyle w:val="StyleUnderline"/>
        </w:rPr>
        <w:t>that cause harm in many ways</w:t>
      </w:r>
      <w:r w:rsidRPr="0010614B">
        <w:rPr>
          <w:sz w:val="16"/>
        </w:rPr>
        <w:t xml:space="preserve">. Traditionally, these impacts have affected human and ecosystem health, fisheries, tourism, and coastal aesthetics. For example, </w:t>
      </w:r>
      <w:r w:rsidRPr="0010614B">
        <w:rPr>
          <w:rStyle w:val="StyleUnderline"/>
        </w:rPr>
        <w:t>HABs have caused mass mortalities of fish and marine</w:t>
      </w:r>
      <w:r>
        <w:rPr>
          <w:rStyle w:val="StyleUnderline"/>
        </w:rPr>
        <w:t xml:space="preserve"> </w:t>
      </w:r>
      <w:r w:rsidRPr="0010614B">
        <w:rPr>
          <w:rStyle w:val="StyleUnderline"/>
        </w:rPr>
        <w:t>mammals, and have sickened and killed humans through consumption of contaminated seafood</w:t>
      </w:r>
      <w:r>
        <w:rPr>
          <w:rStyle w:val="StyleUnderline"/>
        </w:rPr>
        <w:t xml:space="preserve"> </w:t>
      </w:r>
      <w:r w:rsidRPr="0010614B">
        <w:rPr>
          <w:rStyle w:val="StyleUnderline"/>
        </w:rPr>
        <w:t>or through recreational exposure</w:t>
      </w:r>
      <w:r w:rsidRPr="0010614B">
        <w:rPr>
          <w:sz w:val="16"/>
        </w:rPr>
        <w:t xml:space="preserve">. </w:t>
      </w:r>
      <w:r w:rsidRPr="0010614B">
        <w:rPr>
          <w:rStyle w:val="StyleUnderline"/>
        </w:rPr>
        <w:t>Non-toxic HABs also cause many problems</w:t>
      </w:r>
      <w:r w:rsidRPr="0010614B">
        <w:rPr>
          <w:sz w:val="16"/>
        </w:rPr>
        <w:t xml:space="preserve">, typically through biomass effects such as </w:t>
      </w:r>
      <w:r w:rsidRPr="0010614B">
        <w:rPr>
          <w:rStyle w:val="Emphasis"/>
        </w:rPr>
        <w:t>the decay of dense blooms</w:t>
      </w:r>
      <w:r w:rsidRPr="0010614B">
        <w:rPr>
          <w:sz w:val="16"/>
        </w:rPr>
        <w:t xml:space="preserve">, </w:t>
      </w:r>
      <w:r w:rsidRPr="0010614B">
        <w:rPr>
          <w:rStyle w:val="StyleUnderline"/>
        </w:rPr>
        <w:t>leading to oxygen depletion and mass</w:t>
      </w:r>
      <w:r>
        <w:rPr>
          <w:rStyle w:val="StyleUnderline"/>
        </w:rPr>
        <w:t xml:space="preserve"> </w:t>
      </w:r>
      <w:r w:rsidRPr="0010614B">
        <w:rPr>
          <w:rStyle w:val="StyleUnderline"/>
        </w:rPr>
        <w:t>mortalities of marine organisms.</w:t>
      </w:r>
      <w:r>
        <w:rPr>
          <w:rStyle w:val="StyleUnderline"/>
        </w:rPr>
        <w:t xml:space="preserve"> </w:t>
      </w:r>
      <w:r w:rsidRPr="0010614B">
        <w:rPr>
          <w:rStyle w:val="StyleUnderline"/>
        </w:rPr>
        <w:t>The threat from HABs to desalination plants is not new, but is growing in scale and significance</w:t>
      </w:r>
      <w:r w:rsidRPr="0010614B">
        <w:rPr>
          <w:sz w:val="16"/>
        </w:rPr>
        <w:t xml:space="preserve">, </w:t>
      </w:r>
      <w:r w:rsidRPr="0010614B">
        <w:rPr>
          <w:rStyle w:val="StyleUnderline"/>
        </w:rPr>
        <w:t>due to the expansion of both HABs and desalination plants globally.</w:t>
      </w:r>
      <w:r w:rsidRPr="0010614B">
        <w:rPr>
          <w:sz w:val="16"/>
        </w:rPr>
        <w:t xml:space="preserve"> Recent events (e.g., Richlen et al. 2010) highlighted the vulnerability of traditional plant designs to blooms, and emphasized how little we know about important processes such as toxin removal during treatment or the best methods for removing algal biomass and extracellular products during pretreatment. Likewise, design features of plants, including the location and nature of intakes need to account for the types of bloom events and species that might occur in a given region. </w:t>
      </w:r>
    </w:p>
    <w:p w:rsidR="0014050B" w:rsidRDefault="00A06D98" w:rsidP="008137E5">
      <w:pPr>
        <w:pStyle w:val="Heading4"/>
      </w:pPr>
      <w:r>
        <w:t xml:space="preserve">OMEGA algae die and decay in the ocean  </w:t>
      </w:r>
    </w:p>
    <w:p w:rsidR="0014050B" w:rsidRDefault="0014050B" w:rsidP="0014050B">
      <w:r w:rsidRPr="0014050B">
        <w:rPr>
          <w:rStyle w:val="Style13ptBold"/>
        </w:rPr>
        <w:t>Yirka 12</w:t>
      </w:r>
      <w:r>
        <w:t xml:space="preserve"> – staff writer for Phys.org (Bob, “NASA shows off new algae farming technique for making biofuel”, Phys.org, 4-16-12, http://phys.org/news/2012-04-nasa-algae-farming-technique-biofuel.html)//KG</w:t>
      </w:r>
    </w:p>
    <w:p w:rsidR="0014050B" w:rsidRPr="00015E7E" w:rsidRDefault="0014050B" w:rsidP="0014050B">
      <w:pPr>
        <w:rPr>
          <w:sz w:val="16"/>
        </w:rPr>
      </w:pPr>
      <w:r w:rsidRPr="00A06D98">
        <w:rPr>
          <w:sz w:val="16"/>
        </w:rPr>
        <w:t xml:space="preserve">Trent says with a real farm, the carbon dioxide come could from nearby power plants, helping to reduce the carbon footprint of the whole process. Not helping, on the other hand, is that the whole scheme is based on petroleum based plastic bags, which in addition to their inherent carbon footprint would also have to be disposed of once a year as they degrade in saltwater. Trent suggests that California farmer’s could use them as field cover instead of the large tarps they currently use. He also says that </w:t>
      </w:r>
      <w:r w:rsidRPr="00A06D98">
        <w:rPr>
          <w:rStyle w:val="StyleUnderline"/>
        </w:rPr>
        <w:t>if one or more of the bags should break, like say in a storm</w:t>
      </w:r>
      <w:r w:rsidRPr="00A06D98">
        <w:rPr>
          <w:sz w:val="16"/>
        </w:rPr>
        <w:t xml:space="preserve">, there is no worry as </w:t>
      </w:r>
      <w:r w:rsidRPr="00A06D98">
        <w:rPr>
          <w:rStyle w:val="StyleUnderline"/>
        </w:rPr>
        <w:t>the algae would die in the seawater</w:t>
      </w:r>
      <w:r w:rsidRPr="00A06D98">
        <w:rPr>
          <w:sz w:val="16"/>
        </w:rPr>
        <w:t xml:space="preserve"> and the wastewater released would be the same as wastewater facilities such as those in San Francisco already pump into the bay.</w:t>
      </w:r>
    </w:p>
    <w:p w:rsidR="000D01B7" w:rsidRDefault="000D01B7" w:rsidP="008137E5">
      <w:pPr>
        <w:pStyle w:val="Heading4"/>
      </w:pPr>
      <w:r>
        <w:t xml:space="preserve">Dead zones created by algal blooms destroy the economy </w:t>
      </w:r>
    </w:p>
    <w:p w:rsidR="000D01B7" w:rsidRDefault="000D01B7" w:rsidP="000D01B7">
      <w:r w:rsidRPr="00522D2D">
        <w:rPr>
          <w:rStyle w:val="Style13ptBold"/>
        </w:rPr>
        <w:t>Metcalfe 14</w:t>
      </w:r>
      <w:r>
        <w:t xml:space="preserve"> – staff writer at The Atlantic Cities (John, “Expect Plenty More Toxic Algae in Lake Erie This Summer”, Mother Jones, 5-22-14, http://www.motherjones.com/environment/2014/05/expect-plenty-more-toxic-algae-lake-erie-summer)//KG</w:t>
      </w:r>
    </w:p>
    <w:p w:rsidR="000D01B7" w:rsidRPr="000B1CC9" w:rsidRDefault="000D01B7" w:rsidP="000D01B7">
      <w:pPr>
        <w:rPr>
          <w:sz w:val="16"/>
        </w:rPr>
      </w:pPr>
      <w:r w:rsidRPr="000B1CC9">
        <w:rPr>
          <w:sz w:val="16"/>
        </w:rPr>
        <w:t xml:space="preserve">It's already too late to ward off this year's sliming of Erie, says Reutter. And if past years are any indication, the </w:t>
      </w:r>
      <w:r w:rsidRPr="000B1CC9">
        <w:rPr>
          <w:rStyle w:val="StyleUnderline"/>
        </w:rPr>
        <w:t>dying blooms will</w:t>
      </w:r>
      <w:r w:rsidRPr="000B1CC9">
        <w:rPr>
          <w:sz w:val="16"/>
        </w:rPr>
        <w:t xml:space="preserve"> also cre</w:t>
      </w:r>
      <w:r w:rsidRPr="000B1CC9">
        <w:rPr>
          <w:rStyle w:val="StyleUnderline"/>
        </w:rPr>
        <w:t>ate an oxygen-poor "dead zone" spanning thousands of square miles</w:t>
      </w:r>
      <w:r w:rsidRPr="000B1CC9">
        <w:rPr>
          <w:sz w:val="16"/>
        </w:rPr>
        <w:t xml:space="preserve">. Eliminating the blue-green algae that cause the [blooms] would require a 40 percent reduction in phosphorus and other nutrients draining into the lake," he says. "Even with a 75 percent reduction, we could still experience a dead zone. Algae levels in the Great Lakes have been on the rise since the 1990s. With the warming atmosphere generating more severe storms, </w:t>
      </w:r>
      <w:r w:rsidRPr="000B1CC9">
        <w:rPr>
          <w:rStyle w:val="Emphasis"/>
        </w:rPr>
        <w:t>harmful algae could be in for a looming boom time</w:t>
      </w:r>
      <w:r w:rsidRPr="000B1CC9">
        <w:rPr>
          <w:sz w:val="16"/>
        </w:rPr>
        <w:t xml:space="preserve">. </w:t>
      </w:r>
      <w:r w:rsidRPr="000B1CC9">
        <w:rPr>
          <w:rStyle w:val="StyleUnderline"/>
        </w:rPr>
        <w:t>That's not great news for</w:t>
      </w:r>
      <w:r w:rsidRPr="000B1CC9">
        <w:rPr>
          <w:sz w:val="16"/>
        </w:rPr>
        <w:t xml:space="preserve"> Erie's </w:t>
      </w:r>
      <w:r w:rsidRPr="000B1CC9">
        <w:rPr>
          <w:rStyle w:val="StyleUnderline"/>
        </w:rPr>
        <w:t>fishing industry</w:t>
      </w:r>
      <w:r w:rsidRPr="000B1CC9">
        <w:rPr>
          <w:sz w:val="16"/>
        </w:rPr>
        <w:t xml:space="preserve">, as the lake produces more fish for our plates than all of the other Great Lakes combined, </w:t>
      </w:r>
      <w:r w:rsidRPr="000B1CC9">
        <w:rPr>
          <w:rStyle w:val="StyleUnderline"/>
        </w:rPr>
        <w:t>nor for the national economy</w:t>
      </w:r>
      <w:r w:rsidRPr="000B1CC9">
        <w:rPr>
          <w:sz w:val="16"/>
        </w:rPr>
        <w:t xml:space="preserve">, </w:t>
      </w:r>
      <w:r w:rsidRPr="000B1CC9">
        <w:rPr>
          <w:rStyle w:val="Emphasis"/>
        </w:rPr>
        <w:t xml:space="preserve">which suffers at least $82 million in damages </w:t>
      </w:r>
      <w:r w:rsidRPr="000B1CC9">
        <w:rPr>
          <w:sz w:val="16"/>
        </w:rPr>
        <w:t>each year</w:t>
      </w:r>
      <w:r w:rsidRPr="000B1CC9">
        <w:rPr>
          <w:rStyle w:val="Emphasis"/>
        </w:rPr>
        <w:t xml:space="preserve"> from toxic blooms</w:t>
      </w:r>
      <w:r w:rsidRPr="000B1CC9">
        <w:rPr>
          <w:sz w:val="16"/>
        </w:rPr>
        <w:t xml:space="preserve">, </w:t>
      </w:r>
      <w:r w:rsidRPr="000B1CC9">
        <w:rPr>
          <w:rStyle w:val="StyleUnderline"/>
        </w:rPr>
        <w:t>according to NOAA</w:t>
      </w:r>
      <w:r w:rsidRPr="000B1CC9">
        <w:rPr>
          <w:sz w:val="16"/>
        </w:rPr>
        <w:t xml:space="preserve">. The agency explains: </w:t>
      </w:r>
      <w:r w:rsidRPr="000B1CC9">
        <w:rPr>
          <w:rStyle w:val="StyleUnderline"/>
        </w:rPr>
        <w:t>Harmful algal bloom (HAB) events can be very bad for us.</w:t>
      </w:r>
      <w:r w:rsidRPr="000B1CC9">
        <w:rPr>
          <w:sz w:val="16"/>
        </w:rPr>
        <w:t xml:space="preserve"> </w:t>
      </w:r>
      <w:r w:rsidRPr="000B1CC9">
        <w:rPr>
          <w:rStyle w:val="StyleUnderline"/>
        </w:rPr>
        <w:t>People who eat shellfish from waters experiencing toxic blooms can become very ill and can even die</w:t>
      </w:r>
      <w:r w:rsidRPr="000B1CC9">
        <w:rPr>
          <w:sz w:val="16"/>
        </w:rPr>
        <w:t xml:space="preserve">. Does that mean that the seafood you eat may be unsafe? Not at all. Rigorous state shellfish monitoring programs ensure that legally harvested seafood is safe for human consumption. </w:t>
      </w:r>
      <w:r w:rsidRPr="000B1CC9">
        <w:rPr>
          <w:rStyle w:val="StyleUnderline"/>
        </w:rPr>
        <w:t>HABs also have economic and cultural implications, especially in coastal communities dependent on harvesting seafood and tourism</w:t>
      </w:r>
      <w:r w:rsidRPr="000B1CC9">
        <w:rPr>
          <w:sz w:val="16"/>
        </w:rPr>
        <w:t xml:space="preserve">. </w:t>
      </w:r>
      <w:r w:rsidRPr="000B1CC9">
        <w:rPr>
          <w:rStyle w:val="StyleUnderline"/>
        </w:rPr>
        <w:t>They frequently disrupt the commercial, recreational and subsistence seafood harvesting and cause some to cancel beach vacations.</w:t>
      </w:r>
      <w:r w:rsidRPr="000B1CC9">
        <w:rPr>
          <w:sz w:val="16"/>
        </w:rPr>
        <w:t xml:space="preserve"> As a result </w:t>
      </w:r>
      <w:r w:rsidRPr="000B1CC9">
        <w:rPr>
          <w:rStyle w:val="Emphasis"/>
        </w:rPr>
        <w:t>HABs cost coastal communities a substantial amount</w:t>
      </w:r>
      <w:r w:rsidRPr="000B1CC9">
        <w:rPr>
          <w:sz w:val="16"/>
        </w:rPr>
        <w:t>.</w:t>
      </w:r>
    </w:p>
    <w:p w:rsidR="00896322" w:rsidRPr="003600BC" w:rsidRDefault="00896322" w:rsidP="008137E5">
      <w:pPr>
        <w:pStyle w:val="Heading4"/>
        <w:rPr>
          <w:lang w:eastAsia="zh-CN"/>
        </w:rPr>
      </w:pPr>
      <w:r w:rsidRPr="000219D5">
        <w:rPr>
          <w:lang w:eastAsia="zh-CN"/>
        </w:rPr>
        <w:t>Economic decline causes war – studies prove</w:t>
      </w:r>
    </w:p>
    <w:p w:rsidR="00896322" w:rsidRPr="00655E91" w:rsidRDefault="00896322" w:rsidP="00896322">
      <w:pPr>
        <w:rPr>
          <w:rStyle w:val="Style13ptBold"/>
        </w:rPr>
      </w:pPr>
      <w:r w:rsidRPr="00655E91">
        <w:rPr>
          <w:rStyle w:val="Style13ptBold"/>
        </w:rPr>
        <w:t xml:space="preserve">Royal ‘10 </w:t>
      </w:r>
    </w:p>
    <w:p w:rsidR="00896322" w:rsidRPr="00655E91" w:rsidRDefault="00896322" w:rsidP="00896322">
      <w:pPr>
        <w:rPr>
          <w:rFonts w:eastAsia="SimSun"/>
          <w:sz w:val="16"/>
          <w:szCs w:val="16"/>
          <w:lang w:eastAsia="zh-CN"/>
        </w:rPr>
      </w:pPr>
      <w:r w:rsidRPr="00655E91">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896322" w:rsidRPr="000219D5" w:rsidRDefault="00896322" w:rsidP="00896322">
      <w:pPr>
        <w:rPr>
          <w:rFonts w:eastAsia="SimSun"/>
          <w:lang w:eastAsia="zh-CN"/>
        </w:rPr>
      </w:pPr>
    </w:p>
    <w:p w:rsidR="00896322" w:rsidRPr="00B80559" w:rsidRDefault="00896322" w:rsidP="00896322">
      <w:pPr>
        <w:rPr>
          <w:rFonts w:eastAsia="SimSun"/>
          <w:lang w:eastAsia="zh-CN"/>
        </w:rPr>
      </w:pPr>
      <w:r w:rsidRPr="000219D5">
        <w:rPr>
          <w:rFonts w:eastAsia="SimSun" w:cs="Arial"/>
          <w:bCs/>
          <w:szCs w:val="26"/>
          <w:u w:val="single"/>
        </w:rPr>
        <w:t xml:space="preserve">Less intuitive is how </w:t>
      </w:r>
      <w:r w:rsidRPr="00D01E0D">
        <w:rPr>
          <w:rFonts w:eastAsia="SimSun" w:cs="Arial"/>
          <w:bCs/>
          <w:szCs w:val="26"/>
          <w:highlight w:val="green"/>
          <w:u w:val="single"/>
        </w:rPr>
        <w:t xml:space="preserve">periods of economic decline </w:t>
      </w:r>
      <w:r w:rsidRPr="000219D5">
        <w:rPr>
          <w:rFonts w:eastAsia="SimSun" w:cs="Arial"/>
          <w:bCs/>
          <w:szCs w:val="26"/>
          <w:u w:val="single"/>
        </w:rPr>
        <w:t xml:space="preserve">may </w:t>
      </w:r>
      <w:r w:rsidRPr="00D01E0D">
        <w:rPr>
          <w:rFonts w:eastAsia="SimSun" w:cs="Arial"/>
          <w:bCs/>
          <w:szCs w:val="26"/>
          <w:highlight w:val="green"/>
          <w:u w:val="single"/>
        </w:rPr>
        <w:t>increase</w:t>
      </w:r>
      <w:r w:rsidRPr="000219D5">
        <w:rPr>
          <w:rFonts w:eastAsia="SimSun" w:cs="Arial"/>
          <w:bCs/>
          <w:szCs w:val="26"/>
          <w:u w:val="single"/>
        </w:rPr>
        <w:t xml:space="preserve"> </w:t>
      </w:r>
      <w:r w:rsidRPr="00D01E0D">
        <w:rPr>
          <w:rFonts w:eastAsia="SimSun" w:cs="Arial"/>
          <w:bCs/>
          <w:szCs w:val="26"/>
          <w:highlight w:val="green"/>
          <w:u w:val="single"/>
        </w:rPr>
        <w:t>the likelihood of</w:t>
      </w:r>
      <w:r w:rsidRPr="000219D5">
        <w:rPr>
          <w:rFonts w:eastAsia="SimSun" w:cs="Arial"/>
          <w:bCs/>
          <w:szCs w:val="26"/>
          <w:u w:val="single"/>
        </w:rPr>
        <w:t xml:space="preserve"> </w:t>
      </w:r>
      <w:r w:rsidRPr="00D01E0D">
        <w:rPr>
          <w:rFonts w:eastAsia="SimSun" w:cs="Arial"/>
          <w:bCs/>
          <w:szCs w:val="26"/>
          <w:highlight w:val="green"/>
          <w:u w:val="single"/>
        </w:rPr>
        <w:t>external</w:t>
      </w:r>
      <w:r w:rsidRPr="000219D5">
        <w:rPr>
          <w:rFonts w:eastAsia="SimSun" w:cs="Arial"/>
          <w:bCs/>
          <w:szCs w:val="26"/>
          <w:u w:val="single"/>
        </w:rPr>
        <w:t xml:space="preserve"> </w:t>
      </w:r>
      <w:r w:rsidRPr="00D01E0D">
        <w:rPr>
          <w:rFonts w:eastAsia="SimSun" w:cs="Arial"/>
          <w:bCs/>
          <w:szCs w:val="26"/>
          <w:highlight w:val="green"/>
          <w:u w:val="single"/>
        </w:rPr>
        <w:t>conflict</w:t>
      </w:r>
      <w:r w:rsidRPr="000219D5">
        <w:rPr>
          <w:rFonts w:eastAsia="SimSun"/>
          <w:sz w:val="16"/>
          <w:lang w:eastAsia="zh-CN"/>
        </w:rPr>
        <w:t xml:space="preserve">. Political science literature has contributed a moderate degree of attention to the impact of economic decline and the security and defence behaviour of interdependent </w:t>
      </w:r>
      <w:r w:rsidRPr="000219D5">
        <w:rPr>
          <w:rFonts w:eastAsia="SimSun"/>
          <w:sz w:val="16"/>
          <w:szCs w:val="16"/>
          <w:lang w:eastAsia="zh-CN"/>
        </w:rPr>
        <w:t>stales. Research in this vein has been considered at systemic, dyadic and national levels. Several</w:t>
      </w:r>
      <w:r w:rsidRPr="000219D5">
        <w:rPr>
          <w:rFonts w:eastAsia="SimSun"/>
          <w:sz w:val="16"/>
          <w:lang w:eastAsia="zh-CN"/>
        </w:rPr>
        <w:t xml:space="preserve"> notable contributions follow. First, on the systemic level. Pollins (20081 advances Modclski and Thompson's (1996) work on leadership cycle theory, finding that </w:t>
      </w:r>
      <w:r w:rsidRPr="00D01E0D">
        <w:rPr>
          <w:rFonts w:eastAsia="SimSun" w:cs="Arial"/>
          <w:bCs/>
          <w:szCs w:val="26"/>
          <w:highlight w:val="green"/>
          <w:u w:val="single"/>
        </w:rPr>
        <w:t>rhythms</w:t>
      </w:r>
      <w:r w:rsidRPr="000219D5">
        <w:rPr>
          <w:rFonts w:eastAsia="SimSun" w:cs="Arial"/>
          <w:bCs/>
          <w:szCs w:val="26"/>
          <w:u w:val="single"/>
        </w:rPr>
        <w:t xml:space="preserve"> </w:t>
      </w:r>
      <w:r w:rsidRPr="00D01E0D">
        <w:rPr>
          <w:rFonts w:eastAsia="SimSun" w:cs="Arial"/>
          <w:bCs/>
          <w:szCs w:val="26"/>
          <w:highlight w:val="green"/>
          <w:u w:val="single"/>
        </w:rPr>
        <w:t xml:space="preserve">in the </w:t>
      </w:r>
      <w:r w:rsidRPr="000219D5">
        <w:rPr>
          <w:rFonts w:eastAsia="SimSun" w:cs="Arial"/>
          <w:bCs/>
          <w:szCs w:val="26"/>
          <w:u w:val="single"/>
        </w:rPr>
        <w:t xml:space="preserve">global </w:t>
      </w:r>
      <w:r w:rsidRPr="00D01E0D">
        <w:rPr>
          <w:rFonts w:eastAsia="SimSun" w:cs="Arial"/>
          <w:bCs/>
          <w:szCs w:val="26"/>
          <w:highlight w:val="green"/>
          <w:u w:val="single"/>
        </w:rPr>
        <w:t>economy</w:t>
      </w:r>
      <w:r w:rsidRPr="000219D5">
        <w:rPr>
          <w:rFonts w:eastAsia="SimSun" w:cs="Arial"/>
          <w:bCs/>
          <w:szCs w:val="26"/>
          <w:u w:val="single"/>
        </w:rPr>
        <w:t xml:space="preserve"> </w:t>
      </w:r>
      <w:r w:rsidRPr="00D01E0D">
        <w:rPr>
          <w:rFonts w:eastAsia="SimSun" w:cs="Arial"/>
          <w:bCs/>
          <w:szCs w:val="26"/>
          <w:highlight w:val="green"/>
          <w:u w:val="single"/>
        </w:rPr>
        <w:t>are associated with the rise and fall of a pre-eminent power and</w:t>
      </w:r>
      <w:r w:rsidRPr="000219D5">
        <w:rPr>
          <w:rFonts w:eastAsia="SimSun" w:cs="Arial"/>
          <w:bCs/>
          <w:szCs w:val="26"/>
          <w:u w:val="single"/>
        </w:rPr>
        <w:t xml:space="preserve"> </w:t>
      </w:r>
      <w:r w:rsidRPr="00D01E0D">
        <w:rPr>
          <w:rFonts w:eastAsia="SimSun" w:cs="Arial"/>
          <w:bCs/>
          <w:szCs w:val="26"/>
          <w:highlight w:val="green"/>
          <w:u w:val="single"/>
        </w:rPr>
        <w:t>the</w:t>
      </w:r>
      <w:r w:rsidRPr="000219D5">
        <w:rPr>
          <w:rFonts w:eastAsia="SimSun" w:cs="Arial"/>
          <w:bCs/>
          <w:szCs w:val="26"/>
          <w:u w:val="single"/>
        </w:rPr>
        <w:t xml:space="preserve"> often </w:t>
      </w:r>
      <w:r w:rsidRPr="00D01E0D">
        <w:rPr>
          <w:rFonts w:eastAsia="SimSun" w:cs="Arial"/>
          <w:bCs/>
          <w:szCs w:val="26"/>
          <w:highlight w:val="green"/>
          <w:u w:val="single"/>
          <w:bdr w:val="single" w:sz="4" w:space="0" w:color="auto"/>
        </w:rPr>
        <w:t>bloody transition</w:t>
      </w:r>
      <w:r w:rsidRPr="00D01E0D">
        <w:rPr>
          <w:rFonts w:eastAsia="SimSun" w:cs="Arial"/>
          <w:bCs/>
          <w:szCs w:val="26"/>
          <w:highlight w:val="green"/>
          <w:u w:val="single"/>
        </w:rPr>
        <w:t xml:space="preserve"> from one </w:t>
      </w:r>
      <w:r w:rsidRPr="000219D5">
        <w:rPr>
          <w:rFonts w:eastAsia="SimSun" w:cs="Arial"/>
          <w:bCs/>
          <w:szCs w:val="26"/>
          <w:u w:val="single"/>
        </w:rPr>
        <w:t xml:space="preserve">pre-eminent </w:t>
      </w:r>
      <w:r w:rsidRPr="00D01E0D">
        <w:rPr>
          <w:rFonts w:eastAsia="SimSun" w:cs="Arial"/>
          <w:bCs/>
          <w:szCs w:val="26"/>
          <w:highlight w:val="green"/>
          <w:u w:val="single"/>
        </w:rPr>
        <w:t>leader</w:t>
      </w:r>
      <w:r w:rsidRPr="000219D5">
        <w:rPr>
          <w:rFonts w:eastAsia="SimSun" w:cs="Arial"/>
          <w:bCs/>
          <w:szCs w:val="26"/>
          <w:u w:val="single"/>
        </w:rPr>
        <w:t xml:space="preserve"> </w:t>
      </w:r>
      <w:r w:rsidRPr="00D01E0D">
        <w:rPr>
          <w:rFonts w:eastAsia="SimSun" w:cs="Arial"/>
          <w:bCs/>
          <w:szCs w:val="26"/>
          <w:highlight w:val="green"/>
          <w:u w:val="single"/>
        </w:rPr>
        <w:t>to the next</w:t>
      </w:r>
      <w:r w:rsidRPr="000219D5">
        <w:rPr>
          <w:rFonts w:eastAsia="SimSun"/>
          <w:sz w:val="16"/>
          <w:lang w:eastAsia="zh-CN"/>
        </w:rPr>
        <w:t xml:space="preserve">. As such, </w:t>
      </w:r>
      <w:r w:rsidRPr="00D01E0D">
        <w:rPr>
          <w:rFonts w:eastAsia="SimSun" w:cs="Arial"/>
          <w:bCs/>
          <w:szCs w:val="26"/>
          <w:highlight w:val="green"/>
          <w:u w:val="single"/>
        </w:rPr>
        <w:t xml:space="preserve">exogenous shocks such as economic crises could usher </w:t>
      </w:r>
      <w:r w:rsidRPr="000219D5">
        <w:rPr>
          <w:rFonts w:eastAsia="SimSun" w:cs="Arial"/>
          <w:bCs/>
          <w:szCs w:val="26"/>
          <w:u w:val="single"/>
        </w:rPr>
        <w:t xml:space="preserve">in </w:t>
      </w:r>
      <w:r w:rsidRPr="00D01E0D">
        <w:rPr>
          <w:rFonts w:eastAsia="SimSun" w:cs="Arial"/>
          <w:bCs/>
          <w:szCs w:val="26"/>
          <w:highlight w:val="green"/>
          <w:u w:val="single"/>
        </w:rPr>
        <w:t xml:space="preserve">a redistribution of </w:t>
      </w:r>
      <w:r w:rsidRPr="000219D5">
        <w:rPr>
          <w:rFonts w:eastAsia="SimSun" w:cs="Arial"/>
          <w:bCs/>
          <w:szCs w:val="26"/>
          <w:u w:val="single"/>
        </w:rPr>
        <w:t xml:space="preserve">relative </w:t>
      </w:r>
      <w:r w:rsidRPr="00D01E0D">
        <w:rPr>
          <w:rFonts w:eastAsia="SimSun" w:cs="Arial"/>
          <w:bCs/>
          <w:szCs w:val="26"/>
          <w:highlight w:val="green"/>
          <w:u w:val="single"/>
        </w:rPr>
        <w:t>power</w:t>
      </w:r>
      <w:r w:rsidRPr="000219D5">
        <w:rPr>
          <w:rFonts w:eastAsia="SimSun"/>
          <w:sz w:val="16"/>
          <w:lang w:eastAsia="zh-CN"/>
        </w:rPr>
        <w:t xml:space="preserve"> (see also Gilpin. 19SJ) </w:t>
      </w:r>
      <w:r w:rsidRPr="00D01E0D">
        <w:rPr>
          <w:rFonts w:eastAsia="SimSun" w:cs="Arial"/>
          <w:bCs/>
          <w:szCs w:val="26"/>
          <w:highlight w:val="green"/>
          <w:u w:val="single"/>
        </w:rPr>
        <w:t>that leads to uncertainty about power balances</w:t>
      </w:r>
      <w:r w:rsidRPr="000219D5">
        <w:rPr>
          <w:rFonts w:eastAsia="SimSun" w:cs="Arial"/>
          <w:bCs/>
          <w:szCs w:val="26"/>
          <w:u w:val="single"/>
        </w:rPr>
        <w:t xml:space="preserve">, </w:t>
      </w:r>
      <w:r w:rsidRPr="00D01E0D">
        <w:rPr>
          <w:rFonts w:eastAsia="SimSun" w:cs="Arial"/>
          <w:bCs/>
          <w:szCs w:val="26"/>
          <w:highlight w:val="green"/>
          <w:u w:val="single"/>
          <w:bdr w:val="single" w:sz="4" w:space="0" w:color="auto"/>
        </w:rPr>
        <w:t>increasing the risk of miscalculation</w:t>
      </w:r>
      <w:r w:rsidRPr="00D01E0D">
        <w:rPr>
          <w:rFonts w:eastAsia="SimSun"/>
          <w:sz w:val="16"/>
          <w:highlight w:val="green"/>
          <w:lang w:eastAsia="zh-CN"/>
        </w:rPr>
        <w:t xml:space="preserve"> </w:t>
      </w:r>
      <w:r w:rsidRPr="000219D5">
        <w:rPr>
          <w:rFonts w:eastAsia="SimSun"/>
          <w:sz w:val="16"/>
          <w:lang w:eastAsia="zh-CN"/>
        </w:rPr>
        <w:t xml:space="preserve">(Fcaron.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sz w:val="16"/>
          <w:lang w:eastAsia="zh-CN"/>
        </w:rPr>
        <w:t xml:space="preserve"> (Werner. 1999). Separately. Pollins (1996) also shows </w:t>
      </w:r>
      <w:r w:rsidRPr="000219D5">
        <w:rPr>
          <w:rFonts w:eastAsia="SimSun"/>
          <w:sz w:val="16"/>
          <w:szCs w:val="16"/>
          <w:lang w:eastAsia="zh-CN"/>
        </w:rPr>
        <w:t>that global economic cycles combined with parallel leadership cycles impact the likelihood of conflict among major, medium and small powers, although</w:t>
      </w:r>
      <w:r w:rsidRPr="000219D5">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D01E0D">
        <w:rPr>
          <w:rFonts w:eastAsia="SimSun" w:cs="Arial"/>
          <w:bCs/>
          <w:szCs w:val="26"/>
          <w:highlight w:val="green"/>
          <w:u w:val="single"/>
        </w:rPr>
        <w:t>if the expectations of future trade decline</w:t>
      </w:r>
      <w:r w:rsidRPr="000219D5">
        <w:rPr>
          <w:rFonts w:eastAsia="SimSun"/>
          <w:sz w:val="16"/>
          <w:lang w:eastAsia="zh-CN"/>
        </w:rPr>
        <w:t xml:space="preserve">, </w:t>
      </w:r>
      <w:r w:rsidRPr="00D01E0D">
        <w:rPr>
          <w:rFonts w:eastAsia="SimSun" w:cs="Arial"/>
          <w:bCs/>
          <w:szCs w:val="26"/>
          <w:highlight w:val="green"/>
          <w:u w:val="single"/>
        </w:rPr>
        <w:t xml:space="preserve">particularly for difficult to replace </w:t>
      </w:r>
      <w:r w:rsidRPr="000219D5">
        <w:rPr>
          <w:rFonts w:eastAsia="SimSun" w:cs="Arial"/>
          <w:bCs/>
          <w:szCs w:val="26"/>
          <w:u w:val="single"/>
        </w:rPr>
        <w:t xml:space="preserve">items such as energy </w:t>
      </w:r>
      <w:r w:rsidRPr="00D01E0D">
        <w:rPr>
          <w:rFonts w:eastAsia="SimSun" w:cs="Arial"/>
          <w:bCs/>
          <w:szCs w:val="26"/>
          <w:highlight w:val="green"/>
          <w:u w:val="single"/>
        </w:rPr>
        <w:t>resources</w:t>
      </w:r>
      <w:r w:rsidRPr="000219D5">
        <w:rPr>
          <w:rFonts w:eastAsia="SimSun"/>
          <w:sz w:val="16"/>
          <w:lang w:eastAsia="zh-CN"/>
        </w:rPr>
        <w:t xml:space="preserve">, </w:t>
      </w:r>
      <w:r w:rsidRPr="00D01E0D">
        <w:rPr>
          <w:rFonts w:eastAsia="SimSun" w:cs="Arial"/>
          <w:bCs/>
          <w:szCs w:val="26"/>
          <w:highlight w:val="green"/>
          <w:u w:val="single"/>
        </w:rPr>
        <w:t>the likelihood for conflict increases</w:t>
      </w:r>
      <w:r w:rsidRPr="000219D5">
        <w:rPr>
          <w:rFonts w:eastAsia="SimSun"/>
          <w:sz w:val="16"/>
          <w:lang w:eastAsia="zh-CN"/>
        </w:rPr>
        <w:t xml:space="preserve">, </w:t>
      </w:r>
      <w:r w:rsidRPr="00D01E0D">
        <w:rPr>
          <w:rFonts w:eastAsia="SimSun" w:cs="Arial"/>
          <w:bCs/>
          <w:szCs w:val="26"/>
          <w:highlight w:val="green"/>
          <w:u w:val="single"/>
        </w:rPr>
        <w:t xml:space="preserve">as states will be </w:t>
      </w:r>
      <w:r w:rsidRPr="00D01E0D">
        <w:rPr>
          <w:rFonts w:eastAsia="SimSun" w:cs="Arial"/>
          <w:bCs/>
          <w:szCs w:val="26"/>
          <w:highlight w:val="green"/>
          <w:u w:val="single"/>
          <w:bdr w:val="single" w:sz="4" w:space="0" w:color="auto"/>
        </w:rPr>
        <w:t>inclined to use force</w:t>
      </w:r>
      <w:r w:rsidRPr="00D01E0D">
        <w:rPr>
          <w:rFonts w:eastAsia="SimSun" w:cs="Arial"/>
          <w:bCs/>
          <w:szCs w:val="26"/>
          <w:highlight w:val="green"/>
          <w:u w:val="single"/>
        </w:rPr>
        <w:t xml:space="preserve"> to gain access to those resources</w:t>
      </w:r>
      <w:r w:rsidRPr="000219D5">
        <w:rPr>
          <w:rFonts w:eastAsia="SimSun"/>
          <w:sz w:val="16"/>
          <w:lang w:eastAsia="zh-CN"/>
        </w:rPr>
        <w:t xml:space="preserve">. </w:t>
      </w:r>
      <w:r w:rsidRPr="000219D5">
        <w:rPr>
          <w:rFonts w:eastAsia="SimSun"/>
          <w:sz w:val="16"/>
          <w:szCs w:val="16"/>
          <w:lang w:eastAsia="zh-CN"/>
        </w:rPr>
        <w:t>Crises could potentially be the trigger for decreased trade expectations either on its own or because it triggers protectionist moves by interdependent states.4</w:t>
      </w:r>
      <w:r w:rsidRPr="000219D5">
        <w:rPr>
          <w:rFonts w:eastAsia="SimSun"/>
          <w:sz w:val="16"/>
          <w:lang w:eastAsia="zh-CN"/>
        </w:rPr>
        <w:t xml:space="preserve"> </w:t>
      </w:r>
      <w:proofErr w:type="gramStart"/>
      <w:r w:rsidRPr="000219D5">
        <w:rPr>
          <w:rFonts w:eastAsia="SimSun"/>
          <w:sz w:val="16"/>
          <w:lang w:eastAsia="zh-CN"/>
        </w:rPr>
        <w:t>Third</w:t>
      </w:r>
      <w:proofErr w:type="gramEnd"/>
      <w:r w:rsidRPr="000219D5">
        <w:rPr>
          <w:rFonts w:eastAsia="SimSun"/>
          <w:sz w:val="16"/>
          <w:lang w:eastAsia="zh-CN"/>
        </w:rPr>
        <w:t xml:space="preserve">, </w:t>
      </w:r>
      <w:r w:rsidRPr="000219D5">
        <w:rPr>
          <w:rFonts w:eastAsia="SimSun" w:cs="Arial"/>
          <w:bCs/>
          <w:szCs w:val="26"/>
          <w:u w:val="single"/>
        </w:rPr>
        <w:t>others</w:t>
      </w:r>
      <w:r w:rsidRPr="000219D5">
        <w:rPr>
          <w:rFonts w:eastAsia="SimSun"/>
          <w:sz w:val="16"/>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sz w:val="16"/>
          <w:lang w:eastAsia="zh-CN"/>
        </w:rPr>
        <w:t xml:space="preserve">. Mom berg and </w:t>
      </w:r>
      <w:r w:rsidRPr="000219D5">
        <w:rPr>
          <w:rFonts w:eastAsia="SimSun" w:cs="Arial"/>
          <w:bCs/>
          <w:szCs w:val="26"/>
          <w:u w:val="single"/>
        </w:rPr>
        <w:t>Hess</w:t>
      </w:r>
      <w:r w:rsidRPr="000219D5">
        <w:rPr>
          <w:rFonts w:eastAsia="SimSun"/>
          <w:sz w:val="16"/>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sz w:val="16"/>
          <w:lang w:eastAsia="zh-CN"/>
        </w:rPr>
        <w:t xml:space="preserve">, </w:t>
      </w:r>
      <w:r w:rsidRPr="000219D5">
        <w:rPr>
          <w:rFonts w:eastAsia="SimSun" w:cs="Arial"/>
          <w:bCs/>
          <w:szCs w:val="26"/>
          <w:u w:val="single"/>
        </w:rPr>
        <w:t>particularly during periods of economic downturn</w:t>
      </w:r>
      <w:r w:rsidRPr="000219D5">
        <w:rPr>
          <w:rFonts w:eastAsia="SimSun"/>
          <w:sz w:val="16"/>
          <w:lang w:eastAsia="zh-CN"/>
        </w:rPr>
        <w:t xml:space="preserve">. They write. </w:t>
      </w:r>
      <w:r w:rsidRPr="00D01E0D">
        <w:rPr>
          <w:rFonts w:eastAsia="SimSun" w:cs="Arial"/>
          <w:bCs/>
          <w:szCs w:val="26"/>
          <w:highlight w:val="green"/>
          <w:u w:val="single"/>
        </w:rPr>
        <w:t>The linkage, between internal and external conflict and prosperity are strong and mutually reinforcing</w:t>
      </w:r>
      <w:r w:rsidRPr="000219D5">
        <w:rPr>
          <w:rFonts w:eastAsia="SimSun"/>
          <w:sz w:val="16"/>
          <w:lang w:eastAsia="zh-CN"/>
        </w:rPr>
        <w:t xml:space="preserve">. </w:t>
      </w:r>
      <w:r w:rsidRPr="000219D5">
        <w:rPr>
          <w:rFonts w:eastAsia="SimSun" w:cs="Arial"/>
          <w:bCs/>
          <w:szCs w:val="26"/>
          <w:u w:val="single"/>
        </w:rPr>
        <w:t>Economic conflict lends to spawn internal conflict, which in turn returns the favour</w:t>
      </w:r>
      <w:r w:rsidRPr="000219D5">
        <w:rPr>
          <w:rFonts w:eastAsia="SimSun"/>
          <w:sz w:val="16"/>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sz w:val="16"/>
          <w:lang w:eastAsia="zh-CN"/>
        </w:rPr>
        <w:t xml:space="preserve"> (Hlomhen? &amp; Hess. 2(102. p. X9&gt; </w:t>
      </w:r>
      <w:r w:rsidRPr="000219D5">
        <w:rPr>
          <w:rFonts w:eastAsia="SimSun" w:cs="Arial"/>
          <w:bCs/>
          <w:szCs w:val="26"/>
          <w:u w:val="single"/>
        </w:rPr>
        <w:t>Economic decline has also been linked with an increase in the likelihood of terrorism</w:t>
      </w:r>
      <w:r w:rsidRPr="000219D5">
        <w:rPr>
          <w:rFonts w:eastAsia="SimSun"/>
          <w:sz w:val="16"/>
          <w:lang w:eastAsia="zh-CN"/>
        </w:rPr>
        <w:t xml:space="preserve"> (Blombcrg. Hess. &amp; </w:t>
      </w:r>
      <w:proofErr w:type="gramStart"/>
      <w:r w:rsidRPr="000219D5">
        <w:rPr>
          <w:rFonts w:eastAsia="SimSun"/>
          <w:sz w:val="16"/>
          <w:lang w:eastAsia="zh-CN"/>
        </w:rPr>
        <w:t>Wee</w:t>
      </w:r>
      <w:proofErr w:type="gramEnd"/>
      <w:r w:rsidRPr="000219D5">
        <w:rPr>
          <w:rFonts w:eastAsia="SimSun"/>
          <w:sz w:val="16"/>
          <w:lang w:eastAsia="zh-CN"/>
        </w:rPr>
        <w:t xml:space="preserve"> ra pan a, 2004</w:t>
      </w:r>
      <w:r w:rsidRPr="000219D5">
        <w:rPr>
          <w:rFonts w:eastAsia="SimSun" w:cs="Arial"/>
          <w:bCs/>
          <w:szCs w:val="26"/>
          <w:u w:val="single"/>
        </w:rPr>
        <w:t xml:space="preserve">). </w:t>
      </w:r>
      <w:proofErr w:type="gramStart"/>
      <w:r w:rsidRPr="000219D5">
        <w:rPr>
          <w:rFonts w:eastAsia="SimSun" w:cs="Arial"/>
          <w:bCs/>
          <w:szCs w:val="26"/>
          <w:u w:val="single"/>
        </w:rPr>
        <w:t>which</w:t>
      </w:r>
      <w:proofErr w:type="gramEnd"/>
      <w:r w:rsidRPr="000219D5">
        <w:rPr>
          <w:rFonts w:eastAsia="SimSun" w:cs="Arial"/>
          <w:bCs/>
          <w:szCs w:val="26"/>
          <w:u w:val="single"/>
        </w:rPr>
        <w:t xml:space="preserve"> has the capacity to spill across borders and lead to external tensions</w:t>
      </w:r>
      <w:r w:rsidRPr="000219D5">
        <w:rPr>
          <w:rFonts w:eastAsia="SimSun"/>
          <w:sz w:val="16"/>
          <w:lang w:eastAsia="zh-CN"/>
        </w:rPr>
        <w:t xml:space="preserve">. Furthermore, </w:t>
      </w:r>
      <w:r w:rsidRPr="000219D5">
        <w:rPr>
          <w:rFonts w:eastAsia="SimSun" w:cs="Arial"/>
          <w:bCs/>
          <w:szCs w:val="26"/>
          <w:u w:val="single"/>
        </w:rPr>
        <w:t>crises generally reduce the popularity of a sitting government</w:t>
      </w:r>
      <w:r w:rsidRPr="000219D5">
        <w:rPr>
          <w:rFonts w:eastAsia="SimSun"/>
          <w:sz w:val="16"/>
          <w:lang w:eastAsia="zh-CN"/>
        </w:rPr>
        <w:t>. "</w:t>
      </w:r>
      <w:r w:rsidRPr="00D01E0D">
        <w:rPr>
          <w:rFonts w:eastAsia="SimSun" w:cs="Arial"/>
          <w:bCs/>
          <w:szCs w:val="26"/>
          <w:highlight w:val="green"/>
          <w:u w:val="single"/>
        </w:rPr>
        <w:t>Diversionary theory" suggests that, when facing unpopularity</w:t>
      </w:r>
      <w:r w:rsidRPr="000219D5">
        <w:rPr>
          <w:rFonts w:eastAsia="SimSun" w:cs="Arial"/>
          <w:bCs/>
          <w:szCs w:val="26"/>
          <w:u w:val="single"/>
        </w:rPr>
        <w:t xml:space="preserve"> arising from economic decline, sitting </w:t>
      </w:r>
      <w:r w:rsidRPr="00D01E0D">
        <w:rPr>
          <w:rFonts w:eastAsia="SimSun" w:cs="Arial"/>
          <w:bCs/>
          <w:szCs w:val="26"/>
          <w:highlight w:val="green"/>
          <w:u w:val="single"/>
        </w:rPr>
        <w:t xml:space="preserve">governments have </w:t>
      </w:r>
      <w:r w:rsidRPr="000219D5">
        <w:rPr>
          <w:rFonts w:eastAsia="SimSun" w:cs="Arial"/>
          <w:bCs/>
          <w:szCs w:val="26"/>
          <w:u w:val="single"/>
        </w:rPr>
        <w:t xml:space="preserve">increased </w:t>
      </w:r>
      <w:r w:rsidRPr="00D01E0D">
        <w:rPr>
          <w:rFonts w:eastAsia="SimSun" w:cs="Arial"/>
          <w:bCs/>
          <w:szCs w:val="26"/>
          <w:highlight w:val="green"/>
          <w:u w:val="single"/>
        </w:rPr>
        <w:t xml:space="preserve">incentives to fabricate </w:t>
      </w:r>
      <w:r w:rsidRPr="000219D5">
        <w:rPr>
          <w:rFonts w:eastAsia="SimSun" w:cs="Arial"/>
          <w:bCs/>
          <w:szCs w:val="26"/>
          <w:u w:val="single"/>
        </w:rPr>
        <w:t xml:space="preserve">external </w:t>
      </w:r>
      <w:r w:rsidRPr="00D01E0D">
        <w:rPr>
          <w:rFonts w:eastAsia="SimSun" w:cs="Arial"/>
          <w:bCs/>
          <w:szCs w:val="26"/>
          <w:highlight w:val="green"/>
          <w:u w:val="single"/>
        </w:rPr>
        <w:t xml:space="preserve">military conflicts </w:t>
      </w:r>
      <w:r w:rsidRPr="000219D5">
        <w:rPr>
          <w:rFonts w:eastAsia="SimSun" w:cs="Arial"/>
          <w:bCs/>
          <w:szCs w:val="26"/>
          <w:u w:val="single"/>
        </w:rPr>
        <w:t>to create a 'rally around the flag' effect</w:t>
      </w:r>
      <w:r w:rsidRPr="000219D5">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219D5">
        <w:rPr>
          <w:rFonts w:eastAsia="SimSun" w:cs="Arial"/>
          <w:bCs/>
          <w:szCs w:val="26"/>
          <w:u w:val="single"/>
        </w:rPr>
        <w:t>economic scholarship positively correlates economic integration with an increase in the frequency of economic crises</w:t>
      </w:r>
      <w:r w:rsidRPr="000219D5">
        <w:rPr>
          <w:rFonts w:eastAsia="SimSun"/>
          <w:sz w:val="16"/>
          <w:lang w:eastAsia="zh-CN"/>
        </w:rPr>
        <w:t xml:space="preserve">, </w:t>
      </w:r>
      <w:r w:rsidRPr="000219D5">
        <w:rPr>
          <w:rFonts w:eastAsia="SimSun" w:cs="Arial"/>
          <w:bCs/>
          <w:szCs w:val="26"/>
          <w:u w:val="single"/>
        </w:rPr>
        <w:t xml:space="preserve">whereas </w:t>
      </w:r>
      <w:r w:rsidRPr="00D01E0D">
        <w:rPr>
          <w:rFonts w:eastAsia="SimSun" w:cs="Arial"/>
          <w:bCs/>
          <w:szCs w:val="26"/>
          <w:highlight w:val="green"/>
          <w:u w:val="single"/>
        </w:rPr>
        <w:t>political science scholarship links economic decline with external conflict</w:t>
      </w:r>
      <w:r w:rsidRPr="00D01E0D">
        <w:rPr>
          <w:rFonts w:eastAsia="SimSun"/>
          <w:sz w:val="16"/>
          <w:highlight w:val="green"/>
          <w:lang w:eastAsia="zh-CN"/>
        </w:rPr>
        <w:t xml:space="preserve"> </w:t>
      </w:r>
      <w:r w:rsidRPr="000219D5">
        <w:rPr>
          <w:rFonts w:eastAsia="SimSun"/>
          <w:sz w:val="16"/>
          <w:lang w:eastAsia="zh-CN"/>
        </w:rPr>
        <w:t>al systemic, dyadic and national levels.' This implied connection between integration, crises and armed conflict has not featured prominently in the economic-security debate and deserves more attention.</w:t>
      </w:r>
    </w:p>
    <w:p w:rsidR="00896322" w:rsidRPr="008344AB" w:rsidRDefault="00896322" w:rsidP="00896322">
      <w:pPr>
        <w:rPr>
          <w:sz w:val="16"/>
        </w:rPr>
      </w:pPr>
    </w:p>
    <w:p w:rsidR="000D01B7" w:rsidRDefault="000D01B7" w:rsidP="000D01B7"/>
    <w:p w:rsidR="00174633" w:rsidRDefault="00876BC8" w:rsidP="00DC437F">
      <w:pPr>
        <w:pStyle w:val="Heading3"/>
      </w:pPr>
      <w:r>
        <w:t>---</w:t>
      </w:r>
      <w:r w:rsidR="00174633">
        <w:t xml:space="preserve">EXT – </w:t>
      </w:r>
      <w:r w:rsidR="000A152A">
        <w:t>Plan causes decay</w:t>
      </w:r>
      <w:r w:rsidR="00174633">
        <w:t xml:space="preserve"> </w:t>
      </w:r>
    </w:p>
    <w:p w:rsidR="00114ADC" w:rsidRDefault="003109D7" w:rsidP="008137E5">
      <w:pPr>
        <w:pStyle w:val="Heading4"/>
      </w:pPr>
      <w:r>
        <w:t xml:space="preserve">Freshwater algae will die when the plastic bags break on the OMEGA system </w:t>
      </w:r>
    </w:p>
    <w:p w:rsidR="00114ADC" w:rsidRDefault="00114ADC" w:rsidP="00114ADC">
      <w:pPr>
        <w:spacing w:line="276" w:lineRule="auto"/>
        <w:contextualSpacing/>
      </w:pPr>
      <w:r w:rsidRPr="00494F2B">
        <w:rPr>
          <w:rStyle w:val="Style13ptBold"/>
        </w:rPr>
        <w:t>Schwartz 11</w:t>
      </w:r>
      <w:r>
        <w:t xml:space="preserve"> - Editor/Publisher and co-founder of Algae Industry Magazine.com, BS in Industrial Engineering from Purdue University, and an MBA from Indiana University, currently involved in post-graduate work within the Algae Biofuels program at Santa Fe Community College (David, this evidence internally quotes Dr. Jonathan Trent, PhD in biological oceanography at Scripps Institution of Oceanography, leads the OMEGA program at NASA, “NASA’s OMEGA Scientist Dr. Jonathan Trent”, Algae Industry Magazine.com, 8-21-11, </w:t>
      </w:r>
      <w:hyperlink r:id="rId79" w:history="1">
        <w:r w:rsidRPr="00253FDF">
          <w:rPr>
            <w:rStyle w:val="Hyperlink"/>
          </w:rPr>
          <w:t>http://www.algaeindustrymagazine.com/nasas-omega-scientist-dr-jonathan-trent/)//KG</w:t>
        </w:r>
      </w:hyperlink>
    </w:p>
    <w:p w:rsidR="00114ADC" w:rsidRPr="003109D7" w:rsidRDefault="00114ADC" w:rsidP="00114ADC">
      <w:pPr>
        <w:rPr>
          <w:sz w:val="16"/>
        </w:rPr>
      </w:pPr>
      <w:r w:rsidRPr="003109D7">
        <w:rPr>
          <w:sz w:val="16"/>
        </w:rPr>
        <w:t>Well, given that some species of microalgae are the fastest growing biomass on the planet and the best oil producers, we can probably agree that algae are the organism of choice for biofuels. If we further agree that biofuels production cannot compete with agriculture for freshwater or fertilizer, which means to me we have to use domestic wastewater to grow them, then let’s consider our options. I think the fact that in all our coastal cities we already have the infrastructure for “disposing” of our wastewater offshore, we need to consider the possiblity of using this wasted water and the existing infrastructure for growing microalgae offshore. In addition to using wastewater from existing offshore outfalls for developing algae systems, there are other good reasons for OMEGA, I mean float photobioreactors (PBRs) in seawater. For example, there’s the heat-capacity of the seawater that can be used to control the temperature of the PBRs –temperature control of PBRs on land is a huge and expensive problem. The sea provides other energy savings also. Wave action can be used for mixing and the salt gradient can be used for forward osmosis, which not only cleans the wastewater released into the sea, it also concentrates the algae for harvesting</w:t>
      </w:r>
      <w:r w:rsidRPr="003109D7">
        <w:rPr>
          <w:rStyle w:val="StyleUnderline"/>
        </w:rPr>
        <w:t>. If the freshwater algae cultivated in wastewater escape into the surrounding seawater they die (freshwater algae can’t survive in salt water),</w:t>
      </w:r>
      <w:r w:rsidRPr="003109D7">
        <w:rPr>
          <w:sz w:val="16"/>
        </w:rPr>
        <w:t xml:space="preserve"> which means they will not become invasive species in our coastal waters. The OMEGA structure itself can be used as an enormous substrate for developing aquaculture to grow edible seaweeds, mussels, oysters, or some other marine “crop” appropriate for the local conditions. If you see where this is going, OMEGA is a system of systems or an “ecology of technologies” – in which the concept of waste disappears: a waste product from one part of the system becomes a resource for another part. As far as possible the whole system, which includes the environment, is in balance. In other words, we use algae to treat wastewater and wastewater to grow algae. We use carbon dioxide to grow algae and algae to sequester carbon dioxide. We use the inside of the OMEGA PBR to contain algae and the outside to produce aquaculture crops. We use the salinity gradient to prevent algae from becoming invasive species and to drive forward osmosis and to further clean the wastewater. We use solar energy, wave energy, and the heat capacity of the water. It’s all rather exciting and it’s very much like what NASA is developing for closed life-support systems for long-duration space exploration.</w:t>
      </w:r>
    </w:p>
    <w:p w:rsidR="00114ADC" w:rsidRDefault="00114ADC" w:rsidP="00114ADC">
      <w:pPr>
        <w:spacing w:line="276" w:lineRule="auto"/>
        <w:contextualSpacing/>
      </w:pPr>
    </w:p>
    <w:p w:rsidR="00911D26" w:rsidRDefault="00911D26" w:rsidP="00911D26"/>
    <w:p w:rsidR="000A152A" w:rsidRDefault="00876BC8" w:rsidP="00DC437F">
      <w:pPr>
        <w:pStyle w:val="Heading3"/>
      </w:pPr>
      <w:r>
        <w:t>---</w:t>
      </w:r>
      <w:r w:rsidR="000A152A">
        <w:t xml:space="preserve">EXT – Econ </w:t>
      </w:r>
      <w:r w:rsidR="006B7C19">
        <w:t>IL</w:t>
      </w:r>
    </w:p>
    <w:p w:rsidR="000A152A" w:rsidRDefault="000A152A" w:rsidP="008137E5">
      <w:pPr>
        <w:pStyle w:val="Heading4"/>
      </w:pPr>
      <w:r>
        <w:t xml:space="preserve">Algal blooms cause environmental degradation and huge economic losses </w:t>
      </w:r>
    </w:p>
    <w:p w:rsidR="000A152A" w:rsidRDefault="000A152A" w:rsidP="000A152A">
      <w:r w:rsidRPr="00BC55EE">
        <w:rPr>
          <w:rStyle w:val="Style13ptBold"/>
        </w:rPr>
        <w:t>Hall et all 11</w:t>
      </w:r>
      <w:r>
        <w:t xml:space="preserve"> - Institute of Marine Sciences, University of North Carolina at Chapel Hill (Nathan, “Controlling harmful cyanobacterial blooms in a world experiencing anthropogenic and climatic-induced change”, Elsevier, 2-23-11, http://ac.els-cdn.com/S0048969711001197/1-s2.0-S0048969711001197-main.pdf?_tid=bf1cc8c4-0ac9-11e4-b31b-00000aacb35d&amp;acdnat=1405282414_b328500cd227672f025e81d6c6985d1a)//KG</w:t>
      </w:r>
    </w:p>
    <w:p w:rsidR="000A152A" w:rsidRPr="00E6205E" w:rsidRDefault="000A152A" w:rsidP="000A152A">
      <w:pPr>
        <w:rPr>
          <w:sz w:val="16"/>
        </w:rPr>
      </w:pPr>
      <w:r w:rsidRPr="00E6205E">
        <w:rPr>
          <w:sz w:val="16"/>
        </w:rPr>
        <w:t xml:space="preserve">One of the most troublesome symptoms of nutrient overenrichment is the proliferation of </w:t>
      </w:r>
      <w:r w:rsidRPr="00E6205E">
        <w:rPr>
          <w:rStyle w:val="StyleUnderline"/>
        </w:rPr>
        <w:t>toxic, food-web altering and</w:t>
      </w:r>
      <w:r>
        <w:rPr>
          <w:rStyle w:val="StyleUnderline"/>
        </w:rPr>
        <w:t xml:space="preserve"> </w:t>
      </w:r>
      <w:r w:rsidRPr="00E6205E">
        <w:rPr>
          <w:rStyle w:val="StyleUnderline"/>
        </w:rPr>
        <w:t>hypoxia-generating cyanobacterial harmful blooms, or CyanoHABs</w:t>
      </w:r>
      <w:r>
        <w:rPr>
          <w:rStyle w:val="StyleUnderline"/>
        </w:rPr>
        <w:t xml:space="preserve"> </w:t>
      </w:r>
      <w:r w:rsidRPr="00E6205E">
        <w:rPr>
          <w:sz w:val="16"/>
        </w:rPr>
        <w:t xml:space="preserve">(Chorus and Bartram, 1999; Huisman et al., 2005) (Fig. 1). </w:t>
      </w:r>
      <w:r w:rsidRPr="00E6205E">
        <w:rPr>
          <w:rStyle w:val="StyleUnderline"/>
        </w:rPr>
        <w:t>CyanoHABs</w:t>
      </w:r>
      <w:r>
        <w:rPr>
          <w:rStyle w:val="StyleUnderline"/>
        </w:rPr>
        <w:t xml:space="preserve"> </w:t>
      </w:r>
      <w:r w:rsidRPr="00E6205E">
        <w:rPr>
          <w:sz w:val="16"/>
        </w:rPr>
        <w:t xml:space="preserve">are expanding geographically and now </w:t>
      </w:r>
      <w:r w:rsidRPr="00E6205E">
        <w:rPr>
          <w:rStyle w:val="StyleUnderline"/>
        </w:rPr>
        <w:t>threaten the</w:t>
      </w:r>
      <w:r w:rsidRPr="00E6205E">
        <w:rPr>
          <w:sz w:val="16"/>
        </w:rPr>
        <w:t xml:space="preserve"> </w:t>
      </w:r>
      <w:r w:rsidRPr="00E6205E">
        <w:rPr>
          <w:rStyle w:val="Emphasis"/>
        </w:rPr>
        <w:t>ecological</w:t>
      </w:r>
      <w:r>
        <w:rPr>
          <w:rStyle w:val="Emphasis"/>
        </w:rPr>
        <w:t xml:space="preserve"> </w:t>
      </w:r>
      <w:r w:rsidRPr="00E6205E">
        <w:rPr>
          <w:rStyle w:val="Emphasis"/>
        </w:rPr>
        <w:t>integrity and sustainability of some of the world's largest and most</w:t>
      </w:r>
      <w:r>
        <w:rPr>
          <w:rStyle w:val="Emphasis"/>
        </w:rPr>
        <w:t xml:space="preserve"> </w:t>
      </w:r>
      <w:r w:rsidRPr="00E6205E">
        <w:rPr>
          <w:rStyle w:val="Emphasis"/>
        </w:rPr>
        <w:t>resourceful water bodies</w:t>
      </w:r>
      <w:r w:rsidRPr="00E6205E">
        <w:rPr>
          <w:sz w:val="16"/>
        </w:rPr>
        <w:t xml:space="preserve">, including Lakes Victoria, Africa; Erie, US– Canada; Okeechobee, Florida, USA (Havens et al., 2001); Taihu, China (Qin et al., 2010); Kasumigaura, Japan (Havens et al., 2001); the Baltic Sea in Northern Europe (Conley et al., 2009a); and the Caspian Sea in West Asia (Paerl and Huisman, 2008). </w:t>
      </w:r>
      <w:r w:rsidRPr="00E6205E">
        <w:rPr>
          <w:rStyle w:val="StyleUnderline"/>
        </w:rPr>
        <w:t>In addition to their negative</w:t>
      </w:r>
      <w:r>
        <w:rPr>
          <w:rStyle w:val="StyleUnderline"/>
        </w:rPr>
        <w:t xml:space="preserve"> </w:t>
      </w:r>
      <w:r w:rsidRPr="00E6205E">
        <w:rPr>
          <w:rStyle w:val="StyleUnderline"/>
        </w:rPr>
        <w:t>ecological, biogeochemical and health impacts, CyanoHABs cause</w:t>
      </w:r>
      <w:r>
        <w:rPr>
          <w:rStyle w:val="StyleUnderline"/>
        </w:rPr>
        <w:t xml:space="preserve"> </w:t>
      </w:r>
      <w:r w:rsidRPr="00E6205E">
        <w:rPr>
          <w:rStyle w:val="StyleUnderline"/>
        </w:rPr>
        <w:t>serious economic losses to affected waters</w:t>
      </w:r>
      <w:r w:rsidRPr="00E6205E">
        <w:rPr>
          <w:sz w:val="16"/>
        </w:rPr>
        <w:t xml:space="preserve">. </w:t>
      </w:r>
      <w:r w:rsidRPr="00E6205E">
        <w:rPr>
          <w:rStyle w:val="StyleUnderline"/>
        </w:rPr>
        <w:t>In the USA alone,</w:t>
      </w:r>
      <w:r>
        <w:rPr>
          <w:rStyle w:val="StyleUnderline"/>
        </w:rPr>
        <w:t xml:space="preserve"> </w:t>
      </w:r>
      <w:r w:rsidRPr="00E6205E">
        <w:rPr>
          <w:rStyle w:val="StyleUnderline"/>
        </w:rPr>
        <w:t>CyanoHABs result in losses of recreational, drinking, and agricultural</w:t>
      </w:r>
      <w:r>
        <w:rPr>
          <w:rStyle w:val="StyleUnderline"/>
        </w:rPr>
        <w:t xml:space="preserve"> </w:t>
      </w:r>
      <w:r w:rsidRPr="00E6205E">
        <w:rPr>
          <w:rStyle w:val="StyleUnderline"/>
        </w:rPr>
        <w:t>water resources that are worth N$2 billion annually</w:t>
      </w:r>
      <w:r w:rsidRPr="00E6205E">
        <w:rPr>
          <w:sz w:val="16"/>
        </w:rPr>
        <w:t xml:space="preserve"> (Dodds et al., 2009). Identifying environmental factors driving the rapid rise in CyanoHABs is paramount to developing management strategies aimed at protecting a significant fraction of the world's fresh and brackish water resources.</w:t>
      </w:r>
    </w:p>
    <w:p w:rsidR="009A0492" w:rsidRDefault="00E7775C" w:rsidP="00DC437F">
      <w:pPr>
        <w:pStyle w:val="Heading3"/>
      </w:pPr>
      <w:r>
        <w:t xml:space="preserve">---EXT – Econ impact </w:t>
      </w:r>
    </w:p>
    <w:p w:rsidR="009A0492" w:rsidRDefault="009A0492" w:rsidP="008137E5">
      <w:pPr>
        <w:pStyle w:val="Heading4"/>
        <w:rPr>
          <w:rFonts w:eastAsia="SimSun"/>
          <w:lang w:eastAsia="zh-CN"/>
        </w:rPr>
      </w:pPr>
      <w:r>
        <w:rPr>
          <w:rFonts w:eastAsia="SimSun"/>
          <w:lang w:eastAsia="zh-CN"/>
        </w:rPr>
        <w:t xml:space="preserve">Global economic decline causes </w:t>
      </w:r>
      <w:r w:rsidRPr="000219D5">
        <w:rPr>
          <w:rFonts w:eastAsia="SimSun"/>
          <w:lang w:eastAsia="zh-CN"/>
        </w:rPr>
        <w:t>nuclear war</w:t>
      </w:r>
    </w:p>
    <w:p w:rsidR="009A0492" w:rsidRPr="009A5142" w:rsidRDefault="009A0492" w:rsidP="009A0492">
      <w:pPr>
        <w:rPr>
          <w:lang w:eastAsia="zh-CN"/>
        </w:rPr>
      </w:pPr>
    </w:p>
    <w:p w:rsidR="009A0492" w:rsidRPr="009A5142" w:rsidRDefault="009A0492" w:rsidP="009A0492">
      <w:pPr>
        <w:rPr>
          <w:rStyle w:val="Style13ptBold"/>
        </w:rPr>
      </w:pPr>
      <w:r w:rsidRPr="009A5142">
        <w:rPr>
          <w:rStyle w:val="Style13ptBold"/>
        </w:rPr>
        <w:t xml:space="preserve">Auslin ‘9 </w:t>
      </w:r>
    </w:p>
    <w:p w:rsidR="009A0492" w:rsidRPr="009A5142" w:rsidRDefault="009A0492" w:rsidP="009A0492">
      <w:pPr>
        <w:rPr>
          <w:rFonts w:eastAsia="SimSun"/>
          <w:sz w:val="16"/>
          <w:szCs w:val="16"/>
          <w:lang w:eastAsia="zh-CN"/>
        </w:rPr>
      </w:pPr>
      <w:r>
        <w:rPr>
          <w:rFonts w:eastAsia="SimSun"/>
          <w:sz w:val="16"/>
          <w:szCs w:val="16"/>
          <w:lang w:eastAsia="zh-CN"/>
        </w:rPr>
        <w:t>(</w:t>
      </w:r>
      <w:r w:rsidRPr="00655E91">
        <w:rPr>
          <w:rFonts w:eastAsia="SimSun"/>
          <w:sz w:val="16"/>
          <w:szCs w:val="16"/>
          <w:lang w:eastAsia="zh-CN"/>
        </w:rPr>
        <w:t>Michael, Resident Scholar – American Enterprise Institute, and Desmond Lachman – Resident Fellow – American Enterprise Institute, “The Global Economy Unravels”, Forbes, 3-6, http://www.aei.org/article/100187)</w:t>
      </w:r>
    </w:p>
    <w:p w:rsidR="009A0492" w:rsidRPr="000219D5" w:rsidRDefault="009A0492" w:rsidP="009A0492">
      <w:pPr>
        <w:rPr>
          <w:rFonts w:eastAsia="SimSun"/>
          <w:szCs w:val="24"/>
          <w:lang w:eastAsia="zh-CN"/>
        </w:rPr>
      </w:pPr>
      <w:r w:rsidRPr="000219D5">
        <w:rPr>
          <w:rFonts w:eastAsia="SimSun"/>
          <w:sz w:val="16"/>
          <w:szCs w:val="24"/>
          <w:lang w:eastAsia="zh-CN"/>
        </w:rPr>
        <w:t xml:space="preserve">What do these trends mean in the short and medium term? The Great Depression showed how social and </w:t>
      </w:r>
      <w:r w:rsidRPr="00EA536D">
        <w:rPr>
          <w:rFonts w:eastAsia="SimSun" w:cs="Arial"/>
          <w:bCs/>
          <w:szCs w:val="26"/>
          <w:highlight w:val="cyan"/>
          <w:u w:val="single"/>
          <w:bdr w:val="single" w:sz="4" w:space="0" w:color="auto"/>
        </w:rPr>
        <w:t>global chaos</w:t>
      </w:r>
      <w:r w:rsidRPr="00EA536D">
        <w:rPr>
          <w:rFonts w:eastAsia="SimSun"/>
          <w:sz w:val="16"/>
          <w:szCs w:val="24"/>
          <w:highlight w:val="cyan"/>
          <w:lang w:eastAsia="zh-CN"/>
        </w:rPr>
        <w:t xml:space="preserve"> </w:t>
      </w:r>
      <w:r w:rsidRPr="00EA536D">
        <w:rPr>
          <w:rFonts w:eastAsia="SimSun" w:cs="Arial"/>
          <w:bCs/>
          <w:szCs w:val="26"/>
          <w:highlight w:val="cyan"/>
          <w:u w:val="single"/>
        </w:rPr>
        <w:t>followed</w:t>
      </w:r>
      <w:r w:rsidRPr="000219D5">
        <w:rPr>
          <w:rFonts w:eastAsia="SimSun" w:cs="Arial"/>
          <w:bCs/>
          <w:szCs w:val="26"/>
          <w:u w:val="single"/>
        </w:rPr>
        <w:t xml:space="preserve"> hard on </w:t>
      </w:r>
      <w:r w:rsidRPr="00EA536D">
        <w:rPr>
          <w:rFonts w:eastAsia="SimSun" w:cs="Arial"/>
          <w:bCs/>
          <w:szCs w:val="26"/>
          <w:highlight w:val="cyan"/>
          <w:u w:val="single"/>
        </w:rPr>
        <w:t>economic collapse</w:t>
      </w:r>
      <w:r w:rsidRPr="000219D5">
        <w:rPr>
          <w:rFonts w:eastAsia="SimSu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cs="Arial"/>
          <w:bCs/>
          <w:szCs w:val="26"/>
          <w:u w:val="single"/>
        </w:rPr>
        <w:t>The threat of instability is a pressing concern</w:t>
      </w:r>
      <w:r w:rsidRPr="000219D5">
        <w:rPr>
          <w:rFonts w:eastAsia="SimSu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cs="Arial"/>
          <w:bCs/>
          <w:szCs w:val="26"/>
          <w:u w:val="single"/>
        </w:rPr>
        <w:t>China faced</w:t>
      </w:r>
      <w:r w:rsidRPr="000219D5">
        <w:rPr>
          <w:rFonts w:eastAsia="SimSun"/>
          <w:sz w:val="16"/>
          <w:szCs w:val="24"/>
          <w:lang w:eastAsia="zh-CN"/>
        </w:rPr>
        <w:t xml:space="preserve"> upward of </w:t>
      </w:r>
      <w:r w:rsidRPr="000219D5">
        <w:rPr>
          <w:rFonts w:eastAsia="SimSun" w:cs="Arial"/>
          <w:bCs/>
          <w:szCs w:val="26"/>
          <w:u w:val="single"/>
        </w:rPr>
        <w:t>70,000 labor uprisings a year</w:t>
      </w:r>
      <w:r w:rsidRPr="000219D5">
        <w:rPr>
          <w:rFonts w:eastAsia="SimSun"/>
          <w:sz w:val="16"/>
          <w:szCs w:val="24"/>
          <w:lang w:eastAsia="zh-CN"/>
        </w:rPr>
        <w:t xml:space="preserve">. </w:t>
      </w:r>
      <w:r w:rsidRPr="00EA536D">
        <w:rPr>
          <w:rFonts w:eastAsia="SimSun" w:cs="Arial"/>
          <w:bCs/>
          <w:szCs w:val="26"/>
          <w:highlight w:val="cyan"/>
          <w:u w:val="single"/>
        </w:rPr>
        <w:t>A</w:t>
      </w:r>
      <w:r w:rsidRPr="000219D5">
        <w:rPr>
          <w:rFonts w:eastAsia="SimSun" w:cs="Arial"/>
          <w:bCs/>
          <w:szCs w:val="26"/>
          <w:u w:val="single"/>
        </w:rPr>
        <w:t xml:space="preserve"> sustained </w:t>
      </w:r>
      <w:r w:rsidRPr="00EA536D">
        <w:rPr>
          <w:rFonts w:eastAsia="SimSun" w:cs="Arial"/>
          <w:bCs/>
          <w:szCs w:val="26"/>
          <w:highlight w:val="cyan"/>
          <w:u w:val="single"/>
        </w:rPr>
        <w:t>downturn poses grave</w:t>
      </w:r>
      <w:r w:rsidRPr="000219D5">
        <w:rPr>
          <w:rFonts w:eastAsia="SimSun" w:cs="Arial"/>
          <w:bCs/>
          <w:szCs w:val="26"/>
          <w:u w:val="single"/>
        </w:rPr>
        <w:t xml:space="preserve"> and possibly immediate </w:t>
      </w:r>
      <w:r w:rsidRPr="00EA536D">
        <w:rPr>
          <w:rFonts w:eastAsia="SimSun" w:cs="Arial"/>
          <w:bCs/>
          <w:szCs w:val="26"/>
          <w:highlight w:val="cyan"/>
          <w:u w:val="single"/>
        </w:rPr>
        <w:t>threats to Chinese</w:t>
      </w:r>
      <w:r w:rsidRPr="00F22261">
        <w:rPr>
          <w:rFonts w:eastAsia="SimSun" w:cs="Arial"/>
          <w:bCs/>
          <w:szCs w:val="26"/>
          <w:u w:val="single"/>
        </w:rPr>
        <w:t xml:space="preserve"> internal </w:t>
      </w:r>
      <w:r w:rsidRPr="00EA536D">
        <w:rPr>
          <w:rFonts w:eastAsia="SimSun" w:cs="Arial"/>
          <w:bCs/>
          <w:szCs w:val="26"/>
          <w:highlight w:val="cyan"/>
          <w:u w:val="single"/>
        </w:rPr>
        <w:t>stability</w:t>
      </w:r>
      <w:r w:rsidRPr="000219D5">
        <w:rPr>
          <w:rFonts w:eastAsia="SimSu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cs="Arial"/>
          <w:bCs/>
          <w:szCs w:val="26"/>
          <w:u w:val="single"/>
        </w:rPr>
        <w:t>Russia</w:t>
      </w:r>
      <w:r w:rsidRPr="000219D5">
        <w:rPr>
          <w:rFonts w:eastAsia="SimSun"/>
          <w:sz w:val="16"/>
          <w:szCs w:val="24"/>
          <w:lang w:eastAsia="zh-CN"/>
        </w:rPr>
        <w:t xml:space="preserve">, an oil state completely dependent on energy sales, </w:t>
      </w:r>
      <w:r w:rsidRPr="000219D5">
        <w:rPr>
          <w:rFonts w:eastAsia="SimSun" w:cs="Arial"/>
          <w:bCs/>
          <w:szCs w:val="26"/>
          <w:u w:val="single"/>
        </w:rPr>
        <w:t>has had to put down riots in its Far East as well as in downtown Moscow</w:t>
      </w:r>
      <w:r w:rsidRPr="000219D5">
        <w:rPr>
          <w:rFonts w:eastAsia="SimSun"/>
          <w:sz w:val="16"/>
          <w:szCs w:val="24"/>
          <w:lang w:eastAsia="zh-CN"/>
        </w:rPr>
        <w:t xml:space="preserve">. Vladimir Putin's rule has been predicated on squeezing civil liberties while providing economic largesse. If that devil's bargain falls apart, then </w:t>
      </w:r>
      <w:r w:rsidRPr="00EA536D">
        <w:rPr>
          <w:rFonts w:eastAsia="SimSun" w:cs="Arial"/>
          <w:bCs/>
          <w:szCs w:val="26"/>
          <w:highlight w:val="cyan"/>
          <w:u w:val="single"/>
        </w:rPr>
        <w:t>wide</w:t>
      </w:r>
      <w:r w:rsidRPr="00F22261">
        <w:rPr>
          <w:rFonts w:eastAsia="SimSun" w:cs="Arial"/>
          <w:bCs/>
          <w:szCs w:val="26"/>
          <w:u w:val="single"/>
        </w:rPr>
        <w:t xml:space="preserve">-scale </w:t>
      </w:r>
      <w:r w:rsidRPr="00EA536D">
        <w:rPr>
          <w:rFonts w:eastAsia="SimSun" w:cs="Arial"/>
          <w:bCs/>
          <w:szCs w:val="26"/>
          <w:highlight w:val="cyan"/>
          <w:u w:val="single"/>
        </w:rPr>
        <w:t>repression in</w:t>
      </w:r>
      <w:r w:rsidRPr="00F22261">
        <w:rPr>
          <w:rFonts w:eastAsia="SimSun" w:cs="Arial"/>
          <w:bCs/>
          <w:szCs w:val="26"/>
          <w:u w:val="single"/>
        </w:rPr>
        <w:t xml:space="preserve">side </w:t>
      </w:r>
      <w:r w:rsidRPr="00EA536D">
        <w:rPr>
          <w:rFonts w:eastAsia="SimSun" w:cs="Arial"/>
          <w:bCs/>
          <w:szCs w:val="26"/>
          <w:highlight w:val="cyan"/>
          <w:u w:val="single"/>
        </w:rPr>
        <w:t>Russia, along with a</w:t>
      </w:r>
      <w:r w:rsidRPr="000219D5">
        <w:rPr>
          <w:rFonts w:eastAsia="SimSun"/>
          <w:sz w:val="16"/>
          <w:szCs w:val="24"/>
          <w:lang w:eastAsia="zh-CN"/>
        </w:rPr>
        <w:t xml:space="preserve"> continuing </w:t>
      </w:r>
      <w:r w:rsidRPr="00EA536D">
        <w:rPr>
          <w:rFonts w:eastAsia="SimSun" w:cs="Arial"/>
          <w:bCs/>
          <w:szCs w:val="26"/>
          <w:highlight w:val="cyan"/>
          <w:u w:val="single"/>
        </w:rPr>
        <w:t>threatening posture toward</w:t>
      </w:r>
      <w:r w:rsidRPr="00EA536D">
        <w:rPr>
          <w:rFonts w:eastAsia="SimSun"/>
          <w:sz w:val="16"/>
          <w:szCs w:val="24"/>
          <w:highlight w:val="cyan"/>
          <w:lang w:eastAsia="zh-CN"/>
        </w:rPr>
        <w:t xml:space="preserve"> </w:t>
      </w:r>
      <w:r w:rsidRPr="000219D5">
        <w:rPr>
          <w:rFonts w:eastAsia="SimSun"/>
          <w:sz w:val="16"/>
          <w:szCs w:val="24"/>
          <w:lang w:eastAsia="zh-CN"/>
        </w:rPr>
        <w:t xml:space="preserve">Russia's </w:t>
      </w:r>
      <w:r w:rsidRPr="00EA536D">
        <w:rPr>
          <w:rFonts w:eastAsia="SimSun" w:cs="Arial"/>
          <w:bCs/>
          <w:szCs w:val="26"/>
          <w:highlight w:val="cyan"/>
          <w:u w:val="single"/>
        </w:rPr>
        <w:t>neighbors</w:t>
      </w:r>
      <w:r w:rsidRPr="00EA536D">
        <w:rPr>
          <w:rFonts w:eastAsia="SimSun"/>
          <w:sz w:val="16"/>
          <w:szCs w:val="24"/>
          <w:highlight w:val="cyan"/>
          <w:lang w:eastAsia="zh-CN"/>
        </w:rPr>
        <w:t xml:space="preserve">, </w:t>
      </w:r>
      <w:r w:rsidRPr="00EA536D">
        <w:rPr>
          <w:rFonts w:eastAsia="SimSun" w:cs="Arial"/>
          <w:bCs/>
          <w:szCs w:val="26"/>
          <w:highlight w:val="cyan"/>
          <w:u w:val="single"/>
        </w:rPr>
        <w:t>is likely</w:t>
      </w:r>
      <w:r w:rsidRPr="000219D5">
        <w:rPr>
          <w:rFonts w:eastAsia="SimSu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cs="Arial"/>
          <w:bCs/>
          <w:szCs w:val="26"/>
          <w:u w:val="single"/>
        </w:rPr>
        <w:t>Europe as a whole will face dangerously increasing tensions</w:t>
      </w:r>
      <w:r w:rsidRPr="000219D5">
        <w:rPr>
          <w:rFonts w:eastAsia="SimSu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EA536D">
        <w:rPr>
          <w:rFonts w:eastAsia="SimSun" w:cs="Arial"/>
          <w:bCs/>
          <w:szCs w:val="26"/>
          <w:highlight w:val="cyan"/>
          <w:u w:val="single"/>
        </w:rPr>
        <w:t>A</w:t>
      </w:r>
      <w:r w:rsidRPr="000219D5">
        <w:rPr>
          <w:rFonts w:eastAsia="SimSun" w:cs="Arial"/>
          <w:bCs/>
          <w:szCs w:val="26"/>
          <w:u w:val="single"/>
        </w:rPr>
        <w:t xml:space="preserve"> prolonged </w:t>
      </w:r>
      <w:r w:rsidRPr="00EA536D">
        <w:rPr>
          <w:rFonts w:eastAsia="SimSun" w:cs="Arial"/>
          <w:bCs/>
          <w:szCs w:val="26"/>
          <w:highlight w:val="cyan"/>
          <w:u w:val="single"/>
        </w:rPr>
        <w:t>global</w:t>
      </w:r>
      <w:r w:rsidRPr="000219D5">
        <w:rPr>
          <w:rFonts w:eastAsia="SimSun" w:cs="Arial"/>
          <w:bCs/>
          <w:szCs w:val="26"/>
          <w:u w:val="single"/>
        </w:rPr>
        <w:t xml:space="preserve"> downturn</w:t>
      </w:r>
      <w:r w:rsidRPr="000219D5">
        <w:rPr>
          <w:rFonts w:eastAsia="SimSun"/>
          <w:sz w:val="16"/>
          <w:szCs w:val="24"/>
          <w:lang w:eastAsia="zh-CN"/>
        </w:rPr>
        <w:t xml:space="preserve">, </w:t>
      </w:r>
      <w:r w:rsidRPr="000219D5">
        <w:rPr>
          <w:rFonts w:eastAsia="SimSun" w:cs="Arial"/>
          <w:bCs/>
          <w:szCs w:val="26"/>
          <w:u w:val="single"/>
        </w:rPr>
        <w:t xml:space="preserve">let alone a </w:t>
      </w:r>
      <w:r w:rsidRPr="00EA536D">
        <w:rPr>
          <w:rFonts w:eastAsia="SimSun" w:cs="Arial"/>
          <w:bCs/>
          <w:szCs w:val="26"/>
          <w:highlight w:val="cyan"/>
          <w:u w:val="single"/>
        </w:rPr>
        <w:t>collapse</w:t>
      </w:r>
      <w:r w:rsidRPr="00EA536D">
        <w:rPr>
          <w:rFonts w:eastAsia="SimSun"/>
          <w:sz w:val="16"/>
          <w:szCs w:val="24"/>
          <w:highlight w:val="cyan"/>
          <w:lang w:eastAsia="zh-CN"/>
        </w:rPr>
        <w:t xml:space="preserve">, </w:t>
      </w:r>
      <w:r w:rsidRPr="00EA536D">
        <w:rPr>
          <w:rFonts w:eastAsia="SimSun" w:cs="Arial"/>
          <w:bCs/>
          <w:szCs w:val="26"/>
          <w:highlight w:val="cyan"/>
          <w:u w:val="single"/>
        </w:rPr>
        <w:t xml:space="preserve">would </w:t>
      </w:r>
      <w:r w:rsidRPr="00EA536D">
        <w:rPr>
          <w:rStyle w:val="Emphasis"/>
          <w:highlight w:val="cyan"/>
        </w:rPr>
        <w:t>dramatically raise tensions</w:t>
      </w:r>
      <w:r w:rsidRPr="000219D5">
        <w:rPr>
          <w:rFonts w:eastAsia="SimSun" w:cs="Arial"/>
          <w:bCs/>
          <w:szCs w:val="26"/>
          <w:u w:val="single"/>
        </w:rPr>
        <w:t xml:space="preserve"> inside these countries</w:t>
      </w:r>
      <w:r w:rsidRPr="000219D5">
        <w:rPr>
          <w:rFonts w:eastAsia="SimSun"/>
          <w:sz w:val="16"/>
          <w:szCs w:val="24"/>
          <w:lang w:eastAsia="zh-CN"/>
        </w:rPr>
        <w:t xml:space="preserve">. </w:t>
      </w:r>
      <w:r w:rsidRPr="00EA536D">
        <w:rPr>
          <w:rFonts w:eastAsia="SimSun" w:cs="Arial"/>
          <w:bCs/>
          <w:szCs w:val="26"/>
          <w:highlight w:val="cyan"/>
          <w:u w:val="single"/>
        </w:rPr>
        <w:t>Couple that with</w:t>
      </w:r>
      <w:r w:rsidRPr="000219D5">
        <w:rPr>
          <w:rFonts w:eastAsia="SimSun"/>
          <w:sz w:val="16"/>
          <w:szCs w:val="24"/>
          <w:lang w:eastAsia="zh-CN"/>
        </w:rPr>
        <w:t xml:space="preserve"> possible protectionist legislation in the United States, </w:t>
      </w:r>
      <w:r w:rsidRPr="000219D5">
        <w:rPr>
          <w:rFonts w:eastAsia="SimSun" w:cs="Arial"/>
          <w:bCs/>
          <w:szCs w:val="26"/>
          <w:u w:val="single"/>
        </w:rPr>
        <w:t xml:space="preserve">unresolved ethnic and territorial </w:t>
      </w:r>
      <w:r w:rsidRPr="00EA536D">
        <w:rPr>
          <w:rFonts w:eastAsia="SimSun" w:cs="Arial"/>
          <w:bCs/>
          <w:szCs w:val="26"/>
          <w:highlight w:val="cyan"/>
          <w:u w:val="single"/>
        </w:rPr>
        <w:t xml:space="preserve">disputes in </w:t>
      </w:r>
      <w:r w:rsidRPr="00EA536D">
        <w:rPr>
          <w:rFonts w:eastAsia="SimSun" w:cs="Arial"/>
          <w:bCs/>
          <w:szCs w:val="26"/>
          <w:highlight w:val="cyan"/>
          <w:u w:val="single"/>
          <w:bdr w:val="single" w:sz="4" w:space="0" w:color="auto"/>
        </w:rPr>
        <w:t>all regions of the globe</w:t>
      </w:r>
      <w:r w:rsidRPr="000219D5">
        <w:rPr>
          <w:rFonts w:eastAsia="SimSun"/>
          <w:sz w:val="16"/>
          <w:szCs w:val="24"/>
          <w:lang w:eastAsia="zh-CN"/>
        </w:rPr>
        <w:t xml:space="preserve"> and a loss of confidence that world leaders actually know what they are doing. </w:t>
      </w:r>
      <w:r w:rsidRPr="00EA536D">
        <w:rPr>
          <w:rFonts w:eastAsia="SimSun" w:cs="Arial"/>
          <w:bCs/>
          <w:szCs w:val="26"/>
          <w:highlight w:val="cyan"/>
          <w:u w:val="single"/>
        </w:rPr>
        <w:t>The result may</w:t>
      </w:r>
      <w:r w:rsidRPr="000219D5">
        <w:rPr>
          <w:rFonts w:eastAsia="SimSun" w:cs="Arial"/>
          <w:bCs/>
          <w:szCs w:val="26"/>
          <w:u w:val="single"/>
        </w:rPr>
        <w:t xml:space="preserve"> be a series of </w:t>
      </w:r>
      <w:r w:rsidRPr="00EA536D">
        <w:rPr>
          <w:rFonts w:eastAsia="SimSun" w:cs="Arial"/>
          <w:bCs/>
          <w:szCs w:val="26"/>
          <w:highlight w:val="cyan"/>
          <w:u w:val="single"/>
        </w:rPr>
        <w:t xml:space="preserve">small explosions that coalesce into a </w:t>
      </w:r>
      <w:r w:rsidRPr="00EA536D">
        <w:rPr>
          <w:rFonts w:eastAsia="SimSun" w:cs="Arial"/>
          <w:bCs/>
          <w:szCs w:val="26"/>
          <w:highlight w:val="cyan"/>
          <w:u w:val="single"/>
          <w:bdr w:val="single" w:sz="4" w:space="0" w:color="auto"/>
        </w:rPr>
        <w:t>big bang</w:t>
      </w:r>
      <w:r w:rsidRPr="000219D5">
        <w:rPr>
          <w:rFonts w:eastAsia="SimSun"/>
          <w:sz w:val="16"/>
          <w:szCs w:val="24"/>
          <w:lang w:eastAsia="zh-CN"/>
        </w:rPr>
        <w:t xml:space="preserve">. </w:t>
      </w:r>
    </w:p>
    <w:p w:rsidR="009A0492" w:rsidRDefault="009A0492" w:rsidP="009A0492"/>
    <w:p w:rsidR="009A0492" w:rsidRDefault="009A0492" w:rsidP="008137E5">
      <w:pPr>
        <w:pStyle w:val="Heading4"/>
      </w:pPr>
      <w:r>
        <w:t>(  ) Economic decline</w:t>
      </w:r>
      <w:r w:rsidRPr="00B8602C">
        <w:t xml:space="preserve"> risks </w:t>
      </w:r>
      <w:r>
        <w:t xml:space="preserve">global </w:t>
      </w:r>
      <w:r w:rsidRPr="00B8602C">
        <w:t>nuclear confli</w:t>
      </w:r>
      <w:r>
        <w:t>cts – studies confirm.</w:t>
      </w:r>
    </w:p>
    <w:p w:rsidR="009A0492" w:rsidRPr="006B1D23" w:rsidRDefault="009A0492" w:rsidP="009A0492"/>
    <w:p w:rsidR="009A0492" w:rsidRPr="00655E91" w:rsidRDefault="009A0492" w:rsidP="009A0492">
      <w:pPr>
        <w:rPr>
          <w:rStyle w:val="Style13ptBold"/>
        </w:rPr>
      </w:pPr>
      <w:r w:rsidRPr="00655E91">
        <w:rPr>
          <w:rStyle w:val="Style13ptBold"/>
        </w:rPr>
        <w:t xml:space="preserve">Ferguson ‘9 </w:t>
      </w:r>
      <w:r w:rsidRPr="00655E91">
        <w:rPr>
          <w:rStyle w:val="Style13ptBold"/>
        </w:rPr>
        <w:tab/>
      </w:r>
    </w:p>
    <w:p w:rsidR="009A0492" w:rsidRPr="00655E91" w:rsidRDefault="009A0492" w:rsidP="009A0492">
      <w:pPr>
        <w:rPr>
          <w:sz w:val="16"/>
          <w:szCs w:val="16"/>
        </w:rPr>
      </w:pPr>
      <w:r w:rsidRPr="00655E91">
        <w:rPr>
          <w:sz w:val="16"/>
          <w:szCs w:val="16"/>
        </w:rPr>
        <w:t>(Niall, Laurence A. Tisch Professor of History at Harvard University, “The Axis of Upheaval,” Foreign Policy, February 16</w:t>
      </w:r>
      <w:r w:rsidRPr="00655E91">
        <w:rPr>
          <w:sz w:val="16"/>
          <w:szCs w:val="16"/>
          <w:vertAlign w:val="superscript"/>
        </w:rPr>
        <w:t>th</w:t>
      </w:r>
      <w:r w:rsidRPr="00655E91">
        <w:rPr>
          <w:sz w:val="16"/>
          <w:szCs w:val="16"/>
        </w:rPr>
        <w:t>, http://www.foreignpolicy.com/articles/2009/02/16/the_axis_of_upheaval)</w:t>
      </w:r>
    </w:p>
    <w:p w:rsidR="009A0492" w:rsidRDefault="009A0492" w:rsidP="009A0492"/>
    <w:p w:rsidR="009A0492" w:rsidRPr="007461FC" w:rsidRDefault="009A0492" w:rsidP="009A0492">
      <w:r w:rsidRPr="00655E91">
        <w:rPr>
          <w:sz w:val="14"/>
        </w:rPr>
        <w:t xml:space="preserve">The Bush years have of course revealed the perils of drawing facile parallels between the challenges of the present day and the great catastrophes of the 20th century. Nevertheless, there is reason to fear that </w:t>
      </w:r>
      <w:r w:rsidRPr="004A10D8">
        <w:rPr>
          <w:rStyle w:val="StyleUnderline"/>
        </w:rPr>
        <w:t>the biggest financial crisis since the Great Depression</w:t>
      </w:r>
      <w:r w:rsidRPr="00655E91">
        <w:rPr>
          <w:sz w:val="14"/>
        </w:rPr>
        <w:t xml:space="preserve"> </w:t>
      </w:r>
      <w:r w:rsidRPr="004A10D8">
        <w:rPr>
          <w:rStyle w:val="StyleUnderline"/>
        </w:rPr>
        <w:t>could have comparable consequences for the international system</w:t>
      </w:r>
      <w:r w:rsidRPr="00655E91">
        <w:rPr>
          <w:sz w:val="14"/>
        </w:rPr>
        <w:t xml:space="preserve">. </w:t>
      </w:r>
      <w:r w:rsidRPr="00EA536D">
        <w:rPr>
          <w:rStyle w:val="StyleUnderline"/>
          <w:highlight w:val="cyan"/>
        </w:rPr>
        <w:t>For more than a decade</w:t>
      </w:r>
      <w:r w:rsidRPr="00655E91">
        <w:rPr>
          <w:sz w:val="14"/>
        </w:rPr>
        <w:t xml:space="preserve">, I pondered the question of why the 20th century was characterized by so much brutal upheaval. </w:t>
      </w:r>
      <w:r w:rsidRPr="00EA536D">
        <w:rPr>
          <w:rStyle w:val="StyleUnderline"/>
          <w:highlight w:val="cyan"/>
        </w:rPr>
        <w:t>I pored over</w:t>
      </w:r>
      <w:r w:rsidRPr="004A10D8">
        <w:rPr>
          <w:rStyle w:val="StyleUnderline"/>
        </w:rPr>
        <w:t xml:space="preserve"> primary and secondary </w:t>
      </w:r>
      <w:r w:rsidRPr="00EA536D">
        <w:rPr>
          <w:rStyle w:val="StyleUnderline"/>
          <w:highlight w:val="cyan"/>
        </w:rPr>
        <w:t>literature</w:t>
      </w:r>
      <w:r w:rsidRPr="00EA536D">
        <w:rPr>
          <w:sz w:val="14"/>
          <w:highlight w:val="cyan"/>
        </w:rPr>
        <w:t>.</w:t>
      </w:r>
      <w:r w:rsidRPr="00655E91">
        <w:rPr>
          <w:sz w:val="14"/>
        </w:rPr>
        <w:t xml:space="preserve"> I wrote more than 800 pages on the subject. </w:t>
      </w:r>
      <w:r w:rsidRPr="00EA536D">
        <w:rPr>
          <w:rStyle w:val="StyleUnderline"/>
          <w:highlight w:val="cyan"/>
        </w:rPr>
        <w:t>And</w:t>
      </w:r>
      <w:r w:rsidRPr="00655E91">
        <w:rPr>
          <w:sz w:val="14"/>
        </w:rPr>
        <w:t xml:space="preserve"> </w:t>
      </w:r>
      <w:r w:rsidRPr="004A10D8">
        <w:rPr>
          <w:rStyle w:val="StyleUnderline"/>
        </w:rPr>
        <w:t xml:space="preserve">ultimately I </w:t>
      </w:r>
      <w:r w:rsidRPr="00EA536D">
        <w:rPr>
          <w:rStyle w:val="StyleUnderline"/>
          <w:highlight w:val="cyan"/>
        </w:rPr>
        <w:t>concluded</w:t>
      </w:r>
      <w:r w:rsidRPr="00655E91">
        <w:rPr>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EA536D">
        <w:rPr>
          <w:rStyle w:val="StyleUnderline"/>
          <w:highlight w:val="cyan"/>
        </w:rPr>
        <w:t>The greater the magnitude of economic shocks, the more likely conflict was.</w:t>
      </w:r>
      <w:r w:rsidRPr="00655E91">
        <w:rPr>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4A10D8">
        <w:rPr>
          <w:rStyle w:val="StyleUnderline"/>
        </w:rPr>
        <w:t>economic pain nearly always has geopolitical consequences</w:t>
      </w:r>
      <w:r w:rsidRPr="00655E91">
        <w:rPr>
          <w:sz w:val="14"/>
        </w:rPr>
        <w:t xml:space="preserve">. Indeed, we can already see the first symptoms of the coming upheaval. In the essays that follow, Jeffrey Gettleman describes </w:t>
      </w:r>
      <w:r w:rsidRPr="00EA536D">
        <w:rPr>
          <w:rStyle w:val="StyleUnderline"/>
          <w:highlight w:val="cyan"/>
        </w:rPr>
        <w:t>Somalia’s endless anarchy</w:t>
      </w:r>
      <w:r w:rsidRPr="00EA536D">
        <w:rPr>
          <w:sz w:val="14"/>
          <w:highlight w:val="cyan"/>
        </w:rPr>
        <w:t xml:space="preserve">, </w:t>
      </w:r>
      <w:r w:rsidRPr="00655E91">
        <w:rPr>
          <w:sz w:val="14"/>
        </w:rPr>
        <w:t xml:space="preserve">Arkady Ostrovsky analyzes </w:t>
      </w:r>
      <w:r w:rsidRPr="00EA536D">
        <w:rPr>
          <w:rStyle w:val="StyleUnderline"/>
          <w:highlight w:val="cyan"/>
        </w:rPr>
        <w:t>Russia’s new brand of aggression</w:t>
      </w:r>
      <w:r w:rsidRPr="00655E91">
        <w:rPr>
          <w:sz w:val="14"/>
        </w:rPr>
        <w:t xml:space="preserve">, and Sam Quinones explores </w:t>
      </w:r>
      <w:r w:rsidRPr="00EA536D">
        <w:rPr>
          <w:rStyle w:val="StyleUnderline"/>
          <w:highlight w:val="cyan"/>
        </w:rPr>
        <w:t>Mexico’s drug-war-fueled misery</w:t>
      </w:r>
      <w:r w:rsidRPr="00655E91">
        <w:rPr>
          <w:sz w:val="14"/>
        </w:rPr>
        <w:t xml:space="preserve">. These, however, are just three case studies out of a possible nine or more. In Gaza, </w:t>
      </w:r>
      <w:r w:rsidRPr="004A10D8">
        <w:rPr>
          <w:rStyle w:val="StyleUnderline"/>
        </w:rPr>
        <w:t>Israel has engaged in a bloody effort to weaken Hamas.</w:t>
      </w:r>
      <w:r w:rsidRPr="00655E91">
        <w:rPr>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EA536D">
        <w:rPr>
          <w:rStyle w:val="StyleUnderline"/>
          <w:highlight w:val="cyan"/>
        </w:rPr>
        <w:t>events in Gaza have fanned the flames of Islamist radicalism</w:t>
      </w:r>
      <w:r w:rsidRPr="00655E91">
        <w:rPr>
          <w:sz w:val="14"/>
        </w:rPr>
        <w:t xml:space="preserve"> throughout the region—not least in Egypt. From Cairo to Riyadh, governments will now think twice before committing themselves to any new Middle East peace initiative. </w:t>
      </w:r>
      <w:r w:rsidRPr="00EA536D">
        <w:rPr>
          <w:rStyle w:val="StyleUnderline"/>
          <w:highlight w:val="cyan"/>
        </w:rPr>
        <w:t>Iran</w:t>
      </w:r>
      <w:r w:rsidRPr="00655E91">
        <w:rPr>
          <w:sz w:val="14"/>
        </w:rPr>
        <w:t xml:space="preserve">, meanwhile, </w:t>
      </w:r>
      <w:r w:rsidRPr="00EA536D">
        <w:rPr>
          <w:rStyle w:val="StyleUnderline"/>
          <w:highlight w:val="cyan"/>
        </w:rPr>
        <w:t>continues to</w:t>
      </w:r>
      <w:r w:rsidRPr="004A10D8">
        <w:rPr>
          <w:rStyle w:val="StyleUnderline"/>
        </w:rPr>
        <w:t xml:space="preserve"> </w:t>
      </w:r>
      <w:r w:rsidRPr="00655E91">
        <w:rPr>
          <w:sz w:val="14"/>
        </w:rPr>
        <w:t xml:space="preserve">support both Hamas and its Shiite counterpart in Lebanon, Hezbollah, and to </w:t>
      </w:r>
      <w:r w:rsidRPr="00EA536D">
        <w:rPr>
          <w:rStyle w:val="StyleUnderline"/>
          <w:highlight w:val="cyan"/>
        </w:rPr>
        <w:t>pursue</w:t>
      </w:r>
      <w:r w:rsidRPr="00655E91">
        <w:rPr>
          <w:sz w:val="14"/>
        </w:rPr>
        <w:t xml:space="preserve"> an alleged </w:t>
      </w:r>
      <w:r w:rsidRPr="00EA536D">
        <w:rPr>
          <w:rStyle w:val="StyleUnderline"/>
          <w:highlight w:val="cyan"/>
        </w:rPr>
        <w:t>nuclear weapons</w:t>
      </w:r>
      <w:r w:rsidRPr="00655E91">
        <w:rPr>
          <w:sz w:val="14"/>
        </w:rPr>
        <w:t xml:space="preserve"> program that Israelis legitimately see as a threat to their very existence. No one can say for sure what will happen next within Tehran’s complex political system, but it is likely that </w:t>
      </w:r>
      <w:r w:rsidRPr="004A10D8">
        <w:rPr>
          <w:rStyle w:val="StyleUnderline"/>
        </w:rPr>
        <w:t>the radical faction around</w:t>
      </w:r>
      <w:r w:rsidRPr="00655E91">
        <w:rPr>
          <w:sz w:val="14"/>
        </w:rPr>
        <w:t xml:space="preserve"> President Mahmoud </w:t>
      </w:r>
      <w:r w:rsidRPr="004A10D8">
        <w:rPr>
          <w:rStyle w:val="StyleUnderline"/>
        </w:rPr>
        <w:t>Ahmadinejad will be strengthened by the Israeli onslaught in Gaza.</w:t>
      </w:r>
      <w:r w:rsidRPr="00655E91">
        <w:rPr>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4A10D8">
        <w:rPr>
          <w:rStyle w:val="StyleUnderline"/>
        </w:rPr>
        <w:t>Ahmadinejad has little incentive to be moderate</w:t>
      </w:r>
      <w:r w:rsidRPr="00655E91">
        <w:rPr>
          <w:sz w:val="14"/>
        </w:rPr>
        <w:t xml:space="preserve">. On Iran’s eastern border, in </w:t>
      </w:r>
      <w:r w:rsidRPr="00EA536D">
        <w:rPr>
          <w:rStyle w:val="StyleUnderline"/>
          <w:highlight w:val="cyan"/>
        </w:rPr>
        <w:t>Afghanistan</w:t>
      </w:r>
      <w:r w:rsidRPr="00EA536D">
        <w:rPr>
          <w:sz w:val="14"/>
          <w:highlight w:val="cyan"/>
        </w:rPr>
        <w:t>,</w:t>
      </w:r>
      <w:r w:rsidRPr="00655E91">
        <w:rPr>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EA536D">
        <w:rPr>
          <w:rStyle w:val="StyleUnderline"/>
          <w:highlight w:val="cyan"/>
        </w:rPr>
        <w:t>is made especially difficult by the anarchy that prevails in neighboring Pakistan</w:t>
      </w:r>
      <w:r w:rsidRPr="00EA536D">
        <w:rPr>
          <w:sz w:val="14"/>
          <w:highlight w:val="cyan"/>
        </w:rPr>
        <w:t xml:space="preserve">. </w:t>
      </w:r>
      <w:r w:rsidRPr="00EA536D">
        <w:rPr>
          <w:rStyle w:val="StyleUnderline"/>
          <w:highlight w:val="cyan"/>
        </w:rPr>
        <w:t>India</w:t>
      </w:r>
      <w:r w:rsidRPr="00EA536D">
        <w:rPr>
          <w:sz w:val="14"/>
          <w:highlight w:val="cyan"/>
        </w:rPr>
        <w:t>,</w:t>
      </w:r>
      <w:r w:rsidRPr="00655E91">
        <w:rPr>
          <w:sz w:val="14"/>
        </w:rPr>
        <w:t xml:space="preserve"> meanwhile, accuses some in </w:t>
      </w:r>
      <w:r w:rsidRPr="00EA536D">
        <w:rPr>
          <w:rStyle w:val="StyleUnderline"/>
          <w:highlight w:val="cyan"/>
        </w:rPr>
        <w:t>Pakistan</w:t>
      </w:r>
      <w:r w:rsidRPr="00655E91">
        <w:rPr>
          <w:sz w:val="14"/>
        </w:rPr>
        <w:t xml:space="preserve"> of having had a hand in the Mumbai terrorist attacks of last November, </w:t>
      </w:r>
      <w:r w:rsidRPr="00EA536D">
        <w:rPr>
          <w:rStyle w:val="StyleUnderline"/>
          <w:highlight w:val="cyan"/>
        </w:rPr>
        <w:t>spur</w:t>
      </w:r>
      <w:r w:rsidRPr="00655E91">
        <w:rPr>
          <w:sz w:val="14"/>
        </w:rPr>
        <w:t xml:space="preserve">ring </w:t>
      </w:r>
      <w:r w:rsidRPr="004A10D8">
        <w:rPr>
          <w:rStyle w:val="StyleUnderline"/>
        </w:rPr>
        <w:t xml:space="preserve">yet </w:t>
      </w:r>
      <w:r w:rsidRPr="00EA536D">
        <w:rPr>
          <w:rStyle w:val="StyleUnderline"/>
          <w:highlight w:val="cyan"/>
        </w:rPr>
        <w:t>another</w:t>
      </w:r>
      <w:r w:rsidRPr="004A10D8">
        <w:rPr>
          <w:rStyle w:val="StyleUnderline"/>
        </w:rPr>
        <w:t xml:space="preserve"> South Asian </w:t>
      </w:r>
      <w:r w:rsidRPr="00EA536D">
        <w:rPr>
          <w:rStyle w:val="StyleUnderline"/>
          <w:highlight w:val="cyan"/>
        </w:rPr>
        <w:t>war scare</w:t>
      </w:r>
      <w:r w:rsidRPr="00655E91">
        <w:rPr>
          <w:sz w:val="14"/>
        </w:rPr>
        <w:t xml:space="preserve">. Remember: The sabers </w:t>
      </w:r>
      <w:r w:rsidRPr="00EA536D">
        <w:rPr>
          <w:rStyle w:val="StyleUnderline"/>
          <w:highlight w:val="cyan"/>
        </w:rPr>
        <w:t>they</w:t>
      </w:r>
      <w:r w:rsidRPr="00655E91">
        <w:rPr>
          <w:sz w:val="14"/>
        </w:rPr>
        <w:t xml:space="preserve"> are rattling </w:t>
      </w:r>
      <w:r w:rsidRPr="00EA536D">
        <w:rPr>
          <w:rStyle w:val="StyleUnderline"/>
          <w:highlight w:val="cyan"/>
        </w:rPr>
        <w:t>have nuclear tips</w:t>
      </w:r>
      <w:r w:rsidRPr="00655E91">
        <w:rPr>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EA536D">
        <w:rPr>
          <w:rStyle w:val="StyleUnderline"/>
          <w:highlight w:val="cyan"/>
        </w:rPr>
        <w:t>Indonesia, Thailand, and Turkey</w:t>
      </w:r>
      <w:r w:rsidRPr="00EA536D">
        <w:rPr>
          <w:sz w:val="14"/>
          <w:highlight w:val="cyan"/>
        </w:rPr>
        <w:t xml:space="preserve">, </w:t>
      </w:r>
      <w:r w:rsidRPr="00655E91">
        <w:rPr>
          <w:sz w:val="14"/>
        </w:rPr>
        <w:t xml:space="preserve">where there </w:t>
      </w:r>
      <w:r w:rsidRPr="00EA536D">
        <w:rPr>
          <w:rStyle w:val="StyleUnderline"/>
          <w:highlight w:val="cyan"/>
        </w:rPr>
        <w:t>are already signs that the economic crisis is exacerbating</w:t>
      </w:r>
      <w:r w:rsidRPr="00655E91">
        <w:rPr>
          <w:sz w:val="14"/>
        </w:rPr>
        <w:t xml:space="preserve"> domestic </w:t>
      </w:r>
      <w:r w:rsidRPr="00EA536D">
        <w:rPr>
          <w:rStyle w:val="StyleUnderline"/>
          <w:highlight w:val="cyan"/>
        </w:rPr>
        <w:t>political conflicts</w:t>
      </w:r>
      <w:r w:rsidRPr="00655E91">
        <w:rPr>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EA536D">
        <w:rPr>
          <w:rStyle w:val="StyleUnderline"/>
          <w:highlight w:val="cyan"/>
        </w:rPr>
        <w:t>Economic volatility, plus ethnic disintegration, plus an empire in decline</w:t>
      </w:r>
      <w:r w:rsidRPr="004A10D8">
        <w:rPr>
          <w:rStyle w:val="StyleUnderline"/>
        </w:rPr>
        <w:t xml:space="preserve">: That combination </w:t>
      </w:r>
      <w:r w:rsidRPr="00EA536D">
        <w:rPr>
          <w:rStyle w:val="StyleUnderline"/>
          <w:highlight w:val="cyan"/>
        </w:rPr>
        <w:t>is about the most lethal in geopolitics</w:t>
      </w:r>
      <w:r w:rsidRPr="00655E91">
        <w:rPr>
          <w:sz w:val="14"/>
        </w:rPr>
        <w:t xml:space="preserve">. </w:t>
      </w:r>
      <w:r w:rsidRPr="004A10D8">
        <w:rPr>
          <w:rStyle w:val="StyleUnderline"/>
        </w:rPr>
        <w:t>We now have all three</w:t>
      </w:r>
      <w:r w:rsidRPr="00655E91">
        <w:rPr>
          <w:sz w:val="14"/>
        </w:rPr>
        <w:t>. The age of upheaval starts now</w:t>
      </w:r>
    </w:p>
    <w:p w:rsidR="009A0492" w:rsidRPr="00B80559" w:rsidRDefault="009A0492" w:rsidP="009A0492"/>
    <w:p w:rsidR="009A0492" w:rsidRPr="00093287" w:rsidRDefault="009A0492" w:rsidP="008137E5">
      <w:pPr>
        <w:pStyle w:val="Heading4"/>
      </w:pPr>
      <w:r>
        <w:t xml:space="preserve">(  ) </w:t>
      </w:r>
      <w:r w:rsidRPr="00093287">
        <w:t xml:space="preserve">Decline magnifies the severity of other conflicts – WWII proves </w:t>
      </w:r>
    </w:p>
    <w:p w:rsidR="009A0492" w:rsidRPr="00093287" w:rsidRDefault="009A0492" w:rsidP="009A0492">
      <w:r w:rsidRPr="00093287">
        <w:rPr>
          <w:rStyle w:val="Style13ptBold"/>
        </w:rPr>
        <w:t>Miller 8</w:t>
      </w:r>
      <w:r w:rsidRPr="00093287">
        <w:t xml:space="preserve"> – G. Robert M. Miller, journalist for Digital Journal, 10-25, 2008, “Guns vs. Shovels – The Central Question </w:t>
      </w:r>
      <w:proofErr w:type="gramStart"/>
      <w:r w:rsidRPr="00093287">
        <w:t>Behind</w:t>
      </w:r>
      <w:proofErr w:type="gramEnd"/>
      <w:r w:rsidRPr="00093287">
        <w:t xml:space="preserve"> Our Next Economy,” online: http://www.digitaljournal.com/article/261595 </w:t>
      </w:r>
    </w:p>
    <w:p w:rsidR="009A0492" w:rsidRPr="00093287" w:rsidRDefault="009A0492" w:rsidP="009A0492">
      <w:pPr>
        <w:rPr>
          <w:sz w:val="16"/>
        </w:rPr>
      </w:pPr>
    </w:p>
    <w:p w:rsidR="009A0492" w:rsidRPr="00093287" w:rsidRDefault="009A0492" w:rsidP="009A0492">
      <w:pPr>
        <w:rPr>
          <w:b/>
          <w:sz w:val="16"/>
        </w:rPr>
      </w:pPr>
      <w:r w:rsidRPr="00093287">
        <w:rPr>
          <w:b/>
          <w:sz w:val="16"/>
        </w:rPr>
        <w:t xml:space="preserve">But before we look at </w:t>
      </w:r>
      <w:r w:rsidRPr="00EA536D">
        <w:rPr>
          <w:rStyle w:val="BoldUnderlineChar"/>
          <w:highlight w:val="cyan"/>
        </w:rPr>
        <w:t>the modern ‘Guns versus Butter’ model</w:t>
      </w:r>
      <w:r w:rsidRPr="00093287">
        <w:rPr>
          <w:b/>
          <w:sz w:val="16"/>
        </w:rPr>
        <w:t xml:space="preserve">, it first has to be noted that this phrase </w:t>
      </w:r>
      <w:r w:rsidRPr="00EA536D">
        <w:rPr>
          <w:rStyle w:val="BoldUnderlineChar"/>
          <w:highlight w:val="cyan"/>
        </w:rPr>
        <w:t>was</w:t>
      </w:r>
      <w:r w:rsidRPr="00093287">
        <w:rPr>
          <w:rStyle w:val="BoldUnderlineChar"/>
        </w:rPr>
        <w:t xml:space="preserve"> originally </w:t>
      </w:r>
      <w:r w:rsidRPr="00EA536D">
        <w:rPr>
          <w:rStyle w:val="BoldUnderlineChar"/>
          <w:highlight w:val="cyan"/>
        </w:rPr>
        <w:t>popularized</w:t>
      </w:r>
      <w:r w:rsidRPr="00093287">
        <w:rPr>
          <w:rStyle w:val="BoldUnderlineChar"/>
        </w:rPr>
        <w:t xml:space="preserve"> in a time </w:t>
      </w:r>
      <w:r w:rsidRPr="00EA536D">
        <w:rPr>
          <w:rStyle w:val="BoldUnderlineChar"/>
          <w:highlight w:val="cyan"/>
        </w:rPr>
        <w:t>where securing economic prosperity was a primary concern in</w:t>
      </w:r>
      <w:r w:rsidRPr="00093287">
        <w:rPr>
          <w:rStyle w:val="BoldUnderlineChar"/>
        </w:rPr>
        <w:t xml:space="preserve"> nearly </w:t>
      </w:r>
      <w:r w:rsidRPr="00EA536D">
        <w:rPr>
          <w:rStyle w:val="BoldUnderlineChar"/>
          <w:highlight w:val="cyan"/>
        </w:rPr>
        <w:t>every nation</w:t>
      </w:r>
      <w:r w:rsidRPr="00093287">
        <w:rPr>
          <w:b/>
          <w:sz w:val="16"/>
        </w:rPr>
        <w:t xml:space="preserve">. More importantly, </w:t>
      </w:r>
      <w:r w:rsidRPr="00EA536D">
        <w:rPr>
          <w:rStyle w:val="BoldUnderlineChar"/>
          <w:highlight w:val="cyan"/>
        </w:rPr>
        <w:t>when</w:t>
      </w:r>
      <w:r w:rsidRPr="00093287">
        <w:rPr>
          <w:rStyle w:val="BoldUnderlineChar"/>
        </w:rPr>
        <w:t xml:space="preserve"> these </w:t>
      </w:r>
      <w:r w:rsidRPr="00EA536D">
        <w:rPr>
          <w:rStyle w:val="BoldUnderlineChar"/>
          <w:highlight w:val="cyan"/>
        </w:rPr>
        <w:t>nations did experience economic collapse</w:t>
      </w:r>
      <w:r w:rsidRPr="00093287">
        <w:rPr>
          <w:rStyle w:val="BoldUnderlineChar"/>
        </w:rPr>
        <w:t xml:space="preserve">, nearly </w:t>
      </w:r>
      <w:r w:rsidRPr="00EA536D">
        <w:rPr>
          <w:rStyle w:val="BoldUnderlineChar"/>
          <w:highlight w:val="cyan"/>
        </w:rPr>
        <w:t>all of them chose Guns</w:t>
      </w:r>
      <w:r w:rsidRPr="00EA536D">
        <w:rPr>
          <w:b/>
          <w:sz w:val="16"/>
          <w:highlight w:val="cyan"/>
        </w:rPr>
        <w:t>.</w:t>
      </w:r>
      <w:r w:rsidRPr="00093287">
        <w:rPr>
          <w:b/>
          <w:sz w:val="16"/>
        </w:rPr>
        <w:t xml:space="preserve"> There is no question that </w:t>
      </w:r>
      <w:r w:rsidRPr="00EA536D">
        <w:rPr>
          <w:rStyle w:val="BoldUnderlineChar"/>
          <w:highlight w:val="cyan"/>
        </w:rPr>
        <w:t>Nazi aggression spawned World War II</w:t>
      </w:r>
      <w:r w:rsidRPr="00093287">
        <w:rPr>
          <w:rStyle w:val="BoldUnderlineChar"/>
        </w:rPr>
        <w:t xml:space="preserve">, however, </w:t>
      </w:r>
      <w:r w:rsidRPr="00EA536D">
        <w:rPr>
          <w:rStyle w:val="BoldUnderlineChar"/>
          <w:highlight w:val="cyan"/>
        </w:rPr>
        <w:t>what was happening in Europe became a world war for</w:t>
      </w:r>
      <w:r w:rsidRPr="00093287">
        <w:rPr>
          <w:rStyle w:val="BoldUnderlineChar"/>
        </w:rPr>
        <w:t xml:space="preserve"> </w:t>
      </w:r>
      <w:r w:rsidRPr="00093287">
        <w:rPr>
          <w:b/>
          <w:sz w:val="16"/>
          <w:szCs w:val="14"/>
        </w:rPr>
        <w:t>a purpose as central to the heart of the capitalist as was the instantaneous end of the holocaust to the heart of the compassionate;</w:t>
      </w:r>
      <w:r w:rsidRPr="00093287">
        <w:rPr>
          <w:b/>
          <w:sz w:val="16"/>
        </w:rPr>
        <w:t xml:space="preserve"> </w:t>
      </w:r>
      <w:r w:rsidRPr="00EA536D">
        <w:rPr>
          <w:rStyle w:val="BoldUnderlineChar"/>
          <w:highlight w:val="cyan"/>
        </w:rPr>
        <w:t>economic prosperity</w:t>
      </w:r>
      <w:r w:rsidRPr="00093287">
        <w:rPr>
          <w:b/>
          <w:sz w:val="16"/>
        </w:rPr>
        <w:t xml:space="preserve">. Simply said, </w:t>
      </w:r>
      <w:r w:rsidRPr="00EA536D">
        <w:rPr>
          <w:rStyle w:val="BoldUnderlineChar"/>
          <w:highlight w:val="cyan"/>
        </w:rPr>
        <w:t>big wars are big money</w:t>
      </w:r>
      <w:r w:rsidRPr="00093287">
        <w:rPr>
          <w:b/>
          <w:sz w:val="16"/>
        </w:rPr>
        <w:t xml:space="preserve">; and </w:t>
      </w:r>
      <w:r w:rsidRPr="00EA536D">
        <w:rPr>
          <w:rStyle w:val="BoldUnderlineChar"/>
          <w:highlight w:val="cyan"/>
        </w:rPr>
        <w:t>to</w:t>
      </w:r>
      <w:r w:rsidRPr="00093287">
        <w:rPr>
          <w:rStyle w:val="BoldUnderlineChar"/>
        </w:rPr>
        <w:t xml:space="preserve"> truly </w:t>
      </w:r>
      <w:r w:rsidRPr="00EA536D">
        <w:rPr>
          <w:rStyle w:val="BoldUnderlineChar"/>
          <w:highlight w:val="cyan"/>
        </w:rPr>
        <w:t>break from the</w:t>
      </w:r>
      <w:r w:rsidRPr="00093287">
        <w:rPr>
          <w:rStyle w:val="BoldUnderlineChar"/>
        </w:rPr>
        <w:t xml:space="preserve"> embrace of the </w:t>
      </w:r>
      <w:r w:rsidRPr="00EA536D">
        <w:rPr>
          <w:rStyle w:val="BoldUnderlineChar"/>
          <w:highlight w:val="cyan"/>
        </w:rPr>
        <w:t>Great Depression, a big commitment to the economy was necessary</w:t>
      </w:r>
      <w:r w:rsidRPr="00093287">
        <w:rPr>
          <w:b/>
          <w:sz w:val="16"/>
        </w:rPr>
        <w:t xml:space="preserve">. And </w:t>
      </w:r>
      <w:r w:rsidRPr="00093287">
        <w:rPr>
          <w:rStyle w:val="BoldUnderlineChar"/>
        </w:rPr>
        <w:t>due to the leadership that guided the balance between ‘Guns and Butter’ in the US through World War II, the economy was considerably improved;</w:t>
      </w:r>
      <w:r w:rsidRPr="00093287">
        <w:rPr>
          <w:b/>
          <w:sz w:val="16"/>
        </w:rPr>
        <w:t xml:space="preserve"> this was true for many western nations.</w:t>
      </w:r>
    </w:p>
    <w:p w:rsidR="009A0492" w:rsidRDefault="009A0492" w:rsidP="009A0492"/>
    <w:p w:rsidR="009A0492" w:rsidRPr="00093287" w:rsidRDefault="009A0492" w:rsidP="008137E5">
      <w:pPr>
        <w:pStyle w:val="Heading4"/>
      </w:pPr>
      <w:r>
        <w:t xml:space="preserve">(  ) </w:t>
      </w:r>
      <w:r w:rsidRPr="00093287">
        <w:t>Economic decline cause nuclear war.</w:t>
      </w:r>
    </w:p>
    <w:p w:rsidR="009A0492" w:rsidRPr="00093287" w:rsidRDefault="009A0492" w:rsidP="009A0492">
      <w:pPr>
        <w:rPr>
          <w:sz w:val="16"/>
        </w:rPr>
      </w:pPr>
      <w:r w:rsidRPr="00093287">
        <w:rPr>
          <w:sz w:val="16"/>
        </w:rPr>
        <w:t xml:space="preserve">Liutenant Colonel </w:t>
      </w:r>
      <w:r w:rsidRPr="00093287">
        <w:rPr>
          <w:rStyle w:val="Style13ptBold"/>
        </w:rPr>
        <w:t>Bearden -2K</w:t>
      </w:r>
      <w:r w:rsidRPr="00093287">
        <w:rPr>
          <w:sz w:val="16"/>
        </w:rPr>
        <w:t xml:space="preserve"> (Lieutenant Colonel in the U.S. Army, 2000, The Unnecessary Energy Crisis: How We Can Solve It, 2000, </w:t>
      </w:r>
      <w:hyperlink r:id="rId80" w:history="1">
        <w:r w:rsidRPr="00093287">
          <w:rPr>
            <w:rStyle w:val="Hyperlink"/>
            <w:sz w:val="16"/>
          </w:rPr>
          <w:t>http://groups.yahoo.com/group/Big- Medicine/message/642</w:t>
        </w:r>
      </w:hyperlink>
      <w:r w:rsidRPr="00093287">
        <w:rPr>
          <w:sz w:val="16"/>
        </w:rPr>
        <w:t>)</w:t>
      </w:r>
    </w:p>
    <w:p w:rsidR="009A0492" w:rsidRPr="00093287" w:rsidRDefault="009A0492" w:rsidP="009A0492">
      <w:pPr>
        <w:rPr>
          <w:sz w:val="16"/>
        </w:rPr>
      </w:pPr>
    </w:p>
    <w:p w:rsidR="009A0492" w:rsidRPr="00093287" w:rsidRDefault="009A0492" w:rsidP="009A0492">
      <w:pPr>
        <w:rPr>
          <w:sz w:val="16"/>
        </w:rPr>
      </w:pPr>
      <w:r w:rsidRPr="00093287">
        <w:rPr>
          <w:sz w:val="16"/>
        </w:rPr>
        <w:t xml:space="preserve">Bluntly, we foresee these factors - and others { } not covered - converging to a catastrophic collapse of the world economy in about eight years. </w:t>
      </w:r>
      <w:r w:rsidRPr="00093287">
        <w:rPr>
          <w:rStyle w:val="underline"/>
        </w:rPr>
        <w:t xml:space="preserve">As the </w:t>
      </w:r>
      <w:r w:rsidRPr="00EA536D">
        <w:rPr>
          <w:rStyle w:val="underline"/>
          <w:highlight w:val="cyan"/>
        </w:rPr>
        <w:t>collapse</w:t>
      </w:r>
      <w:r w:rsidRPr="00093287">
        <w:rPr>
          <w:rStyle w:val="underline"/>
        </w:rPr>
        <w:t xml:space="preserve"> </w:t>
      </w:r>
      <w:r w:rsidRPr="00EA536D">
        <w:rPr>
          <w:rStyle w:val="underline"/>
          <w:highlight w:val="cyan"/>
        </w:rPr>
        <w:t>of</w:t>
      </w:r>
      <w:r w:rsidRPr="00093287">
        <w:rPr>
          <w:rStyle w:val="underline"/>
        </w:rPr>
        <w:t xml:space="preserve"> the Western </w:t>
      </w:r>
      <w:r w:rsidRPr="00EA536D">
        <w:rPr>
          <w:rStyle w:val="underline"/>
          <w:highlight w:val="cyan"/>
        </w:rPr>
        <w:t>economies nears</w:t>
      </w:r>
      <w:r w:rsidRPr="00093287">
        <w:rPr>
          <w:rStyle w:val="underline"/>
        </w:rPr>
        <w:t>, one may expect catastrophic stress</w:t>
      </w:r>
      <w:r w:rsidRPr="00093287">
        <w:rPr>
          <w:sz w:val="16"/>
        </w:rPr>
        <w:t xml:space="preserve"> on the 160 developing nations as the developed nations are forced to dramatically curtail orders. International Strategic Threat Aspects History bears out that </w:t>
      </w:r>
      <w:r w:rsidRPr="00EA536D">
        <w:rPr>
          <w:rStyle w:val="underline"/>
          <w:highlight w:val="cyan"/>
        </w:rPr>
        <w:t>desperate nations take desperate actions</w:t>
      </w:r>
      <w:r w:rsidRPr="00093287">
        <w:rPr>
          <w:rStyle w:val="underline"/>
        </w:rPr>
        <w:t xml:space="preserve">. </w:t>
      </w:r>
      <w:r w:rsidRPr="00093287">
        <w:rPr>
          <w:sz w:val="16"/>
        </w:rPr>
        <w:t xml:space="preserve">Prior to the final economic collapse, </w:t>
      </w:r>
      <w:r w:rsidRPr="00093287">
        <w:rPr>
          <w:rStyle w:val="underline"/>
        </w:rPr>
        <w:t xml:space="preserve">the </w:t>
      </w:r>
      <w:r w:rsidRPr="00EA536D">
        <w:rPr>
          <w:rStyle w:val="underline"/>
          <w:highlight w:val="cyan"/>
        </w:rPr>
        <w:t>stress</w:t>
      </w:r>
      <w:r w:rsidRPr="00093287">
        <w:rPr>
          <w:rStyle w:val="underline"/>
        </w:rPr>
        <w:t xml:space="preserve"> on nations </w:t>
      </w:r>
      <w:r w:rsidRPr="00EA536D">
        <w:rPr>
          <w:rStyle w:val="underline"/>
          <w:highlight w:val="cyan"/>
        </w:rPr>
        <w:t>will</w:t>
      </w:r>
      <w:r w:rsidRPr="00093287">
        <w:rPr>
          <w:rStyle w:val="underline"/>
        </w:rPr>
        <w:t xml:space="preserve"> have </w:t>
      </w:r>
      <w:r w:rsidRPr="00EA536D">
        <w:rPr>
          <w:rStyle w:val="underline"/>
          <w:highlight w:val="cyan"/>
        </w:rPr>
        <w:t>increase</w:t>
      </w:r>
      <w:r w:rsidRPr="00093287">
        <w:rPr>
          <w:rStyle w:val="underline"/>
        </w:rPr>
        <w:t xml:space="preserve">d the </w:t>
      </w:r>
      <w:r w:rsidRPr="00EA536D">
        <w:rPr>
          <w:rStyle w:val="underline"/>
          <w:highlight w:val="cyan"/>
        </w:rPr>
        <w:t>intensity</w:t>
      </w:r>
      <w:r w:rsidRPr="00093287">
        <w:rPr>
          <w:rStyle w:val="underline"/>
        </w:rPr>
        <w:t xml:space="preserve"> </w:t>
      </w:r>
      <w:r w:rsidRPr="00EA536D">
        <w:rPr>
          <w:rStyle w:val="underline"/>
          <w:highlight w:val="cyan"/>
        </w:rPr>
        <w:t>and number of</w:t>
      </w:r>
      <w:r w:rsidRPr="00093287">
        <w:rPr>
          <w:rStyle w:val="underline"/>
        </w:rPr>
        <w:t xml:space="preserve"> their </w:t>
      </w:r>
      <w:r w:rsidRPr="00EA536D">
        <w:rPr>
          <w:rStyle w:val="underline"/>
          <w:highlight w:val="cyan"/>
        </w:rPr>
        <w:t>conflicts</w:t>
      </w:r>
      <w:r w:rsidRPr="00093287">
        <w:rPr>
          <w:rStyle w:val="underline"/>
        </w:rPr>
        <w:t xml:space="preserve">, to the point </w:t>
      </w:r>
      <w:r w:rsidRPr="00EA536D">
        <w:rPr>
          <w:rStyle w:val="underline"/>
          <w:highlight w:val="cyan"/>
        </w:rPr>
        <w:t>where</w:t>
      </w:r>
      <w:r w:rsidRPr="00093287">
        <w:rPr>
          <w:rStyle w:val="underline"/>
        </w:rPr>
        <w:t xml:space="preserve"> the </w:t>
      </w:r>
      <w:r w:rsidRPr="00EA536D">
        <w:rPr>
          <w:rStyle w:val="underline"/>
          <w:highlight w:val="cyan"/>
        </w:rPr>
        <w:t>arsenals of</w:t>
      </w:r>
      <w:r w:rsidRPr="00093287">
        <w:rPr>
          <w:sz w:val="16"/>
        </w:rPr>
        <w:t xml:space="preserve"> weapons of mass destruction (</w:t>
      </w:r>
      <w:r w:rsidRPr="00EA536D">
        <w:rPr>
          <w:rStyle w:val="underline"/>
          <w:highlight w:val="cyan"/>
        </w:rPr>
        <w:t>WMD</w:t>
      </w:r>
      <w:r w:rsidRPr="00093287">
        <w:rPr>
          <w:sz w:val="16"/>
        </w:rPr>
        <w:t>) now possessed by some 25 nations</w:t>
      </w:r>
      <w:r w:rsidRPr="00093287">
        <w:rPr>
          <w:rStyle w:val="underline"/>
        </w:rPr>
        <w:t xml:space="preserve">, </w:t>
      </w:r>
      <w:r w:rsidRPr="00EA536D">
        <w:rPr>
          <w:rStyle w:val="underline"/>
          <w:highlight w:val="cyan"/>
        </w:rPr>
        <w:t>are</w:t>
      </w:r>
      <w:r w:rsidRPr="00093287">
        <w:rPr>
          <w:rStyle w:val="underline"/>
        </w:rPr>
        <w:t xml:space="preserve"> almost </w:t>
      </w:r>
      <w:r w:rsidRPr="00EA536D">
        <w:rPr>
          <w:rStyle w:val="underline"/>
          <w:highlight w:val="cyan"/>
        </w:rPr>
        <w:t>certain to be released</w:t>
      </w:r>
      <w:r w:rsidRPr="00093287">
        <w:rPr>
          <w:sz w:val="16"/>
        </w:rPr>
        <w:t xml:space="preserve">. As an example, suppose a starving North Korea launches nuclear weapons upon Japan and South Korea, including U.S. forces there, in a spasmodic suicidal response. Or suppose a desperate China - </w:t>
      </w:r>
      <w:proofErr w:type="gramStart"/>
      <w:r w:rsidRPr="00093287">
        <w:rPr>
          <w:sz w:val="16"/>
        </w:rPr>
        <w:t>whose</w:t>
      </w:r>
      <w:proofErr w:type="gramEnd"/>
      <w:r w:rsidRPr="00093287">
        <w:rPr>
          <w:sz w:val="16"/>
        </w:rPr>
        <w:t xml:space="preserv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093287">
        <w:rPr>
          <w:rStyle w:val="underline"/>
        </w:rPr>
        <w:t xml:space="preserve"> the only chance a </w:t>
      </w:r>
      <w:r w:rsidRPr="00EA536D">
        <w:rPr>
          <w:rStyle w:val="underline"/>
          <w:highlight w:val="cyan"/>
        </w:rPr>
        <w:t>nation</w:t>
      </w:r>
      <w:r w:rsidRPr="00093287">
        <w:rPr>
          <w:rStyle w:val="underline"/>
        </w:rPr>
        <w:t xml:space="preserve"> has to survive at all, is to </w:t>
      </w:r>
      <w:r w:rsidRPr="00EA536D">
        <w:rPr>
          <w:rStyle w:val="underline"/>
          <w:highlight w:val="cyan"/>
        </w:rPr>
        <w:t>launch</w:t>
      </w:r>
      <w:r w:rsidRPr="00093287">
        <w:rPr>
          <w:rStyle w:val="underline"/>
        </w:rPr>
        <w:t xml:space="preserve"> </w:t>
      </w:r>
      <w:r w:rsidRPr="00EA536D">
        <w:rPr>
          <w:rStyle w:val="underline"/>
          <w:highlight w:val="cyan"/>
        </w:rPr>
        <w:t>immediate</w:t>
      </w:r>
      <w:r w:rsidRPr="00093287">
        <w:rPr>
          <w:rStyle w:val="underline"/>
        </w:rPr>
        <w:t xml:space="preserve"> full-bore </w:t>
      </w:r>
      <w:r w:rsidRPr="00EA536D">
        <w:rPr>
          <w:rStyle w:val="underline"/>
          <w:highlight w:val="cyan"/>
        </w:rPr>
        <w:t>pre-emptive strikes</w:t>
      </w:r>
      <w:r w:rsidRPr="00093287">
        <w:rPr>
          <w:sz w:val="16"/>
        </w:rPr>
        <w:t xml:space="preserve"> and try to take out its perceived foes as rapidly and massively as possible. As the studies showed, </w:t>
      </w:r>
      <w:r w:rsidRPr="00EA536D">
        <w:rPr>
          <w:rStyle w:val="underline"/>
          <w:highlight w:val="cyan"/>
        </w:rPr>
        <w:t>rapid escalation</w:t>
      </w:r>
      <w:r w:rsidRPr="00093287">
        <w:rPr>
          <w:rStyle w:val="underline"/>
        </w:rPr>
        <w:t xml:space="preserve"> to full WMD exchange </w:t>
      </w:r>
      <w:r w:rsidRPr="00EA536D">
        <w:rPr>
          <w:rStyle w:val="underline"/>
          <w:highlight w:val="cyan"/>
        </w:rPr>
        <w:t>occurs</w:t>
      </w:r>
      <w:r w:rsidRPr="00093287">
        <w:rPr>
          <w:sz w:val="16"/>
        </w:rPr>
        <w:t xml:space="preserve">, with a great percent of the WMD arsenals being </w:t>
      </w:r>
      <w:proofErr w:type="gramStart"/>
      <w:r w:rsidRPr="00093287">
        <w:rPr>
          <w:sz w:val="16"/>
        </w:rPr>
        <w:t>unleashed .</w:t>
      </w:r>
      <w:proofErr w:type="gramEnd"/>
      <w:r w:rsidRPr="00093287">
        <w:rPr>
          <w:sz w:val="16"/>
        </w:rPr>
        <w:t xml:space="preserve"> </w:t>
      </w:r>
      <w:r w:rsidRPr="00EA536D">
        <w:rPr>
          <w:rStyle w:val="underline"/>
          <w:highlight w:val="cyan"/>
        </w:rPr>
        <w:t>The</w:t>
      </w:r>
      <w:r w:rsidRPr="00093287">
        <w:rPr>
          <w:rStyle w:val="underline"/>
        </w:rPr>
        <w:t xml:space="preserve"> </w:t>
      </w:r>
      <w:r w:rsidRPr="00EA536D">
        <w:rPr>
          <w:rStyle w:val="underline"/>
          <w:highlight w:val="cyan"/>
        </w:rPr>
        <w:t>resulting great Armageddon will destroy civilization</w:t>
      </w:r>
      <w:r w:rsidRPr="00093287">
        <w:rPr>
          <w:rStyle w:val="underline"/>
        </w:rPr>
        <w:t xml:space="preserve"> as we know it</w:t>
      </w:r>
      <w:r w:rsidRPr="00093287">
        <w:rPr>
          <w:sz w:val="16"/>
        </w:rPr>
        <w:t>, and perhaps most of the biosphere, at least for many decades.</w:t>
      </w:r>
    </w:p>
    <w:p w:rsidR="009A0492" w:rsidRPr="009A0492" w:rsidRDefault="009A0492" w:rsidP="009A0492"/>
    <w:p w:rsidR="006825BB" w:rsidRDefault="006825BB" w:rsidP="00DC437F">
      <w:pPr>
        <w:pStyle w:val="Heading3"/>
      </w:pPr>
      <w:r>
        <w:t xml:space="preserve">---Endocrine impact </w:t>
      </w:r>
    </w:p>
    <w:p w:rsidR="006825BB" w:rsidRDefault="006825BB" w:rsidP="008137E5">
      <w:pPr>
        <w:pStyle w:val="Heading4"/>
      </w:pPr>
      <w:r>
        <w:t xml:space="preserve">Algal blooms cause endocrine disruption </w:t>
      </w:r>
    </w:p>
    <w:p w:rsidR="006825BB" w:rsidRDefault="006825BB" w:rsidP="006825BB">
      <w:r w:rsidRPr="003A37CE">
        <w:rPr>
          <w:rStyle w:val="Style13ptBold"/>
        </w:rPr>
        <w:t>CATF 13</w:t>
      </w:r>
      <w:r>
        <w:t xml:space="preserve"> – Clean Air Task Force, nonprofit organization dedicated to reducing atmospheric pollution through research, advocacy, and private sector collaboration (“THE STATUS OF ALGAL BIOFUEL DEVELOPMENT”, July 2013, http://www.catf.us/resources/whitepapers/files/201307-CATF%20Status%20of%20Algal%20Biofuels.pdf)//KG</w:t>
      </w:r>
    </w:p>
    <w:p w:rsidR="006825BB" w:rsidRDefault="006825BB" w:rsidP="006825BB">
      <w:pPr>
        <w:rPr>
          <w:sz w:val="16"/>
        </w:rPr>
      </w:pPr>
      <w:r w:rsidRPr="00815DDE">
        <w:rPr>
          <w:rStyle w:val="StyleUnderline"/>
        </w:rPr>
        <w:t>Ecosystems could</w:t>
      </w:r>
      <w:r w:rsidRPr="00815DDE">
        <w:rPr>
          <w:sz w:val="16"/>
        </w:rPr>
        <w:t xml:space="preserve"> still </w:t>
      </w:r>
      <w:r w:rsidRPr="00815DDE">
        <w:rPr>
          <w:rStyle w:val="StyleUnderline"/>
        </w:rPr>
        <w:t>be affected</w:t>
      </w:r>
      <w:r w:rsidRPr="00815DDE">
        <w:rPr>
          <w:sz w:val="16"/>
        </w:rPr>
        <w:t xml:space="preserve">, however, </w:t>
      </w:r>
      <w:r w:rsidRPr="00815DDE">
        <w:rPr>
          <w:rStyle w:val="StyleUnderline"/>
        </w:rPr>
        <w:t>to a greater</w:t>
      </w:r>
      <w:r w:rsidRPr="00815DDE">
        <w:rPr>
          <w:sz w:val="16"/>
        </w:rPr>
        <w:t xml:space="preserve"> or lesser </w:t>
      </w:r>
      <w:r w:rsidRPr="00815DDE">
        <w:rPr>
          <w:rStyle w:val="StyleUnderline"/>
        </w:rPr>
        <w:t>extent than they currently are when exposed to algal blooms and eutrophication</w:t>
      </w:r>
      <w:r w:rsidRPr="00815DDE">
        <w:rPr>
          <w:sz w:val="16"/>
        </w:rPr>
        <w:t xml:space="preserve">. </w:t>
      </w:r>
      <w:r w:rsidRPr="00815DDE">
        <w:rPr>
          <w:rStyle w:val="Emphasis"/>
        </w:rPr>
        <w:t>These pose dangers to society, including the risk of contact with toxins that can lead to endocrine disruption and liver failure in humans</w:t>
      </w:r>
      <w:r w:rsidRPr="00815DDE">
        <w:rPr>
          <w:sz w:val="16"/>
        </w:rPr>
        <w:t xml:space="preserve"> (Menetrez, 2012). Conversely, </w:t>
      </w:r>
      <w:r w:rsidRPr="00815DDE">
        <w:rPr>
          <w:rStyle w:val="StyleUnderline"/>
        </w:rPr>
        <w:t>little research has been conducted on the threats to farmed algae from pathogens like bacteria and viruses</w:t>
      </w:r>
      <w:r w:rsidRPr="00815DDE">
        <w:rPr>
          <w:sz w:val="16"/>
        </w:rPr>
        <w:t xml:space="preserve"> (Georgianna &amp; Mayfield, 2012). </w:t>
      </w:r>
      <w:r w:rsidRPr="00815DDE">
        <w:rPr>
          <w:rStyle w:val="StyleUnderline"/>
        </w:rPr>
        <w:t>Researchers further caution that algae are capable of horizontal gene transfer6 with other algae as well as occasionally with beings higher up the chain, such as phytoplankton (</w:t>
      </w:r>
      <w:r w:rsidRPr="00815DDE">
        <w:rPr>
          <w:sz w:val="16"/>
        </w:rPr>
        <w:t xml:space="preserve">Henley et al., 2012) </w:t>
      </w:r>
      <w:r w:rsidRPr="00815DDE">
        <w:rPr>
          <w:rStyle w:val="StyleUnderline"/>
        </w:rPr>
        <w:t>and sea slugs</w:t>
      </w:r>
      <w:r w:rsidRPr="00815DDE">
        <w:rPr>
          <w:sz w:val="16"/>
        </w:rPr>
        <w:t xml:space="preserve"> (Snow &amp; Smith, 2012). The potential for horizontal gene transfer complicates the process of modifying existing algal species.</w:t>
      </w:r>
    </w:p>
    <w:p w:rsidR="006825BB" w:rsidRPr="00874158" w:rsidRDefault="006825BB" w:rsidP="008137E5">
      <w:pPr>
        <w:pStyle w:val="Heading4"/>
      </w:pPr>
      <w:r>
        <w:t xml:space="preserve">Causes extinction </w:t>
      </w:r>
    </w:p>
    <w:p w:rsidR="006825BB" w:rsidRPr="00874158" w:rsidRDefault="006825BB" w:rsidP="006825BB">
      <w:pPr>
        <w:rPr>
          <w:rFonts w:asciiTheme="minorHAnsi" w:hAnsiTheme="minorHAnsi"/>
        </w:rPr>
      </w:pPr>
      <w:r w:rsidRPr="00874158">
        <w:rPr>
          <w:rFonts w:asciiTheme="minorHAnsi" w:hAnsiTheme="minorHAnsi"/>
        </w:rPr>
        <w:t xml:space="preserve">Richard </w:t>
      </w:r>
      <w:r w:rsidRPr="00874158">
        <w:rPr>
          <w:rStyle w:val="Style13ptBold"/>
          <w:rFonts w:asciiTheme="minorHAnsi" w:hAnsiTheme="minorHAnsi"/>
        </w:rPr>
        <w:t>Douthwaite</w:t>
      </w:r>
      <w:r w:rsidRPr="00874158">
        <w:rPr>
          <w:rFonts w:asciiTheme="minorHAnsi" w:hAnsiTheme="minorHAnsi"/>
        </w:rPr>
        <w:t xml:space="preserve">, economist employed by Jamaica and Montserrat, journalist, </w:t>
      </w:r>
      <w:r w:rsidRPr="00874158">
        <w:rPr>
          <w:rStyle w:val="Style13ptBold"/>
          <w:rFonts w:asciiTheme="minorHAnsi" w:hAnsiTheme="minorHAnsi"/>
        </w:rPr>
        <w:t>1999</w:t>
      </w:r>
      <w:r w:rsidRPr="00874158">
        <w:rPr>
          <w:rFonts w:asciiTheme="minorHAnsi" w:hAnsiTheme="minorHAnsi"/>
        </w:rPr>
        <w:t>, in Critical Development Theory, ed. Munck and O’Hearn, p. 158</w:t>
      </w:r>
    </w:p>
    <w:p w:rsidR="006825BB" w:rsidRPr="00874158" w:rsidRDefault="006825BB" w:rsidP="006825BB">
      <w:pPr>
        <w:rPr>
          <w:rFonts w:asciiTheme="minorHAnsi" w:hAnsiTheme="minorHAnsi"/>
        </w:rPr>
      </w:pPr>
      <w:r w:rsidRPr="00874158">
        <w:rPr>
          <w:rFonts w:asciiTheme="minorHAnsi" w:hAnsiTheme="minorHAnsi"/>
        </w:rPr>
        <w:t xml:space="preserve">A third reason that the world economy is unsustainable is that </w:t>
      </w:r>
      <w:r w:rsidRPr="00874158">
        <w:rPr>
          <w:rStyle w:val="StyleUnderline"/>
          <w:rFonts w:asciiTheme="minorHAnsi" w:hAnsiTheme="minorHAnsi"/>
          <w:highlight w:val="green"/>
        </w:rPr>
        <w:t>some</w:t>
      </w:r>
      <w:r w:rsidRPr="00874158">
        <w:rPr>
          <w:rFonts w:asciiTheme="minorHAnsi" w:hAnsiTheme="minorHAnsi"/>
        </w:rPr>
        <w:t xml:space="preserve"> of the </w:t>
      </w:r>
      <w:r w:rsidRPr="00874158">
        <w:rPr>
          <w:rStyle w:val="StyleUnderline"/>
          <w:rFonts w:asciiTheme="minorHAnsi" w:hAnsiTheme="minorHAnsi"/>
          <w:highlight w:val="green"/>
        </w:rPr>
        <w:t>chemicals</w:t>
      </w:r>
      <w:r w:rsidRPr="00874158">
        <w:rPr>
          <w:rFonts w:asciiTheme="minorHAnsi" w:hAnsiTheme="minorHAnsi"/>
        </w:rPr>
        <w:t xml:space="preserve"> it employs </w:t>
      </w:r>
      <w:r w:rsidRPr="00874158">
        <w:rPr>
          <w:rStyle w:val="StyleUnderline"/>
          <w:rFonts w:asciiTheme="minorHAnsi" w:hAnsiTheme="minorHAnsi"/>
          <w:highlight w:val="green"/>
        </w:rPr>
        <w:t>mimic human hormones and disrupt</w:t>
      </w:r>
      <w:r w:rsidRPr="00874158">
        <w:rPr>
          <w:rFonts w:asciiTheme="minorHAnsi" w:hAnsiTheme="minorHAnsi"/>
        </w:rPr>
        <w:t xml:space="preserve"> the body’s </w:t>
      </w:r>
      <w:r w:rsidRPr="00874158">
        <w:rPr>
          <w:rStyle w:val="StyleUnderline"/>
          <w:rFonts w:asciiTheme="minorHAnsi" w:hAnsiTheme="minorHAnsi"/>
          <w:highlight w:val="green"/>
        </w:rPr>
        <w:t>endocrine system</w:t>
      </w:r>
      <w:r w:rsidRPr="00874158">
        <w:rPr>
          <w:rFonts w:asciiTheme="minorHAnsi" w:hAnsiTheme="minorHAnsi"/>
        </w:rPr>
        <w:t xml:space="preserve">. As a result, the </w:t>
      </w:r>
      <w:r w:rsidRPr="00874158">
        <w:rPr>
          <w:rStyle w:val="StyleUnderline"/>
          <w:rFonts w:asciiTheme="minorHAnsi" w:hAnsiTheme="minorHAnsi"/>
          <w:highlight w:val="green"/>
        </w:rPr>
        <w:t>sperm counts</w:t>
      </w:r>
      <w:r w:rsidRPr="00874158">
        <w:rPr>
          <w:rFonts w:asciiTheme="minorHAnsi" w:hAnsiTheme="minorHAnsi"/>
        </w:rPr>
        <w:t xml:space="preserve"> of European men </w:t>
      </w:r>
      <w:r w:rsidRPr="00874158">
        <w:rPr>
          <w:rStyle w:val="StyleUnderline"/>
          <w:rFonts w:asciiTheme="minorHAnsi" w:hAnsiTheme="minorHAnsi"/>
          <w:highlight w:val="green"/>
        </w:rPr>
        <w:t>have been falling</w:t>
      </w:r>
      <w:r w:rsidRPr="00874158">
        <w:rPr>
          <w:rStyle w:val="StyleUnderline"/>
          <w:rFonts w:asciiTheme="minorHAnsi" w:hAnsiTheme="minorHAnsi"/>
        </w:rPr>
        <w:t xml:space="preserve"> at 3 per cent per year since</w:t>
      </w:r>
      <w:r w:rsidRPr="00874158">
        <w:rPr>
          <w:rFonts w:asciiTheme="minorHAnsi" w:hAnsiTheme="minorHAnsi"/>
        </w:rPr>
        <w:t xml:space="preserve"> these chemicals came into use after </w:t>
      </w:r>
      <w:r w:rsidRPr="00874158">
        <w:rPr>
          <w:rStyle w:val="StyleUnderline"/>
          <w:rFonts w:asciiTheme="minorHAnsi" w:hAnsiTheme="minorHAnsi"/>
        </w:rPr>
        <w:t>the Second World War</w:t>
      </w:r>
      <w:r w:rsidRPr="00874158">
        <w:rPr>
          <w:rFonts w:asciiTheme="minorHAnsi" w:hAnsiTheme="minorHAnsi"/>
        </w:rPr>
        <w:t xml:space="preserve"> (Swan a al. 1997). The same </w:t>
      </w:r>
      <w:r w:rsidRPr="00874158">
        <w:rPr>
          <w:rStyle w:val="StyleUnderline"/>
          <w:rFonts w:asciiTheme="minorHAnsi" w:hAnsiTheme="minorHAnsi"/>
          <w:highlight w:val="green"/>
        </w:rPr>
        <w:t>chemicals are</w:t>
      </w:r>
      <w:r w:rsidRPr="00874158">
        <w:rPr>
          <w:rFonts w:asciiTheme="minorHAnsi" w:hAnsiTheme="minorHAnsi"/>
        </w:rPr>
        <w:t xml:space="preserve"> also </w:t>
      </w:r>
      <w:r w:rsidRPr="00874158">
        <w:rPr>
          <w:rStyle w:val="StyleUnderline"/>
          <w:rFonts w:asciiTheme="minorHAnsi" w:hAnsiTheme="minorHAnsi"/>
          <w:highlight w:val="green"/>
        </w:rPr>
        <w:t>causing increases in testicular and breast cancer</w:t>
      </w:r>
      <w:r w:rsidRPr="00874158">
        <w:rPr>
          <w:rFonts w:asciiTheme="minorHAnsi" w:hAnsiTheme="minorHAnsi"/>
        </w:rPr>
        <w:t xml:space="preserve"> (European Workshop 1996) </w:t>
      </w:r>
      <w:r w:rsidRPr="00874158">
        <w:rPr>
          <w:rStyle w:val="StyleUnderline"/>
          <w:rFonts w:asciiTheme="minorHAnsi" w:hAnsiTheme="minorHAnsi"/>
        </w:rPr>
        <w:t>and</w:t>
      </w:r>
      <w:r w:rsidRPr="00874158">
        <w:rPr>
          <w:rFonts w:asciiTheme="minorHAnsi" w:hAnsiTheme="minorHAnsi"/>
        </w:rPr>
        <w:t xml:space="preserve"> are causing </w:t>
      </w:r>
      <w:r w:rsidRPr="00874158">
        <w:rPr>
          <w:rStyle w:val="StyleUnderline"/>
          <w:rFonts w:asciiTheme="minorHAnsi" w:hAnsiTheme="minorHAnsi"/>
        </w:rPr>
        <w:t>fewer boys to be born relative to girls</w:t>
      </w:r>
      <w:r w:rsidRPr="00874158">
        <w:rPr>
          <w:rFonts w:asciiTheme="minorHAnsi" w:hAnsiTheme="minorHAnsi"/>
        </w:rPr>
        <w:t xml:space="preserve">. Moreover, </w:t>
      </w:r>
      <w:r w:rsidRPr="00874158">
        <w:rPr>
          <w:rStyle w:val="StyleUnderline"/>
          <w:rFonts w:asciiTheme="minorHAnsi" w:hAnsiTheme="minorHAnsi"/>
        </w:rPr>
        <w:t>a higher proportion of these boys</w:t>
      </w:r>
      <w:r w:rsidRPr="00874158">
        <w:rPr>
          <w:rFonts w:asciiTheme="minorHAnsi" w:hAnsiTheme="minorHAnsi"/>
        </w:rPr>
        <w:t xml:space="preserve"> than ever before </w:t>
      </w:r>
      <w:r w:rsidRPr="00874158">
        <w:rPr>
          <w:rStyle w:val="StyleUnderline"/>
          <w:rFonts w:asciiTheme="minorHAnsi" w:hAnsiTheme="minorHAnsi"/>
        </w:rPr>
        <w:t xml:space="preserve">have </w:t>
      </w:r>
      <w:r w:rsidRPr="00874158">
        <w:rPr>
          <w:rStyle w:val="StyleUnderline"/>
          <w:rFonts w:asciiTheme="minorHAnsi" w:hAnsiTheme="minorHAnsi"/>
          <w:highlight w:val="green"/>
        </w:rPr>
        <w:t>defective genitals</w:t>
      </w:r>
      <w:r w:rsidRPr="00874158">
        <w:rPr>
          <w:rFonts w:asciiTheme="minorHAnsi" w:hAnsiTheme="minorHAnsi"/>
        </w:rPr>
        <w:t>. In short</w:t>
      </w:r>
      <w:r w:rsidRPr="009B01D1">
        <w:rPr>
          <w:rFonts w:asciiTheme="minorHAnsi" w:hAnsiTheme="minorHAnsi"/>
        </w:rPr>
        <w:t xml:space="preserve">, </w:t>
      </w:r>
      <w:r w:rsidRPr="009B01D1">
        <w:rPr>
          <w:rStyle w:val="StyleUnderline"/>
          <w:rFonts w:asciiTheme="minorHAnsi" w:hAnsiTheme="minorHAnsi"/>
        </w:rPr>
        <w:t>the world economic system is undermining humanity’s ability to reproduce</w:t>
      </w:r>
      <w:r w:rsidRPr="009B01D1">
        <w:rPr>
          <w:rFonts w:asciiTheme="minorHAnsi" w:hAnsiTheme="minorHAnsi"/>
        </w:rPr>
        <w:t xml:space="preserve"> itself</w:t>
      </w:r>
      <w:r w:rsidRPr="009B01D1">
        <w:rPr>
          <w:rStyle w:val="StyleUnderline"/>
          <w:rFonts w:asciiTheme="minorHAnsi" w:hAnsiTheme="minorHAnsi"/>
        </w:rPr>
        <w:t xml:space="preserve">. If the human race is not sustainable </w:t>
      </w:r>
      <w:r w:rsidRPr="009B01D1">
        <w:rPr>
          <w:rFonts w:asciiTheme="minorHAnsi" w:hAnsiTheme="minorHAnsi"/>
        </w:rPr>
        <w:t xml:space="preserve">then </w:t>
      </w:r>
      <w:r w:rsidRPr="009B01D1">
        <w:rPr>
          <w:rStyle w:val="StyleUnderline"/>
          <w:rFonts w:asciiTheme="minorHAnsi" w:hAnsiTheme="minorHAnsi"/>
        </w:rPr>
        <w:t>neither is its economic system</w:t>
      </w:r>
      <w:r w:rsidRPr="009B01D1">
        <w:rPr>
          <w:rFonts w:asciiTheme="minorHAnsi" w:hAnsiTheme="minorHAnsi"/>
        </w:rPr>
        <w:t>.</w:t>
      </w:r>
    </w:p>
    <w:p w:rsidR="00FB77E2" w:rsidRDefault="00FB77E2" w:rsidP="00DC437F">
      <w:pPr>
        <w:pStyle w:val="Heading3"/>
      </w:pPr>
      <w:r>
        <w:t xml:space="preserve">AT: Algae harmless/linear impact </w:t>
      </w:r>
    </w:p>
    <w:p w:rsidR="00FB77E2" w:rsidRDefault="00FB77E2" w:rsidP="00FB77E2">
      <w:pPr>
        <w:pStyle w:val="Heading4"/>
      </w:pPr>
      <w:r>
        <w:t xml:space="preserve">Even nontoxic algae kill fish and poison humans – it’s a linear impact </w:t>
      </w:r>
    </w:p>
    <w:p w:rsidR="00FB77E2" w:rsidRDefault="00FB77E2" w:rsidP="00FB77E2">
      <w:r w:rsidRPr="00D93E1B">
        <w:rPr>
          <w:rStyle w:val="Style13ptBold"/>
        </w:rPr>
        <w:t xml:space="preserve">Hallegraeff 10 </w:t>
      </w:r>
      <w:r>
        <w:t>- Institute of Marine and Antarctic Studies, and School of Plant Science, University of Tasmania (Gustaaf, “OCEAN CLIMATE CHANGE, PHYTOPLANKTON COMMUNITY RESPONSES, AND HARMFUL ALGAL BLOOMS: A FORMIDABLE PREDICTIVE CHALLENGE”, Phycological Society of America, 2010, http://onlinelibrary.wiley.com/doi/10.1111/j.1529-8817.2010.00815.x/pdf)//KG</w:t>
      </w:r>
    </w:p>
    <w:p w:rsidR="00FB77E2" w:rsidRPr="00652F4B" w:rsidRDefault="00FB77E2" w:rsidP="00FB77E2">
      <w:pPr>
        <w:rPr>
          <w:sz w:val="16"/>
        </w:rPr>
      </w:pPr>
      <w:r w:rsidRPr="00652F4B">
        <w:rPr>
          <w:sz w:val="16"/>
        </w:rPr>
        <w:t xml:space="preserve">HABs in a strict sense are completely natural phenomena that have occurred throughout recorded history. </w:t>
      </w:r>
      <w:r w:rsidRPr="00652F4B">
        <w:rPr>
          <w:rStyle w:val="Emphasis"/>
        </w:rPr>
        <w:t>Even nontoxic algal blooms can have devastating</w:t>
      </w:r>
      <w:r>
        <w:rPr>
          <w:rStyle w:val="Emphasis"/>
        </w:rPr>
        <w:t xml:space="preserve"> </w:t>
      </w:r>
      <w:r w:rsidRPr="00652F4B">
        <w:rPr>
          <w:rStyle w:val="Emphasis"/>
        </w:rPr>
        <w:t>impacts</w:t>
      </w:r>
      <w:r w:rsidRPr="00652F4B">
        <w:rPr>
          <w:sz w:val="16"/>
        </w:rPr>
        <w:t xml:space="preserve">, </w:t>
      </w:r>
      <w:r w:rsidRPr="00652F4B">
        <w:rPr>
          <w:rStyle w:val="StyleUnderline"/>
        </w:rPr>
        <w:t>for instance, when they lead to kills</w:t>
      </w:r>
      <w:r>
        <w:rPr>
          <w:rStyle w:val="StyleUnderline"/>
        </w:rPr>
        <w:t xml:space="preserve"> </w:t>
      </w:r>
      <w:r w:rsidRPr="00652F4B">
        <w:rPr>
          <w:rStyle w:val="StyleUnderline"/>
        </w:rPr>
        <w:t>of fish and invertebrates by generating anoxic conditions</w:t>
      </w:r>
      <w:r>
        <w:rPr>
          <w:rStyle w:val="StyleUnderline"/>
        </w:rPr>
        <w:t xml:space="preserve"> </w:t>
      </w:r>
      <w:r w:rsidRPr="00652F4B">
        <w:rPr>
          <w:rStyle w:val="StyleUnderline"/>
        </w:rPr>
        <w:t>in sheltered bays. Other algal species, even</w:t>
      </w:r>
      <w:r>
        <w:rPr>
          <w:rStyle w:val="StyleUnderline"/>
        </w:rPr>
        <w:t xml:space="preserve"> </w:t>
      </w:r>
      <w:r w:rsidRPr="00652F4B">
        <w:rPr>
          <w:rStyle w:val="StyleUnderline"/>
        </w:rPr>
        <w:t>though nontoxic to humans, can produce exudates</w:t>
      </w:r>
      <w:r>
        <w:rPr>
          <w:rStyle w:val="StyleUnderline"/>
        </w:rPr>
        <w:t xml:space="preserve"> </w:t>
      </w:r>
      <w:r w:rsidRPr="00652F4B">
        <w:rPr>
          <w:rStyle w:val="StyleUnderline"/>
        </w:rPr>
        <w:t>or reactive oxygen species that can damage the gill</w:t>
      </w:r>
      <w:r>
        <w:rPr>
          <w:rStyle w:val="StyleUnderline"/>
        </w:rPr>
        <w:t xml:space="preserve"> </w:t>
      </w:r>
      <w:r w:rsidRPr="00652F4B">
        <w:rPr>
          <w:rStyle w:val="StyleUnderline"/>
        </w:rPr>
        <w:t>tissues of fish</w:t>
      </w:r>
      <w:r w:rsidRPr="00652F4B">
        <w:rPr>
          <w:sz w:val="16"/>
        </w:rPr>
        <w:t xml:space="preserve"> (raphidophytes Chattonella and Heterosigma, and dinoflagellates Cochlodinium, Karenia, and Karlodinium). Whereas wild fish stocks can swim away from problem areas, caged fish in intensive aquaculture operations are trapped and thus can suffer catastrophic mortalities. </w:t>
      </w:r>
      <w:r w:rsidRPr="00652F4B">
        <w:rPr>
          <w:rStyle w:val="StyleUnderline"/>
        </w:rPr>
        <w:t>Of greatest concern</w:t>
      </w:r>
      <w:r>
        <w:rPr>
          <w:rStyle w:val="StyleUnderline"/>
        </w:rPr>
        <w:t xml:space="preserve"> </w:t>
      </w:r>
      <w:r w:rsidRPr="00652F4B">
        <w:rPr>
          <w:rStyle w:val="StyleUnderline"/>
        </w:rPr>
        <w:t>to human society are algal species that produce</w:t>
      </w:r>
      <w:r>
        <w:rPr>
          <w:rStyle w:val="StyleUnderline"/>
        </w:rPr>
        <w:t xml:space="preserve"> </w:t>
      </w:r>
      <w:r w:rsidRPr="00652F4B">
        <w:rPr>
          <w:rStyle w:val="StyleUnderline"/>
        </w:rPr>
        <w:t>potent neurotoxins that can find their way through</w:t>
      </w:r>
      <w:r>
        <w:rPr>
          <w:rStyle w:val="StyleUnderline"/>
        </w:rPr>
        <w:t xml:space="preserve"> </w:t>
      </w:r>
      <w:r w:rsidRPr="00652F4B">
        <w:rPr>
          <w:rStyle w:val="StyleUnderline"/>
        </w:rPr>
        <w:t>shellfish and fish to human consumers where they</w:t>
      </w:r>
      <w:r>
        <w:rPr>
          <w:rStyle w:val="StyleUnderline"/>
        </w:rPr>
        <w:t xml:space="preserve"> </w:t>
      </w:r>
      <w:r w:rsidRPr="00652F4B">
        <w:rPr>
          <w:rStyle w:val="StyleUnderline"/>
        </w:rPr>
        <w:t>produce a variety of gastrointestinal and neurological</w:t>
      </w:r>
      <w:r>
        <w:rPr>
          <w:rStyle w:val="StyleUnderline"/>
        </w:rPr>
        <w:t xml:space="preserve"> </w:t>
      </w:r>
      <w:r w:rsidRPr="00652F4B">
        <w:rPr>
          <w:rStyle w:val="StyleUnderline"/>
        </w:rPr>
        <w:t>illnesses</w:t>
      </w:r>
      <w:r w:rsidRPr="00652F4B">
        <w:rPr>
          <w:sz w:val="16"/>
        </w:rPr>
        <w:t xml:space="preserve">. One of the first recorded fatal cases of food poisoning after eating contaminated shellfish happened in 1793, when English surveyor Captain George Vancouver and his crew landed in British Columbia (Canada) in an area now known as Poison Cove. He noted that, for local Indian tribes, it was taboo to eat shellfish when the seawater became bioluminescent due to algal blooms by the local dinoflagellate Alexandrium catenella, which we now know to be a producer of paralytic shellfish poisons (PSP) (Dale and Yentsch 1978). </w:t>
      </w:r>
    </w:p>
    <w:p w:rsidR="00FB77E2" w:rsidRDefault="00FB77E2" w:rsidP="00FB77E2">
      <w:pPr>
        <w:pStyle w:val="Heading4"/>
      </w:pPr>
      <w:r>
        <w:t xml:space="preserve">Algae blooms cause illnesses </w:t>
      </w:r>
    </w:p>
    <w:p w:rsidR="00FB77E2" w:rsidRDefault="00FB77E2" w:rsidP="00FB77E2">
      <w:r w:rsidRPr="00015F77">
        <w:rPr>
          <w:rStyle w:val="Style13ptBold"/>
        </w:rPr>
        <w:t>Yle 14</w:t>
      </w:r>
      <w:r>
        <w:t xml:space="preserve"> - Finland's national public service broadcasting company (“Helsinki officials warn beach goers over blue-green algae”, Yle, 7-4-14, http://yle.fi/uutiset/helsinki_officials_warn_beach_goers_over_blue-green_algae/7339031)//KG</w:t>
      </w:r>
    </w:p>
    <w:p w:rsidR="00FB77E2" w:rsidRPr="003A49F8" w:rsidRDefault="00FB77E2" w:rsidP="00FB77E2">
      <w:pPr>
        <w:rPr>
          <w:u w:val="single"/>
        </w:rPr>
      </w:pPr>
      <w:r w:rsidRPr="00DF1BF0">
        <w:rPr>
          <w:sz w:val="16"/>
        </w:rPr>
        <w:t xml:space="preserve">Helsinki City’s Environment Centre says blue-green algae growths were detected at beaches in Pikkukoski, Pakila and Tapaninvainio this week. Authorities say that samples taken from Pikkukoski show signs of toxicity. </w:t>
      </w:r>
      <w:r w:rsidRPr="00DF1BF0">
        <w:rPr>
          <w:rStyle w:val="StyleUnderline"/>
        </w:rPr>
        <w:t>Not all algae are toxic, but in cases where the blooms produce toxic chemicals, pets and people may be at risk of illness, either from prolonged exposure to the skin or from ingesting water where the algae is present.</w:t>
      </w:r>
      <w:r>
        <w:rPr>
          <w:rStyle w:val="StyleUnderline"/>
        </w:rPr>
        <w:t xml:space="preserve"> </w:t>
      </w:r>
      <w:r w:rsidRPr="00DF1BF0">
        <w:rPr>
          <w:rStyle w:val="StyleUnderline"/>
        </w:rPr>
        <w:t>Symptoms from external contact include skin rashes and blisters</w:t>
      </w:r>
      <w:r w:rsidRPr="00DF1BF0">
        <w:rPr>
          <w:sz w:val="16"/>
        </w:rPr>
        <w:t xml:space="preserve">. </w:t>
      </w:r>
      <w:r w:rsidRPr="00DF1BF0">
        <w:rPr>
          <w:rStyle w:val="StyleUnderline"/>
        </w:rPr>
        <w:t>More severe cases can include mouth ulcers, ulcers inside the nose, eye and/or ear irritation and blistering of the lips</w:t>
      </w:r>
      <w:r w:rsidRPr="00DF1BF0">
        <w:rPr>
          <w:sz w:val="16"/>
        </w:rPr>
        <w:t xml:space="preserve">. </w:t>
      </w:r>
      <w:r w:rsidRPr="00DF1BF0">
        <w:rPr>
          <w:rStyle w:val="StyleUnderline"/>
        </w:rPr>
        <w:t>Ingestion can lead to headaches, nausea, muscular pains, central abdominal pain, diarrhea and vomiting, with severe cases resulting in seizures, liver failure or respiratory arrest.</w:t>
      </w:r>
    </w:p>
    <w:p w:rsidR="00911D26" w:rsidRDefault="00911D26" w:rsidP="00DC437F">
      <w:pPr>
        <w:pStyle w:val="Heading3"/>
      </w:pPr>
      <w:r>
        <w:t>1NC Plastic DA</w:t>
      </w:r>
    </w:p>
    <w:p w:rsidR="007565D1" w:rsidRDefault="002A3EF4" w:rsidP="008137E5">
      <w:pPr>
        <w:pStyle w:val="Heading4"/>
      </w:pPr>
      <w:r>
        <w:t xml:space="preserve">Various programs and regulations control plastic pollution now </w:t>
      </w:r>
    </w:p>
    <w:p w:rsidR="002A3EF4" w:rsidRDefault="002A3EF4" w:rsidP="002A3EF4">
      <w:r w:rsidRPr="002A3EF4">
        <w:rPr>
          <w:rStyle w:val="Style13ptBold"/>
        </w:rPr>
        <w:t>Pandey 11</w:t>
      </w:r>
      <w:r>
        <w:t xml:space="preserve"> – writes about business communication, careers, and interpersonal relationships, has a bachelor’s in Physics (Kundan, “Plastic Pollution Solutions”, Buzzle, 6-22-11, http://www.buzzle.com/articles/plastic-pollution-solutions.html)//KG</w:t>
      </w:r>
    </w:p>
    <w:p w:rsidR="002A3EF4" w:rsidRPr="002A3EF4" w:rsidRDefault="002A3EF4" w:rsidP="002A3EF4">
      <w:pPr>
        <w:rPr>
          <w:sz w:val="16"/>
        </w:rPr>
      </w:pPr>
      <w:r w:rsidRPr="002A3EF4">
        <w:rPr>
          <w:rStyle w:val="StyleUnderline"/>
        </w:rPr>
        <w:t>Plastic pollution is a menace that has been given significant media attention in the last couple of decades</w:t>
      </w:r>
      <w:r w:rsidRPr="002A3EF4">
        <w:rPr>
          <w:sz w:val="16"/>
        </w:rPr>
        <w:t xml:space="preserve">. </w:t>
      </w:r>
      <w:r w:rsidRPr="002A3EF4">
        <w:rPr>
          <w:rStyle w:val="StyleUnderline"/>
        </w:rPr>
        <w:t>There have been several laws and amendments enacted by governments all across countries to curb pollution due to usage of plastic bags</w:t>
      </w:r>
      <w:r w:rsidRPr="002A3EF4">
        <w:rPr>
          <w:sz w:val="16"/>
        </w:rPr>
        <w:t xml:space="preserve">. </w:t>
      </w:r>
      <w:r w:rsidRPr="002A3EF4">
        <w:rPr>
          <w:rStyle w:val="StyleUnderline"/>
        </w:rPr>
        <w:t>Hundreds of environmentalists and NGOs have raised the issue globall</w:t>
      </w:r>
      <w:r w:rsidRPr="002A3EF4">
        <w:rPr>
          <w:sz w:val="16"/>
        </w:rPr>
        <w:t xml:space="preserve">y. In the US alone, </w:t>
      </w:r>
      <w:r w:rsidRPr="002A3EF4">
        <w:rPr>
          <w:rStyle w:val="StyleUnderline"/>
        </w:rPr>
        <w:t>cities like San Francisco and Los Angeles have been working tirelessly to achieve their goal of zero waste, a concept in which production, consumption and recycling of products is carried out, without throwing even a fraction of the plastic garbage</w:t>
      </w:r>
      <w:r w:rsidRPr="002A3EF4">
        <w:rPr>
          <w:sz w:val="16"/>
        </w:rPr>
        <w:t xml:space="preserve">. </w:t>
      </w:r>
      <w:r w:rsidRPr="002A3EF4">
        <w:rPr>
          <w:rStyle w:val="StyleUnderline"/>
        </w:rPr>
        <w:t>Given the potential hazards plastic pollution can cause to human, animal and marine life, total recycling of plastic bags or using other alternatives seems the only way out</w:t>
      </w:r>
      <w:r w:rsidRPr="002A3EF4">
        <w:rPr>
          <w:sz w:val="16"/>
        </w:rPr>
        <w:t>. Before we really run out of places to dump plastic wastes or oceans overflow with trillion tons of garbage, we must make efforts to finding efficient plastic pollution solutions.</w:t>
      </w:r>
    </w:p>
    <w:p w:rsidR="00F13EE0" w:rsidRDefault="00A10057" w:rsidP="008137E5">
      <w:pPr>
        <w:pStyle w:val="Heading4"/>
      </w:pPr>
      <w:r>
        <w:t xml:space="preserve">The plan hurts the environment – limits access to foraging areas, creates entanglement and drowning hazards, and contributes to plastic pollution in the ocean </w:t>
      </w:r>
    </w:p>
    <w:p w:rsidR="00F13EE0" w:rsidRPr="00FA5B96" w:rsidRDefault="00F13EE0" w:rsidP="00F13EE0">
      <w:r>
        <w:rPr>
          <w:b/>
        </w:rPr>
        <w:t xml:space="preserve">Hughes 5/20 </w:t>
      </w:r>
      <w:r>
        <w:t>– Moss Landing Marine Laboratories (Stephanie N, “</w:t>
      </w:r>
      <w:r w:rsidRPr="00EB0ACE">
        <w:t>Interactions of marine mammals and birds with offshore membrane enclosures for growing algae (OMEGA)</w:t>
      </w:r>
      <w:r>
        <w:t xml:space="preserve">,” 20 May 2014, </w:t>
      </w:r>
      <w:hyperlink r:id="rId81" w:anchor="B20" w:history="1">
        <w:r w:rsidRPr="005C34F3">
          <w:rPr>
            <w:rStyle w:val="Hyperlink"/>
          </w:rPr>
          <w:t>http://www.aquaticbiosystems.org/content/10/1/3#B20</w:t>
        </w:r>
      </w:hyperlink>
      <w:r>
        <w:t xml:space="preserve">//AL) </w:t>
      </w:r>
    </w:p>
    <w:p w:rsidR="009A662B" w:rsidRPr="005D505A" w:rsidRDefault="00F13EE0" w:rsidP="00F13EE0">
      <w:pPr>
        <w:rPr>
          <w:sz w:val="16"/>
        </w:rPr>
      </w:pPr>
      <w:r w:rsidRPr="00A10057">
        <w:rPr>
          <w:sz w:val="16"/>
        </w:rPr>
        <w:t>In general, animal interactions with the experimental PBRs floating in Moss Landing harbor in fall and winter were brief (usually &lt;5 minutes) and all interactions represented &lt;6% of the total video recording time. This means these interactions accounted for a minor portion of the daily activity of the animals in this habitat during this time of the year. Longer studies that include spring and summer are required to determine if there are seasonal behavioral differences that may have more significant impact on the animals or the OMEGA systems. Even these small OMEGA PBRs however, indicated that sea otters and birds will use floating PBRs to forage and rest, suggesting that large-scale OMEGA systems will provide significant foraging areas for marine mammals and many species of birds, depending on the location.</w:t>
      </w:r>
      <w:r w:rsidR="00A10057" w:rsidRPr="00A10057">
        <w:rPr>
          <w:sz w:val="12"/>
        </w:rPr>
        <w:t>¶</w:t>
      </w:r>
      <w:r w:rsidRPr="00A10057">
        <w:rPr>
          <w:sz w:val="16"/>
        </w:rPr>
        <w:t xml:space="preserve"> There was no indication that the animals observed in this study, even those that were proactive in their interactions or the captive animals commanded to bite, drag, and jump onto PBRs, damaged the PBRs. While the behavior of trained captive pinnipeds does not reflect what their wild counterparts may do, it does indicate that some behaviors are not problematic for a future OMEGA system of similar design. Instron results indicated that </w:t>
      </w:r>
      <w:r w:rsidRPr="00A10057">
        <w:rPr>
          <w:rStyle w:val="StyleUnderline"/>
        </w:rPr>
        <w:t>it is possible for otter teeth and bird beaks to puncture PBR plastic, particularly if the plastic was weathered in the harbor for 3 months before testing</w:t>
      </w:r>
      <w:r w:rsidRPr="00A10057">
        <w:rPr>
          <w:rStyle w:val="Emphasis"/>
        </w:rPr>
        <w:t>.</w:t>
      </w:r>
      <w:r w:rsidRPr="00A10057">
        <w:rPr>
          <w:sz w:val="16"/>
        </w:rPr>
        <w:t xml:space="preserve"> The reported biting force of sea otters is proportional to their body size, but </w:t>
      </w:r>
      <w:r w:rsidRPr="00A10057">
        <w:rPr>
          <w:rStyle w:val="Emphasis"/>
        </w:rPr>
        <w:t>even small animals can generate sufficient biting force</w:t>
      </w:r>
      <w:r w:rsidRPr="00A10057">
        <w:rPr>
          <w:sz w:val="16"/>
        </w:rPr>
        <w:t xml:space="preserve"> (&gt;200 N) </w:t>
      </w:r>
      <w:r w:rsidRPr="00A10057">
        <w:rPr>
          <w:rStyle w:val="StyleUnderline"/>
        </w:rPr>
        <w:t>to puncture the PBR plastic</w:t>
      </w:r>
      <w:r w:rsidRPr="00A10057">
        <w:rPr>
          <w:sz w:val="16"/>
        </w:rPr>
        <w:t xml:space="preserve"> [49]. Although the actual pecking force of gulls was undetermined, for falcons with sharp beaks, it was shown to scale isometrically with body size and for the largest birds it did not exceed 14 N [50]. For granivorous birds, it did not exceed 39 N [51]. These reported pecking forces are less than the 70-90 N measured for the gull beak to puncture the LLDPE plastics even after weathering. Additional experiments are needed to determine if gulls or other birds will be able to peck through PBR plastics or damage them in other ways</w:t>
      </w:r>
      <w:r w:rsidRPr="00A10057">
        <w:rPr>
          <w:rStyle w:val="StyleUnderline"/>
        </w:rPr>
        <w:t>.</w:t>
      </w:r>
      <w:r w:rsidR="00A10057" w:rsidRPr="00A10057">
        <w:rPr>
          <w:rStyle w:val="StyleUnderline"/>
          <w:sz w:val="12"/>
          <w:u w:val="none"/>
        </w:rPr>
        <w:t>¶</w:t>
      </w:r>
      <w:r w:rsidRPr="00A10057">
        <w:rPr>
          <w:rStyle w:val="StyleUnderline"/>
        </w:rPr>
        <w:t xml:space="preserve"> </w:t>
      </w:r>
      <w:proofErr w:type="gramStart"/>
      <w:r w:rsidRPr="00A10057">
        <w:rPr>
          <w:rStyle w:val="StyleUnderline"/>
        </w:rPr>
        <w:t>In</w:t>
      </w:r>
      <w:proofErr w:type="gramEnd"/>
      <w:r w:rsidRPr="00A10057">
        <w:rPr>
          <w:rStyle w:val="StyleUnderline"/>
        </w:rPr>
        <w:t xml:space="preserve"> a full-scale OMEGA deployment, the PBRs and associated support infrastructure will cover hundreds or thousands of hectares of coastal waters in protected bays and is expected to remain in place for years</w:t>
      </w:r>
      <w:r w:rsidRPr="00A10057">
        <w:rPr>
          <w:sz w:val="16"/>
        </w:rPr>
        <w:t xml:space="preserve"> [4]. Depending on the location, such an offshore installation, along with operations for tending, cleaning, and harvesting, is expected to change the local ecology in ways that will impact the marine mammals and birds as well as other coastal community members. </w:t>
      </w:r>
      <w:r w:rsidRPr="00A10057">
        <w:rPr>
          <w:rStyle w:val="StyleUnderline"/>
        </w:rPr>
        <w:t xml:space="preserve">In addition to the OMEGA anchoring or mooring systems, which may </w:t>
      </w:r>
      <w:r w:rsidRPr="00A10057">
        <w:rPr>
          <w:rStyle w:val="Emphasis"/>
        </w:rPr>
        <w:t>limit access to foraging areas and create potential entanglement and drowning hazards,</w:t>
      </w:r>
      <w:r w:rsidRPr="00A10057">
        <w:rPr>
          <w:rStyle w:val="StyleUnderline"/>
        </w:rPr>
        <w:t xml:space="preserve"> there will be changes in the local community due to an increase in sessile and associated organisms on the vast exposed surfaces of OMEGA, and this surface installation will change the water column and benthos due to shading</w:t>
      </w:r>
      <w:r w:rsidRPr="00A10057">
        <w:rPr>
          <w:sz w:val="16"/>
        </w:rPr>
        <w:t>.</w:t>
      </w:r>
      <w:r w:rsidR="00A10057" w:rsidRPr="00A10057">
        <w:rPr>
          <w:sz w:val="12"/>
        </w:rPr>
        <w:t>¶</w:t>
      </w:r>
      <w:r w:rsidRPr="00A10057">
        <w:rPr>
          <w:sz w:val="16"/>
        </w:rPr>
        <w:t xml:space="preserve"> It is possible that </w:t>
      </w:r>
      <w:r w:rsidRPr="00A10057">
        <w:rPr>
          <w:rStyle w:val="Emphasis"/>
        </w:rPr>
        <w:t>OMEGA could contribute to plastic pollution in the ocean</w:t>
      </w:r>
      <w:r w:rsidRPr="00A10057">
        <w:rPr>
          <w:sz w:val="16"/>
        </w:rPr>
        <w:t xml:space="preserve"> [52-54] </w:t>
      </w:r>
      <w:r w:rsidRPr="00A10057">
        <w:rPr>
          <w:rStyle w:val="StyleUnderline"/>
        </w:rPr>
        <w:t>if OMEGA structures and plastics are released into the environment by accidents, harsh weather, or tsunamis</w:t>
      </w:r>
      <w:r w:rsidRPr="00A10057">
        <w:rPr>
          <w:sz w:val="16"/>
        </w:rPr>
        <w:t>. Emergency plans must be developed for OMEGA systems to anticipate and ameliorate such potential environmental problems.</w:t>
      </w:r>
      <w:r w:rsidR="00A10057" w:rsidRPr="00A10057">
        <w:rPr>
          <w:sz w:val="12"/>
        </w:rPr>
        <w:t>¶</w:t>
      </w:r>
      <w:r w:rsidRPr="00A10057">
        <w:rPr>
          <w:sz w:val="16"/>
        </w:rPr>
        <w:t xml:space="preserve"> On the other hand, it may be anticipated that the large OMEGA infrastructure will act as a “fish-aggregating device” and become an “artificial reef”, both of which increase local species diversity and expand the local food web [55]. It has been shown that the submerged surfaces of OMEGA PBRs provide substrate, refugia, and habitat for sessile and associated organisms [46], thereby increasing local productivity and diversity and potentially improving coastal water quality [20,21,56].</w:t>
      </w:r>
      <w:r w:rsidR="00A10057" w:rsidRPr="00A10057">
        <w:rPr>
          <w:sz w:val="12"/>
        </w:rPr>
        <w:t>¶</w:t>
      </w:r>
      <w:r w:rsidRPr="00A10057">
        <w:rPr>
          <w:sz w:val="16"/>
        </w:rPr>
        <w:t xml:space="preserve"> Observations of coastal marine mammals and birds reported here provide insights into how resident animals react to PBRs deployed within their habitats. Future larger and longer studies should be undertaken in diverse coastal habitats to assess the ecological impacts of full-scale OMEGA systems.</w:t>
      </w:r>
    </w:p>
    <w:p w:rsidR="00420C10" w:rsidRDefault="00420C10" w:rsidP="00DC437F">
      <w:pPr>
        <w:pStyle w:val="Heading3"/>
      </w:pPr>
      <w:r>
        <w:t xml:space="preserve">---Food security impact </w:t>
      </w:r>
    </w:p>
    <w:p w:rsidR="00905777" w:rsidRDefault="00905777" w:rsidP="008137E5">
      <w:pPr>
        <w:pStyle w:val="Heading4"/>
      </w:pPr>
      <w:r>
        <w:t xml:space="preserve">Plastic pollution destroys the ocean and causes food insecurity </w:t>
      </w:r>
    </w:p>
    <w:p w:rsidR="00905777" w:rsidRDefault="00905777" w:rsidP="00905777">
      <w:r w:rsidRPr="001F5CB5">
        <w:rPr>
          <w:rStyle w:val="Style13ptBold"/>
        </w:rPr>
        <w:t>Steel 14</w:t>
      </w:r>
      <w:r>
        <w:t xml:space="preserve"> – Global Ocean Commission (Nick, “Declining ocean health threatens food security”, 3-21-14, http://www.constantinealexander.net/2014/03/declining-ocean-health-threatens-food-security.html)//KG</w:t>
      </w:r>
    </w:p>
    <w:p w:rsidR="00905777" w:rsidRPr="00272182" w:rsidRDefault="00905777" w:rsidP="00905777">
      <w:pPr>
        <w:rPr>
          <w:sz w:val="16"/>
        </w:rPr>
      </w:pPr>
      <w:r w:rsidRPr="00272182">
        <w:rPr>
          <w:rStyle w:val="StyleUnderline"/>
        </w:rPr>
        <w:t>With 3 billion people dependent on fish to provide at least 20% of their animal protein</w:t>
      </w:r>
      <w:r w:rsidRPr="00272182">
        <w:rPr>
          <w:sz w:val="16"/>
        </w:rPr>
        <w:t xml:space="preserve">, </w:t>
      </w:r>
      <w:r w:rsidRPr="00272182">
        <w:rPr>
          <w:rStyle w:val="StyleUnderline"/>
        </w:rPr>
        <w:t>protecting the health of the global ocean is critical to global food security.</w:t>
      </w:r>
      <w:r w:rsidRPr="00272182">
        <w:rPr>
          <w:sz w:val="16"/>
        </w:rPr>
        <w:t xml:space="preserve"> Overfishing is widespread and systemic, primarily affecting the poorest, for many of whom fish is an irreplaceable food source. </w:t>
      </w:r>
      <w:r w:rsidRPr="00272182">
        <w:rPr>
          <w:rStyle w:val="Emphasis"/>
        </w:rPr>
        <w:t>The loss of reliable sources of fish would deprive 500 million people of their primary source of protein and cause severe health problems.</w:t>
      </w:r>
      <w:r>
        <w:rPr>
          <w:rStyle w:val="Emphasis"/>
        </w:rPr>
        <w:t xml:space="preserve"> </w:t>
      </w:r>
      <w:r w:rsidRPr="00272182">
        <w:rPr>
          <w:sz w:val="16"/>
        </w:rPr>
        <w:t>“</w:t>
      </w:r>
      <w:r w:rsidRPr="00272182">
        <w:rPr>
          <w:rStyle w:val="StyleUnderline"/>
        </w:rPr>
        <w:t xml:space="preserve">Healthy high seas are fundamental to overall ocean productivity and resilience, yet </w:t>
      </w:r>
      <w:r w:rsidRPr="00272182">
        <w:rPr>
          <w:rStyle w:val="Emphasis"/>
        </w:rPr>
        <w:t>we are pushing the ocean system to the point of collapse</w:t>
      </w:r>
      <w:r w:rsidRPr="00272182">
        <w:rPr>
          <w:rStyle w:val="StyleUnderline"/>
        </w:rPr>
        <w:t xml:space="preserve"> and putting long-term food security at risk,” said Trevor Manuel, co-chair of the Global Ocean Commission. “If we want future food security, we need to act now to restore a healthy ocean.”</w:t>
      </w:r>
      <w:r w:rsidRPr="00272182">
        <w:rPr>
          <w:sz w:val="16"/>
        </w:rPr>
        <w:t xml:space="preserve"> Key threats include overfishing, adverse fishing subsidies and climate change. With Asia Pacific alone accounting for more than 70% of the world fleet and over half the annual global harvest, the impact of overfishing is likely to be significant in this region. The ocean is also facing mounting pressure from climate change. Rising concentrations of atmospheric greenhouse gases are increasing water temperatures, causing acidification, and reducing oxygen content and overall ocean resilience. Rising water temperatures are already pushing many fish stocks towards higher, cooler latitudes, which is threatening food security in tropical regions reliant on fish. “Ocean acidification and warming temperatures are hugely complex, long-term problems but overfishing is something that we can tackle right now, with tools already at our disposal”, said José María Figueres, Global Ocean Commission co-chair. “Building on successes such as the Coral Triangle Initiative is vital in strengthening the regional collaboration required.” The Global Ocean Commission believes it’s important to support countries in building their capabilities in the management of our shared global resources. This week in Hong Kong the Commissioners agreed a detailed package of proposals for ocean restoration and governance reform that will be made public and presented to the United Nations in June this year. </w:t>
      </w:r>
      <w:r w:rsidRPr="00272182">
        <w:rPr>
          <w:rStyle w:val="Emphasis"/>
        </w:rPr>
        <w:t>Priorities requiring action include</w:t>
      </w:r>
      <w:r w:rsidRPr="00272182">
        <w:rPr>
          <w:sz w:val="16"/>
        </w:rPr>
        <w:t xml:space="preserve"> overfishing; illegal fishing; fishing subsidies; ocean acidification; oil and gas; </w:t>
      </w:r>
      <w:r w:rsidRPr="00272182">
        <w:rPr>
          <w:rStyle w:val="Emphasis"/>
        </w:rPr>
        <w:t>plastic pollution</w:t>
      </w:r>
      <w:r w:rsidRPr="00272182">
        <w:rPr>
          <w:sz w:val="16"/>
        </w:rPr>
        <w:t>; and ocean governance and protection. “We’ve agreed an ocean rescue package,” said David Miliband, Global Ocean Commission co-chair. “Now we need governments, business and civil society to join us in implementing it. We know what needs to be done but we can’t do it alone.”</w:t>
      </w:r>
    </w:p>
    <w:p w:rsidR="0046039F" w:rsidRDefault="0046039F" w:rsidP="008137E5">
      <w:pPr>
        <w:pStyle w:val="Heading4"/>
      </w:pPr>
      <w:r>
        <w:t xml:space="preserve">Food insecurity causes war and extinction </w:t>
      </w:r>
    </w:p>
    <w:p w:rsidR="0046039F" w:rsidRPr="00D901A8" w:rsidRDefault="0046039F" w:rsidP="0046039F">
      <w:pPr>
        <w:rPr>
          <w:rStyle w:val="Style13ptBold"/>
        </w:rPr>
      </w:pPr>
      <w:r>
        <w:rPr>
          <w:rStyle w:val="Style13ptBold"/>
        </w:rPr>
        <w:t>Cribb 10</w:t>
      </w:r>
    </w:p>
    <w:p w:rsidR="0046039F" w:rsidRPr="00D901A8" w:rsidRDefault="0046039F" w:rsidP="0046039F">
      <w:r w:rsidRPr="00D901A8">
        <w:t>Julian Cribb, Professor in Science Communication at the University of Technology Sydney, 2010</w:t>
      </w:r>
    </w:p>
    <w:p w:rsidR="0046039F" w:rsidRPr="00E06604" w:rsidRDefault="0046039F" w:rsidP="0046039F">
      <w:r w:rsidRPr="00E06604">
        <w:t>(Julian, principal of JCA, fellow of the Australian Academy</w:t>
      </w:r>
    </w:p>
    <w:p w:rsidR="0046039F" w:rsidRPr="00E06604" w:rsidRDefault="0046039F" w:rsidP="0046039F">
      <w:proofErr w:type="gramStart"/>
      <w:r w:rsidRPr="00E06604">
        <w:t>of</w:t>
      </w:r>
      <w:proofErr w:type="gramEnd"/>
      <w:r w:rsidRPr="00E06604">
        <w:t xml:space="preserve"> Technological Sciences and Engineering, “The Coming Famine: The</w:t>
      </w:r>
    </w:p>
    <w:p w:rsidR="0046039F" w:rsidRPr="00E06604" w:rsidRDefault="0046039F" w:rsidP="0046039F">
      <w:r w:rsidRPr="00E06604">
        <w:t>Global Food Crisis and What We Can Do to Avoid It”, pg 10</w:t>
      </w:r>
    </w:p>
    <w:p w:rsidR="0046039F" w:rsidRDefault="0046039F" w:rsidP="0046039F">
      <w:pPr>
        <w:rPr>
          <w:sz w:val="16"/>
        </w:rPr>
      </w:pPr>
      <w:r w:rsidRPr="00E06604">
        <w:rPr>
          <w:rStyle w:val="StyleUnderline"/>
        </w:rPr>
        <w:t>The character of human conflict has</w:t>
      </w:r>
      <w:r w:rsidRPr="00E06604">
        <w:rPr>
          <w:sz w:val="16"/>
        </w:rPr>
        <w:t xml:space="preserve"> also </w:t>
      </w:r>
      <w:r w:rsidRPr="00E06604">
        <w:rPr>
          <w:rStyle w:val="StyleUnderline"/>
        </w:rPr>
        <w:t>changed:</w:t>
      </w:r>
      <w:r w:rsidRPr="00E06604">
        <w:rPr>
          <w:sz w:val="16"/>
        </w:rPr>
        <w:t xml:space="preserve"> since the early 1990s, </w:t>
      </w:r>
      <w:r w:rsidRPr="00F46D00">
        <w:rPr>
          <w:rStyle w:val="StyleUnderline"/>
        </w:rPr>
        <w:t xml:space="preserve">more </w:t>
      </w:r>
      <w:r w:rsidRPr="00A80113">
        <w:rPr>
          <w:rStyle w:val="StyleUnderline"/>
          <w:highlight w:val="cyan"/>
        </w:rPr>
        <w:t>wars have been triggered by disputes over food</w:t>
      </w:r>
      <w:r w:rsidRPr="00E06604">
        <w:rPr>
          <w:sz w:val="16"/>
        </w:rPr>
        <w:t xml:space="preserve">, land, and </w:t>
      </w:r>
      <w:r w:rsidRPr="00F46D00">
        <w:rPr>
          <w:sz w:val="16"/>
        </w:rPr>
        <w:t xml:space="preserve">water </w:t>
      </w:r>
      <w:r w:rsidRPr="00F46D00">
        <w:rPr>
          <w:rStyle w:val="StyleUnderline"/>
        </w:rPr>
        <w:t>than over</w:t>
      </w:r>
      <w:r w:rsidRPr="00F46D00">
        <w:rPr>
          <w:sz w:val="16"/>
        </w:rPr>
        <w:t xml:space="preserve"> mere </w:t>
      </w:r>
      <w:r w:rsidRPr="00F46D00">
        <w:rPr>
          <w:rStyle w:val="StyleUnderline"/>
        </w:rPr>
        <w:t>political or ethnic differences</w:t>
      </w:r>
      <w:r w:rsidRPr="00F46D00">
        <w:rPr>
          <w:sz w:val="16"/>
        </w:rPr>
        <w:t>.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w:t>
      </w:r>
      <w:r w:rsidRPr="00E06604">
        <w:rPr>
          <w:sz w:val="16"/>
        </w:rPr>
        <w:t xml:space="preserve">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A80113">
        <w:rPr>
          <w:rStyle w:val="StyleUnderline"/>
          <w:highlight w:val="cyan"/>
        </w:rPr>
        <w:t>The coming famine is planetary because it involves</w:t>
      </w:r>
      <w:r w:rsidRPr="00E06604">
        <w:rPr>
          <w:sz w:val="16"/>
        </w:rPr>
        <w:t xml:space="preserve"> both the immediate effects of hunger on directly affected populations in heavily populated regions of the world in the next forty years—and also </w:t>
      </w:r>
      <w:r w:rsidRPr="00E06604">
        <w:rPr>
          <w:rStyle w:val="StyleUnderline"/>
        </w:rPr>
        <w:t xml:space="preserve">the impacts of </w:t>
      </w:r>
      <w:r w:rsidRPr="00A80113">
        <w:rPr>
          <w:rStyle w:val="StyleUnderline"/>
          <w:highlight w:val="cyan"/>
        </w:rPr>
        <w:t xml:space="preserve">war, government failure, refugee crises, shortages, and food price spikes that will affect </w:t>
      </w:r>
      <w:r w:rsidRPr="00A80113">
        <w:rPr>
          <w:rStyle w:val="Emphasis"/>
          <w:highlight w:val="cyan"/>
        </w:rPr>
        <w:t>all human beings</w:t>
      </w:r>
      <w:r w:rsidRPr="00E06604">
        <w:rPr>
          <w:rStyle w:val="StyleUnderline"/>
        </w:rPr>
        <w:t>, no matter who they are or where they live</w:t>
      </w:r>
      <w:r w:rsidRPr="00E06604">
        <w:rPr>
          <w:sz w:val="16"/>
        </w:rPr>
        <w:t xml:space="preserve">. It is an emergency because unless it is solved, </w:t>
      </w:r>
      <w:r w:rsidRPr="00A80113">
        <w:rPr>
          <w:rStyle w:val="StyleUnderline"/>
          <w:highlight w:val="cyan"/>
        </w:rPr>
        <w:t>billions will experience great hardship</w:t>
      </w:r>
      <w:r w:rsidRPr="00E06604">
        <w:rPr>
          <w:sz w:val="16"/>
        </w:rPr>
        <w:t>, and not only in the poorer regions. Mike Murphy, one of the world's most progressive dairy farmers, with operations in Ireland, New Zealand, and North and South America, succinctly summed it all up: "</w:t>
      </w:r>
      <w:r w:rsidRPr="00F46D00">
        <w:rPr>
          <w:rStyle w:val="StyleUnderline"/>
        </w:rPr>
        <w:t xml:space="preserve">Global warming gets all the publicity but </w:t>
      </w:r>
      <w:r w:rsidRPr="00A80113">
        <w:rPr>
          <w:rStyle w:val="Emphasis"/>
          <w:highlight w:val="cyan"/>
        </w:rPr>
        <w:t>the real imminent threat to the human race is starvation on a massive scale</w:t>
      </w:r>
      <w:r w:rsidRPr="00E06604">
        <w:rPr>
          <w:sz w:val="16"/>
        </w:rPr>
        <w:t xml:space="preserve">. Taking a 10-30 year view, I believe that </w:t>
      </w:r>
      <w:r w:rsidRPr="00A80113">
        <w:rPr>
          <w:rStyle w:val="StyleUnderline"/>
          <w:highlight w:val="cyan"/>
        </w:rPr>
        <w:t>food shortages</w:t>
      </w:r>
      <w:r w:rsidRPr="00E06604">
        <w:rPr>
          <w:sz w:val="16"/>
        </w:rPr>
        <w:t xml:space="preserve">, famine and huge social unrest </w:t>
      </w:r>
      <w:r w:rsidRPr="00A80113">
        <w:rPr>
          <w:rStyle w:val="StyleUnderline"/>
          <w:highlight w:val="cyan"/>
        </w:rPr>
        <w:t>are</w:t>
      </w:r>
      <w:r w:rsidRPr="00E06604">
        <w:rPr>
          <w:sz w:val="16"/>
          <w:szCs w:val="16"/>
        </w:rPr>
        <w:t xml:space="preserve"> probably</w:t>
      </w:r>
      <w:r w:rsidRPr="00E06604">
        <w:rPr>
          <w:sz w:val="16"/>
        </w:rPr>
        <w:t xml:space="preserve"> </w:t>
      </w:r>
      <w:r w:rsidRPr="00A80113">
        <w:rPr>
          <w:rStyle w:val="Emphasis"/>
          <w:highlight w:val="cyan"/>
        </w:rPr>
        <w:t>the greatest threat the human race has ever faced</w:t>
      </w:r>
      <w:r w:rsidRPr="00E06604">
        <w:rPr>
          <w:rStyle w:val="Emphasis"/>
        </w:rPr>
        <w:t>.</w:t>
      </w:r>
      <w:r w:rsidRPr="00E06604">
        <w:rPr>
          <w:sz w:val="16"/>
        </w:rPr>
        <w:t xml:space="preserve"> I believe future </w:t>
      </w:r>
      <w:r w:rsidRPr="00E06604">
        <w:rPr>
          <w:rStyle w:val="StyleUnderline"/>
        </w:rPr>
        <w:t>food shortages are a far bigger world threat than global warming</w:t>
      </w:r>
      <w:r w:rsidRPr="00E06604">
        <w:rPr>
          <w:sz w:val="16"/>
        </w:rPr>
        <w:t>."</w:t>
      </w:r>
    </w:p>
    <w:p w:rsidR="00905777" w:rsidRDefault="00905777" w:rsidP="00905777"/>
    <w:p w:rsidR="00040AC5" w:rsidRDefault="00420C10" w:rsidP="00DC437F">
      <w:pPr>
        <w:pStyle w:val="Heading3"/>
      </w:pPr>
      <w:r>
        <w:t>---</w:t>
      </w:r>
      <w:r w:rsidR="00040AC5">
        <w:t>Environment impact</w:t>
      </w:r>
    </w:p>
    <w:p w:rsidR="00040AC5" w:rsidRDefault="00A31D59" w:rsidP="008137E5">
      <w:pPr>
        <w:pStyle w:val="Heading4"/>
      </w:pPr>
      <w:r>
        <w:t xml:space="preserve">Plastic pollution destroys the environment </w:t>
      </w:r>
    </w:p>
    <w:p w:rsidR="00040AC5" w:rsidRDefault="00040AC5" w:rsidP="00040AC5">
      <w:r w:rsidRPr="00040AC5">
        <w:rPr>
          <w:rStyle w:val="Style13ptBold"/>
        </w:rPr>
        <w:t>Derraik 2</w:t>
      </w:r>
      <w:r>
        <w:t xml:space="preserve"> - Ecology and Health Research Centre, Department of Public Health,Wellington School of Medicine and Health Sciences, University of Otago (Jose GB, “The pollution of the marine environment by plastic debris: a review”, Marine Pollution Bulletin, 2002, http://www.docbrownscience.com/uploads/4/8/7/2/4872895/plastic_pollution_1.pdf)//KG</w:t>
      </w:r>
    </w:p>
    <w:p w:rsidR="00040AC5" w:rsidRPr="00A31D59" w:rsidRDefault="00040AC5" w:rsidP="00040AC5">
      <w:pPr>
        <w:rPr>
          <w:sz w:val="16"/>
        </w:rPr>
      </w:pPr>
      <w:r w:rsidRPr="00A31D59">
        <w:rPr>
          <w:sz w:val="16"/>
        </w:rPr>
        <w:t>Plastics are synthetic organic polymers, and though</w:t>
      </w:r>
      <w:r w:rsidR="00A31D59" w:rsidRPr="00A31D59">
        <w:rPr>
          <w:sz w:val="16"/>
        </w:rPr>
        <w:t xml:space="preserve"> </w:t>
      </w:r>
      <w:r w:rsidRPr="00A31D59">
        <w:rPr>
          <w:sz w:val="16"/>
        </w:rPr>
        <w:t>they have only existed for just over a century (Gorman,</w:t>
      </w:r>
      <w:r w:rsidR="00A31D59" w:rsidRPr="00A31D59">
        <w:rPr>
          <w:sz w:val="16"/>
        </w:rPr>
        <w:t xml:space="preserve"> </w:t>
      </w:r>
      <w:r w:rsidRPr="00A31D59">
        <w:rPr>
          <w:sz w:val="16"/>
        </w:rPr>
        <w:t xml:space="preserve">1993), by 1988 </w:t>
      </w:r>
      <w:r w:rsidRPr="00A31D59">
        <w:rPr>
          <w:rStyle w:val="StyleUnderline"/>
        </w:rPr>
        <w:t>in the United States alone, 30 million</w:t>
      </w:r>
      <w:r w:rsidR="00A31D59">
        <w:rPr>
          <w:rStyle w:val="StyleUnderline"/>
        </w:rPr>
        <w:t xml:space="preserve"> </w:t>
      </w:r>
      <w:r w:rsidRPr="00A31D59">
        <w:rPr>
          <w:rStyle w:val="StyleUnderline"/>
        </w:rPr>
        <w:t>tons of plastic were produced annually</w:t>
      </w:r>
      <w:r w:rsidRPr="00A31D59">
        <w:rPr>
          <w:sz w:val="16"/>
        </w:rPr>
        <w:t xml:space="preserve"> (O’Hara et al.,</w:t>
      </w:r>
      <w:r w:rsidR="00A31D59" w:rsidRPr="00A31D59">
        <w:rPr>
          <w:sz w:val="16"/>
        </w:rPr>
        <w:t xml:space="preserve"> </w:t>
      </w:r>
      <w:r w:rsidRPr="00A31D59">
        <w:rPr>
          <w:sz w:val="16"/>
        </w:rPr>
        <w:t xml:space="preserve">1988). </w:t>
      </w:r>
      <w:r w:rsidRPr="00A31D59">
        <w:rPr>
          <w:rStyle w:val="StyleUnderline"/>
        </w:rPr>
        <w:t>The versatility of these materials has lead to a</w:t>
      </w:r>
      <w:r w:rsidR="00A31D59">
        <w:rPr>
          <w:rStyle w:val="StyleUnderline"/>
        </w:rPr>
        <w:t xml:space="preserve"> </w:t>
      </w:r>
      <w:r w:rsidRPr="00A31D59">
        <w:rPr>
          <w:rStyle w:val="StyleUnderline"/>
        </w:rPr>
        <w:t>great increase in their use over the past three decades,</w:t>
      </w:r>
      <w:r w:rsidR="00A31D59">
        <w:rPr>
          <w:rStyle w:val="StyleUnderline"/>
        </w:rPr>
        <w:t xml:space="preserve"> </w:t>
      </w:r>
      <w:r w:rsidRPr="00A31D59">
        <w:rPr>
          <w:rStyle w:val="StyleUnderline"/>
        </w:rPr>
        <w:t>and they have rapidly moved into all aspects of everyday</w:t>
      </w:r>
      <w:r w:rsidR="00A31D59">
        <w:rPr>
          <w:rStyle w:val="StyleUnderline"/>
        </w:rPr>
        <w:t xml:space="preserve"> </w:t>
      </w:r>
      <w:r w:rsidRPr="00A31D59">
        <w:rPr>
          <w:rStyle w:val="StyleUnderline"/>
        </w:rPr>
        <w:t>life</w:t>
      </w:r>
      <w:r w:rsidRPr="00A31D59">
        <w:rPr>
          <w:sz w:val="16"/>
        </w:rPr>
        <w:t xml:space="preserve"> (Hansen, 1990; Laist, 1987). Plastics are lightweight,</w:t>
      </w:r>
      <w:r w:rsidR="00A31D59" w:rsidRPr="00A31D59">
        <w:rPr>
          <w:sz w:val="16"/>
        </w:rPr>
        <w:t xml:space="preserve"> </w:t>
      </w:r>
      <w:r w:rsidRPr="00A31D59">
        <w:rPr>
          <w:sz w:val="16"/>
        </w:rPr>
        <w:t>strong, durable and cheap (Laist, 1987), characteristics</w:t>
      </w:r>
      <w:r w:rsidR="00A31D59" w:rsidRPr="00A31D59">
        <w:rPr>
          <w:sz w:val="16"/>
        </w:rPr>
        <w:t xml:space="preserve"> </w:t>
      </w:r>
      <w:r w:rsidRPr="00A31D59">
        <w:rPr>
          <w:sz w:val="16"/>
        </w:rPr>
        <w:t>that make them suitable for the manufacture of a very</w:t>
      </w:r>
      <w:r w:rsidR="00A31D59" w:rsidRPr="00A31D59">
        <w:rPr>
          <w:sz w:val="16"/>
        </w:rPr>
        <w:t xml:space="preserve"> </w:t>
      </w:r>
      <w:r w:rsidRPr="00A31D59">
        <w:rPr>
          <w:sz w:val="16"/>
        </w:rPr>
        <w:t>wide range of products. These same properties happen</w:t>
      </w:r>
      <w:r w:rsidR="00A31D59" w:rsidRPr="00A31D59">
        <w:rPr>
          <w:sz w:val="16"/>
        </w:rPr>
        <w:t xml:space="preserve"> </w:t>
      </w:r>
      <w:r w:rsidRPr="00A31D59">
        <w:rPr>
          <w:sz w:val="16"/>
        </w:rPr>
        <w:t xml:space="preserve">to be the reasons why </w:t>
      </w:r>
      <w:r w:rsidRPr="00A31D59">
        <w:rPr>
          <w:rStyle w:val="Emphasis"/>
        </w:rPr>
        <w:t>plastics are a serious hazard to the</w:t>
      </w:r>
      <w:r w:rsidR="00A31D59">
        <w:rPr>
          <w:rStyle w:val="Emphasis"/>
        </w:rPr>
        <w:t xml:space="preserve"> </w:t>
      </w:r>
      <w:r w:rsidRPr="00A31D59">
        <w:rPr>
          <w:rStyle w:val="Emphasis"/>
        </w:rPr>
        <w:t xml:space="preserve">environment </w:t>
      </w:r>
      <w:r w:rsidRPr="00A31D59">
        <w:rPr>
          <w:sz w:val="16"/>
        </w:rPr>
        <w:t>(Pruter, 1987; Laist, 1987). Since they are</w:t>
      </w:r>
      <w:r w:rsidR="00A31D59" w:rsidRPr="00A31D59">
        <w:rPr>
          <w:sz w:val="16"/>
        </w:rPr>
        <w:t xml:space="preserve"> </w:t>
      </w:r>
      <w:r w:rsidRPr="00A31D59">
        <w:rPr>
          <w:sz w:val="16"/>
        </w:rPr>
        <w:t>also buoyant</w:t>
      </w:r>
      <w:r w:rsidRPr="00A31D59">
        <w:rPr>
          <w:rStyle w:val="StyleUnderline"/>
        </w:rPr>
        <w:t>, an increasing</w:t>
      </w:r>
      <w:r w:rsidR="00A31D59" w:rsidRPr="00A31D59">
        <w:rPr>
          <w:rStyle w:val="StyleUnderline"/>
        </w:rPr>
        <w:t xml:space="preserve"> </w:t>
      </w:r>
      <w:r w:rsidRPr="00A31D59">
        <w:rPr>
          <w:rStyle w:val="StyleUnderline"/>
        </w:rPr>
        <w:t>load of plastic debris is being</w:t>
      </w:r>
      <w:r w:rsidR="00A31D59" w:rsidRPr="00A31D59">
        <w:rPr>
          <w:rStyle w:val="StyleUnderline"/>
        </w:rPr>
        <w:t xml:space="preserve"> </w:t>
      </w:r>
      <w:r w:rsidRPr="00A31D59">
        <w:rPr>
          <w:rStyle w:val="StyleUnderline"/>
        </w:rPr>
        <w:t>dispersed</w:t>
      </w:r>
      <w:r w:rsidR="00A31D59">
        <w:rPr>
          <w:rStyle w:val="StyleUnderline"/>
        </w:rPr>
        <w:t xml:space="preserve"> </w:t>
      </w:r>
      <w:r w:rsidRPr="00A31D59">
        <w:rPr>
          <w:rStyle w:val="StyleUnderline"/>
        </w:rPr>
        <w:t>over long</w:t>
      </w:r>
      <w:r w:rsidR="00A31D59" w:rsidRPr="00A31D59">
        <w:rPr>
          <w:rStyle w:val="StyleUnderline"/>
        </w:rPr>
        <w:t xml:space="preserve"> </w:t>
      </w:r>
      <w:r w:rsidRPr="00A31D59">
        <w:rPr>
          <w:rStyle w:val="StyleUnderline"/>
        </w:rPr>
        <w:t>distances, and when they finally</w:t>
      </w:r>
      <w:r w:rsidR="00A31D59">
        <w:rPr>
          <w:rStyle w:val="StyleUnderline"/>
        </w:rPr>
        <w:t xml:space="preserve"> </w:t>
      </w:r>
      <w:r w:rsidRPr="00A31D59">
        <w:rPr>
          <w:rStyle w:val="StyleUnderline"/>
        </w:rPr>
        <w:t>settle in sediments they may persist for centuries</w:t>
      </w:r>
      <w:r w:rsidRPr="00A31D59">
        <w:rPr>
          <w:sz w:val="16"/>
        </w:rPr>
        <w:t xml:space="preserve"> (Hansen,</w:t>
      </w:r>
      <w:r w:rsidR="00A31D59" w:rsidRPr="00A31D59">
        <w:rPr>
          <w:sz w:val="16"/>
        </w:rPr>
        <w:t xml:space="preserve"> </w:t>
      </w:r>
      <w:r w:rsidRPr="00A31D59">
        <w:rPr>
          <w:sz w:val="16"/>
        </w:rPr>
        <w:t>1990; Ryan, 1987b; Goldberg, 1995, 1997).</w:t>
      </w:r>
      <w:r w:rsidR="00A31D59" w:rsidRPr="00A31D59">
        <w:rPr>
          <w:sz w:val="16"/>
        </w:rPr>
        <w:t xml:space="preserve"> </w:t>
      </w:r>
      <w:r w:rsidRPr="00A31D59">
        <w:rPr>
          <w:rStyle w:val="StyleUnderline"/>
        </w:rPr>
        <w:t>The threat of plastics to the marine environment has</w:t>
      </w:r>
      <w:r w:rsidR="00A31D59">
        <w:rPr>
          <w:rStyle w:val="StyleUnderline"/>
        </w:rPr>
        <w:t xml:space="preserve"> </w:t>
      </w:r>
      <w:r w:rsidRPr="00A31D59">
        <w:rPr>
          <w:rStyle w:val="StyleUnderline"/>
        </w:rPr>
        <w:t>been ignored for a long time, and its seriousness has</w:t>
      </w:r>
      <w:r w:rsidR="00A31D59">
        <w:rPr>
          <w:rStyle w:val="StyleUnderline"/>
        </w:rPr>
        <w:t xml:space="preserve"> </w:t>
      </w:r>
      <w:r w:rsidRPr="00A31D59">
        <w:rPr>
          <w:rStyle w:val="StyleUnderline"/>
        </w:rPr>
        <w:t>been only recently recognised</w:t>
      </w:r>
      <w:r w:rsidRPr="00A31D59">
        <w:rPr>
          <w:sz w:val="16"/>
        </w:rPr>
        <w:t xml:space="preserve"> (Stefatos et al., 1999).</w:t>
      </w:r>
      <w:r w:rsidR="00A31D59" w:rsidRPr="00A31D59">
        <w:rPr>
          <w:sz w:val="16"/>
        </w:rPr>
        <w:t xml:space="preserve"> </w:t>
      </w:r>
      <w:r w:rsidRPr="00A31D59">
        <w:rPr>
          <w:sz w:val="16"/>
        </w:rPr>
        <w:t>Fergusson (1974) for instance, then a member of the</w:t>
      </w:r>
      <w:r w:rsidR="00A31D59" w:rsidRPr="00A31D59">
        <w:rPr>
          <w:sz w:val="16"/>
        </w:rPr>
        <w:t xml:space="preserve"> </w:t>
      </w:r>
      <w:r w:rsidRPr="00A31D59">
        <w:rPr>
          <w:sz w:val="16"/>
        </w:rPr>
        <w:t>Council of the British Plastics Federation and a Fellow</w:t>
      </w:r>
      <w:r w:rsidR="00A31D59" w:rsidRPr="00A31D59">
        <w:rPr>
          <w:sz w:val="16"/>
        </w:rPr>
        <w:t xml:space="preserve"> </w:t>
      </w:r>
      <w:r w:rsidRPr="00A31D59">
        <w:rPr>
          <w:sz w:val="16"/>
        </w:rPr>
        <w:t>of the Plastics Institute, stated that ‘‘plastics litter is a</w:t>
      </w:r>
      <w:r w:rsidR="00A31D59" w:rsidRPr="00A31D59">
        <w:rPr>
          <w:sz w:val="16"/>
        </w:rPr>
        <w:t xml:space="preserve"> </w:t>
      </w:r>
      <w:r w:rsidRPr="00A31D59">
        <w:rPr>
          <w:sz w:val="16"/>
        </w:rPr>
        <w:t>very small proportion of all litter and causes no harm to</w:t>
      </w:r>
      <w:r w:rsidR="00A31D59" w:rsidRPr="00A31D59">
        <w:rPr>
          <w:sz w:val="16"/>
        </w:rPr>
        <w:t xml:space="preserve"> </w:t>
      </w:r>
      <w:r w:rsidRPr="00A31D59">
        <w:rPr>
          <w:sz w:val="16"/>
        </w:rPr>
        <w:t>the environment except as an eyesore’’. His comments</w:t>
      </w:r>
      <w:r w:rsidR="00A31D59" w:rsidRPr="00A31D59">
        <w:rPr>
          <w:sz w:val="16"/>
        </w:rPr>
        <w:t xml:space="preserve"> </w:t>
      </w:r>
      <w:r w:rsidRPr="00A31D59">
        <w:rPr>
          <w:sz w:val="16"/>
        </w:rPr>
        <w:t>not only illustrates how the deleterious environmental</w:t>
      </w:r>
      <w:r w:rsidR="00A31D59" w:rsidRPr="00A31D59">
        <w:rPr>
          <w:sz w:val="16"/>
        </w:rPr>
        <w:t xml:space="preserve"> </w:t>
      </w:r>
      <w:r w:rsidRPr="00A31D59">
        <w:rPr>
          <w:sz w:val="16"/>
        </w:rPr>
        <w:t>effects of plastics were entirely overlooked, but also that,</w:t>
      </w:r>
      <w:r w:rsidR="00A31D59" w:rsidRPr="00A31D59">
        <w:rPr>
          <w:sz w:val="16"/>
        </w:rPr>
        <w:t xml:space="preserve"> </w:t>
      </w:r>
      <w:r w:rsidRPr="00A31D59">
        <w:rPr>
          <w:sz w:val="16"/>
        </w:rPr>
        <w:t>apparently, even the plastics industry failed to predict</w:t>
      </w:r>
      <w:r w:rsidR="00A31D59" w:rsidRPr="00A31D59">
        <w:rPr>
          <w:sz w:val="16"/>
        </w:rPr>
        <w:t xml:space="preserve"> </w:t>
      </w:r>
      <w:r w:rsidRPr="00A31D59">
        <w:rPr>
          <w:sz w:val="16"/>
        </w:rPr>
        <w:t>the great boom in the production and use of plastics</w:t>
      </w:r>
      <w:r w:rsidR="00A31D59" w:rsidRPr="00A31D59">
        <w:rPr>
          <w:sz w:val="16"/>
        </w:rPr>
        <w:t xml:space="preserve"> </w:t>
      </w:r>
      <w:r w:rsidRPr="00A31D59">
        <w:rPr>
          <w:sz w:val="16"/>
        </w:rPr>
        <w:t xml:space="preserve">of the past 30 years. </w:t>
      </w:r>
      <w:r w:rsidRPr="00A31D59">
        <w:rPr>
          <w:rStyle w:val="StyleUnderline"/>
        </w:rPr>
        <w:t>In the marine environment, the</w:t>
      </w:r>
      <w:r w:rsidR="00A31D59">
        <w:rPr>
          <w:rStyle w:val="StyleUnderline"/>
        </w:rPr>
        <w:t xml:space="preserve"> </w:t>
      </w:r>
      <w:r w:rsidRPr="00A31D59">
        <w:rPr>
          <w:rStyle w:val="StyleUnderline"/>
        </w:rPr>
        <w:t>perceived abundance of marine life and the vastness</w:t>
      </w:r>
      <w:r w:rsidR="00A31D59">
        <w:rPr>
          <w:rStyle w:val="StyleUnderline"/>
        </w:rPr>
        <w:t xml:space="preserve"> </w:t>
      </w:r>
      <w:r w:rsidRPr="00A31D59">
        <w:rPr>
          <w:rStyle w:val="StyleUnderline"/>
        </w:rPr>
        <w:t>of the oceans have lead to the dismissal of the proliferation</w:t>
      </w:r>
      <w:r w:rsidR="00A31D59">
        <w:rPr>
          <w:rStyle w:val="StyleUnderline"/>
        </w:rPr>
        <w:t xml:space="preserve"> </w:t>
      </w:r>
      <w:r w:rsidRPr="00A31D59">
        <w:rPr>
          <w:rStyle w:val="StyleUnderline"/>
        </w:rPr>
        <w:t xml:space="preserve">of plastic debris as a potential hazard </w:t>
      </w:r>
      <w:r w:rsidRPr="00A31D59">
        <w:rPr>
          <w:sz w:val="16"/>
        </w:rPr>
        <w:t>(Laist,</w:t>
      </w:r>
      <w:r w:rsidR="00A31D59" w:rsidRPr="00A31D59">
        <w:rPr>
          <w:sz w:val="16"/>
        </w:rPr>
        <w:t xml:space="preserve"> </w:t>
      </w:r>
      <w:r w:rsidRPr="00A31D59">
        <w:rPr>
          <w:sz w:val="16"/>
        </w:rPr>
        <w:t>1987).</w:t>
      </w:r>
      <w:r w:rsidR="00A31D59" w:rsidRPr="00A31D59">
        <w:rPr>
          <w:sz w:val="16"/>
        </w:rPr>
        <w:t xml:space="preserve"> </w:t>
      </w:r>
      <w:r w:rsidRPr="00A31D59">
        <w:rPr>
          <w:rStyle w:val="Emphasis"/>
        </w:rPr>
        <w:t>The literature on marine debris leaves no doubt that</w:t>
      </w:r>
      <w:r w:rsidR="00A31D59">
        <w:rPr>
          <w:rStyle w:val="Emphasis"/>
        </w:rPr>
        <w:t xml:space="preserve"> </w:t>
      </w:r>
      <w:r w:rsidRPr="00A31D59">
        <w:rPr>
          <w:rStyle w:val="Emphasis"/>
        </w:rPr>
        <w:t>plastics make-up most of the marine litter worldwide</w:t>
      </w:r>
      <w:r w:rsidR="00A31D59">
        <w:rPr>
          <w:rStyle w:val="Emphasis"/>
        </w:rPr>
        <w:t xml:space="preserve"> </w:t>
      </w:r>
      <w:r w:rsidRPr="00A31D59">
        <w:rPr>
          <w:sz w:val="16"/>
        </w:rPr>
        <w:t>(Table 1). Though the methods were not assessed to</w:t>
      </w:r>
      <w:r w:rsidR="00A31D59" w:rsidRPr="00A31D59">
        <w:rPr>
          <w:sz w:val="16"/>
        </w:rPr>
        <w:t xml:space="preserve"> </w:t>
      </w:r>
      <w:r w:rsidRPr="00A31D59">
        <w:rPr>
          <w:sz w:val="16"/>
        </w:rPr>
        <w:t>ensure that the results were comparable, Table 1 clearly</w:t>
      </w:r>
      <w:r w:rsidR="00A31D59" w:rsidRPr="00A31D59">
        <w:rPr>
          <w:sz w:val="16"/>
        </w:rPr>
        <w:t xml:space="preserve"> </w:t>
      </w:r>
      <w:r w:rsidRPr="00A31D59">
        <w:rPr>
          <w:sz w:val="16"/>
        </w:rPr>
        <w:t>indicates the predominance of plastics amongst the</w:t>
      </w:r>
      <w:r w:rsidR="00A31D59" w:rsidRPr="00A31D59">
        <w:rPr>
          <w:sz w:val="16"/>
        </w:rPr>
        <w:t xml:space="preserve"> </w:t>
      </w:r>
      <w:r w:rsidRPr="00A31D59">
        <w:rPr>
          <w:sz w:val="16"/>
        </w:rPr>
        <w:t xml:space="preserve">marine litter, and </w:t>
      </w:r>
      <w:r w:rsidRPr="00A31D59">
        <w:rPr>
          <w:rStyle w:val="StyleUnderline"/>
        </w:rPr>
        <w:t>its proportion consistently varies between</w:t>
      </w:r>
      <w:r w:rsidR="00A31D59">
        <w:rPr>
          <w:rStyle w:val="StyleUnderline"/>
        </w:rPr>
        <w:t xml:space="preserve"> </w:t>
      </w:r>
      <w:r w:rsidRPr="00A31D59">
        <w:rPr>
          <w:rStyle w:val="StyleUnderline"/>
        </w:rPr>
        <w:t>60% and 80% of the total marine debris</w:t>
      </w:r>
      <w:r w:rsidRPr="00A31D59">
        <w:rPr>
          <w:sz w:val="16"/>
        </w:rPr>
        <w:t xml:space="preserve"> (Gregory</w:t>
      </w:r>
      <w:r w:rsidR="00A31D59" w:rsidRPr="00A31D59">
        <w:rPr>
          <w:sz w:val="16"/>
        </w:rPr>
        <w:t xml:space="preserve"> </w:t>
      </w:r>
      <w:r w:rsidRPr="00A31D59">
        <w:rPr>
          <w:sz w:val="16"/>
        </w:rPr>
        <w:t>and Ryan, 1997).</w:t>
      </w:r>
    </w:p>
    <w:p w:rsidR="00D559FA" w:rsidRPr="004D2686" w:rsidRDefault="00D559FA" w:rsidP="008137E5">
      <w:pPr>
        <w:pStyle w:val="Heading4"/>
      </w:pPr>
      <w:r w:rsidRPr="004D2686">
        <w:t>Marine ecosys</w:t>
      </w:r>
      <w:r>
        <w:t>tems key to survival – additional protection needed.</w:t>
      </w:r>
    </w:p>
    <w:p w:rsidR="00D559FA" w:rsidRPr="006C7053" w:rsidRDefault="00D559FA" w:rsidP="00D559FA">
      <w:pPr>
        <w:rPr>
          <w:rStyle w:val="Style13ptBold"/>
          <w:sz w:val="18"/>
          <w:szCs w:val="18"/>
        </w:rPr>
      </w:pPr>
    </w:p>
    <w:p w:rsidR="00D559FA" w:rsidRPr="004D2686" w:rsidRDefault="00D559FA" w:rsidP="00D559FA">
      <w:pPr>
        <w:rPr>
          <w:rStyle w:val="Style13ptBold"/>
        </w:rPr>
      </w:pPr>
      <w:r w:rsidRPr="004D2686">
        <w:rPr>
          <w:rStyle w:val="Style13ptBold"/>
        </w:rPr>
        <w:t>Sielen ‘13</w:t>
      </w:r>
    </w:p>
    <w:p w:rsidR="00D559FA" w:rsidRPr="001C21F5" w:rsidRDefault="00D559FA" w:rsidP="00D559FA">
      <w:pPr>
        <w:rPr>
          <w:sz w:val="18"/>
          <w:szCs w:val="18"/>
        </w:rPr>
      </w:pPr>
      <w:r w:rsidRPr="004D2686">
        <w:rPr>
          <w:sz w:val="18"/>
          <w:szCs w:val="18"/>
        </w:rPr>
        <w:t>ALAN B. SIELEN is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rsidR="00D559FA" w:rsidRPr="001C21F5" w:rsidRDefault="00D559FA" w:rsidP="00D559FA">
      <w:pPr>
        <w:rPr>
          <w:sz w:val="16"/>
        </w:rPr>
      </w:pPr>
      <w:r w:rsidRPr="00D01E0D">
        <w:rPr>
          <w:rStyle w:val="StyleUnderline"/>
          <w:highlight w:val="green"/>
        </w:rPr>
        <w:t xml:space="preserve">Of all the threats looming over the planet </w:t>
      </w:r>
      <w:r w:rsidRPr="004C5C2F">
        <w:rPr>
          <w:rStyle w:val="StyleUnderline"/>
        </w:rPr>
        <w:t xml:space="preserve">today, </w:t>
      </w:r>
      <w:r w:rsidRPr="004C5C2F">
        <w:rPr>
          <w:rStyle w:val="Emphasis"/>
        </w:rPr>
        <w:t xml:space="preserve">one of </w:t>
      </w:r>
      <w:r w:rsidRPr="00D01E0D">
        <w:rPr>
          <w:rStyle w:val="Emphasis"/>
          <w:highlight w:val="green"/>
        </w:rPr>
        <w:t>the most alarming</w:t>
      </w:r>
      <w:r w:rsidRPr="00D01E0D">
        <w:rPr>
          <w:rStyle w:val="StyleUnderline"/>
          <w:highlight w:val="green"/>
        </w:rPr>
        <w:t xml:space="preserve"> is the </w:t>
      </w:r>
      <w:r w:rsidRPr="004C5C2F">
        <w:rPr>
          <w:rStyle w:val="StyleUnderline"/>
        </w:rPr>
        <w:t xml:space="preserve">seemingly </w:t>
      </w:r>
      <w:r w:rsidRPr="00D01E0D">
        <w:rPr>
          <w:rStyle w:val="StyleUnderline"/>
          <w:highlight w:val="green"/>
        </w:rPr>
        <w:t>inexorable descent of the world’s oceans into ecological perdition</w:t>
      </w:r>
      <w:r w:rsidRPr="004D2686">
        <w:rPr>
          <w:sz w:val="16"/>
        </w:rPr>
        <w:t xml:space="preserve">. Over the last several decades, </w:t>
      </w:r>
      <w:r w:rsidRPr="00D01E0D">
        <w:rPr>
          <w:rStyle w:val="StyleUnderline"/>
          <w:highlight w:val="green"/>
        </w:rPr>
        <w:t xml:space="preserve">human activities have so altered the basic chemistry </w:t>
      </w:r>
      <w:r w:rsidRPr="004C5C2F">
        <w:rPr>
          <w:rStyle w:val="StyleUnderline"/>
        </w:rPr>
        <w:t xml:space="preserve">of the seas that </w:t>
      </w:r>
      <w:r w:rsidRPr="00D01E0D">
        <w:rPr>
          <w:rStyle w:val="StyleUnderline"/>
          <w:highlight w:val="green"/>
        </w:rPr>
        <w:t xml:space="preserve">they are now experiencing </w:t>
      </w:r>
      <w:r w:rsidRPr="00D01E0D">
        <w:rPr>
          <w:rStyle w:val="Emphasis"/>
          <w:highlight w:val="green"/>
        </w:rPr>
        <w:t>evolution in reverse</w:t>
      </w:r>
      <w:r w:rsidRPr="004C5C2F">
        <w:rPr>
          <w:rStyle w:val="StyleUnderline"/>
        </w:rPr>
        <w:t xml:space="preserve">: a return to the barren primeval waters of hundreds of millions of </w:t>
      </w:r>
      <w:proofErr w:type="gramStart"/>
      <w:r w:rsidRPr="004C5C2F">
        <w:rPr>
          <w:rStyle w:val="StyleUnderline"/>
        </w:rPr>
        <w:t>years</w:t>
      </w:r>
      <w:proofErr w:type="gramEnd"/>
      <w:r w:rsidRPr="004C5C2F">
        <w:rPr>
          <w:rStyle w:val="StyleUnderline"/>
        </w:rPr>
        <w:t xml:space="preserve"> ago</w:t>
      </w:r>
      <w:r w:rsidRPr="004D2686">
        <w:rPr>
          <w:sz w:val="16"/>
        </w:rPr>
        <w:t>.</w:t>
      </w:r>
      <w:r w:rsidRPr="004D2686">
        <w:rPr>
          <w:sz w:val="12"/>
        </w:rPr>
        <w:t>¶</w:t>
      </w:r>
      <w:r w:rsidRPr="004D2686">
        <w:rPr>
          <w:sz w:val="16"/>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r w:rsidRPr="004D2686">
        <w:rPr>
          <w:sz w:val="12"/>
        </w:rPr>
        <w:t>¶</w:t>
      </w:r>
      <w:r w:rsidRPr="004D2686">
        <w:rPr>
          <w:sz w:val="16"/>
        </w:rPr>
        <w:t xml:space="preserve"> Yet that </w:t>
      </w:r>
      <w:r w:rsidRPr="00D01E0D">
        <w:rPr>
          <w:rStyle w:val="StyleUnderline"/>
          <w:highlight w:val="green"/>
        </w:rPr>
        <w:t>sea life is now in peril</w:t>
      </w:r>
      <w:r w:rsidRPr="004C5C2F">
        <w:rPr>
          <w:rStyle w:val="StyleUnderline"/>
        </w:rPr>
        <w:t>. Over the last 50 years -- a mere blink in geologic time -- humanity has come perilously close to reversing the almost miraculous biological abundance of the deep</w:t>
      </w:r>
      <w:r w:rsidRPr="004D2686">
        <w:rPr>
          <w:sz w:val="16"/>
        </w:rPr>
        <w:t xml:space="preserve">. Pollution, overfishing, the destruction of habitats, and climate change are emptying the oceans and enabling the lowest forms of life to regain their dominance. </w:t>
      </w:r>
      <w:r w:rsidRPr="004C5C2F">
        <w:rPr>
          <w:rStyle w:val="StyleUnderline"/>
        </w:rPr>
        <w:t xml:space="preserve">The oceanographer Jeremy Jackson calls it “the rise of slime”: </w:t>
      </w:r>
      <w:r w:rsidRPr="00D01E0D">
        <w:rPr>
          <w:rStyle w:val="StyleUnderline"/>
          <w:highlight w:val="green"/>
        </w:rPr>
        <w:t>the transformation of once complex oceanic ecosystems</w:t>
      </w:r>
      <w:r w:rsidRPr="004C5C2F">
        <w:rPr>
          <w:rStyle w:val="StyleUnderline"/>
        </w:rPr>
        <w:t xml:space="preserve"> featuring intricate food webs with large animals into simplistic systems dominated by microbes, jellyfish, and disease. In effect, </w:t>
      </w:r>
      <w:r w:rsidRPr="00D01E0D">
        <w:rPr>
          <w:rStyle w:val="StyleUnderline"/>
          <w:highlight w:val="green"/>
        </w:rPr>
        <w:t>humans are eliminating the lions</w:t>
      </w:r>
      <w:r w:rsidRPr="004C5C2F">
        <w:rPr>
          <w:rStyle w:val="StyleUnderline"/>
        </w:rPr>
        <w:t xml:space="preserve"> and tigers </w:t>
      </w:r>
      <w:r w:rsidRPr="00D01E0D">
        <w:rPr>
          <w:rStyle w:val="StyleUnderline"/>
          <w:highlight w:val="green"/>
        </w:rPr>
        <w:t>of the seas to make room for the cockroaches</w:t>
      </w:r>
      <w:r w:rsidRPr="004C5C2F">
        <w:rPr>
          <w:rStyle w:val="StyleUnderline"/>
        </w:rPr>
        <w:t xml:space="preserve"> and rats.</w:t>
      </w:r>
      <w:r w:rsidRPr="004D2686">
        <w:rPr>
          <w:sz w:val="12"/>
        </w:rPr>
        <w:t>¶</w:t>
      </w:r>
      <w:r w:rsidRPr="004D2686">
        <w:rPr>
          <w:sz w:val="16"/>
        </w:rPr>
        <w:t xml:space="preserve"> </w:t>
      </w:r>
      <w:proofErr w:type="gramStart"/>
      <w:r w:rsidRPr="004D2686">
        <w:rPr>
          <w:sz w:val="16"/>
        </w:rPr>
        <w:t>The</w:t>
      </w:r>
      <w:proofErr w:type="gramEnd"/>
      <w:r w:rsidRPr="004D2686">
        <w:rPr>
          <w:sz w:val="16"/>
        </w:rPr>
        <w:t xml:space="preserve"> prospect of vanishing whales, polar bears, bluefin tuna, sea turtles, and wild coasts should be worrying enough on its own. But </w:t>
      </w:r>
      <w:r w:rsidRPr="00D01E0D">
        <w:rPr>
          <w:rStyle w:val="Emphasis"/>
          <w:highlight w:val="green"/>
        </w:rPr>
        <w:t>the disruption of entire ecosystems threatens our very survival</w:t>
      </w:r>
      <w:r w:rsidRPr="004D2686">
        <w:rPr>
          <w:sz w:val="16"/>
        </w:rPr>
        <w:t xml:space="preserve">, </w:t>
      </w:r>
      <w:r w:rsidRPr="004C5C2F">
        <w:rPr>
          <w:rStyle w:val="StyleUnderline"/>
        </w:rPr>
        <w:t xml:space="preserve">since it is </w:t>
      </w:r>
      <w:r w:rsidRPr="00D01E0D">
        <w:rPr>
          <w:rStyle w:val="StyleUnderline"/>
          <w:highlight w:val="green"/>
        </w:rPr>
        <w:t>the healthy functioning of these diverse systems that sustains life on eart</w:t>
      </w:r>
      <w:r w:rsidRPr="004C5C2F">
        <w:rPr>
          <w:rStyle w:val="StyleUnderline"/>
        </w:rPr>
        <w:t xml:space="preserve">h. </w:t>
      </w:r>
      <w:r w:rsidRPr="00D01E0D">
        <w:rPr>
          <w:rStyle w:val="StyleUnderline"/>
          <w:highlight w:val="green"/>
        </w:rPr>
        <w:t xml:space="preserve">Destruction </w:t>
      </w:r>
      <w:r w:rsidRPr="004C5C2F">
        <w:rPr>
          <w:rStyle w:val="StyleUnderline"/>
        </w:rPr>
        <w:t xml:space="preserve">on this level </w:t>
      </w:r>
      <w:r w:rsidRPr="00D01E0D">
        <w:rPr>
          <w:rStyle w:val="StyleUnderline"/>
          <w:highlight w:val="green"/>
        </w:rPr>
        <w:t>will cost humans dearly in terms of food, jobs, health, and quality of life</w:t>
      </w:r>
      <w:r w:rsidRPr="00D01E0D">
        <w:rPr>
          <w:sz w:val="16"/>
          <w:highlight w:val="green"/>
        </w:rPr>
        <w:t>.</w:t>
      </w:r>
      <w:r w:rsidRPr="004D2686">
        <w:rPr>
          <w:sz w:val="16"/>
        </w:rPr>
        <w:t xml:space="preserve"> It also violates the unspoken promise passed from one generation to the next of a better future.</w:t>
      </w:r>
    </w:p>
    <w:p w:rsidR="00D559FA" w:rsidRDefault="00D559FA" w:rsidP="00DC437F">
      <w:pPr>
        <w:pStyle w:val="Heading3"/>
      </w:pPr>
      <w:r>
        <w:t xml:space="preserve">---EXT – Environment IL </w:t>
      </w:r>
    </w:p>
    <w:p w:rsidR="00D42A43" w:rsidRDefault="00D42A43" w:rsidP="008137E5">
      <w:pPr>
        <w:pStyle w:val="Heading4"/>
      </w:pPr>
      <w:r>
        <w:t xml:space="preserve">Plastic pollution threatens marine animals and endangered species  </w:t>
      </w:r>
    </w:p>
    <w:p w:rsidR="00D42A43" w:rsidRDefault="00D42A43" w:rsidP="00D42A43">
      <w:r w:rsidRPr="00040AC5">
        <w:rPr>
          <w:rStyle w:val="Style13ptBold"/>
        </w:rPr>
        <w:t>Derraik 2</w:t>
      </w:r>
      <w:r>
        <w:t xml:space="preserve"> - Ecology and Health Research Centre, Department of Public Health,Wellington School of Medicine and Health Sciences, University of Otago (Jose GB, “The pollution of the marine environment by plastic debris: a review”, Marine Pollution Bulletin, 2002, http://www.docbrownscience.com/uploads/4/8/7/2/4872895/plastic_pollution_1.pdf)//KG</w:t>
      </w:r>
    </w:p>
    <w:p w:rsidR="00D42A43" w:rsidRPr="00D42A43" w:rsidRDefault="00D42A43" w:rsidP="00D42A43">
      <w:pPr>
        <w:rPr>
          <w:sz w:val="16"/>
        </w:rPr>
      </w:pPr>
      <w:r w:rsidRPr="00D42A43">
        <w:rPr>
          <w:rStyle w:val="StyleUnderline"/>
        </w:rPr>
        <w:t>Entanglement in plastic debris</w:t>
      </w:r>
      <w:r w:rsidRPr="00D42A43">
        <w:rPr>
          <w:sz w:val="16"/>
        </w:rPr>
        <w:t xml:space="preserve">, especially in discarded fishingg ear, </w:t>
      </w:r>
      <w:r w:rsidRPr="00D42A43">
        <w:rPr>
          <w:rStyle w:val="Emphasis"/>
        </w:rPr>
        <w:t>is a very serious threat to marine</w:t>
      </w:r>
      <w:r>
        <w:rPr>
          <w:rStyle w:val="Emphasis"/>
        </w:rPr>
        <w:t xml:space="preserve"> </w:t>
      </w:r>
      <w:r w:rsidRPr="00D42A43">
        <w:rPr>
          <w:rStyle w:val="Emphasis"/>
        </w:rPr>
        <w:t>animals.</w:t>
      </w:r>
      <w:r w:rsidRPr="00D42A43">
        <w:rPr>
          <w:sz w:val="16"/>
        </w:rPr>
        <w:t xml:space="preserve"> Accordingto Schrey and Vauk (1987) </w:t>
      </w:r>
      <w:r w:rsidRPr="00D42A43">
        <w:rPr>
          <w:rStyle w:val="StyleUnderline"/>
        </w:rPr>
        <w:t>entanglement</w:t>
      </w:r>
      <w:r>
        <w:rPr>
          <w:rStyle w:val="StyleUnderline"/>
        </w:rPr>
        <w:t xml:space="preserve"> </w:t>
      </w:r>
      <w:r w:rsidRPr="00D42A43">
        <w:rPr>
          <w:rStyle w:val="StyleUnderline"/>
        </w:rPr>
        <w:t>accounts for 13–29% of the observed mortality</w:t>
      </w:r>
      <w:r>
        <w:rPr>
          <w:rStyle w:val="StyleUnderline"/>
        </w:rPr>
        <w:t xml:space="preserve"> </w:t>
      </w:r>
      <w:r w:rsidRPr="00D42A43">
        <w:rPr>
          <w:rStyle w:val="StyleUnderline"/>
        </w:rPr>
        <w:t>of gannets</w:t>
      </w:r>
      <w:r w:rsidRPr="00D42A43">
        <w:rPr>
          <w:sz w:val="16"/>
        </w:rPr>
        <w:t xml:space="preserve"> (Sula bassana) at Helgoland, German Bight. </w:t>
      </w:r>
      <w:r w:rsidRPr="00D42A43">
        <w:rPr>
          <w:rStyle w:val="StyleUnderline"/>
        </w:rPr>
        <w:t>Entanglement also affects the survival of the endangered</w:t>
      </w:r>
      <w:r>
        <w:rPr>
          <w:rStyle w:val="StyleUnderline"/>
        </w:rPr>
        <w:t xml:space="preserve"> </w:t>
      </w:r>
      <w:r w:rsidRPr="00D42A43">
        <w:rPr>
          <w:rStyle w:val="StyleUnderline"/>
        </w:rPr>
        <w:t>sea turtles</w:t>
      </w:r>
      <w:r w:rsidRPr="00D42A43">
        <w:rPr>
          <w:sz w:val="16"/>
        </w:rPr>
        <w:t xml:space="preserve"> (Carr, 1987), </w:t>
      </w:r>
      <w:r w:rsidRPr="00D42A43">
        <w:rPr>
          <w:rStyle w:val="StyleUnderline"/>
        </w:rPr>
        <w:t>but it is a particular</w:t>
      </w:r>
      <w:r>
        <w:rPr>
          <w:rStyle w:val="StyleUnderline"/>
        </w:rPr>
        <w:t xml:space="preserve"> </w:t>
      </w:r>
      <w:r w:rsidRPr="00D42A43">
        <w:rPr>
          <w:rStyle w:val="StyleUnderline"/>
        </w:rPr>
        <w:t>problem for marine mammals, such as fur seals</w:t>
      </w:r>
      <w:r w:rsidRPr="00D42A43">
        <w:rPr>
          <w:sz w:val="16"/>
        </w:rPr>
        <w:t xml:space="preserve">, which are both curious and playful (Mattlin and Cawthorn, 1986). </w:t>
      </w:r>
      <w:r w:rsidRPr="00D42A43">
        <w:rPr>
          <w:rStyle w:val="StyleUnderline"/>
        </w:rPr>
        <w:t>Youngfur seals are attracted to floating debris</w:t>
      </w:r>
      <w:r w:rsidRPr="00D42A43">
        <w:rPr>
          <w:sz w:val="16"/>
        </w:rPr>
        <w:t xml:space="preserve"> and dive and roll about in it (Mattlin and Cawthorn, 1986). </w:t>
      </w:r>
      <w:r w:rsidRPr="00D42A43">
        <w:rPr>
          <w:rStyle w:val="StyleUnderline"/>
        </w:rPr>
        <w:t>They will approach objects in the water and often poke</w:t>
      </w:r>
      <w:r>
        <w:rPr>
          <w:rStyle w:val="StyleUnderline"/>
        </w:rPr>
        <w:t xml:space="preserve"> </w:t>
      </w:r>
      <w:r w:rsidRPr="00D42A43">
        <w:rPr>
          <w:rStyle w:val="StyleUnderline"/>
        </w:rPr>
        <w:t>their heads into loops and holes</w:t>
      </w:r>
      <w:r w:rsidRPr="00D42A43">
        <w:rPr>
          <w:sz w:val="16"/>
        </w:rPr>
        <w:t xml:space="preserve"> (Fowler, 1987; Laist, 1987). Though the plastic loops can easily slip onto their necks, the lie of the longg uard hairs prevents the strappingfrom slipping off (Mattlin and Cawthorn, 1986). </w:t>
      </w:r>
      <w:r w:rsidRPr="00D42A43">
        <w:rPr>
          <w:rStyle w:val="StyleUnderline"/>
        </w:rPr>
        <w:t>Many seal pups grow into the plastic collars, and</w:t>
      </w:r>
      <w:r>
        <w:rPr>
          <w:rStyle w:val="StyleUnderline"/>
        </w:rPr>
        <w:t xml:space="preserve"> </w:t>
      </w:r>
      <w:r w:rsidRPr="00D42A43">
        <w:rPr>
          <w:rStyle w:val="StyleUnderline"/>
        </w:rPr>
        <w:t>in time as it tightens, the plastic severs the seal’s arteries</w:t>
      </w:r>
      <w:r>
        <w:rPr>
          <w:rStyle w:val="StyleUnderline"/>
        </w:rPr>
        <w:t xml:space="preserve"> </w:t>
      </w:r>
      <w:r w:rsidRPr="00D42A43">
        <w:rPr>
          <w:rStyle w:val="StyleUnderline"/>
        </w:rPr>
        <w:t>or strangles it</w:t>
      </w:r>
      <w:r w:rsidRPr="00D42A43">
        <w:rPr>
          <w:sz w:val="16"/>
        </w:rPr>
        <w:t xml:space="preserve"> (Weisskopf, 1988). Ironically</w:t>
      </w:r>
      <w:r w:rsidRPr="00D42A43">
        <w:rPr>
          <w:rStyle w:val="StyleUnderline"/>
        </w:rPr>
        <w:t>, once the</w:t>
      </w:r>
      <w:r>
        <w:rPr>
          <w:rStyle w:val="StyleUnderline"/>
        </w:rPr>
        <w:t xml:space="preserve"> </w:t>
      </w:r>
      <w:r w:rsidRPr="00D42A43">
        <w:rPr>
          <w:rStyle w:val="StyleUnderline"/>
        </w:rPr>
        <w:t>entangled seal dies and decomposes, the plastic band is</w:t>
      </w:r>
      <w:r>
        <w:rPr>
          <w:rStyle w:val="StyleUnderline"/>
        </w:rPr>
        <w:t xml:space="preserve"> </w:t>
      </w:r>
      <w:r w:rsidRPr="00D42A43">
        <w:rPr>
          <w:rStyle w:val="StyleUnderline"/>
        </w:rPr>
        <w:t>free to be picked up by another victim</w:t>
      </w:r>
      <w:r w:rsidRPr="00D42A43">
        <w:rPr>
          <w:sz w:val="16"/>
        </w:rPr>
        <w:t xml:space="preserve"> (DOC, 1990; Mattlin and Cawthorn, 1986), </w:t>
      </w:r>
      <w:r w:rsidRPr="00D42A43">
        <w:rPr>
          <w:rStyle w:val="StyleUnderline"/>
        </w:rPr>
        <w:t>as some plastic articles</w:t>
      </w:r>
      <w:r>
        <w:rPr>
          <w:rStyle w:val="StyleUnderline"/>
        </w:rPr>
        <w:t xml:space="preserve"> </w:t>
      </w:r>
      <w:r w:rsidRPr="00D42A43">
        <w:rPr>
          <w:rStyle w:val="StyleUnderline"/>
        </w:rPr>
        <w:t>may take 500 years to decompose</w:t>
      </w:r>
      <w:r w:rsidRPr="00D42A43">
        <w:rPr>
          <w:sz w:val="16"/>
        </w:rPr>
        <w:t xml:space="preserve"> (Gorman, 1993; UNESCO, 1994). Once an animal is entangled, it may drown, have its ability to catch food or to avoid predators impaired, or incur wounds from abrasive or cuttingaction of attached debris (Laist, 1987, 1997; Jones, 1995). According to Feldkamp et al. (1989) entanglement can greatly reduce fitness, as it leads to a significant increase in energetic costs of travel. For the northern fur seals (Callorhinus ursinus), for instance, they stated that net fragments over 200 g could result in 4-fold increase in the demand of food consumption to maintain body condition. </w:t>
      </w:r>
      <w:r w:rsidRPr="00D42A43">
        <w:rPr>
          <w:rStyle w:val="StyleUnderline"/>
        </w:rPr>
        <w:t>The decline in the populations of the northern sea</w:t>
      </w:r>
      <w:r>
        <w:rPr>
          <w:rStyle w:val="StyleUnderline"/>
        </w:rPr>
        <w:t xml:space="preserve"> </w:t>
      </w:r>
      <w:r w:rsidRPr="00D42A43">
        <w:rPr>
          <w:rStyle w:val="StyleUnderline"/>
        </w:rPr>
        <w:t>lion</w:t>
      </w:r>
      <w:r w:rsidRPr="00D42A43">
        <w:rPr>
          <w:sz w:val="16"/>
        </w:rPr>
        <w:t xml:space="preserve"> (Eumetopias jubatus), </w:t>
      </w:r>
      <w:r w:rsidRPr="00D42A43">
        <w:rPr>
          <w:rStyle w:val="StyleUnderline"/>
        </w:rPr>
        <w:t>endangered Hawaiian monk</w:t>
      </w:r>
      <w:r>
        <w:rPr>
          <w:rStyle w:val="StyleUnderline"/>
        </w:rPr>
        <w:t xml:space="preserve"> </w:t>
      </w:r>
      <w:r w:rsidRPr="00D42A43">
        <w:rPr>
          <w:rStyle w:val="StyleUnderline"/>
        </w:rPr>
        <w:t>seal</w:t>
      </w:r>
      <w:r w:rsidRPr="00D42A43">
        <w:rPr>
          <w:sz w:val="16"/>
        </w:rPr>
        <w:t xml:space="preserve"> (Monachus schauinslandi) (Henderson, 1990, 2001) </w:t>
      </w:r>
      <w:r w:rsidRPr="00D42A43">
        <w:rPr>
          <w:rStyle w:val="StyleUnderline"/>
        </w:rPr>
        <w:t>and northern fur seal</w:t>
      </w:r>
      <w:r w:rsidRPr="00D42A43">
        <w:rPr>
          <w:sz w:val="16"/>
        </w:rPr>
        <w:t xml:space="preserve"> (Fowler, 1987)</w:t>
      </w:r>
      <w:r w:rsidRPr="00D42A43">
        <w:rPr>
          <w:rStyle w:val="StyleUnderline"/>
        </w:rPr>
        <w:t xml:space="preserve"> seems</w:t>
      </w:r>
      <w:r w:rsidRPr="00D42A43">
        <w:rPr>
          <w:sz w:val="16"/>
        </w:rPr>
        <w:t xml:space="preserve"> at least </w:t>
      </w:r>
      <w:r w:rsidRPr="00D42A43">
        <w:rPr>
          <w:rStyle w:val="StyleUnderline"/>
        </w:rPr>
        <w:t>aggravated</w:t>
      </w:r>
      <w:r>
        <w:rPr>
          <w:rStyle w:val="StyleUnderline"/>
        </w:rPr>
        <w:t xml:space="preserve"> </w:t>
      </w:r>
      <w:r w:rsidRPr="00D42A43">
        <w:rPr>
          <w:rStyle w:val="StyleUnderline"/>
        </w:rPr>
        <w:t>by entanglement of young animals in lost or</w:t>
      </w:r>
      <w:r>
        <w:rPr>
          <w:rStyle w:val="StyleUnderline"/>
        </w:rPr>
        <w:t xml:space="preserve"> </w:t>
      </w:r>
      <w:r w:rsidRPr="00D42A43">
        <w:rPr>
          <w:rStyle w:val="StyleUnderline"/>
        </w:rPr>
        <w:t>discarded nets and packing</w:t>
      </w:r>
      <w:r>
        <w:rPr>
          <w:rStyle w:val="StyleUnderline"/>
        </w:rPr>
        <w:t xml:space="preserve"> ba</w:t>
      </w:r>
      <w:r w:rsidRPr="00D42A43">
        <w:rPr>
          <w:rStyle w:val="StyleUnderline"/>
        </w:rPr>
        <w:t>nds</w:t>
      </w:r>
      <w:r w:rsidRPr="00D42A43">
        <w:rPr>
          <w:sz w:val="16"/>
        </w:rPr>
        <w:t xml:space="preserve">. In the Pribiloff Islands alone, in the BeringSea west of Alaska, the percentage of northern fur seals returning to rookeries entangled in plastic bands rose from nil in 1969 to 38% in 1973 (Mattlin and Cawthorn, 1986). The population in 1976 was decliningat a rate of 4–6% a year, and scientists estimated that up to 40,000 fur seals a year were beingkill ed by plastic entanglement (Weisskopf, 1988). </w:t>
      </w:r>
      <w:r w:rsidRPr="00D42A43">
        <w:rPr>
          <w:rStyle w:val="StyleUnderline"/>
        </w:rPr>
        <w:t>A decline due to entanglement also seems to be</w:t>
      </w:r>
      <w:r>
        <w:rPr>
          <w:rStyle w:val="StyleUnderline"/>
        </w:rPr>
        <w:t xml:space="preserve"> </w:t>
      </w:r>
      <w:r w:rsidRPr="00D42A43">
        <w:rPr>
          <w:rStyle w:val="StyleUnderline"/>
        </w:rPr>
        <w:t>Occurring with Antarctic fur seals</w:t>
      </w:r>
      <w:r w:rsidRPr="00D42A43">
        <w:rPr>
          <w:sz w:val="16"/>
        </w:rPr>
        <w:t xml:space="preserve"> (Arctocephalus gazella) (Croxall et al., 1990). Pemberton et al. (1992) and Jones (1995) both reported similar concern for Australian fur seals (Arctocephalus pusillus doriferus). At South-east Farallon Island, Northern California, a survey from 1976–1988 observed 914 pinnipeds entangled in or with body constrictions from synthetic materials (Hanni and Pyle, 2000).</w:t>
      </w:r>
    </w:p>
    <w:p w:rsidR="00D42A43" w:rsidRDefault="00D42A43" w:rsidP="00D42A43"/>
    <w:p w:rsidR="00D42A43" w:rsidRDefault="00D42A43" w:rsidP="00D42A43"/>
    <w:p w:rsidR="00D42A43" w:rsidRPr="00D42A43" w:rsidRDefault="00D42A43" w:rsidP="00D42A43"/>
    <w:p w:rsidR="00F725F0" w:rsidRDefault="00F725F0" w:rsidP="00F725F0">
      <w:pPr>
        <w:pStyle w:val="Heading2"/>
      </w:pPr>
      <w:r>
        <w:t>Politics</w:t>
      </w:r>
    </w:p>
    <w:p w:rsidR="00F725F0" w:rsidRDefault="00E03D08" w:rsidP="00DC437F">
      <w:pPr>
        <w:pStyle w:val="Heading3"/>
      </w:pPr>
      <w:r>
        <w:t xml:space="preserve">1NC Link </w:t>
      </w:r>
    </w:p>
    <w:p w:rsidR="00E0756C" w:rsidRDefault="00E0756C" w:rsidP="00E0756C">
      <w:pPr>
        <w:pStyle w:val="Heading4"/>
      </w:pPr>
      <w:r>
        <w:t xml:space="preserve">OMEGA is unpopular – lack of political will and the oil lobby </w:t>
      </w:r>
    </w:p>
    <w:p w:rsidR="00E0756C" w:rsidRDefault="00E0756C" w:rsidP="00E0756C">
      <w:r w:rsidRPr="00435655">
        <w:rPr>
          <w:rStyle w:val="Style13ptBold"/>
        </w:rPr>
        <w:t>Cramer 13</w:t>
      </w:r>
      <w:r>
        <w:t xml:space="preserve"> – associate at the American Institute of Architects (Ned, “Power, and the Politics of Poop”, Architect Magazine, 11-22-13, http://www.architectmagazine.com/green-technology/dialogue-power-and-the-politics-of-poop.aspx)//KG</w:t>
      </w:r>
    </w:p>
    <w:p w:rsidR="00E0756C" w:rsidRPr="0044451D" w:rsidRDefault="00E0756C" w:rsidP="00E0756C">
      <w:pPr>
        <w:rPr>
          <w:sz w:val="16"/>
        </w:rPr>
      </w:pPr>
      <w:r w:rsidRPr="0044451D">
        <w:rPr>
          <w:sz w:val="16"/>
        </w:rPr>
        <w:t xml:space="preserve">With so many great minds and fine ideas on display, the conference had a surprise side-effect: It kept reminding me of the opportunities being lost as our elected </w:t>
      </w:r>
      <w:proofErr w:type="gramStart"/>
      <w:r w:rsidRPr="0044451D">
        <w:rPr>
          <w:sz w:val="16"/>
        </w:rPr>
        <w:t>representatives</w:t>
      </w:r>
      <w:proofErr w:type="gramEnd"/>
      <w:r w:rsidRPr="0044451D">
        <w:rPr>
          <w:sz w:val="16"/>
        </w:rPr>
        <w:t xml:space="preserve"> lurch from one manufactured crisis to another, with barely a moment to spare for the genuine problems that our nation faces. A case in point: </w:t>
      </w:r>
      <w:r w:rsidRPr="0044451D">
        <w:rPr>
          <w:rStyle w:val="StyleUnderline"/>
        </w:rPr>
        <w:t>Jonathan Trent, the project scientist for NASA's Offshore Membrane Enclosures for Growing Algae initiative, also known as OMEGA, presented his scalable, sustainable, and financially viable system for the cultivation of biofuel.</w:t>
      </w:r>
      <w:r w:rsidRPr="0044451D">
        <w:rPr>
          <w:sz w:val="16"/>
        </w:rPr>
        <w:t xml:space="preserve"> Conventional biofuels are made from corn and other agricultural products, potentially causing increased global demand for them and raising prices in local food markets. (This was a major cause, along with unchecked Wall Street speculation, of the food riots that swept dozens of poorer countries in 2007–08.) OMEGA, by contrast, makes fuel from algae that grows in wastewater. So basically, your poop could power a jet engine. </w:t>
      </w:r>
      <w:r w:rsidRPr="0044451D">
        <w:rPr>
          <w:rStyle w:val="StyleUnderline"/>
        </w:rPr>
        <w:t xml:space="preserve">While Trent's preliminary research benefited from $10 million in government funding, now he is being forced to look abroad for the opportunity to implement the technology: </w:t>
      </w:r>
      <w:r w:rsidRPr="0044451D">
        <w:rPr>
          <w:sz w:val="16"/>
        </w:rPr>
        <w:t>"</w:t>
      </w:r>
      <w:r w:rsidRPr="0044451D">
        <w:rPr>
          <w:rStyle w:val="Emphasis"/>
        </w:rPr>
        <w:t>I'm not too optimistic about this happening in the U.S. anytime soon</w:t>
      </w:r>
      <w:r w:rsidRPr="0044451D">
        <w:rPr>
          <w:rStyle w:val="StyleUnderline"/>
        </w:rPr>
        <w:t>,</w:t>
      </w:r>
      <w:r w:rsidRPr="0044451D">
        <w:rPr>
          <w:sz w:val="16"/>
        </w:rPr>
        <w:t xml:space="preserve">" </w:t>
      </w:r>
      <w:r w:rsidRPr="0044451D">
        <w:rPr>
          <w:rStyle w:val="StyleUnderline"/>
        </w:rPr>
        <w:t>he says</w:t>
      </w:r>
      <w:r w:rsidRPr="0044451D">
        <w:rPr>
          <w:sz w:val="16"/>
        </w:rPr>
        <w:t xml:space="preserve">. </w:t>
      </w:r>
      <w:r w:rsidRPr="0044451D">
        <w:rPr>
          <w:rStyle w:val="Emphasis"/>
        </w:rPr>
        <w:t>The political support simply isn't there</w:t>
      </w:r>
      <w:r w:rsidRPr="0044451D">
        <w:rPr>
          <w:sz w:val="16"/>
        </w:rPr>
        <w:t xml:space="preserve">, </w:t>
      </w:r>
      <w:r w:rsidRPr="0044451D">
        <w:rPr>
          <w:rStyle w:val="StyleUnderline"/>
        </w:rPr>
        <w:t>despite decades of rhetoric about the necessity of U.S. energy independence.</w:t>
      </w:r>
      <w:r>
        <w:rPr>
          <w:rStyle w:val="StyleUnderline"/>
        </w:rPr>
        <w:t xml:space="preserve"> </w:t>
      </w:r>
      <w:r w:rsidRPr="0044451D">
        <w:rPr>
          <w:sz w:val="16"/>
        </w:rPr>
        <w:t xml:space="preserve">Keynote speaker Jeffrey Sachs, an economist and the director of the Earth Institute at Columbia, opened the conference by taking the broad view. A specialist in third-world markets, Sachs shifted his attention homeward when he concluded that the U.S. itself is faltering: "Not a day passes without more evidence of a prolonged jobs crisis; a growing inequality of income, wealth, and power; the corruption of national politics; and the lack of long-term planning on critical issues, such as the budget, energy policy, and education," he writes in his 2011 book The Price of Civilization: Reawakening American Virtue and Prosperity (Random House). </w:t>
      </w:r>
      <w:r w:rsidRPr="0044451D">
        <w:rPr>
          <w:rStyle w:val="StyleUnderline"/>
        </w:rPr>
        <w:t>The failure to act on OMEGA biofuel exemplifies an absence of strategic thinking on the national scale</w:t>
      </w:r>
      <w:r w:rsidRPr="0044451D">
        <w:rPr>
          <w:sz w:val="16"/>
        </w:rPr>
        <w:t xml:space="preserve">. "Why don't we plan an energy policy when it is so manifestly evident that we need one?" Sachs writes. "Here, too, </w:t>
      </w:r>
      <w:r w:rsidRPr="0044451D">
        <w:rPr>
          <w:rStyle w:val="StyleUnderline"/>
        </w:rPr>
        <w:t>corporate power is the key reason</w:t>
      </w:r>
      <w:r w:rsidRPr="0044451D">
        <w:rPr>
          <w:sz w:val="16"/>
        </w:rPr>
        <w:t xml:space="preserve">." </w:t>
      </w:r>
      <w:r w:rsidRPr="0044451D">
        <w:rPr>
          <w:rStyle w:val="StyleUnderline"/>
        </w:rPr>
        <w:t>Not to mention willing politicians</w:t>
      </w:r>
      <w:r w:rsidRPr="0044451D">
        <w:rPr>
          <w:sz w:val="16"/>
        </w:rPr>
        <w:t xml:space="preserve">. Consider that </w:t>
      </w:r>
      <w:r w:rsidRPr="0044451D">
        <w:rPr>
          <w:rStyle w:val="Emphasis"/>
        </w:rPr>
        <w:t>the oil and gas industry spent $15 million on campaign contributions and $140 million on lobbying in 2012</w:t>
      </w:r>
      <w:r w:rsidRPr="0044451D">
        <w:rPr>
          <w:sz w:val="16"/>
        </w:rPr>
        <w:t xml:space="preserve">. </w:t>
      </w:r>
      <w:r w:rsidRPr="0044451D">
        <w:rPr>
          <w:rStyle w:val="Emphasis"/>
        </w:rPr>
        <w:t>That kind of money buys considerable resistance to change</w:t>
      </w:r>
      <w:r w:rsidRPr="0044451D">
        <w:rPr>
          <w:sz w:val="16"/>
        </w:rPr>
        <w:t xml:space="preserve">. </w:t>
      </w:r>
      <w:r w:rsidRPr="0044451D">
        <w:rPr>
          <w:rStyle w:val="StyleUnderline"/>
        </w:rPr>
        <w:t>Even environmentalists, blinkered by NIMBYism, are blocking low-carbon solutions such as solar and wind power—</w:t>
      </w:r>
      <w:r w:rsidRPr="0044451D">
        <w:rPr>
          <w:rStyle w:val="Emphasis"/>
        </w:rPr>
        <w:t>and,</w:t>
      </w:r>
      <w:r w:rsidRPr="0044451D">
        <w:rPr>
          <w:sz w:val="16"/>
        </w:rPr>
        <w:t xml:space="preserve"> yes, </w:t>
      </w:r>
      <w:r w:rsidRPr="0044451D">
        <w:rPr>
          <w:rStyle w:val="Emphasis"/>
        </w:rPr>
        <w:t>algae biofuel</w:t>
      </w:r>
      <w:r w:rsidRPr="0044451D">
        <w:rPr>
          <w:sz w:val="16"/>
        </w:rPr>
        <w:t>. A more sustainable future will require accommodations by us all.</w:t>
      </w:r>
    </w:p>
    <w:p w:rsidR="00E03D08" w:rsidRDefault="00E03D08" w:rsidP="00E03D08"/>
    <w:p w:rsidR="00E03D08" w:rsidRDefault="00E03D08" w:rsidP="00E03D08"/>
    <w:p w:rsidR="00793126" w:rsidRDefault="00793126" w:rsidP="00DC437F">
      <w:pPr>
        <w:pStyle w:val="Heading3"/>
      </w:pPr>
      <w:r>
        <w:t xml:space="preserve">2NC link – Republicans </w:t>
      </w:r>
    </w:p>
    <w:p w:rsidR="00793126" w:rsidRDefault="00793126" w:rsidP="00793126">
      <w:pPr>
        <w:pStyle w:val="Heading4"/>
      </w:pPr>
      <w:r>
        <w:t>Republicans hate the plan – see it as a waste and a continuation of Obama’s failed energy policy</w:t>
      </w:r>
    </w:p>
    <w:p w:rsidR="00793126" w:rsidRPr="00452E4F" w:rsidRDefault="00793126" w:rsidP="00793126">
      <w:pPr>
        <w:rPr>
          <w:b/>
          <w:sz w:val="18"/>
        </w:rPr>
      </w:pPr>
      <w:r>
        <w:rPr>
          <w:rStyle w:val="Style13ptBold"/>
        </w:rPr>
        <w:t xml:space="preserve">McAuliff 12 </w:t>
      </w:r>
      <w:r w:rsidRPr="00452E4F">
        <w:t xml:space="preserve">(Mike, reporter for HuffPost, “Algae Biofuel Proposal, Now Mocked </w:t>
      </w:r>
      <w:proofErr w:type="gramStart"/>
      <w:r w:rsidRPr="00452E4F">
        <w:t>By</w:t>
      </w:r>
      <w:proofErr w:type="gramEnd"/>
      <w:r w:rsidRPr="00452E4F">
        <w:t xml:space="preserve"> Republicans, Used To Have Their Support”, Feb 28, HuffPost, </w:t>
      </w:r>
      <w:hyperlink r:id="rId82" w:history="1">
        <w:r w:rsidRPr="00452E4F">
          <w:t>http://www.huffingtonpost.com/2012/02/28/mitch-mcconnell-mocks-pre_n_1307862.html</w:t>
        </w:r>
      </w:hyperlink>
      <w:r w:rsidRPr="00452E4F">
        <w:t xml:space="preserve"> //ghs-nr)</w:t>
      </w:r>
    </w:p>
    <w:p w:rsidR="00793126" w:rsidRDefault="00793126" w:rsidP="00793126">
      <w:r>
        <w:t xml:space="preserve">WASHINGTON -- </w:t>
      </w:r>
      <w:r w:rsidRPr="00CC2CF8">
        <w:rPr>
          <w:rStyle w:val="StyleUnderline"/>
        </w:rPr>
        <w:t xml:space="preserve">Capitol Hill Republicans mounted an </w:t>
      </w:r>
      <w:r w:rsidRPr="00CC2CF8">
        <w:rPr>
          <w:rStyle w:val="Emphasis"/>
        </w:rPr>
        <w:t>all-out offensive</w:t>
      </w:r>
      <w:r w:rsidRPr="00CC2CF8">
        <w:rPr>
          <w:rStyle w:val="StyleUnderline"/>
        </w:rPr>
        <w:t xml:space="preserve"> against President Obama's energy initiatives Tuesday, even mocking him for an idea many of them used to like: </w:t>
      </w:r>
      <w:r w:rsidRPr="00CC2CF8">
        <w:rPr>
          <w:rStyle w:val="Emphasis"/>
        </w:rPr>
        <w:t>using algae to create biofuel</w:t>
      </w:r>
      <w:r>
        <w:t>.</w:t>
      </w:r>
      <w:r w:rsidRPr="00BC16BF">
        <w:rPr>
          <w:sz w:val="12"/>
        </w:rPr>
        <w:t xml:space="preserve">¶ </w:t>
      </w:r>
      <w:r>
        <w:t xml:space="preserve">"Over the past few weeks </w:t>
      </w:r>
      <w:r w:rsidRPr="00CC2CF8">
        <w:rPr>
          <w:rStyle w:val="StyleUnderline"/>
        </w:rPr>
        <w:t>the American people have begun to feel the painful effects of President Obama's energy policy</w:t>
      </w:r>
      <w:r>
        <w:t xml:space="preserve">," Senate Minority Leader </w:t>
      </w:r>
      <w:r w:rsidRPr="00CC2CF8">
        <w:rPr>
          <w:rStyle w:val="StyleUnderline"/>
        </w:rPr>
        <w:t>Mitch McConnell declared in a Senate floor speech that ridiculed an energy plan Obama detailed</w:t>
      </w:r>
      <w:r>
        <w:t xml:space="preserve"> last week, </w:t>
      </w:r>
      <w:r w:rsidRPr="00CC2CF8">
        <w:rPr>
          <w:rStyle w:val="StyleUnderline"/>
        </w:rPr>
        <w:t>which included the use of biofuel sources such as algae. "As millions of Americans groaned at the rising cost of a gallon of gasoline, the president took algae as a substitute for gas. Algae as a substitute for gas," McConnell said in apparent disbelief</w:t>
      </w:r>
      <w:r>
        <w:t>.</w:t>
      </w:r>
      <w:r w:rsidRPr="00BC16BF">
        <w:rPr>
          <w:sz w:val="12"/>
        </w:rPr>
        <w:t xml:space="preserve">¶ </w:t>
      </w:r>
      <w:r w:rsidRPr="00247F6C">
        <w:rPr>
          <w:rStyle w:val="StyleUnderline"/>
        </w:rPr>
        <w:t xml:space="preserve">"I think the American people realize that a president who's out there talking about algae -- algae! -- when we're having to choose between whether to buy groceries or fill up the tank is the </w:t>
      </w:r>
      <w:r w:rsidRPr="00247F6C">
        <w:rPr>
          <w:rStyle w:val="Emphasis"/>
        </w:rPr>
        <w:t>one who is out of touch</w:t>
      </w:r>
      <w:r w:rsidRPr="00247F6C">
        <w:rPr>
          <w:rStyle w:val="StyleUnderline"/>
        </w:rPr>
        <w:t>," McConnell added, arguing that the way to bring down gas prices is to drill for more oil</w:t>
      </w:r>
      <w:r>
        <w:t>.</w:t>
      </w:r>
      <w:r w:rsidRPr="00BC16BF">
        <w:rPr>
          <w:sz w:val="12"/>
        </w:rPr>
        <w:t xml:space="preserve">¶ </w:t>
      </w:r>
      <w:r>
        <w:t xml:space="preserve">"Americans get this issue," McConnell said. "They get that </w:t>
      </w:r>
      <w:r w:rsidRPr="00247F6C">
        <w:rPr>
          <w:rStyle w:val="StyleUnderline"/>
        </w:rPr>
        <w:t>we need to increase oil production right here at home, not simply rely on pipe dreams -- pipe dreams -- like algae or by wasting billions of taxpayer dollars on more failed clean energy projects</w:t>
      </w:r>
      <w:r>
        <w:t>."</w:t>
      </w:r>
      <w:r w:rsidRPr="00BC16BF">
        <w:rPr>
          <w:sz w:val="12"/>
        </w:rPr>
        <w:t xml:space="preserve">¶ </w:t>
      </w:r>
      <w:r>
        <w:t>McConnell was followed by Sen. Kay Bailey Hutchison (R-Texas), who suggested Obama's plans were no plans at all.</w:t>
      </w:r>
      <w:r w:rsidRPr="00BC16BF">
        <w:rPr>
          <w:sz w:val="12"/>
        </w:rPr>
        <w:t xml:space="preserve">¶ </w:t>
      </w:r>
      <w:r>
        <w:t>"</w:t>
      </w:r>
      <w:r w:rsidRPr="00260F3B">
        <w:rPr>
          <w:rStyle w:val="StyleUnderline"/>
        </w:rPr>
        <w:t>What</w:t>
      </w:r>
      <w:r>
        <w:t xml:space="preserve"> </w:t>
      </w:r>
      <w:r w:rsidRPr="00260F3B">
        <w:rPr>
          <w:rStyle w:val="StyleUnderline"/>
        </w:rPr>
        <w:t>the president does favor is the Saudis increasing oil production, and increased use of solar, wind and algae here at home</w:t>
      </w:r>
      <w:r>
        <w:t>," she said. "Does that really substitute for an energy policy?"</w:t>
      </w:r>
      <w:r w:rsidRPr="00BC16BF">
        <w:rPr>
          <w:sz w:val="12"/>
        </w:rPr>
        <w:t xml:space="preserve">¶ </w:t>
      </w:r>
      <w:r w:rsidRPr="00260F3B">
        <w:rPr>
          <w:rStyle w:val="StyleUnderline"/>
        </w:rPr>
        <w:t>Republicans used to think that all of that was at least part of an energy policy</w:t>
      </w:r>
      <w:r>
        <w:t>. In fact, many were so convinced, they wrote letters to the Department of Energy asking the Obama administration to support algae projects.</w:t>
      </w:r>
      <w:r w:rsidRPr="00BC16BF">
        <w:rPr>
          <w:sz w:val="12"/>
        </w:rPr>
        <w:t xml:space="preserve">¶ </w:t>
      </w:r>
      <w:r>
        <w:t>In September, 2009, Nebraska Republican Sen. Mike Johanns lobbied for funding for the San Diego Center for Algae Biotechnology, a project that only offered the hope that such technology could be brought to his state.</w:t>
      </w:r>
      <w:r w:rsidRPr="00BC16BF">
        <w:rPr>
          <w:sz w:val="12"/>
        </w:rPr>
        <w:t xml:space="preserve">¶ </w:t>
      </w:r>
      <w:r>
        <w:t>"The center will not only accelerate the development of sustainable alternative transportation fuels from algae, but will also create new jobs in the green energy industry," Johanns wrote to Energy Secretary Steven Chu, arguing also that the technology would "reduce our dependence on imported oil."</w:t>
      </w:r>
      <w:r w:rsidRPr="00BC16BF">
        <w:rPr>
          <w:sz w:val="12"/>
        </w:rPr>
        <w:t xml:space="preserve">¶ </w:t>
      </w:r>
      <w:r>
        <w:t>Rep. Darrell Issa (R-Calif.), now one of Obama's fiercest alternative energy critics over the failure of solar firm Solyndra, also sought support for the project in an October 2009 letter. "Development of algae as a viable and sustainable source of transportation fuel is critical to decreasing America's dependence on imported oil, while creating new sources of meaningful green collar jobs."</w:t>
      </w:r>
      <w:r w:rsidRPr="00BC16BF">
        <w:rPr>
          <w:sz w:val="12"/>
        </w:rPr>
        <w:t xml:space="preserve">¶ </w:t>
      </w:r>
      <w:r>
        <w:t>Similarly, former House Republican Conference Chairman Rep. Mike Pence (R-Ind.) argued that algae was a near-magic bullet to solve American energy problems in a July 2009 letter that supported a grant for a company called Stellarwind BioEnergy.</w:t>
      </w:r>
      <w:r w:rsidRPr="00BC16BF">
        <w:rPr>
          <w:sz w:val="12"/>
        </w:rPr>
        <w:t xml:space="preserve">¶ </w:t>
      </w:r>
      <w:r>
        <w:t>"Algae production directly addresses all the significant challenges being faced by the U.S., namely domestic energy security, greenhouse gas emissions, scientific leadership in a variety of industries, and broad-based green job creation," Pence wrote to the Department of Energy.</w:t>
      </w:r>
      <w:r w:rsidRPr="00BC16BF">
        <w:rPr>
          <w:sz w:val="12"/>
        </w:rPr>
        <w:t xml:space="preserve">¶ </w:t>
      </w:r>
      <w:r w:rsidRPr="00260F3B">
        <w:rPr>
          <w:rStyle w:val="StyleUnderline"/>
        </w:rPr>
        <w:t xml:space="preserve">The recent attack on algae and biofuel was only part of a </w:t>
      </w:r>
      <w:r w:rsidRPr="00BC16BF">
        <w:rPr>
          <w:rStyle w:val="Emphasis"/>
        </w:rPr>
        <w:t xml:space="preserve">broader GOP message </w:t>
      </w:r>
      <w:r w:rsidRPr="00260F3B">
        <w:rPr>
          <w:rStyle w:val="StyleUnderline"/>
        </w:rPr>
        <w:t>avalanche in response to Obama's energy policy speech last week</w:t>
      </w:r>
      <w:r>
        <w:t>. After their morning conference meeting, shortly after McConnell's remarks, House GOP leaders each delivered scathing broadsides at Obama's plans.</w:t>
      </w:r>
    </w:p>
    <w:p w:rsidR="00793126" w:rsidRDefault="00793126" w:rsidP="00793126"/>
    <w:p w:rsidR="00793126" w:rsidRPr="00793126" w:rsidRDefault="00793126" w:rsidP="00793126"/>
    <w:p w:rsidR="00E0756C" w:rsidRDefault="00E0756C" w:rsidP="00DC437F">
      <w:pPr>
        <w:pStyle w:val="Heading3"/>
      </w:pPr>
      <w:r>
        <w:t xml:space="preserve">2NC Link – Obama </w:t>
      </w:r>
    </w:p>
    <w:p w:rsidR="00E0756C" w:rsidRDefault="00E0756C" w:rsidP="00E0756C">
      <w:pPr>
        <w:pStyle w:val="Heading4"/>
      </w:pPr>
      <w:r>
        <w:t xml:space="preserve">Algal biofuels are unpopular – empirics prove Obama gets blamed </w:t>
      </w:r>
    </w:p>
    <w:p w:rsidR="00E0756C" w:rsidRDefault="00E0756C" w:rsidP="00E0756C">
      <w:r w:rsidRPr="00E25A43">
        <w:rPr>
          <w:rStyle w:val="Style13ptBold"/>
        </w:rPr>
        <w:t>Lane 12</w:t>
      </w:r>
      <w:r>
        <w:t xml:space="preserve"> - Editor &amp; publisher of Biofuels Digest, the most widely-read biofuels daily and newsletter (Jim, “Obama touts algal biofuels; $14M in new R&amp;D funding; $2.28 per gallon algal biofuels in sight?</w:t>
      </w:r>
      <w:proofErr w:type="gramStart"/>
      <w:r>
        <w:t>”,</w:t>
      </w:r>
      <w:proofErr w:type="gramEnd"/>
      <w:r>
        <w:t xml:space="preserve"> Biofuels Digest, 2-27-12, http://www.biofuelsdigest.com/bdigest/2012/02/27/obama-touts-algal-biofuels-14m-in-new-r-2-28-per-gallon-algal-biofuels-in-sight/)//KG</w:t>
      </w:r>
    </w:p>
    <w:p w:rsidR="00E0756C" w:rsidRPr="00455836" w:rsidRDefault="00E0756C" w:rsidP="00E0756C">
      <w:pPr>
        <w:rPr>
          <w:sz w:val="16"/>
        </w:rPr>
      </w:pPr>
      <w:r w:rsidRPr="006377E7">
        <w:rPr>
          <w:sz w:val="16"/>
        </w:rPr>
        <w:t xml:space="preserve">Obama’s algae program “weird”: Gingrich </w:t>
      </w:r>
      <w:proofErr w:type="gramStart"/>
      <w:r w:rsidRPr="006377E7">
        <w:rPr>
          <w:sz w:val="16"/>
        </w:rPr>
        <w:t>In</w:t>
      </w:r>
      <w:proofErr w:type="gramEnd"/>
      <w:r w:rsidRPr="006377E7">
        <w:rPr>
          <w:sz w:val="16"/>
        </w:rPr>
        <w:t xml:space="preserve"> Washington, </w:t>
      </w:r>
      <w:r w:rsidRPr="006377E7">
        <w:rPr>
          <w:rStyle w:val="Emphasis"/>
        </w:rPr>
        <w:t>Newt Gingrich rebutted Obama’s algae program, deeming it “weird</w:t>
      </w:r>
      <w:r w:rsidRPr="006377E7">
        <w:rPr>
          <w:sz w:val="16"/>
        </w:rPr>
        <w:t xml:space="preserve">”. </w:t>
      </w:r>
      <w:r w:rsidRPr="006377E7">
        <w:rPr>
          <w:rStyle w:val="StyleUnderline"/>
        </w:rPr>
        <w:t>Gingrich has been mocking the speech</w:t>
      </w:r>
      <w:r w:rsidRPr="006377E7">
        <w:rPr>
          <w:sz w:val="16"/>
        </w:rPr>
        <w:t xml:space="preserve"> since Thursday night, when </w:t>
      </w:r>
      <w:r w:rsidRPr="006377E7">
        <w:rPr>
          <w:rStyle w:val="StyleUnderline"/>
        </w:rPr>
        <w:t>he stood in front of an Idaho crowd suggesting that he should take a bottle of algae with him and “go around and we can have the Obama solution</w:t>
      </w:r>
      <w:r w:rsidRPr="006377E7">
        <w:rPr>
          <w:sz w:val="16"/>
        </w:rPr>
        <w:t xml:space="preserve">.” </w:t>
      </w:r>
      <w:r w:rsidRPr="006377E7">
        <w:rPr>
          <w:rStyle w:val="StyleUnderline"/>
        </w:rPr>
        <w:t>The Republican candidate indicated concerns that algae would end up the next Solyndra “You know the President had this magnificent solar power investment and took 500 something-million of your money</w:t>
      </w:r>
      <w:r w:rsidRPr="006377E7">
        <w:rPr>
          <w:sz w:val="16"/>
        </w:rPr>
        <w:t xml:space="preserve">, (he) visited the plant because it was the plant of the future,” Gingrich said. “I suspect in the next few weeks we’ll see him at some algae plant.” Obama responded to critics, thus: “You know there are no quick fixes to this problem, and you know we can’t just drill our way to lower gas prices. If we’re going to take control of our energy future and avoid these gas price spikes down the line, then we need a sustained, all-of-the-above strategy that develops every available source of American energy – oil, gas, wind, solar, nuclear, biofuels, and more.” Smearing the sector But CJ </w:t>
      </w:r>
      <w:r w:rsidRPr="006377E7">
        <w:rPr>
          <w:rStyle w:val="StyleUnderline"/>
        </w:rPr>
        <w:t xml:space="preserve">Ciaramella penned a </w:t>
      </w:r>
      <w:r w:rsidRPr="006377E7">
        <w:rPr>
          <w:rStyle w:val="Emphasis"/>
        </w:rPr>
        <w:t>scathing critique</w:t>
      </w:r>
      <w:r w:rsidRPr="006377E7">
        <w:rPr>
          <w:sz w:val="16"/>
        </w:rPr>
        <w:t xml:space="preserve"> </w:t>
      </w:r>
      <w:r w:rsidRPr="006377E7">
        <w:rPr>
          <w:rStyle w:val="StyleUnderline"/>
        </w:rPr>
        <w:t>of the US Government’s algal biofuels</w:t>
      </w:r>
      <w:r w:rsidRPr="006377E7">
        <w:rPr>
          <w:sz w:val="16"/>
        </w:rPr>
        <w:t xml:space="preserve">, in an article focused on Sapphire Energy and Obama Administration support, </w:t>
      </w:r>
      <w:r w:rsidRPr="006377E7">
        <w:rPr>
          <w:rStyle w:val="StyleUnderline"/>
        </w:rPr>
        <w:t>entitled “SAPPHIRE IN THE ROUGH: $100M in federal money; 36 jobs created</w:t>
      </w:r>
      <w:r w:rsidRPr="006377E7">
        <w:rPr>
          <w:sz w:val="16"/>
        </w:rPr>
        <w:t xml:space="preserve">,” </w:t>
      </w:r>
      <w:r w:rsidRPr="006377E7">
        <w:rPr>
          <w:rStyle w:val="StyleUnderline"/>
        </w:rPr>
        <w:t>which</w:t>
      </w:r>
      <w:r w:rsidRPr="006377E7">
        <w:rPr>
          <w:sz w:val="16"/>
        </w:rPr>
        <w:t xml:space="preserve"> highlighted Sapphire Energy lobbying expense and </w:t>
      </w:r>
      <w:r w:rsidRPr="006377E7">
        <w:rPr>
          <w:rStyle w:val="StyleUnderline"/>
        </w:rPr>
        <w:t>drew attention to Democratic-leaning political donations by the company and its executives</w:t>
      </w:r>
      <w:r w:rsidRPr="006377E7">
        <w:rPr>
          <w:sz w:val="16"/>
        </w:rPr>
        <w:t>.</w:t>
      </w:r>
    </w:p>
    <w:p w:rsidR="00E03D08" w:rsidRDefault="00E03D08" w:rsidP="00DC437F">
      <w:pPr>
        <w:pStyle w:val="Heading3"/>
      </w:pPr>
      <w:r>
        <w:t xml:space="preserve">2NC Link – partisanship </w:t>
      </w:r>
    </w:p>
    <w:p w:rsidR="00E03D08" w:rsidRDefault="00E03D08" w:rsidP="008137E5">
      <w:pPr>
        <w:pStyle w:val="Heading4"/>
      </w:pPr>
      <w:r>
        <w:t xml:space="preserve">Renewable energy like algae faces political uncertainty – polarized Congress and skeptics </w:t>
      </w:r>
    </w:p>
    <w:p w:rsidR="00E03D08" w:rsidRDefault="00E03D08" w:rsidP="00E03D08">
      <w:r w:rsidRPr="00F725F0">
        <w:rPr>
          <w:rStyle w:val="Style13ptBold"/>
        </w:rPr>
        <w:t>Fikes 13</w:t>
      </w:r>
      <w:r>
        <w:t xml:space="preserve"> - U-T San Diego's biotechnology reporter (Bradley, “Biofuels industry struggles with economic, political climate”, U-T San Diego, 12-10-13, http://www.utsandiego.com/news/2013/Dec/10/biofuels-bioenergy-pacific-rim-summit/)//KG</w:t>
      </w:r>
    </w:p>
    <w:p w:rsidR="00E03D08" w:rsidRPr="00455836" w:rsidRDefault="00E03D08" w:rsidP="00E03D08">
      <w:pPr>
        <w:rPr>
          <w:sz w:val="16"/>
        </w:rPr>
      </w:pPr>
      <w:r w:rsidRPr="00156684">
        <w:rPr>
          <w:rStyle w:val="StyleUnderline"/>
        </w:rPr>
        <w:t>Companies developing renewable fuels</w:t>
      </w:r>
      <w:r w:rsidRPr="00156684">
        <w:rPr>
          <w:sz w:val="16"/>
        </w:rPr>
        <w:t xml:space="preserve"> and chemicals </w:t>
      </w:r>
      <w:r w:rsidRPr="00156684">
        <w:rPr>
          <w:rStyle w:val="StyleUnderline"/>
        </w:rPr>
        <w:t xml:space="preserve">face </w:t>
      </w:r>
      <w:r w:rsidRPr="00156684">
        <w:rPr>
          <w:rStyle w:val="Emphasis"/>
        </w:rPr>
        <w:t xml:space="preserve">extraordinary political </w:t>
      </w:r>
      <w:r w:rsidRPr="00156684">
        <w:rPr>
          <w:rStyle w:val="StyleUnderline"/>
        </w:rPr>
        <w:t>uncertainty in getting the government to support their needs</w:t>
      </w:r>
      <w:r w:rsidRPr="00156684">
        <w:rPr>
          <w:sz w:val="16"/>
        </w:rPr>
        <w:t xml:space="preserve">, said speakers at a San Diego conference on industrial biotechnology. </w:t>
      </w:r>
      <w:r w:rsidRPr="00156684">
        <w:rPr>
          <w:rStyle w:val="StyleUnderline"/>
        </w:rPr>
        <w:t>Among the issues preoccupying Congress, they listed</w:t>
      </w:r>
      <w:r w:rsidRPr="00156684">
        <w:rPr>
          <w:sz w:val="16"/>
        </w:rPr>
        <w:t xml:space="preserve">: • Controversy over mandates for use of ethanol in gasoline. • Disagreements between Democrats and Republicans over federal subsidies for agricultural energy programs. • </w:t>
      </w:r>
      <w:r w:rsidRPr="00156684">
        <w:rPr>
          <w:rStyle w:val="StyleUnderline"/>
        </w:rPr>
        <w:t>A polarized political environment that makes compromise difficult.</w:t>
      </w:r>
      <w:r w:rsidRPr="00156684">
        <w:rPr>
          <w:sz w:val="16"/>
        </w:rPr>
        <w:t xml:space="preserve"> The renewable fuel market is now dominated by ethanol, produced from corn and added to gasoline. That mandate has been widely criticized for competing with food production and for a questionable energy benefit. But other </w:t>
      </w:r>
      <w:r w:rsidRPr="00156684">
        <w:rPr>
          <w:rStyle w:val="StyleUnderline"/>
        </w:rPr>
        <w:t>sources of biofuel, such as</w:t>
      </w:r>
      <w:r w:rsidRPr="00156684">
        <w:rPr>
          <w:sz w:val="16"/>
        </w:rPr>
        <w:t xml:space="preserve"> “cellulosic” ethanol and fuel produced by </w:t>
      </w:r>
      <w:r w:rsidRPr="00156684">
        <w:rPr>
          <w:rStyle w:val="StyleUnderline"/>
        </w:rPr>
        <w:t>algae,</w:t>
      </w:r>
      <w:r w:rsidRPr="00156684">
        <w:rPr>
          <w:sz w:val="16"/>
        </w:rPr>
        <w:t xml:space="preserve"> which don’t compete with food, show signs of promise. In San Diego, companies such as Sapphire Energy, Synthetic Genomics and Cellana are pursuing algae-derived fuels and chemicals, making the region known as a hub for the technology. </w:t>
      </w:r>
      <w:r w:rsidRPr="00156684">
        <w:rPr>
          <w:rStyle w:val="StyleUnderline"/>
        </w:rPr>
        <w:t xml:space="preserve">Advocates </w:t>
      </w:r>
      <w:r w:rsidRPr="00156684">
        <w:rPr>
          <w:sz w:val="16"/>
        </w:rPr>
        <w:t xml:space="preserve">of government mandates for renewable fuels </w:t>
      </w:r>
      <w:r w:rsidRPr="00156684">
        <w:rPr>
          <w:rStyle w:val="StyleUnderline"/>
        </w:rPr>
        <w:t>say support helps bring these fuels into the mainstream of energy supply, replacing fossil fuels that are believed to cause global warming. Critics say those claims are unproven, and that mandating more expensive fuels causes consumers to pay more than they would in a free market.</w:t>
      </w:r>
      <w:r>
        <w:rPr>
          <w:rStyle w:val="StyleUnderline"/>
        </w:rPr>
        <w:t xml:space="preserve"> </w:t>
      </w:r>
      <w:r w:rsidRPr="00156684">
        <w:rPr>
          <w:rStyle w:val="StyleUnderline"/>
        </w:rPr>
        <w:t>Adding to the list of uncertainties, the Obama administration has omitted numerous energy tax incentives from its fiscal 2014 budget, said</w:t>
      </w:r>
      <w:r w:rsidRPr="00156684">
        <w:rPr>
          <w:sz w:val="16"/>
        </w:rPr>
        <w:t xml:space="preserve"> Tim Urban</w:t>
      </w:r>
      <w:r w:rsidRPr="00156684">
        <w:rPr>
          <w:rStyle w:val="StyleUnderline"/>
        </w:rPr>
        <w:t>, a tax lobbyist at Washington Council, a unit of Ernst &amp; Young.</w:t>
      </w:r>
      <w:r>
        <w:rPr>
          <w:rStyle w:val="StyleUnderline"/>
        </w:rPr>
        <w:t xml:space="preserve"> </w:t>
      </w:r>
      <w:r w:rsidRPr="00156684">
        <w:rPr>
          <w:rStyle w:val="StyleUnderline"/>
        </w:rPr>
        <w:t>Facing budget difficulties, the administration “punted the ball” to Congress to set fiscal priorities,</w:t>
      </w:r>
      <w:r w:rsidRPr="00156684">
        <w:rPr>
          <w:sz w:val="16"/>
        </w:rPr>
        <w:t xml:space="preserve"> Urban said. He and other speakers appeared at a Tuesday morning panel at the Pacific Rim Summit on Industrial Biotechnology and Bioenergy, held downtown. </w:t>
      </w:r>
      <w:r w:rsidRPr="00156684">
        <w:rPr>
          <w:rStyle w:val="StyleUnderline"/>
        </w:rPr>
        <w:t>The economic and political disagreements have been exacerbated by the economy’s sluggish recovery from the 2008 financial crisis</w:t>
      </w:r>
      <w:r w:rsidRPr="00156684">
        <w:rPr>
          <w:sz w:val="16"/>
        </w:rPr>
        <w:t xml:space="preserve">, said Ben Salisbury, a senior policy analyst with FBR Capital Markets. A drop in anticipated fuel demand caused by the recession and increased fuel efficiency invalidated key assumptions of a landmark 2008 renewable fuel standard, Salisbury said. The standard was intended to promote acceptance of biofuels, such as corn ethanol blended into gasoline. A maximum of 10 percent ethanol is allowed in gasoline. The assumption was that over time, a growing demand for energy would make these fuels self-supporting. But instead of supplying more badly needed fuel, the mandates produced more ethanol than was needed, Salisbury said. “However you slice it, fuel demand will not approach what we thought it was going to when these laws were written,” Salisbury said. That meant mandates for using renewable fuels like ethanol became increasingly unrealistic. Moreover, </w:t>
      </w:r>
      <w:r w:rsidRPr="00156684">
        <w:rPr>
          <w:rStyle w:val="StyleUnderline"/>
        </w:rPr>
        <w:t>the recession removed capital needed to build infrastructure for distributing renewable fuels</w:t>
      </w:r>
      <w:r w:rsidRPr="00156684">
        <w:rPr>
          <w:sz w:val="16"/>
        </w:rPr>
        <w:t xml:space="preserve">, Salisbury said. “Also, </w:t>
      </w:r>
      <w:r w:rsidRPr="00156684">
        <w:rPr>
          <w:rStyle w:val="StyleUnderline"/>
        </w:rPr>
        <w:t>half the auto industry went bankrupt</w:t>
      </w:r>
      <w:r w:rsidRPr="00156684">
        <w:rPr>
          <w:sz w:val="16"/>
        </w:rPr>
        <w:t>,” Salisbury said. “</w:t>
      </w:r>
      <w:r w:rsidRPr="00156684">
        <w:rPr>
          <w:rStyle w:val="StyleUnderline"/>
        </w:rPr>
        <w:t xml:space="preserve">So the people who could cut a deal to say, all right, we’re going to produce a whole bunch of vehicles that can run on higher ethanol blends, got distracted. </w:t>
      </w:r>
      <w:r w:rsidRPr="00156684">
        <w:rPr>
          <w:sz w:val="16"/>
        </w:rPr>
        <w:t xml:space="preserve">... The certainty that was intended to be created by the renewable fuel standard was overwhelmed by the even greater force of the Great Recession.” This fall, the Environmental Protection Agency responded to these events by retrenching on biofuels, Salisbury said, such as rolling back plans to increase the limit of ethanol blend to 15 percent. Opposition from groups like the American Automobile Association to the higher blend limit played a role. </w:t>
      </w:r>
    </w:p>
    <w:p w:rsidR="00E03D08" w:rsidRDefault="00E03D08" w:rsidP="008137E5">
      <w:pPr>
        <w:pStyle w:val="Heading4"/>
      </w:pPr>
      <w:r>
        <w:t xml:space="preserve">Algal biofuels are unpopular – they cause partisan bickering despite apparent support </w:t>
      </w:r>
    </w:p>
    <w:p w:rsidR="00E03D08" w:rsidRDefault="00E03D08" w:rsidP="00E03D08">
      <w:r w:rsidRPr="00896CE3">
        <w:rPr>
          <w:rStyle w:val="Style13ptBold"/>
        </w:rPr>
        <w:t>Varughese 11</w:t>
      </w:r>
      <w:r>
        <w:t xml:space="preserve"> – Masters in Science and Journalism from Stony Brook University, Jr. Copywriter at Ogilvy Healthworld (Ansa, “Venter’s New Hope: Synthetic Algae for Biofuels”, Biotechniques.com, 11-7-11, http://www.biotechniques.com/news/Venters-New-Hope-Synthetic-Algae-for-Biofuels/biotechniques-323264.html)//KG</w:t>
      </w:r>
    </w:p>
    <w:p w:rsidR="00E03D08" w:rsidRPr="00455836" w:rsidRDefault="00E03D08" w:rsidP="00E03D08">
      <w:pPr>
        <w:rPr>
          <w:b/>
          <w:iCs/>
          <w:u w:val="single"/>
        </w:rPr>
      </w:pPr>
      <w:r w:rsidRPr="003E1476">
        <w:rPr>
          <w:sz w:val="16"/>
        </w:rPr>
        <w:t xml:space="preserve">As assistant director of the Arizona Agricultural Experiment Station, </w:t>
      </w:r>
      <w:r w:rsidRPr="003E1476">
        <w:rPr>
          <w:rStyle w:val="StyleUnderline"/>
        </w:rPr>
        <w:t>Ryan is developing a system to grow and dry algae for biofuels production</w:t>
      </w:r>
      <w:r w:rsidRPr="003E1476">
        <w:rPr>
          <w:sz w:val="16"/>
        </w:rPr>
        <w:t xml:space="preserve"> with support from the National Alliance for Advanced Biofuels and Bioproducts. His team has developed the Aquaculture Raceway Integrated Design (ARID) project that seeks to create a prototype for cultivating algae on an agricultural scale. “Extrapolating from our [first] year’s data set, it is conceivable that we could double algae production, which would translate to 12,000 gallons per year per acre or 35 gallons per day per acre — roughly a barrel of oil, which is 44 gal,” said Ryan. The ARID project emphasizes temperature control without additional covering, heating, or infrastructure. Instead, to maximize sunlight absorption and heat retention, the design calls for the movement of water from shallow ponds into a deep canal, saving the heat from the sun and allowing algae to maximize metabolic activity. In the end, Ryan believes that maximizing the growth of algae will lead to the commercialization of algae biofuels. But how quickly that will happen depends on funding for this research. “</w:t>
      </w:r>
      <w:r w:rsidRPr="003E1476">
        <w:rPr>
          <w:rStyle w:val="StyleUnderline"/>
        </w:rPr>
        <w:t>There seems to be a push to develop renewable fuels,” Ryan said</w:t>
      </w:r>
      <w:r w:rsidRPr="003E1476">
        <w:rPr>
          <w:sz w:val="16"/>
        </w:rPr>
        <w:t>. “</w:t>
      </w:r>
      <w:r w:rsidRPr="003E1476">
        <w:rPr>
          <w:rStyle w:val="Emphasis"/>
        </w:rPr>
        <w:t>However, the partisan bickering and negative politics in government appear to be undermining the significant advances in biofuels by creating a disruptive environment</w:t>
      </w:r>
      <w:r w:rsidRPr="003E1476">
        <w:rPr>
          <w:sz w:val="16"/>
        </w:rPr>
        <w:t xml:space="preserve">. </w:t>
      </w:r>
      <w:r w:rsidRPr="003E1476">
        <w:rPr>
          <w:rStyle w:val="Emphasis"/>
        </w:rPr>
        <w:t>It’s discouraging and demoralizes to commercial investors and scientific investigators alike.”</w:t>
      </w:r>
    </w:p>
    <w:p w:rsidR="00E03D08" w:rsidRDefault="00E03D08" w:rsidP="008137E5">
      <w:pPr>
        <w:pStyle w:val="Heading4"/>
      </w:pPr>
      <w:r>
        <w:t xml:space="preserve">Republicans and Democrats are split on biofuels – polls prove </w:t>
      </w:r>
    </w:p>
    <w:p w:rsidR="00E03D08" w:rsidRDefault="00E03D08" w:rsidP="00E03D08">
      <w:r w:rsidRPr="005A5B96">
        <w:rPr>
          <w:rStyle w:val="Style13ptBold"/>
        </w:rPr>
        <w:t>Milliken 9</w:t>
      </w:r>
      <w:r>
        <w:t xml:space="preserve"> – writer for the Capital Times (Claire, “Survey shows partisan split on biofuels”, The Capital Times, 10-7-9, http://host.madison.com/news/local/environment/survey-shows-partisan-split-on-biofuels/article_421d4c98-b364-11de-a0d2-001cc4c03286.html)//KG</w:t>
      </w:r>
    </w:p>
    <w:p w:rsidR="00E03D08" w:rsidRPr="001E06AC" w:rsidRDefault="00E03D08" w:rsidP="00E03D08">
      <w:pPr>
        <w:rPr>
          <w:sz w:val="16"/>
        </w:rPr>
      </w:pPr>
      <w:r w:rsidRPr="001E06AC">
        <w:rPr>
          <w:rStyle w:val="Emphasis"/>
        </w:rPr>
        <w:t>A new</w:t>
      </w:r>
      <w:r w:rsidRPr="001E06AC">
        <w:rPr>
          <w:sz w:val="16"/>
        </w:rPr>
        <w:t xml:space="preserve"> Badger Poll </w:t>
      </w:r>
      <w:r w:rsidRPr="001E06AC">
        <w:rPr>
          <w:rStyle w:val="Emphasis"/>
        </w:rPr>
        <w:t>survey shows Republicans and Democrats split on issues of government involvement in biofuel production</w:t>
      </w:r>
      <w:r w:rsidRPr="001E06AC">
        <w:rPr>
          <w:sz w:val="16"/>
        </w:rPr>
        <w:t xml:space="preserve">. </w:t>
      </w:r>
      <w:r w:rsidRPr="001E06AC">
        <w:rPr>
          <w:rStyle w:val="StyleUnderline"/>
        </w:rPr>
        <w:t>While a majority of Democrats support the use of government subsidies for biofuels research, less than 40 percent of Republicans agree</w:t>
      </w:r>
      <w:r w:rsidRPr="001E06AC">
        <w:rPr>
          <w:sz w:val="16"/>
        </w:rPr>
        <w:t xml:space="preserve">. </w:t>
      </w:r>
      <w:r w:rsidRPr="001E06AC">
        <w:rPr>
          <w:rStyle w:val="StyleUnderline"/>
        </w:rPr>
        <w:t>A majority of Republicans say the free market should regulate biofuels, while Democrats favor greater government involvement</w:t>
      </w:r>
      <w:r w:rsidRPr="001E06AC">
        <w:rPr>
          <w:sz w:val="16"/>
        </w:rPr>
        <w:t xml:space="preserve">. The two parties do not connect biofuels to other issues in the same way. </w:t>
      </w:r>
      <w:r w:rsidRPr="001E06AC">
        <w:rPr>
          <w:rStyle w:val="StyleUnderline"/>
        </w:rPr>
        <w:t>More than two thirds of Democrats, and only about half of Republicans, believe biofuels can help the U.S. maintain global leadership in science and technology.</w:t>
      </w:r>
      <w:r w:rsidRPr="001E06AC">
        <w:rPr>
          <w:sz w:val="16"/>
        </w:rPr>
        <w:t xml:space="preserve"> </w:t>
      </w:r>
      <w:r w:rsidRPr="001E06AC">
        <w:rPr>
          <w:rStyle w:val="StyleUnderline"/>
        </w:rPr>
        <w:t>While less than 40 percent of Democrats worry about an increase in food prices due to biofuels, about half of Republicans are concerned about this result.</w:t>
      </w:r>
      <w:r>
        <w:rPr>
          <w:rStyle w:val="StyleUnderline"/>
        </w:rPr>
        <w:t xml:space="preserve"> </w:t>
      </w:r>
      <w:r w:rsidRPr="001E06AC">
        <w:rPr>
          <w:sz w:val="16"/>
        </w:rPr>
        <w:t>Despite these differences, both parties believe that the oil industry will not invest in biofuel development without government pressure. The survey also assessed biofuel knowledge with nine true-or-false questions. More than three-fourths of respondents knew that biofuels are not only made of food crops and that most of Wisconsin's gasoline contains ethanol.</w:t>
      </w:r>
    </w:p>
    <w:p w:rsidR="00E03D08" w:rsidRDefault="00E03D08" w:rsidP="00E03D08"/>
    <w:p w:rsidR="00E03D08" w:rsidRDefault="00E03D08" w:rsidP="00E03D08"/>
    <w:p w:rsidR="00E03D08" w:rsidRDefault="00E03D08" w:rsidP="00E03D08"/>
    <w:p w:rsidR="00E03D08" w:rsidRDefault="00E03D08" w:rsidP="00DC437F">
      <w:pPr>
        <w:pStyle w:val="Heading3"/>
      </w:pPr>
      <w:r>
        <w:t xml:space="preserve">2NC Link – oil industry </w:t>
      </w:r>
    </w:p>
    <w:p w:rsidR="00793126" w:rsidRDefault="00793126" w:rsidP="00793126">
      <w:pPr>
        <w:pStyle w:val="Heading4"/>
      </w:pPr>
      <w:r>
        <w:t>The oil lobby has turned against algae – conventional sources offer safer revenue</w:t>
      </w:r>
    </w:p>
    <w:p w:rsidR="00793126" w:rsidRPr="00A65DCA" w:rsidRDefault="00793126" w:rsidP="00793126">
      <w:pPr>
        <w:rPr>
          <w:b/>
          <w:sz w:val="18"/>
        </w:rPr>
      </w:pPr>
      <w:r>
        <w:rPr>
          <w:rStyle w:val="Style13ptBold"/>
        </w:rPr>
        <w:t xml:space="preserve">SustainableBusiness 13 </w:t>
      </w:r>
      <w:r w:rsidRPr="00A65DCA">
        <w:t xml:space="preserve">(“Big Oil Prefers to Crush Renewables </w:t>
      </w:r>
      <w:proofErr w:type="gramStart"/>
      <w:r w:rsidRPr="00A65DCA">
        <w:t>Rather</w:t>
      </w:r>
      <w:proofErr w:type="gramEnd"/>
      <w:r w:rsidRPr="00A65DCA">
        <w:t xml:space="preserve"> Than Invest in Them”, 4/18, </w:t>
      </w:r>
      <w:hyperlink r:id="rId83" w:history="1">
        <w:r w:rsidRPr="00A65DCA">
          <w:t>http://www.sustainablebusiness.com/index.cfm/go/news.display/id/24788</w:t>
        </w:r>
      </w:hyperlink>
      <w:r w:rsidRPr="00A65DCA">
        <w:t xml:space="preserve"> //ghs-nr)</w:t>
      </w:r>
    </w:p>
    <w:p w:rsidR="00793126" w:rsidRDefault="00793126" w:rsidP="00793126">
      <w:r>
        <w:t xml:space="preserve">For awhile </w:t>
      </w:r>
      <w:r w:rsidRPr="004570A9">
        <w:rPr>
          <w:rStyle w:val="StyleUnderline"/>
        </w:rPr>
        <w:t xml:space="preserve">it looked like the oil giants were seriously diversifying into renewable energy, but </w:t>
      </w:r>
      <w:r w:rsidRPr="004570A9">
        <w:rPr>
          <w:rStyle w:val="Emphasis"/>
        </w:rPr>
        <w:t>that's coming to an end</w:t>
      </w:r>
      <w:r>
        <w:t xml:space="preserve">. </w:t>
      </w:r>
      <w:r w:rsidRPr="00B924B5">
        <w:rPr>
          <w:sz w:val="12"/>
        </w:rPr>
        <w:t xml:space="preserve">¶ </w:t>
      </w:r>
      <w:r w:rsidRPr="004570A9">
        <w:rPr>
          <w:rStyle w:val="StyleUnderline"/>
        </w:rPr>
        <w:t>BP dropped its long-standing solar and wind divisions, Shell focuses on how wind energy can assist fossil fuel extraction, and Exxon and Chevron have pulled back from biofuels</w:t>
      </w:r>
      <w:r>
        <w:t xml:space="preserve">. </w:t>
      </w:r>
      <w:r w:rsidRPr="00B924B5">
        <w:rPr>
          <w:sz w:val="12"/>
        </w:rPr>
        <w:t xml:space="preserve">¶ </w:t>
      </w:r>
      <w:proofErr w:type="gramStart"/>
      <w:r>
        <w:t>And</w:t>
      </w:r>
      <w:proofErr w:type="gramEnd"/>
      <w:r>
        <w:t xml:space="preserve"> with the help of ALEC, the </w:t>
      </w:r>
      <w:r w:rsidRPr="004570A9">
        <w:rPr>
          <w:rStyle w:val="StyleUnderline"/>
        </w:rPr>
        <w:t xml:space="preserve">oil industry is attempting to eliminate the US Renewable Fuel </w:t>
      </w:r>
      <w:r w:rsidRPr="004570A9">
        <w:t>Standard and prevent California and the Northeast from implementing local standards</w:t>
      </w:r>
      <w:r>
        <w:t xml:space="preserve">. </w:t>
      </w:r>
      <w:r w:rsidRPr="00B924B5">
        <w:rPr>
          <w:sz w:val="12"/>
        </w:rPr>
        <w:t xml:space="preserve">¶ </w:t>
      </w:r>
      <w:r>
        <w:t xml:space="preserve">Why? </w:t>
      </w:r>
      <w:r w:rsidRPr="004570A9">
        <w:rPr>
          <w:rStyle w:val="StyleUnderline"/>
        </w:rPr>
        <w:t>Because big oil has discovered that since they make much bigger money by sticking with their core business, why bother branching out</w:t>
      </w:r>
      <w:r>
        <w:t xml:space="preserve">? Instead, </w:t>
      </w:r>
      <w:r w:rsidRPr="004570A9">
        <w:rPr>
          <w:rStyle w:val="Emphasis"/>
        </w:rPr>
        <w:t>it's much easier to crush competing forms of energy</w:t>
      </w:r>
      <w:r>
        <w:t>.</w:t>
      </w:r>
      <w:r w:rsidRPr="00B924B5">
        <w:rPr>
          <w:sz w:val="12"/>
        </w:rPr>
        <w:t xml:space="preserve">¶ </w:t>
      </w:r>
      <w:proofErr w:type="gramStart"/>
      <w:r w:rsidRPr="004570A9">
        <w:rPr>
          <w:rStyle w:val="StyleUnderline"/>
        </w:rPr>
        <w:t>In</w:t>
      </w:r>
      <w:proofErr w:type="gramEnd"/>
      <w:r w:rsidRPr="004570A9">
        <w:rPr>
          <w:rStyle w:val="StyleUnderline"/>
        </w:rPr>
        <w:t xml:space="preserve"> 2007, when Chevron was exploring biofuels, it helped California Governor Schwarzenegger write the first-in-the-nation Low Carbon Standard</w:t>
      </w:r>
      <w:r>
        <w:t>, that by 2020 will cut greenhouse gases from cars and trucks by 10% below 2010 levels. It was passed in 2011 and the state is on track to meet the goal. Transportation fuels account for 36% of California's emissions.</w:t>
      </w:r>
      <w:r w:rsidRPr="00B924B5">
        <w:rPr>
          <w:sz w:val="12"/>
        </w:rPr>
        <w:t xml:space="preserve">¶ </w:t>
      </w:r>
      <w:proofErr w:type="gramStart"/>
      <w:r w:rsidRPr="004570A9">
        <w:rPr>
          <w:rStyle w:val="StyleUnderline"/>
        </w:rPr>
        <w:t>Now</w:t>
      </w:r>
      <w:proofErr w:type="gramEnd"/>
      <w:r w:rsidRPr="004570A9">
        <w:rPr>
          <w:rStyle w:val="StyleUnderline"/>
        </w:rPr>
        <w:t>, the company is leading the charge against it because "it is not achievable." Why? Because they can only get 5% returns on biofuels when they get triple that from oil</w:t>
      </w:r>
      <w:r>
        <w:t>, reports Bloomberg.</w:t>
      </w:r>
      <w:r w:rsidRPr="00B924B5">
        <w:rPr>
          <w:sz w:val="12"/>
        </w:rPr>
        <w:t xml:space="preserve">¶ </w:t>
      </w:r>
      <w:proofErr w:type="gramStart"/>
      <w:r>
        <w:t>In</w:t>
      </w:r>
      <w:proofErr w:type="gramEnd"/>
      <w:r>
        <w:t xml:space="preserve"> the US, transportation fuels are a $500 billion market.</w:t>
      </w:r>
      <w:r w:rsidRPr="00B924B5">
        <w:rPr>
          <w:sz w:val="12"/>
        </w:rPr>
        <w:t xml:space="preserve">¶ </w:t>
      </w:r>
      <w:r>
        <w:t>"The best outcome for the oil companies is if nothing changes," Paul Bryan, former vice president of biofuels for Chevron, told Bloomberg. "</w:t>
      </w:r>
      <w:r w:rsidRPr="00B924B5">
        <w:rPr>
          <w:rStyle w:val="StyleUnderline"/>
        </w:rPr>
        <w:t>You can make money today making advanced biofuels - you just won't make as much money as the oil companies would like</w:t>
      </w:r>
      <w:r>
        <w:t xml:space="preserve">." He left Chevron in 2010 after working there for 15 years. They have since wound down those investments. </w:t>
      </w:r>
      <w:r w:rsidRPr="00B924B5">
        <w:rPr>
          <w:sz w:val="12"/>
        </w:rPr>
        <w:t xml:space="preserve">¶ </w:t>
      </w:r>
      <w:r w:rsidRPr="00B924B5">
        <w:rPr>
          <w:rStyle w:val="StyleUnderline"/>
        </w:rPr>
        <w:t>ExxonMobil Corp., which splashed television ads for years touting their foray into algae-based fuels, has largely retreated from those efforts</w:t>
      </w:r>
      <w:r>
        <w:t xml:space="preserve">. </w:t>
      </w:r>
    </w:p>
    <w:p w:rsidR="00793126" w:rsidRDefault="00793126" w:rsidP="00793126"/>
    <w:p w:rsidR="00793126" w:rsidRDefault="00793126" w:rsidP="00793126">
      <w:pPr>
        <w:pStyle w:val="Heading4"/>
      </w:pPr>
      <w:r>
        <w:t>The oil lobby is powerful – especially in the context of biofuels</w:t>
      </w:r>
    </w:p>
    <w:p w:rsidR="00793126" w:rsidRPr="00A872C4" w:rsidRDefault="00793126" w:rsidP="00793126">
      <w:pPr>
        <w:rPr>
          <w:b/>
          <w:sz w:val="18"/>
        </w:rPr>
      </w:pPr>
      <w:r>
        <w:rPr>
          <w:rStyle w:val="Style13ptBold"/>
        </w:rPr>
        <w:t xml:space="preserve">Reuters 13 </w:t>
      </w:r>
      <w:r w:rsidRPr="00A872C4">
        <w:t xml:space="preserve">(“US oil lobby open to all options on biofuel reform: API head”, accesed via EcoBusiness, 9/26, </w:t>
      </w:r>
      <w:hyperlink r:id="rId84" w:history="1">
        <w:r w:rsidRPr="00A872C4">
          <w:t>http://www.eco-business.com/news/us-oil-lobby-open-all-options-biofuel-reform-api-head/</w:t>
        </w:r>
      </w:hyperlink>
      <w:r w:rsidRPr="00A872C4">
        <w:t xml:space="preserve"> //ghs-nr)</w:t>
      </w:r>
    </w:p>
    <w:p w:rsidR="00793126" w:rsidRDefault="00793126" w:rsidP="00793126">
      <w:r w:rsidRPr="00E15EBE">
        <w:rPr>
          <w:rStyle w:val="StyleUnderline"/>
        </w:rPr>
        <w:t xml:space="preserve">With Congress split over the future of the U.S. biofuel mandate, the head of a </w:t>
      </w:r>
      <w:r w:rsidRPr="00E15EBE">
        <w:rPr>
          <w:rStyle w:val="Emphasis"/>
        </w:rPr>
        <w:t>powerful lobbying group</w:t>
      </w:r>
      <w:r w:rsidRPr="00E15EBE">
        <w:rPr>
          <w:rStyle w:val="StyleUnderline"/>
        </w:rPr>
        <w:t xml:space="preserve"> working to dismantle the policy said</w:t>
      </w:r>
      <w:r>
        <w:t xml:space="preserve"> on Tuesday </w:t>
      </w:r>
      <w:r w:rsidRPr="00E15EBE">
        <w:rPr>
          <w:rStyle w:val="StyleUnderline"/>
        </w:rPr>
        <w:t>he was willing to consider legislative options beyond a simple repeal</w:t>
      </w:r>
      <w:r>
        <w:t xml:space="preserve"> of the law.</w:t>
      </w:r>
      <w:r w:rsidRPr="004C260E">
        <w:rPr>
          <w:sz w:val="12"/>
        </w:rPr>
        <w:t xml:space="preserve">¶ </w:t>
      </w:r>
      <w:r>
        <w:t xml:space="preserve">Jack </w:t>
      </w:r>
      <w:r w:rsidRPr="00E15EBE">
        <w:rPr>
          <w:rStyle w:val="StyleUnderline"/>
        </w:rPr>
        <w:t xml:space="preserve">Gerard, chief executive of the </w:t>
      </w:r>
      <w:r w:rsidRPr="00E15EBE">
        <w:rPr>
          <w:rStyle w:val="Emphasis"/>
        </w:rPr>
        <w:t>oil and gas lobbyists</w:t>
      </w:r>
      <w:r w:rsidRPr="00E15EBE">
        <w:rPr>
          <w:rStyle w:val="StyleUnderline"/>
        </w:rPr>
        <w:t xml:space="preserve"> the American Petroleum Institute, said he believes lawmakers will act to lower biofuel use targets</w:t>
      </w:r>
      <w:r>
        <w:t xml:space="preserve"> and added that API would weigh support for any pathway to reform.</w:t>
      </w:r>
      <w:r w:rsidRPr="004C260E">
        <w:rPr>
          <w:sz w:val="12"/>
        </w:rPr>
        <w:t xml:space="preserve">¶ </w:t>
      </w:r>
      <w:r>
        <w:t>The comments may signal a greater openness on the part of the API to try to reform the law, rather than scrap it entirely.</w:t>
      </w:r>
      <w:r w:rsidRPr="004C260E">
        <w:rPr>
          <w:sz w:val="12"/>
        </w:rPr>
        <w:t xml:space="preserve">¶ </w:t>
      </w:r>
      <w:r>
        <w:t>“We’re happy to entertain any proposals that anybody wants to put forward and we’ll come forward with some of our own,” Gerard told Reuters in an interview.</w:t>
      </w:r>
      <w:r w:rsidRPr="004C260E">
        <w:rPr>
          <w:sz w:val="12"/>
        </w:rPr>
        <w:t xml:space="preserve">¶ </w:t>
      </w:r>
      <w:r>
        <w:t xml:space="preserve">In a wide-ranging discussion, </w:t>
      </w:r>
      <w:r w:rsidRPr="004C260E">
        <w:rPr>
          <w:rStyle w:val="StyleUnderline"/>
        </w:rPr>
        <w:t>Gerard also warned that the United States risks damaging its relationship with Canada because of the delay - now into its sixth year - in approving the Keystone XL pipeline</w:t>
      </w:r>
      <w:r>
        <w:t xml:space="preserve"> from Alberta to the Gulf of Mexico.</w:t>
      </w:r>
      <w:r w:rsidRPr="004C260E">
        <w:rPr>
          <w:sz w:val="12"/>
        </w:rPr>
        <w:t xml:space="preserve">¶ </w:t>
      </w:r>
      <w:r w:rsidRPr="004C260E">
        <w:rPr>
          <w:rStyle w:val="StyleUnderline"/>
        </w:rPr>
        <w:t>API has been a leading opponent of the Renewable Fuel Standard</w:t>
      </w:r>
      <w:r>
        <w:t>, which calls for increasing amounts of biofuels to be blended into U.S. gasoline and diesel supplies.</w:t>
      </w:r>
      <w:r w:rsidRPr="004C260E">
        <w:rPr>
          <w:sz w:val="12"/>
        </w:rPr>
        <w:t xml:space="preserve">¶ </w:t>
      </w:r>
      <w:r>
        <w:t>Gerard did not specify what legislative proposals the group might put forward. A waiver request the group has already made would cap 2014 targets at 9.7 percent of the government’s projected U.S. gasoline demand for the year.</w:t>
      </w:r>
      <w:r w:rsidRPr="004C260E">
        <w:rPr>
          <w:sz w:val="12"/>
        </w:rPr>
        <w:t xml:space="preserve">¶ </w:t>
      </w:r>
      <w:r w:rsidRPr="004C260E">
        <w:rPr>
          <w:rStyle w:val="StyleUnderline"/>
        </w:rPr>
        <w:t>Calling the biofuel statute “fundamentally flawed,” the group has warned repeatedly that the targets outlined in the law are reaching a point when ethanol would have to be blended into gasoline at levels beyond the 10 percent level that dominates U.S. fueling infrastructure.</w:t>
      </w:r>
    </w:p>
    <w:p w:rsidR="00793126" w:rsidRPr="00851E60" w:rsidRDefault="00793126" w:rsidP="00793126"/>
    <w:p w:rsidR="00C526EC" w:rsidRDefault="00B94433" w:rsidP="008137E5">
      <w:pPr>
        <w:pStyle w:val="Heading4"/>
      </w:pPr>
      <w:r>
        <w:t xml:space="preserve">Algal biofuels face opposition from the oil industry </w:t>
      </w:r>
    </w:p>
    <w:p w:rsidR="00C526EC" w:rsidRDefault="00C526EC" w:rsidP="008C1B2E">
      <w:r w:rsidRPr="00C526EC">
        <w:rPr>
          <w:rStyle w:val="Style13ptBold"/>
        </w:rPr>
        <w:t xml:space="preserve">Sheridan 13 </w:t>
      </w:r>
      <w:r>
        <w:t>- Science journalist at Nature Biotechnology (Corman, “Big oil turns on biofuels”, Nature Biotechnology, 10-8-13, http://www.nature.com/nbt/journal/v31/n10/full/nbt.2704.html)//KG</w:t>
      </w:r>
    </w:p>
    <w:p w:rsidR="00C526EC" w:rsidRPr="00B94433" w:rsidRDefault="00C526EC" w:rsidP="008C1B2E">
      <w:pPr>
        <w:rPr>
          <w:sz w:val="16"/>
        </w:rPr>
      </w:pPr>
      <w:r w:rsidRPr="00B94433">
        <w:rPr>
          <w:rStyle w:val="StyleUnderline"/>
        </w:rPr>
        <w:t>Despite government incentives and mandates, second-generation biofuels are proving tough to bring to market</w:t>
      </w:r>
      <w:r w:rsidRPr="00B94433">
        <w:rPr>
          <w:sz w:val="16"/>
        </w:rPr>
        <w:t>. Cormac Sheridan investigates.</w:t>
      </w:r>
      <w:r w:rsidR="00B94433" w:rsidRPr="00B94433">
        <w:rPr>
          <w:sz w:val="16"/>
        </w:rPr>
        <w:t xml:space="preserve"> </w:t>
      </w:r>
      <w:r w:rsidRPr="00B94433">
        <w:rPr>
          <w:sz w:val="16"/>
        </w:rPr>
        <w:t xml:space="preserve">In May, </w:t>
      </w:r>
      <w:r w:rsidRPr="00B94433">
        <w:rPr>
          <w:rStyle w:val="StyleUnderline"/>
        </w:rPr>
        <w:t>ExxonMobil and Synthetic Genomics terminated their three-year-old joint venture to develop a commercial-scale biofuel production process using highly engineered algal strains</w:t>
      </w:r>
      <w:r w:rsidRPr="00B94433">
        <w:rPr>
          <w:sz w:val="16"/>
        </w:rPr>
        <w:t xml:space="preserve">. </w:t>
      </w:r>
      <w:r w:rsidRPr="00B94433">
        <w:rPr>
          <w:rStyle w:val="StyleUnderline"/>
        </w:rPr>
        <w:t xml:space="preserve">This failure is the most prominent indication yet of the ongoing retrenchment in the biofuels sector, which is battling through an economic downturn and a sustained barrage of criticism in Washington, DC, from an </w:t>
      </w:r>
      <w:r w:rsidRPr="00B94433">
        <w:rPr>
          <w:rStyle w:val="Emphasis"/>
        </w:rPr>
        <w:t>increasingly hostile oil industry and its political allies</w:t>
      </w:r>
      <w:r w:rsidRPr="00B94433">
        <w:rPr>
          <w:sz w:val="16"/>
        </w:rPr>
        <w:t>. The La Jolla, California–based biotech is another addition to a growing list of biotech companies that have been unable to meet the exacting cost and performance requirements of large-scale biofuels production.</w:t>
      </w:r>
    </w:p>
    <w:sectPr w:rsidR="00C526EC" w:rsidRPr="00B94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D5A0B48"/>
    <w:multiLevelType w:val="hybridMultilevel"/>
    <w:tmpl w:val="5FC44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345339"/>
    <w:multiLevelType w:val="hybridMultilevel"/>
    <w:tmpl w:val="592A2B0C"/>
    <w:lvl w:ilvl="0" w:tplc="DEC23C30">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65446556"/>
    <w:docVar w:name="VerbatimVersion" w:val="5.0"/>
  </w:docVars>
  <w:rsids>
    <w:rsidRoot w:val="00B33029"/>
    <w:rsid w:val="000139A3"/>
    <w:rsid w:val="00015E7E"/>
    <w:rsid w:val="00015F77"/>
    <w:rsid w:val="00016CF5"/>
    <w:rsid w:val="00033B2E"/>
    <w:rsid w:val="00035879"/>
    <w:rsid w:val="00040AC5"/>
    <w:rsid w:val="00042018"/>
    <w:rsid w:val="00066707"/>
    <w:rsid w:val="0008114F"/>
    <w:rsid w:val="000958F1"/>
    <w:rsid w:val="00097A4A"/>
    <w:rsid w:val="000A152A"/>
    <w:rsid w:val="000A3530"/>
    <w:rsid w:val="000B1CC9"/>
    <w:rsid w:val="000B4B4C"/>
    <w:rsid w:val="000C05DE"/>
    <w:rsid w:val="000C4677"/>
    <w:rsid w:val="000D01B7"/>
    <w:rsid w:val="00100833"/>
    <w:rsid w:val="00102648"/>
    <w:rsid w:val="00104529"/>
    <w:rsid w:val="001048B8"/>
    <w:rsid w:val="0010523D"/>
    <w:rsid w:val="0010614B"/>
    <w:rsid w:val="00114ADC"/>
    <w:rsid w:val="00122BCC"/>
    <w:rsid w:val="0014050B"/>
    <w:rsid w:val="00142E91"/>
    <w:rsid w:val="001549D5"/>
    <w:rsid w:val="00156684"/>
    <w:rsid w:val="00174633"/>
    <w:rsid w:val="00177B7D"/>
    <w:rsid w:val="00180773"/>
    <w:rsid w:val="0018322D"/>
    <w:rsid w:val="001A6543"/>
    <w:rsid w:val="001B5776"/>
    <w:rsid w:val="001E06AC"/>
    <w:rsid w:val="001E2CF7"/>
    <w:rsid w:val="001F5CB5"/>
    <w:rsid w:val="001F5FD2"/>
    <w:rsid w:val="002040F1"/>
    <w:rsid w:val="0021138E"/>
    <w:rsid w:val="00217C9F"/>
    <w:rsid w:val="00251FC7"/>
    <w:rsid w:val="002612E6"/>
    <w:rsid w:val="00266930"/>
    <w:rsid w:val="00272182"/>
    <w:rsid w:val="00274779"/>
    <w:rsid w:val="00280B43"/>
    <w:rsid w:val="002855A7"/>
    <w:rsid w:val="002A3168"/>
    <w:rsid w:val="002A3EF4"/>
    <w:rsid w:val="002C656E"/>
    <w:rsid w:val="002E2AA8"/>
    <w:rsid w:val="002F5E2E"/>
    <w:rsid w:val="003109D7"/>
    <w:rsid w:val="00315690"/>
    <w:rsid w:val="00325646"/>
    <w:rsid w:val="003678FF"/>
    <w:rsid w:val="00385A1F"/>
    <w:rsid w:val="003902BA"/>
    <w:rsid w:val="003A09E2"/>
    <w:rsid w:val="003A37CE"/>
    <w:rsid w:val="003A49F8"/>
    <w:rsid w:val="003E1476"/>
    <w:rsid w:val="00407037"/>
    <w:rsid w:val="00420C10"/>
    <w:rsid w:val="00427356"/>
    <w:rsid w:val="00451337"/>
    <w:rsid w:val="00455836"/>
    <w:rsid w:val="0046039F"/>
    <w:rsid w:val="004605D6"/>
    <w:rsid w:val="00465ECD"/>
    <w:rsid w:val="004921BE"/>
    <w:rsid w:val="00492D64"/>
    <w:rsid w:val="004A7A09"/>
    <w:rsid w:val="004C60E8"/>
    <w:rsid w:val="004D3FA6"/>
    <w:rsid w:val="004E2D51"/>
    <w:rsid w:val="004E3579"/>
    <w:rsid w:val="004F39E0"/>
    <w:rsid w:val="00522D2D"/>
    <w:rsid w:val="00537BD5"/>
    <w:rsid w:val="0055552D"/>
    <w:rsid w:val="00587995"/>
    <w:rsid w:val="00592EF5"/>
    <w:rsid w:val="005A5B96"/>
    <w:rsid w:val="005B30D6"/>
    <w:rsid w:val="005D363C"/>
    <w:rsid w:val="005D505A"/>
    <w:rsid w:val="005E1FA0"/>
    <w:rsid w:val="005F2462"/>
    <w:rsid w:val="005F3219"/>
    <w:rsid w:val="006065BD"/>
    <w:rsid w:val="00606BB0"/>
    <w:rsid w:val="006105D9"/>
    <w:rsid w:val="0062164A"/>
    <w:rsid w:val="006327CE"/>
    <w:rsid w:val="006377E7"/>
    <w:rsid w:val="00652F4B"/>
    <w:rsid w:val="00654847"/>
    <w:rsid w:val="00665003"/>
    <w:rsid w:val="0067057E"/>
    <w:rsid w:val="006741B4"/>
    <w:rsid w:val="006760C4"/>
    <w:rsid w:val="006825BB"/>
    <w:rsid w:val="006B7C19"/>
    <w:rsid w:val="006E2FF4"/>
    <w:rsid w:val="007068F4"/>
    <w:rsid w:val="007227B1"/>
    <w:rsid w:val="00743ED5"/>
    <w:rsid w:val="00754317"/>
    <w:rsid w:val="007565D1"/>
    <w:rsid w:val="00757C04"/>
    <w:rsid w:val="00781B64"/>
    <w:rsid w:val="00793126"/>
    <w:rsid w:val="00796104"/>
    <w:rsid w:val="007A21D4"/>
    <w:rsid w:val="007E64DE"/>
    <w:rsid w:val="007E6D39"/>
    <w:rsid w:val="007F5B66"/>
    <w:rsid w:val="007F6311"/>
    <w:rsid w:val="007F6A8C"/>
    <w:rsid w:val="008137E5"/>
    <w:rsid w:val="00815DDE"/>
    <w:rsid w:val="00823A1C"/>
    <w:rsid w:val="00832025"/>
    <w:rsid w:val="00845B9D"/>
    <w:rsid w:val="00855B7B"/>
    <w:rsid w:val="00860984"/>
    <w:rsid w:val="0086339B"/>
    <w:rsid w:val="00876BC8"/>
    <w:rsid w:val="0088431C"/>
    <w:rsid w:val="00886999"/>
    <w:rsid w:val="00896322"/>
    <w:rsid w:val="00896CE3"/>
    <w:rsid w:val="008A7563"/>
    <w:rsid w:val="008B1D0B"/>
    <w:rsid w:val="008B3ECB"/>
    <w:rsid w:val="008C1B2E"/>
    <w:rsid w:val="008D1169"/>
    <w:rsid w:val="008E2A2B"/>
    <w:rsid w:val="00900DBE"/>
    <w:rsid w:val="00905777"/>
    <w:rsid w:val="00911D26"/>
    <w:rsid w:val="00913BE0"/>
    <w:rsid w:val="00914998"/>
    <w:rsid w:val="009149DC"/>
    <w:rsid w:val="0091627E"/>
    <w:rsid w:val="00922334"/>
    <w:rsid w:val="00975200"/>
    <w:rsid w:val="00980F39"/>
    <w:rsid w:val="00996C21"/>
    <w:rsid w:val="009A0492"/>
    <w:rsid w:val="009A33E2"/>
    <w:rsid w:val="009A662B"/>
    <w:rsid w:val="009A6A0D"/>
    <w:rsid w:val="009B01D1"/>
    <w:rsid w:val="009B6C8E"/>
    <w:rsid w:val="009C3D3D"/>
    <w:rsid w:val="009C7690"/>
    <w:rsid w:val="009E1922"/>
    <w:rsid w:val="00A06D95"/>
    <w:rsid w:val="00A06D98"/>
    <w:rsid w:val="00A07195"/>
    <w:rsid w:val="00A10057"/>
    <w:rsid w:val="00A11E9C"/>
    <w:rsid w:val="00A31D59"/>
    <w:rsid w:val="00A45906"/>
    <w:rsid w:val="00A64AC3"/>
    <w:rsid w:val="00A93661"/>
    <w:rsid w:val="00A95652"/>
    <w:rsid w:val="00AA4F72"/>
    <w:rsid w:val="00AB1F6A"/>
    <w:rsid w:val="00AD6542"/>
    <w:rsid w:val="00AF6153"/>
    <w:rsid w:val="00B33029"/>
    <w:rsid w:val="00B33C6D"/>
    <w:rsid w:val="00B4508F"/>
    <w:rsid w:val="00B4778E"/>
    <w:rsid w:val="00B678B3"/>
    <w:rsid w:val="00B73721"/>
    <w:rsid w:val="00B8057C"/>
    <w:rsid w:val="00B94433"/>
    <w:rsid w:val="00B97A3B"/>
    <w:rsid w:val="00BB50D2"/>
    <w:rsid w:val="00BC55EE"/>
    <w:rsid w:val="00BE1F84"/>
    <w:rsid w:val="00BE5D67"/>
    <w:rsid w:val="00BF593B"/>
    <w:rsid w:val="00BF7733"/>
    <w:rsid w:val="00C037E0"/>
    <w:rsid w:val="00C039C3"/>
    <w:rsid w:val="00C1736B"/>
    <w:rsid w:val="00C231CE"/>
    <w:rsid w:val="00C364DE"/>
    <w:rsid w:val="00C4366C"/>
    <w:rsid w:val="00C526EC"/>
    <w:rsid w:val="00C61D69"/>
    <w:rsid w:val="00C63311"/>
    <w:rsid w:val="00C74676"/>
    <w:rsid w:val="00C82A68"/>
    <w:rsid w:val="00C83417"/>
    <w:rsid w:val="00CA6B0F"/>
    <w:rsid w:val="00CD3B1F"/>
    <w:rsid w:val="00CD736E"/>
    <w:rsid w:val="00CE161E"/>
    <w:rsid w:val="00CF59A8"/>
    <w:rsid w:val="00D13278"/>
    <w:rsid w:val="00D17E5F"/>
    <w:rsid w:val="00D30111"/>
    <w:rsid w:val="00D325A9"/>
    <w:rsid w:val="00D36A8A"/>
    <w:rsid w:val="00D419F4"/>
    <w:rsid w:val="00D42A43"/>
    <w:rsid w:val="00D559FA"/>
    <w:rsid w:val="00D71170"/>
    <w:rsid w:val="00D71E3D"/>
    <w:rsid w:val="00D77567"/>
    <w:rsid w:val="00D8001A"/>
    <w:rsid w:val="00D83ACD"/>
    <w:rsid w:val="00DA6538"/>
    <w:rsid w:val="00DB4E24"/>
    <w:rsid w:val="00DC437F"/>
    <w:rsid w:val="00DE73CE"/>
    <w:rsid w:val="00DF1BF0"/>
    <w:rsid w:val="00DF4DF0"/>
    <w:rsid w:val="00DF6149"/>
    <w:rsid w:val="00E029BB"/>
    <w:rsid w:val="00E03D08"/>
    <w:rsid w:val="00E0756C"/>
    <w:rsid w:val="00E162D1"/>
    <w:rsid w:val="00E20B8E"/>
    <w:rsid w:val="00E2245C"/>
    <w:rsid w:val="00E25A43"/>
    <w:rsid w:val="00E34D85"/>
    <w:rsid w:val="00E351E8"/>
    <w:rsid w:val="00E4502B"/>
    <w:rsid w:val="00E6205E"/>
    <w:rsid w:val="00E75A7F"/>
    <w:rsid w:val="00E7775C"/>
    <w:rsid w:val="00ED30CF"/>
    <w:rsid w:val="00ED47BF"/>
    <w:rsid w:val="00EE70CE"/>
    <w:rsid w:val="00F126A4"/>
    <w:rsid w:val="00F13EE0"/>
    <w:rsid w:val="00F176EF"/>
    <w:rsid w:val="00F265D4"/>
    <w:rsid w:val="00F30D58"/>
    <w:rsid w:val="00F725F0"/>
    <w:rsid w:val="00F82843"/>
    <w:rsid w:val="00F90CA1"/>
    <w:rsid w:val="00F91BC3"/>
    <w:rsid w:val="00FA43BB"/>
    <w:rsid w:val="00FB77E2"/>
    <w:rsid w:val="00FB789F"/>
    <w:rsid w:val="00FC7DF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F2BCFB-9853-41A6-90E9-E1228638C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0264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10264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0264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autoRedefine/>
    <w:uiPriority w:val="2"/>
    <w:unhideWhenUsed/>
    <w:qFormat/>
    <w:rsid w:val="0010264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10264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026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648"/>
  </w:style>
  <w:style w:type="character" w:customStyle="1" w:styleId="Heading1Char">
    <w:name w:val="Heading 1 Char"/>
    <w:aliases w:val="Pocket Char"/>
    <w:basedOn w:val="DefaultParagraphFont"/>
    <w:link w:val="Heading1"/>
    <w:rsid w:val="0010264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02648"/>
    <w:rPr>
      <w:rFonts w:ascii="Times New Roman" w:eastAsiaTheme="majorEastAsia" w:hAnsi="Times New Roman"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10264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0264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102648"/>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026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102648"/>
    <w:rPr>
      <w:b w:val="0"/>
      <w:sz w:val="22"/>
      <w:u w:val="single"/>
    </w:rPr>
  </w:style>
  <w:style w:type="character" w:styleId="Hyperlink">
    <w:name w:val="Hyperlink"/>
    <w:aliases w:val="heading 1 (block title),Important,Read,Card Text,Internet Link,Analytic Text"/>
    <w:basedOn w:val="DefaultParagraphFont"/>
    <w:uiPriority w:val="99"/>
    <w:unhideWhenUsed/>
    <w:rsid w:val="00102648"/>
    <w:rPr>
      <w:color w:val="auto"/>
      <w:u w:val="none"/>
    </w:rPr>
  </w:style>
  <w:style w:type="character" w:styleId="FollowedHyperlink">
    <w:name w:val="FollowedHyperlink"/>
    <w:basedOn w:val="DefaultParagraphFont"/>
    <w:uiPriority w:val="99"/>
    <w:semiHidden/>
    <w:unhideWhenUsed/>
    <w:rsid w:val="00102648"/>
    <w:rPr>
      <w:color w:val="auto"/>
      <w:u w:val="none"/>
    </w:rPr>
  </w:style>
  <w:style w:type="character" w:customStyle="1" w:styleId="BoldUnderlineChar">
    <w:name w:val="Bold Underline Char"/>
    <w:rsid w:val="009A0492"/>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9A0492"/>
    <w:rPr>
      <w:b/>
      <w:u w:val="single"/>
    </w:rPr>
  </w:style>
  <w:style w:type="paragraph" w:customStyle="1" w:styleId="textbold">
    <w:name w:val="text bold"/>
    <w:basedOn w:val="Normal"/>
    <w:link w:val="underline"/>
    <w:qFormat/>
    <w:rsid w:val="009A0492"/>
    <w:pPr>
      <w:ind w:left="720"/>
      <w:jc w:val="both"/>
    </w:pPr>
    <w:rPr>
      <w:b/>
      <w:u w:val="single"/>
    </w:rPr>
  </w:style>
  <w:style w:type="character" w:customStyle="1" w:styleId="TagGreg">
    <w:name w:val="TagGreg"/>
    <w:basedOn w:val="DefaultParagraphFont"/>
    <w:uiPriority w:val="1"/>
    <w:qFormat/>
    <w:rsid w:val="006327CE"/>
    <w:rPr>
      <w:b/>
      <w:sz w:val="24"/>
    </w:rPr>
  </w:style>
  <w:style w:type="paragraph" w:styleId="ListParagraph">
    <w:name w:val="List Paragraph"/>
    <w:basedOn w:val="Normal"/>
    <w:uiPriority w:val="99"/>
    <w:unhideWhenUsed/>
    <w:qFormat/>
    <w:rsid w:val="006741B4"/>
    <w:pPr>
      <w:ind w:left="720"/>
      <w:contextualSpacing/>
    </w:pPr>
    <w:rPr>
      <w:rFonts w:asciiTheme="minorHAnsi" w:hAnsiTheme="minorHAnsi"/>
    </w:rPr>
  </w:style>
  <w:style w:type="paragraph" w:styleId="z-BottomofForm">
    <w:name w:val="HTML Bottom of Form"/>
    <w:basedOn w:val="Normal"/>
    <w:next w:val="Normal"/>
    <w:link w:val="z-BottomofFormChar"/>
    <w:hidden/>
    <w:uiPriority w:val="99"/>
    <w:semiHidden/>
    <w:unhideWhenUsed/>
    <w:rsid w:val="006741B4"/>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741B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ealclearpolitics.com/articles/2006/09/the_next_war_of_the_world.html" TargetMode="External"/><Relationship Id="rId21" Type="http://schemas.openxmlformats.org/officeDocument/2006/relationships/hyperlink" Target="http://thehill.com/blogs/congress-blog/economy-budget/210851-us-economy-poised-for-stronger-growth" TargetMode="External"/><Relationship Id="rId42" Type="http://schemas.openxmlformats.org/officeDocument/2006/relationships/hyperlink" Target="http://go.galegroup.com.proxy1.cl.msu.edu/ps/retrieve.do?sgHitCountType=None&amp;sort=RELEVANCE&amp;inPS=true&amp;prodId=AONE&amp;userGroupName=msu_main&amp;tabID=T002&amp;searchId=R1&amp;resultListType=RESULT_LIST&amp;contentSegment=&amp;searchType=AdvancedSearchForm&amp;currentPosition=16&amp;contentSet=GALE%7CA323348454&amp;&amp;docId=GALE|A323348454&amp;docType=GALE&amp;role=" TargetMode="External"/><Relationship Id="rId47" Type="http://schemas.openxmlformats.org/officeDocument/2006/relationships/hyperlink" Target="http://www.bizjournals.com/sacramento/news/2013/02/06/california-leads-country-with-biofuel.html" TargetMode="External"/><Relationship Id="rId63" Type="http://schemas.openxmlformats.org/officeDocument/2006/relationships/hyperlink" Target="http://notulaebiologicae.ro/index.php/nsb/article/viewFile/7298/6609" TargetMode="External"/><Relationship Id="rId68" Type="http://schemas.openxmlformats.org/officeDocument/2006/relationships/hyperlink" Target="http://science.dodlive.mil/2014/04/11/energy-independence-creating-fuel-from-sea-water" TargetMode="External"/><Relationship Id="rId84" Type="http://schemas.openxmlformats.org/officeDocument/2006/relationships/hyperlink" Target="http://www.eco-business.com/news/us-oil-lobby-open-all-options-biofuel-reform-api-head/" TargetMode="External"/><Relationship Id="rId16" Type="http://schemas.openxmlformats.org/officeDocument/2006/relationships/hyperlink" Target="http://www.students.emory.edu/EPR/81386_SinglePage%20MT.pdf" TargetMode="External"/><Relationship Id="rId11" Type="http://schemas.openxmlformats.org/officeDocument/2006/relationships/hyperlink" Target="http://www.tandfonline.com/action/doSearch?action=runSearch&amp;type=advanced&amp;result=true&amp;prevSearch=%2Bauthorsfield%3A(Ferguson%2C+Chaka%20|%20Kushal)" TargetMode="External"/><Relationship Id="rId32" Type="http://schemas.openxmlformats.org/officeDocument/2006/relationships/hyperlink" Target="http://www.cato.org/blog/or-without-pause-climate-models-still-project-too-much-warming" TargetMode="External"/><Relationship Id="rId37" Type="http://schemas.openxmlformats.org/officeDocument/2006/relationships/hyperlink" Target="http://www.chrisblattman.com/documents/research/2011.EconomicShocksAndConflict.pdf?9d7bd4)//AA" TargetMode="External"/><Relationship Id="rId53" Type="http://schemas.openxmlformats.org/officeDocument/2006/relationships/hyperlink" Target="http://www.nationalreview.com/articles/292913/algae-fuel-future-nash-keune" TargetMode="External"/><Relationship Id="rId58" Type="http://schemas.openxmlformats.org/officeDocument/2006/relationships/hyperlink" Target="http://www.epa.gov/tribalcompliance/wwater/wwwastedrill.html)//KC" TargetMode="External"/><Relationship Id="rId74" Type="http://schemas.openxmlformats.org/officeDocument/2006/relationships/hyperlink" Target="http://www.againstcronycapitalism.org/2013/02/everyone-loves-the-war-machine-dems-and-the-gop-both-love-military-money" TargetMode="External"/><Relationship Id="rId79" Type="http://schemas.openxmlformats.org/officeDocument/2006/relationships/hyperlink" Target="http://www.algaeindustrymagazine.com/nasas-omega-scientist-dr-jonathan-trent/)//KG" TargetMode="External"/><Relationship Id="rId5" Type="http://schemas.openxmlformats.org/officeDocument/2006/relationships/styles" Target="styles.xml"/><Relationship Id="rId19" Type="http://schemas.openxmlformats.org/officeDocument/2006/relationships/hyperlink" Target="http://www.chrisblattman.com/documents/research/2011.EconomicShocksAndConflict.pdf?9d7bd4)//AA" TargetMode="External"/><Relationship Id="rId14" Type="http://schemas.openxmlformats.org/officeDocument/2006/relationships/hyperlink" Target="http://www.theamericanconservative.com/larison/a-bright-post-hegemonic-future/" TargetMode="External"/><Relationship Id="rId22" Type="http://schemas.openxmlformats.org/officeDocument/2006/relationships/hyperlink" Target="http://www.dallasnews.com/business/headlines/20140620-growth-of-cities-fueling-economy.ece" TargetMode="External"/><Relationship Id="rId27" Type="http://schemas.openxmlformats.org/officeDocument/2006/relationships/hyperlink" Target="http://www.aquaticbiosystems.org/content/10/1/3" TargetMode="External"/><Relationship Id="rId30" Type="http://schemas.openxmlformats.org/officeDocument/2006/relationships/hyperlink" Target="http://www.providencejournal.com/opinion/commentary/20140701-patrick-j.-barosh-climate-change-reflects-natural-cycles.ece" TargetMode="External"/><Relationship Id="rId35" Type="http://schemas.openxmlformats.org/officeDocument/2006/relationships/hyperlink" Target="http://www.scientificamerican.com/article/algae-biofuel-growth-environmental-impact/" TargetMode="External"/><Relationship Id="rId43" Type="http://schemas.openxmlformats.org/officeDocument/2006/relationships/hyperlink" Target="https://www.professorzilberman.com/wp-content/uploads/2008/09/recent-biotechbiofuesupdate.pdf" TargetMode="External"/><Relationship Id="rId48" Type="http://schemas.openxmlformats.org/officeDocument/2006/relationships/hyperlink" Target="http://motherboard.vice.com/blog/running-your-volvo-on-algae-fuel-is-as-hippie-as-it-gets" TargetMode="External"/><Relationship Id="rId56" Type="http://schemas.openxmlformats.org/officeDocument/2006/relationships/hyperlink" Target="http://www.sbireports.com/about/release.asp?id=2919" TargetMode="External"/><Relationship Id="rId64" Type="http://schemas.openxmlformats.org/officeDocument/2006/relationships/hyperlink" Target="http://www.cnn.com/2014/04/10/tech/innovation/navy-new-technology/index.html?iid=article_sidebar" TargetMode="External"/><Relationship Id="rId69" Type="http://schemas.openxmlformats.org/officeDocument/2006/relationships/hyperlink" Target="http://www.forumforthefuture.org/blog/us-military-creates-fuel-seawater" TargetMode="External"/><Relationship Id="rId77" Type="http://schemas.openxmlformats.org/officeDocument/2006/relationships/hyperlink" Target="http://www.thedailybeast.com/articles/2014/03/06/inside-the-pentagon-s-59-billion-black-budget.html" TargetMode="External"/><Relationship Id="rId8" Type="http://schemas.openxmlformats.org/officeDocument/2006/relationships/hyperlink" Target="http://www.foreignaffairs.com/articles/140964/william-j-parker-iii/americas-strategically-focused-navy" TargetMode="External"/><Relationship Id="rId51" Type="http://schemas.openxmlformats.org/officeDocument/2006/relationships/hyperlink" Target="http://ecopolitology.org/2010/11/02/proposition-23-why-the-rest-of-the-u-s-should-care-about-california/" TargetMode="External"/><Relationship Id="rId72" Type="http://schemas.openxmlformats.org/officeDocument/2006/relationships/hyperlink" Target="http://www.truth-out.org/buzzflash/commentary/gop-loves-big-government-when-it-comes-to-the-military-prison-industrial-complex-and-corporate-subsidies/17688-gop-loves-big-government-when-it-comes-to-the-military-prison-industrial-complex-and-corporate-subsidies" TargetMode="External"/><Relationship Id="rId80" Type="http://schemas.openxmlformats.org/officeDocument/2006/relationships/hyperlink" Target="http://groups.yahoo.com/group/Big-%20Medicine/message/64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ibtimes.com/goodbye-oil-us-navy-cracks-new-renewable-energy-technology-turn-seawater-fuel-allowing-1568455" TargetMode="External"/><Relationship Id="rId17" Type="http://schemas.openxmlformats.org/officeDocument/2006/relationships/hyperlink" Target="http://www.bloomberg.com/news/2014-07-10/consumer-view-of-u-s-economy-highest-since-early-2008.html" TargetMode="External"/><Relationship Id="rId25" Type="http://schemas.openxmlformats.org/officeDocument/2006/relationships/hyperlink" Target="http://www.worldpoliticsreview.com/articles/4213/the-new-rules-security-remains-stable-amid-financial-crisis" TargetMode="External"/><Relationship Id="rId33" Type="http://schemas.openxmlformats.org/officeDocument/2006/relationships/hyperlink" Target="http://www.sustainablebusiness.com/index.cfm/go/news.display/id/25502" TargetMode="External"/><Relationship Id="rId38" Type="http://schemas.openxmlformats.org/officeDocument/2006/relationships/hyperlink" Target="http://www.worldpoliticsreview.com/articles/4213/the-new-rules-security-remains-stable-amid-financial-crisis" TargetMode="External"/><Relationship Id="rId46" Type="http://schemas.openxmlformats.org/officeDocument/2006/relationships/hyperlink" Target="http://www.asce.org/CEMagazine/Article.aspx?id=25769808850" TargetMode="External"/><Relationship Id="rId59" Type="http://schemas.openxmlformats.org/officeDocument/2006/relationships/hyperlink" Target="http://www.law.cornell.edu/cfr/text/40/503.9" TargetMode="External"/><Relationship Id="rId67" Type="http://schemas.openxmlformats.org/officeDocument/2006/relationships/hyperlink" Target="http://science.dodlive.mil/2014/04/11/energy-independence-creating-fuel-from-sea-water" TargetMode="External"/><Relationship Id="rId20" Type="http://schemas.openxmlformats.org/officeDocument/2006/relationships/hyperlink" Target="http://www.foxnews.com/us/2014/07/05/5-reasons-why-us-economy-is-recovering/" TargetMode="External"/><Relationship Id="rId41" Type="http://schemas.openxmlformats.org/officeDocument/2006/relationships/hyperlink" Target="http://go.galegroup.com.proxy1.cl.msu.edu/ps/retrieve.do?sgHitCountType=None&amp;sort=RELEVANCE&amp;inPS=true&amp;prodId=AONE&amp;userGroupName=msu_main&amp;tabID=T002&amp;searchId=R1&amp;resultListType=RESULT_LIST&amp;contentSegment=&amp;searchType=AdvancedSearchForm&amp;currentPosition=16&amp;contentSet=GALE%7CA323348454&amp;&amp;docId=GALE|A323348454&amp;docType=GALE&amp;role=" TargetMode="External"/><Relationship Id="rId54" Type="http://schemas.openxmlformats.org/officeDocument/2006/relationships/hyperlink" Target="http://www.sbireports.com/about/release.asp?id=2919" TargetMode="External"/><Relationship Id="rId62" Type="http://schemas.openxmlformats.org/officeDocument/2006/relationships/hyperlink" Target="http://www.academia.edu/2310289/Nutrient_recovery_from_wastewater_streams_by_microalgae_Status_and_prospects" TargetMode="External"/><Relationship Id="rId70" Type="http://schemas.openxmlformats.org/officeDocument/2006/relationships/hyperlink" Target="http://corrdefense.nace.org/corrdefense_fall_2012/PDF/project_news3.pdf" TargetMode="External"/><Relationship Id="rId75" Type="http://schemas.openxmlformats.org/officeDocument/2006/relationships/hyperlink" Target="http://www.motherjones.com/politics/2011/01/cow-most-sacred?page=2" TargetMode="External"/><Relationship Id="rId83" Type="http://schemas.openxmlformats.org/officeDocument/2006/relationships/hyperlink" Target="http://www.sustainablebusiness.com/index.cfm/go/news.display/id/24788"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foreignaffairs.com/articles/136510/joseph-m-parent-and-paul-k-macdonald/the-wisdom-of-retrenchment" TargetMode="External"/><Relationship Id="rId23" Type="http://schemas.openxmlformats.org/officeDocument/2006/relationships/hyperlink" Target="http://www2.ca.uky.edu/wkrec/FarmingAlgaeFuel_07_10.htm" TargetMode="External"/><Relationship Id="rId28" Type="http://schemas.openxmlformats.org/officeDocument/2006/relationships/hyperlink" Target="http://www.slate.com/articles/technology/future_tense/2011/10/oil_and_gas_won_t_be_replaced_by_alternative_energies_anytime_so.html" TargetMode="External"/><Relationship Id="rId36" Type="http://schemas.openxmlformats.org/officeDocument/2006/relationships/hyperlink" Target="http://dailyadvocate.com/news/home_top-news/5224331/Corn-ethanol-benefits-farmers-community-industry" TargetMode="External"/><Relationship Id="rId49" Type="http://schemas.openxmlformats.org/officeDocument/2006/relationships/hyperlink" Target="http://www.dof.virginia.gov/energy/bioenergy.htm" TargetMode="External"/><Relationship Id="rId57" Type="http://schemas.openxmlformats.org/officeDocument/2006/relationships/hyperlink" Target="http://fas.org/sgp/crs/misc/R42122.pdf" TargetMode="External"/><Relationship Id="rId10" Type="http://schemas.openxmlformats.org/officeDocument/2006/relationships/hyperlink" Target="http://www.digitaljournal.com/news/politics/usa-navy-s-ability-to-make-fuel-from-seawater-a-game-changer/article/379930" TargetMode="External"/><Relationship Id="rId31" Type="http://schemas.openxmlformats.org/officeDocument/2006/relationships/hyperlink" Target="http://www.dailymail.co.uk/news/article-2415191/And-global-COOLING-Return-Arctic-ice-cap-grows-29-year.html" TargetMode="External"/><Relationship Id="rId44" Type="http://schemas.openxmlformats.org/officeDocument/2006/relationships/hyperlink" Target="http://www.nasa.gov/centers/ames/news/features/2012/omega_algae_feature.html" TargetMode="External"/><Relationship Id="rId52" Type="http://schemas.openxmlformats.org/officeDocument/2006/relationships/hyperlink" Target="http://www.nationalreview.com/articles/292913/algae-fuel-future-nash-keune" TargetMode="External"/><Relationship Id="rId60" Type="http://schemas.openxmlformats.org/officeDocument/2006/relationships/hyperlink" Target="http://www.sciencedirect.com/science/article/pii/S1319562X12000332" TargetMode="External"/><Relationship Id="rId65" Type="http://schemas.openxmlformats.org/officeDocument/2006/relationships/hyperlink" Target="http://www.motherjones.com/politics/2011/01/cow-most-sacred?page=2" TargetMode="External"/><Relationship Id="rId73" Type="http://schemas.openxmlformats.org/officeDocument/2006/relationships/hyperlink" Target="http://www.treehugger.com/corporate-responsibility/how-the-us-military-could-bring-solar-power-to-mass-market.html" TargetMode="External"/><Relationship Id="rId78" Type="http://schemas.openxmlformats.org/officeDocument/2006/relationships/hyperlink" Target="http://www.treehugger.com/corporate-responsibility/how-the-us-military-could-bring-solar-power-to-mass-market.html" TargetMode="External"/><Relationship Id="rId81" Type="http://schemas.openxmlformats.org/officeDocument/2006/relationships/hyperlink" Target="http://www.aquaticbiosystems.org/content/10/1/3"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www.democracychronicles.com/military-modern-world/" TargetMode="External"/><Relationship Id="rId13" Type="http://schemas.openxmlformats.org/officeDocument/2006/relationships/hyperlink" Target="http://www.washingtontimes.com/news/2014/apr/10/game-changer-us-navy-can-now-turn-seawater-jet-fue/" TargetMode="External"/><Relationship Id="rId18" Type="http://schemas.openxmlformats.org/officeDocument/2006/relationships/hyperlink" Target="http://www.businessinsider.com/impact-of-oil-price-shock-2014-6" TargetMode="External"/><Relationship Id="rId39" Type="http://schemas.openxmlformats.org/officeDocument/2006/relationships/hyperlink" Target="http://www.realclearpolitics.com/articles/2006/09/the_next_war_of_the_world.html" TargetMode="External"/><Relationship Id="rId34" Type="http://schemas.openxmlformats.org/officeDocument/2006/relationships/hyperlink" Target="http://beforeitsnews.com/energy/2013/06/good-news-for-corn-ethanol-and-feeding-the-world-2450036.html" TargetMode="External"/><Relationship Id="rId50" Type="http://schemas.openxmlformats.org/officeDocument/2006/relationships/hyperlink" Target="http://www.businessweek.com/articles/2012-10-11/algae-is-a-growing-part-of-san-diegos-appeal" TargetMode="External"/><Relationship Id="rId55" Type="http://schemas.openxmlformats.org/officeDocument/2006/relationships/hyperlink" Target="http://www.algaebiomass.org/how-can-congress-support-algae/" TargetMode="External"/><Relationship Id="rId76" Type="http://schemas.openxmlformats.org/officeDocument/2006/relationships/hyperlink" Target="http://blogs.kansas.com/weblog/2014/05/congress-hates-to-cut-military-spending" TargetMode="External"/><Relationship Id="rId7" Type="http://schemas.openxmlformats.org/officeDocument/2006/relationships/webSettings" Target="webSettings.xml"/><Relationship Id="rId71" Type="http://schemas.openxmlformats.org/officeDocument/2006/relationships/hyperlink" Target="http://blogs.discovermagazine.com/d-brief/2014/04/08/u-s-navy-can-convert-seawater-fuel/" TargetMode="External"/><Relationship Id="rId2" Type="http://schemas.openxmlformats.org/officeDocument/2006/relationships/customXml" Target="../customXml/item2.xml"/><Relationship Id="rId29" Type="http://schemas.openxmlformats.org/officeDocument/2006/relationships/hyperlink" Target="http://tinyurl.com/mgyn8ln" TargetMode="External"/><Relationship Id="rId24" Type="http://schemas.openxmlformats.org/officeDocument/2006/relationships/hyperlink" Target="http://www.brisbanetimes.com.au/news/business/nations-learn-to-weather-oil-shock/2007/12/04/1196530678712.html" TargetMode="External"/><Relationship Id="rId40" Type="http://schemas.openxmlformats.org/officeDocument/2006/relationships/hyperlink" Target="http://www2.ca.uky.edu/wkrec/FarmingAlgaeFuel_07_10.htm" TargetMode="External"/><Relationship Id="rId45" Type="http://schemas.openxmlformats.org/officeDocument/2006/relationships/hyperlink" Target="http://fas.org/sgp/crs/misc/R40175.pdf" TargetMode="External"/><Relationship Id="rId66" Type="http://schemas.openxmlformats.org/officeDocument/2006/relationships/hyperlink" Target="http://www.nrl.navy.mil/media/news-releases/2014/scale-model-wwii-craft-takes-flight-with-fuel-from-the-sea-concept" TargetMode="External"/><Relationship Id="rId61" Type="http://schemas.openxmlformats.org/officeDocument/2006/relationships/hyperlink" Target="http://www.sciencedirect.com/science/article/pii/S1319562X12000332" TargetMode="External"/><Relationship Id="rId82" Type="http://schemas.openxmlformats.org/officeDocument/2006/relationships/hyperlink" Target="http://www.huffingtonpost.com/2012/02/28/mitch-mcconnell-mocks-pre_n_130786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62E027-723E-49A5-9D5D-1FFAF43EA9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3B3B708-9450-4EE5-BAA0-E6EA01379087}">
  <ds:schemaRefs>
    <ds:schemaRef ds:uri="http://schemas.microsoft.com/sharepoint/v3/contenttype/forms"/>
  </ds:schemaRefs>
</ds:datastoreItem>
</file>

<file path=customXml/itemProps3.xml><?xml version="1.0" encoding="utf-8"?>
<ds:datastoreItem xmlns:ds="http://schemas.openxmlformats.org/officeDocument/2006/customXml" ds:itemID="{370B852F-95AC-40B7-A47C-C4795E257F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88504</Words>
  <Characters>504478</Characters>
  <Application>Microsoft Office Word</Application>
  <DocSecurity>0</DocSecurity>
  <Lines>4203</Lines>
  <Paragraphs>1183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keywords>5.0</cp:keywords>
  <cp:lastModifiedBy>Alan Hesu</cp:lastModifiedBy>
  <cp:revision>3</cp:revision>
  <dcterms:created xsi:type="dcterms:W3CDTF">2014-08-03T19:59:00Z</dcterms:created>
  <dcterms:modified xsi:type="dcterms:W3CDTF">2014-08-03T20:03:00Z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