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03F5" w:rsidRPr="000F03F5" w:rsidRDefault="000F03F5" w:rsidP="000F03F5">
      <w:pPr>
        <w:pStyle w:val="Heading4"/>
      </w:pPr>
      <w:r w:rsidRPr="000F03F5">
        <w:t xml:space="preserve">Migratory resources creates problems CBFM </w:t>
      </w:r>
      <w:bookmarkStart w:id="0" w:name="_GoBack"/>
      <w:bookmarkEnd w:id="0"/>
      <w:r w:rsidRPr="000F03F5">
        <w:t>can’t solve</w:t>
      </w:r>
    </w:p>
    <w:p w:rsidR="00A857DA" w:rsidRDefault="00A857DA">
      <w:proofErr w:type="spellStart"/>
      <w:r w:rsidRPr="00A857DA">
        <w:rPr>
          <w:rStyle w:val="Style13ptBold"/>
        </w:rPr>
        <w:t>Berkes</w:t>
      </w:r>
      <w:proofErr w:type="spellEnd"/>
      <w:r w:rsidRPr="00A857DA">
        <w:rPr>
          <w:rStyle w:val="Style13ptBold"/>
        </w:rPr>
        <w:t xml:space="preserve"> 06</w:t>
      </w:r>
      <w:r>
        <w:t xml:space="preserve"> (</w:t>
      </w:r>
      <w:proofErr w:type="spellStart"/>
      <w:r>
        <w:t>Berkes</w:t>
      </w:r>
      <w:proofErr w:type="spellEnd"/>
      <w:r>
        <w:t xml:space="preserve">, </w:t>
      </w:r>
      <w:proofErr w:type="spellStart"/>
      <w:r>
        <w:t>Fikret</w:t>
      </w:r>
      <w:proofErr w:type="spellEnd"/>
      <w:r>
        <w:t>-Natural Resources Institute University of Manitoba. 2006. From community-based resource management to complex systems. Ecology and Society 11(1): 45. [</w:t>
      </w:r>
      <w:proofErr w:type="gramStart"/>
      <w:r>
        <w:t>online</w:t>
      </w:r>
      <w:proofErr w:type="gramEnd"/>
      <w:r>
        <w:t xml:space="preserve">] URL: </w:t>
      </w:r>
      <w:hyperlink r:id="rId5" w:history="1">
        <w:r w:rsidRPr="00F31988">
          <w:rPr>
            <w:rStyle w:val="Hyperlink"/>
          </w:rPr>
          <w:t>http://www.ecologyandsociety.org/vol11/iss1/art45/</w:t>
        </w:r>
      </w:hyperlink>
      <w:r>
        <w:t xml:space="preserve">  XM)</w:t>
      </w:r>
    </w:p>
    <w:p w:rsidR="00A5714D" w:rsidRPr="00A857DA" w:rsidRDefault="00A857DA">
      <w:pPr>
        <w:rPr>
          <w:rStyle w:val="StyleUnderline"/>
        </w:rPr>
      </w:pPr>
      <w:r w:rsidRPr="00A857DA">
        <w:rPr>
          <w:rStyle w:val="StyleUnderline"/>
          <w:highlight w:val="yellow"/>
        </w:rPr>
        <w:t>Migratory marine resources create</w:t>
      </w:r>
      <w:r w:rsidRPr="00A857DA">
        <w:rPr>
          <w:rStyle w:val="StyleUnderline"/>
        </w:rPr>
        <w:t xml:space="preserve"> particularly </w:t>
      </w:r>
      <w:r w:rsidRPr="00A857DA">
        <w:rPr>
          <w:rStyle w:val="StyleUnderline"/>
          <w:highlight w:val="yellow"/>
        </w:rPr>
        <w:t>difficult problems for c</w:t>
      </w:r>
      <w:r w:rsidRPr="00A857DA">
        <w:rPr>
          <w:rStyle w:val="StyleUnderline"/>
        </w:rPr>
        <w:t>ommunity-</w:t>
      </w:r>
      <w:r w:rsidRPr="00A857DA">
        <w:rPr>
          <w:rStyle w:val="StyleUnderline"/>
          <w:highlight w:val="yellow"/>
        </w:rPr>
        <w:t>b</w:t>
      </w:r>
      <w:r w:rsidRPr="00A857DA">
        <w:rPr>
          <w:rStyle w:val="StyleUnderline"/>
        </w:rPr>
        <w:t xml:space="preserve">ased </w:t>
      </w:r>
      <w:r w:rsidRPr="00A857DA">
        <w:rPr>
          <w:rStyle w:val="StyleUnderline"/>
          <w:highlight w:val="yellow"/>
        </w:rPr>
        <w:t>m</w:t>
      </w:r>
      <w:r w:rsidRPr="00A857DA">
        <w:rPr>
          <w:rStyle w:val="StyleUnderline"/>
        </w:rPr>
        <w:t xml:space="preserve">anagement </w:t>
      </w:r>
      <w:r w:rsidRPr="00A857DA">
        <w:rPr>
          <w:rStyle w:val="StyleUnderline"/>
          <w:highlight w:val="yellow"/>
        </w:rPr>
        <w:t>and pose a multitude of scale mismatch problems. A given fish stock may be used by coastal and offshore fisheries, by small and large-scale operations, and in some cases by more than one national jurisdiction. The movement of the stocks makes it very difficult to solve the problem of exclusion.</w:t>
      </w:r>
      <w:r w:rsidRPr="00A857DA">
        <w:rPr>
          <w:rStyle w:val="StyleUnderline"/>
        </w:rPr>
        <w:t xml:space="preserve"> Solving the </w:t>
      </w:r>
      <w:proofErr w:type="spellStart"/>
      <w:r w:rsidRPr="00A857DA">
        <w:rPr>
          <w:rStyle w:val="StyleUnderline"/>
        </w:rPr>
        <w:t>subtractability</w:t>
      </w:r>
      <w:proofErr w:type="spellEnd"/>
      <w:r w:rsidRPr="00A857DA">
        <w:rPr>
          <w:rStyle w:val="StyleUnderline"/>
        </w:rPr>
        <w:t xml:space="preserve"> problem is also very difficult. </w:t>
      </w:r>
      <w:r w:rsidRPr="00A857DA">
        <w:rPr>
          <w:rStyle w:val="StyleUnderline"/>
          <w:highlight w:val="yellow"/>
        </w:rPr>
        <w:t>Rarely are there shared values, mutually agreed upon rules, local monitoring, and ways to enforce social sanctions</w:t>
      </w:r>
      <w:r w:rsidRPr="00A857DA">
        <w:rPr>
          <w:rStyle w:val="StyleUnderline"/>
        </w:rPr>
        <w:t xml:space="preserve"> among groups who use migratory stocks. </w:t>
      </w:r>
      <w:r w:rsidRPr="00A857DA">
        <w:rPr>
          <w:rStyle w:val="StyleUnderline"/>
          <w:highlight w:val="yellow"/>
        </w:rPr>
        <w:t>Hence, the management of migratory marine resources creates fundamentally different commons problems</w:t>
      </w:r>
      <w:r>
        <w:t>, as compared to the management of stationary resources and community-based users, such as in the Cambodian and Sri Lankan cases. These different problems require different management approaches, for example, regional harvest quotas coordinated and enforced by government, because local solutions alone would not likely be effective (</w:t>
      </w:r>
      <w:proofErr w:type="spellStart"/>
      <w:r>
        <w:t>McCay</w:t>
      </w:r>
      <w:proofErr w:type="spellEnd"/>
      <w:r>
        <w:t xml:space="preserve"> and </w:t>
      </w:r>
      <w:proofErr w:type="spellStart"/>
      <w:r>
        <w:t>Jentoft</w:t>
      </w:r>
      <w:proofErr w:type="spellEnd"/>
      <w:r>
        <w:t xml:space="preserve"> 1996). </w:t>
      </w:r>
      <w:r w:rsidRPr="00A857DA">
        <w:rPr>
          <w:rStyle w:val="StyleUnderline"/>
          <w:highlight w:val="yellow"/>
        </w:rPr>
        <w:t>Migratory stocks that range over large ocean areas pose cooperation and enforcement problems</w:t>
      </w:r>
      <w:r w:rsidRPr="00A857DA">
        <w:rPr>
          <w:rStyle w:val="StyleUnderline"/>
        </w:rPr>
        <w:t xml:space="preserve"> that cannot be solved at the regional and national levels. Efforts to protect such resources, as with global commons in general, have usually depended on bilateral or multilateral international agreements that require voluntary cooperation among governments.</w:t>
      </w:r>
    </w:p>
    <w:sectPr w:rsidR="00A5714D" w:rsidRPr="00A85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D01"/>
    <w:rsid w:val="00034C14"/>
    <w:rsid w:val="00043E9A"/>
    <w:rsid w:val="00065452"/>
    <w:rsid w:val="00066033"/>
    <w:rsid w:val="000B0ED7"/>
    <w:rsid w:val="000B4696"/>
    <w:rsid w:val="000D710F"/>
    <w:rsid w:val="000F03F5"/>
    <w:rsid w:val="00103A5A"/>
    <w:rsid w:val="0010597E"/>
    <w:rsid w:val="00106067"/>
    <w:rsid w:val="00106A76"/>
    <w:rsid w:val="00125EFB"/>
    <w:rsid w:val="0013258F"/>
    <w:rsid w:val="00137A36"/>
    <w:rsid w:val="001609D9"/>
    <w:rsid w:val="001765A7"/>
    <w:rsid w:val="0017741D"/>
    <w:rsid w:val="00191416"/>
    <w:rsid w:val="00195F8E"/>
    <w:rsid w:val="001B2369"/>
    <w:rsid w:val="001B4EDD"/>
    <w:rsid w:val="001D0E4B"/>
    <w:rsid w:val="001D7029"/>
    <w:rsid w:val="00206EFC"/>
    <w:rsid w:val="00215F6B"/>
    <w:rsid w:val="0022650C"/>
    <w:rsid w:val="00232557"/>
    <w:rsid w:val="00246DAA"/>
    <w:rsid w:val="00251BF3"/>
    <w:rsid w:val="00262C5F"/>
    <w:rsid w:val="00263AA6"/>
    <w:rsid w:val="002644D5"/>
    <w:rsid w:val="002D364D"/>
    <w:rsid w:val="00302C6C"/>
    <w:rsid w:val="003048F5"/>
    <w:rsid w:val="00312D2F"/>
    <w:rsid w:val="00313F14"/>
    <w:rsid w:val="00316CD9"/>
    <w:rsid w:val="00317AF9"/>
    <w:rsid w:val="00324180"/>
    <w:rsid w:val="00324442"/>
    <w:rsid w:val="00324CE0"/>
    <w:rsid w:val="00333E71"/>
    <w:rsid w:val="00337B00"/>
    <w:rsid w:val="0035065D"/>
    <w:rsid w:val="00350D2E"/>
    <w:rsid w:val="0036072D"/>
    <w:rsid w:val="003629D2"/>
    <w:rsid w:val="00366465"/>
    <w:rsid w:val="00377BC3"/>
    <w:rsid w:val="00395776"/>
    <w:rsid w:val="003979A6"/>
    <w:rsid w:val="003B4121"/>
    <w:rsid w:val="003B52D9"/>
    <w:rsid w:val="003C5F61"/>
    <w:rsid w:val="003E4DA5"/>
    <w:rsid w:val="004074A9"/>
    <w:rsid w:val="00415156"/>
    <w:rsid w:val="00436761"/>
    <w:rsid w:val="0045504F"/>
    <w:rsid w:val="00465074"/>
    <w:rsid w:val="00471B48"/>
    <w:rsid w:val="004956C5"/>
    <w:rsid w:val="004A6B11"/>
    <w:rsid w:val="004C0B5A"/>
    <w:rsid w:val="004C1580"/>
    <w:rsid w:val="004D2D05"/>
    <w:rsid w:val="004D4231"/>
    <w:rsid w:val="004D6762"/>
    <w:rsid w:val="004E5FD9"/>
    <w:rsid w:val="004F2F39"/>
    <w:rsid w:val="0050355C"/>
    <w:rsid w:val="00504E6B"/>
    <w:rsid w:val="0051216B"/>
    <w:rsid w:val="0052491A"/>
    <w:rsid w:val="0054035E"/>
    <w:rsid w:val="00545BD9"/>
    <w:rsid w:val="00561476"/>
    <w:rsid w:val="005709A6"/>
    <w:rsid w:val="0057112C"/>
    <w:rsid w:val="00574C9A"/>
    <w:rsid w:val="0058472B"/>
    <w:rsid w:val="00585ACF"/>
    <w:rsid w:val="005B568C"/>
    <w:rsid w:val="005C0AE9"/>
    <w:rsid w:val="005D3C67"/>
    <w:rsid w:val="005E43A5"/>
    <w:rsid w:val="00614D40"/>
    <w:rsid w:val="006528AF"/>
    <w:rsid w:val="0065478D"/>
    <w:rsid w:val="0069486A"/>
    <w:rsid w:val="006E3C84"/>
    <w:rsid w:val="00721EB8"/>
    <w:rsid w:val="00725BD5"/>
    <w:rsid w:val="00740D84"/>
    <w:rsid w:val="00753BDB"/>
    <w:rsid w:val="00764775"/>
    <w:rsid w:val="007677AA"/>
    <w:rsid w:val="0077297B"/>
    <w:rsid w:val="00794E1F"/>
    <w:rsid w:val="007A1BB4"/>
    <w:rsid w:val="007C26BF"/>
    <w:rsid w:val="007D2BD2"/>
    <w:rsid w:val="007D317E"/>
    <w:rsid w:val="007E025C"/>
    <w:rsid w:val="007E1531"/>
    <w:rsid w:val="007E60DB"/>
    <w:rsid w:val="007F3385"/>
    <w:rsid w:val="008021FD"/>
    <w:rsid w:val="00824A45"/>
    <w:rsid w:val="00826688"/>
    <w:rsid w:val="0083484E"/>
    <w:rsid w:val="00852C55"/>
    <w:rsid w:val="00897CDF"/>
    <w:rsid w:val="008C0BFF"/>
    <w:rsid w:val="008C315D"/>
    <w:rsid w:val="008D7EC0"/>
    <w:rsid w:val="008F3D03"/>
    <w:rsid w:val="008F6575"/>
    <w:rsid w:val="008F7917"/>
    <w:rsid w:val="00905E25"/>
    <w:rsid w:val="00906691"/>
    <w:rsid w:val="00930A11"/>
    <w:rsid w:val="009344E0"/>
    <w:rsid w:val="00937884"/>
    <w:rsid w:val="00976323"/>
    <w:rsid w:val="00977EE1"/>
    <w:rsid w:val="009D6D09"/>
    <w:rsid w:val="009F1FD8"/>
    <w:rsid w:val="009F5472"/>
    <w:rsid w:val="009F6BC7"/>
    <w:rsid w:val="00A0223F"/>
    <w:rsid w:val="00A125CC"/>
    <w:rsid w:val="00A130AF"/>
    <w:rsid w:val="00A26E64"/>
    <w:rsid w:val="00A34270"/>
    <w:rsid w:val="00A834EA"/>
    <w:rsid w:val="00A857DA"/>
    <w:rsid w:val="00A865D4"/>
    <w:rsid w:val="00A92E30"/>
    <w:rsid w:val="00A95F5D"/>
    <w:rsid w:val="00AA2B67"/>
    <w:rsid w:val="00AD2740"/>
    <w:rsid w:val="00AD45B4"/>
    <w:rsid w:val="00AE4470"/>
    <w:rsid w:val="00AE4E2A"/>
    <w:rsid w:val="00AF2510"/>
    <w:rsid w:val="00AF741F"/>
    <w:rsid w:val="00B04ABE"/>
    <w:rsid w:val="00B05106"/>
    <w:rsid w:val="00B17108"/>
    <w:rsid w:val="00B23A97"/>
    <w:rsid w:val="00BE53B9"/>
    <w:rsid w:val="00BF1EC3"/>
    <w:rsid w:val="00C0364D"/>
    <w:rsid w:val="00C05657"/>
    <w:rsid w:val="00C077F4"/>
    <w:rsid w:val="00C32A21"/>
    <w:rsid w:val="00C32BCD"/>
    <w:rsid w:val="00C7012A"/>
    <w:rsid w:val="00C84183"/>
    <w:rsid w:val="00C8500C"/>
    <w:rsid w:val="00C93FC9"/>
    <w:rsid w:val="00C94CA6"/>
    <w:rsid w:val="00CD29F4"/>
    <w:rsid w:val="00CE0E23"/>
    <w:rsid w:val="00CE5148"/>
    <w:rsid w:val="00CE7677"/>
    <w:rsid w:val="00D34C9F"/>
    <w:rsid w:val="00D44FC1"/>
    <w:rsid w:val="00D54946"/>
    <w:rsid w:val="00D57675"/>
    <w:rsid w:val="00D70787"/>
    <w:rsid w:val="00D93F51"/>
    <w:rsid w:val="00DB2493"/>
    <w:rsid w:val="00DC195E"/>
    <w:rsid w:val="00DE7058"/>
    <w:rsid w:val="00E01B04"/>
    <w:rsid w:val="00E05D01"/>
    <w:rsid w:val="00E17147"/>
    <w:rsid w:val="00E20981"/>
    <w:rsid w:val="00E46FD4"/>
    <w:rsid w:val="00E647CF"/>
    <w:rsid w:val="00EA607D"/>
    <w:rsid w:val="00ED74C2"/>
    <w:rsid w:val="00EE0610"/>
    <w:rsid w:val="00EF27E8"/>
    <w:rsid w:val="00F11E01"/>
    <w:rsid w:val="00F25087"/>
    <w:rsid w:val="00F26C17"/>
    <w:rsid w:val="00F74442"/>
    <w:rsid w:val="00F74A49"/>
    <w:rsid w:val="00F8211E"/>
    <w:rsid w:val="00F90BF3"/>
    <w:rsid w:val="00F94D66"/>
    <w:rsid w:val="00F96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603CA9-F1E6-4012-8CAA-6793575C3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857DA"/>
  </w:style>
  <w:style w:type="paragraph" w:styleId="Heading1">
    <w:name w:val="heading 1"/>
    <w:aliases w:val="Pocket"/>
    <w:basedOn w:val="Normal"/>
    <w:next w:val="Normal"/>
    <w:link w:val="Heading1Char"/>
    <w:autoRedefine/>
    <w:qFormat/>
    <w:rsid w:val="00A857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857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857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857D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857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57DA"/>
  </w:style>
  <w:style w:type="character" w:customStyle="1" w:styleId="Heading1Char">
    <w:name w:val="Heading 1 Char"/>
    <w:aliases w:val="Pocket Char"/>
    <w:basedOn w:val="DefaultParagraphFont"/>
    <w:link w:val="Heading1"/>
    <w:rsid w:val="00A857D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857DA"/>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A857DA"/>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A857DA"/>
    <w:rPr>
      <w:rFonts w:eastAsiaTheme="majorEastAsia" w:cstheme="majorBidi"/>
      <w:b/>
      <w:iCs/>
      <w:sz w:val="26"/>
    </w:rPr>
  </w:style>
  <w:style w:type="character" w:styleId="Emphasis">
    <w:name w:val="Emphasis"/>
    <w:basedOn w:val="DefaultParagraphFont"/>
    <w:uiPriority w:val="7"/>
    <w:qFormat/>
    <w:rsid w:val="00A857DA"/>
    <w:rPr>
      <w:b/>
      <w:i w:val="0"/>
      <w:iCs/>
      <w:u w:val="single"/>
    </w:rPr>
  </w:style>
  <w:style w:type="character" w:customStyle="1" w:styleId="Style13ptBold">
    <w:name w:val="Style 13 pt Bold"/>
    <w:aliases w:val="Cite"/>
    <w:basedOn w:val="DefaultParagraphFont"/>
    <w:uiPriority w:val="5"/>
    <w:qFormat/>
    <w:rsid w:val="00A857DA"/>
    <w:rPr>
      <w:b/>
      <w:bCs/>
      <w:sz w:val="26"/>
    </w:rPr>
  </w:style>
  <w:style w:type="character" w:customStyle="1" w:styleId="StyleUnderline">
    <w:name w:val="Style Underline"/>
    <w:aliases w:val="Underline"/>
    <w:basedOn w:val="DefaultParagraphFont"/>
    <w:uiPriority w:val="6"/>
    <w:qFormat/>
    <w:rsid w:val="00A857DA"/>
    <w:rPr>
      <w:u w:val="single"/>
    </w:rPr>
  </w:style>
  <w:style w:type="character" w:styleId="Hyperlink">
    <w:name w:val="Hyperlink"/>
    <w:basedOn w:val="DefaultParagraphFont"/>
    <w:uiPriority w:val="99"/>
    <w:unhideWhenUsed/>
    <w:rsid w:val="00A857DA"/>
    <w:rPr>
      <w:color w:val="auto"/>
      <w:u w:val="none"/>
    </w:rPr>
  </w:style>
  <w:style w:type="character" w:styleId="FollowedHyperlink">
    <w:name w:val="FollowedHyperlink"/>
    <w:basedOn w:val="DefaultParagraphFont"/>
    <w:uiPriority w:val="99"/>
    <w:semiHidden/>
    <w:unhideWhenUsed/>
    <w:rsid w:val="00A857DA"/>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cologyandsociety.org/vol11/iss1/art45/"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266</Words>
  <Characters>1519</Characters>
  <Application>Microsoft Office Word</Application>
  <DocSecurity>0</DocSecurity>
  <Lines>12</Lines>
  <Paragraphs>3</Paragraphs>
  <ScaleCrop>false</ScaleCrop>
  <Company/>
  <LinksUpToDate>false</LinksUpToDate>
  <CharactersWithSpaces>1782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
  <dc:description/>
  <cp:lastModifiedBy>Debate</cp:lastModifiedBy>
  <cp:revision>5</cp:revision>
  <dcterms:created xsi:type="dcterms:W3CDTF">2014-08-03T16:54:00Z</dcterms:created>
  <dcterms:modified xsi:type="dcterms:W3CDTF">2014-08-03T17:00:00Z</dcterms:modified>
</cp:coreProperties>
</file>