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3B54946" w14:textId="17B92F29" w:rsidR="00B36AC4" w:rsidRPr="00B36AC4" w:rsidRDefault="00B36AC4" w:rsidP="00B36AC4">
      <w:pPr>
        <w:pStyle w:val="Heading3"/>
      </w:pPr>
      <w:r w:rsidRPr="00B36AC4">
        <w:t>AT: Ontology/Epistemology</w:t>
      </w:r>
    </w:p>
    <w:p w14:paraId="365303CC" w14:textId="77777777" w:rsidR="00B36AC4" w:rsidRDefault="00B36AC4" w:rsidP="00A7013B">
      <w:pPr>
        <w:rPr>
          <w:rFonts w:asciiTheme="minorHAnsi" w:eastAsia="Calibri" w:hAnsiTheme="minorHAnsi" w:cstheme="minorHAnsi"/>
          <w:b/>
          <w:sz w:val="26"/>
          <w:szCs w:val="26"/>
        </w:rPr>
      </w:pPr>
    </w:p>
    <w:p w14:paraId="55AF2BC9" w14:textId="77777777" w:rsidR="00A7013B" w:rsidRPr="00E10C7F" w:rsidRDefault="00A7013B" w:rsidP="00A7013B">
      <w:pPr>
        <w:rPr>
          <w:rFonts w:asciiTheme="minorHAnsi" w:eastAsia="Calibri" w:hAnsiTheme="minorHAnsi" w:cstheme="minorHAnsi"/>
          <w:sz w:val="26"/>
          <w:szCs w:val="26"/>
        </w:rPr>
      </w:pPr>
      <w:r w:rsidRPr="00E10C7F">
        <w:rPr>
          <w:rFonts w:asciiTheme="minorHAnsi" w:eastAsia="Calibri" w:hAnsiTheme="minorHAnsi" w:cstheme="minorHAnsi"/>
          <w:b/>
          <w:sz w:val="26"/>
          <w:szCs w:val="26"/>
        </w:rPr>
        <w:t>Their critique of ontology and epistemology creates theory-driven politics – prefer our specific, empirical explanations for the aff.</w:t>
      </w:r>
    </w:p>
    <w:p w14:paraId="3C2F9AC8" w14:textId="77777777" w:rsidR="00A7013B" w:rsidRPr="00E10C7F" w:rsidRDefault="00A7013B" w:rsidP="00A7013B">
      <w:pPr>
        <w:rPr>
          <w:rFonts w:asciiTheme="minorHAnsi" w:eastAsia="Calibri" w:hAnsiTheme="minorHAnsi" w:cstheme="minorHAnsi"/>
        </w:rPr>
      </w:pPr>
      <w:r w:rsidRPr="00E10C7F">
        <w:rPr>
          <w:rFonts w:asciiTheme="minorHAnsi" w:eastAsia="Calibri" w:hAnsiTheme="minorHAnsi" w:cstheme="minorHAnsi"/>
        </w:rPr>
        <w:t xml:space="preserve">David </w:t>
      </w:r>
      <w:r w:rsidRPr="00E10C7F">
        <w:rPr>
          <w:rFonts w:asciiTheme="minorHAnsi" w:eastAsia="Calibri" w:hAnsiTheme="minorHAnsi" w:cstheme="minorHAnsi"/>
          <w:b/>
          <w:highlight w:val="cyan"/>
          <w:u w:val="single"/>
        </w:rPr>
        <w:t>Owen</w:t>
      </w:r>
      <w:r w:rsidRPr="00E10C7F">
        <w:rPr>
          <w:rFonts w:asciiTheme="minorHAnsi" w:eastAsia="Calibri" w:hAnsiTheme="minorHAnsi" w:cstheme="minorHAnsi"/>
        </w:rPr>
        <w:t xml:space="preserve">, Professor of Political Theory @ University of Southampton, </w:t>
      </w:r>
      <w:r w:rsidRPr="00E10C7F">
        <w:rPr>
          <w:rFonts w:asciiTheme="minorHAnsi" w:eastAsia="Calibri" w:hAnsiTheme="minorHAnsi" w:cstheme="minorHAnsi"/>
          <w:b/>
          <w:highlight w:val="cyan"/>
          <w:u w:val="single"/>
        </w:rPr>
        <w:t>2002</w:t>
      </w:r>
      <w:r w:rsidRPr="00E10C7F">
        <w:rPr>
          <w:rFonts w:asciiTheme="minorHAnsi" w:eastAsia="Calibri" w:hAnsiTheme="minorHAnsi" w:cstheme="minorHAnsi"/>
        </w:rPr>
        <w:t xml:space="preserve">, “Re-orienting International Relations: On Pragmatism, Pluralism and Practical Reasoning”, </w:t>
      </w:r>
      <w:proofErr w:type="spellStart"/>
      <w:r w:rsidRPr="00E10C7F">
        <w:rPr>
          <w:rFonts w:asciiTheme="minorHAnsi" w:eastAsia="Calibri" w:hAnsiTheme="minorHAnsi" w:cstheme="minorHAnsi"/>
          <w:i/>
        </w:rPr>
        <w:t>Millenium</w:t>
      </w:r>
      <w:proofErr w:type="spellEnd"/>
      <w:r w:rsidRPr="00E10C7F">
        <w:rPr>
          <w:rFonts w:asciiTheme="minorHAnsi" w:eastAsia="Calibri" w:hAnsiTheme="minorHAnsi" w:cstheme="minorHAnsi"/>
          <w:i/>
        </w:rPr>
        <w:t>: Journal of International Studies</w:t>
      </w:r>
      <w:r w:rsidRPr="00E10C7F">
        <w:rPr>
          <w:rFonts w:asciiTheme="minorHAnsi" w:eastAsia="Calibri" w:hAnsiTheme="minorHAnsi" w:cstheme="minorHAnsi"/>
        </w:rPr>
        <w:t xml:space="preserve"> </w:t>
      </w:r>
      <w:r w:rsidRPr="00E10C7F">
        <w:rPr>
          <w:rFonts w:asciiTheme="minorHAnsi" w:eastAsia="Calibri" w:hAnsiTheme="minorHAnsi" w:cstheme="minorHAnsi"/>
          <w:i/>
        </w:rPr>
        <w:t xml:space="preserve">31.3 </w:t>
      </w:r>
      <w:r w:rsidRPr="00E10C7F">
        <w:rPr>
          <w:rFonts w:asciiTheme="minorHAnsi" w:eastAsia="Calibri" w:hAnsiTheme="minorHAnsi" w:cstheme="minorHAnsi"/>
        </w:rPr>
        <w:t>Pgs. 655-657</w:t>
      </w:r>
    </w:p>
    <w:p w14:paraId="0951BF8E" w14:textId="77777777" w:rsidR="00A7013B" w:rsidRPr="00E10C7F" w:rsidRDefault="00A7013B" w:rsidP="00A7013B">
      <w:pPr>
        <w:rPr>
          <w:rFonts w:asciiTheme="minorHAnsi" w:eastAsia="Calibri" w:hAnsiTheme="minorHAnsi" w:cstheme="minorHAnsi"/>
        </w:rPr>
      </w:pPr>
    </w:p>
    <w:p w14:paraId="202E5659" w14:textId="77777777" w:rsidR="00A7013B" w:rsidRPr="00E10C7F" w:rsidRDefault="00A7013B" w:rsidP="00A7013B">
      <w:pPr>
        <w:rPr>
          <w:rFonts w:asciiTheme="minorHAnsi" w:eastAsia="Calibri" w:hAnsiTheme="minorHAnsi" w:cstheme="minorHAnsi"/>
          <w:sz w:val="16"/>
        </w:rPr>
      </w:pPr>
      <w:r w:rsidRPr="00E10C7F">
        <w:rPr>
          <w:rFonts w:asciiTheme="minorHAnsi" w:eastAsia="Calibri" w:hAnsiTheme="minorHAnsi" w:cstheme="minorHAnsi"/>
          <w:sz w:val="16"/>
        </w:rPr>
        <w:t xml:space="preserve">Commenting on the ‘philosophical turn’ in IR, </w:t>
      </w:r>
      <w:proofErr w:type="spellStart"/>
      <w:r w:rsidRPr="00E10C7F">
        <w:rPr>
          <w:rFonts w:asciiTheme="minorHAnsi" w:eastAsia="Calibri" w:hAnsiTheme="minorHAnsi" w:cstheme="minorHAnsi"/>
          <w:sz w:val="16"/>
        </w:rPr>
        <w:t>Wæver</w:t>
      </w:r>
      <w:proofErr w:type="spellEnd"/>
      <w:r w:rsidRPr="00E10C7F">
        <w:rPr>
          <w:rFonts w:asciiTheme="minorHAnsi" w:eastAsia="Calibri" w:hAnsiTheme="minorHAnsi" w:cstheme="minorHAnsi"/>
          <w:sz w:val="16"/>
        </w:rPr>
        <w:t xml:space="preserve"> remarks that ‘[</w:t>
      </w:r>
      <w:r w:rsidRPr="00E10C7F">
        <w:rPr>
          <w:rFonts w:asciiTheme="minorHAnsi" w:eastAsia="Calibri" w:hAnsiTheme="minorHAnsi" w:cstheme="minorHAnsi"/>
          <w:b/>
          <w:u w:val="single"/>
        </w:rPr>
        <w:t>a] frenzy for words like “epistemology” and “ontology</w:t>
      </w:r>
      <w:r w:rsidRPr="00E10C7F">
        <w:rPr>
          <w:rFonts w:asciiTheme="minorHAnsi" w:eastAsia="Calibri" w:hAnsiTheme="minorHAnsi" w:cstheme="minorHAnsi"/>
          <w:sz w:val="16"/>
        </w:rPr>
        <w:t xml:space="preserve">” often </w:t>
      </w:r>
      <w:r w:rsidRPr="00E10C7F">
        <w:rPr>
          <w:rFonts w:asciiTheme="minorHAnsi" w:eastAsia="Calibri" w:hAnsiTheme="minorHAnsi" w:cstheme="minorHAnsi"/>
          <w:b/>
          <w:u w:val="single"/>
        </w:rPr>
        <w:t>signals this philosophical turn’</w:t>
      </w:r>
      <w:r w:rsidRPr="00E10C7F">
        <w:rPr>
          <w:rFonts w:asciiTheme="minorHAnsi" w:eastAsia="Calibri" w:hAnsiTheme="minorHAnsi" w:cstheme="minorHAnsi"/>
          <w:sz w:val="16"/>
        </w:rPr>
        <w:t xml:space="preserve">, although he goes on to comment that these terms are often used loosely.4 However, loosely deployed or not, it is clear that debates concerning ontology and epistemology play a central role in the contemporary IR theory wars. In one respect, this is unsurprising since it is a characteristic feature of the social sciences that periods of disciplinary disorientation involve recourse to reflection on the philosophical commitments of different theoretical approaches, and there is no doubt that such reflection can play a valuable role in making explicit the commitments that </w:t>
      </w:r>
      <w:proofErr w:type="spellStart"/>
      <w:r w:rsidRPr="00E10C7F">
        <w:rPr>
          <w:rFonts w:asciiTheme="minorHAnsi" w:eastAsia="Calibri" w:hAnsiTheme="minorHAnsi" w:cstheme="minorHAnsi"/>
          <w:sz w:val="16"/>
        </w:rPr>
        <w:t>characterise</w:t>
      </w:r>
      <w:proofErr w:type="spellEnd"/>
      <w:r w:rsidRPr="00E10C7F">
        <w:rPr>
          <w:rFonts w:asciiTheme="minorHAnsi" w:eastAsia="Calibri" w:hAnsiTheme="minorHAnsi" w:cstheme="minorHAnsi"/>
          <w:sz w:val="16"/>
        </w:rPr>
        <w:t xml:space="preserve"> (and help individuate) diverse theoretical positions. Yet, </w:t>
      </w:r>
      <w:r w:rsidRPr="00E10C7F">
        <w:rPr>
          <w:rFonts w:asciiTheme="minorHAnsi" w:eastAsia="Calibri" w:hAnsiTheme="minorHAnsi" w:cstheme="minorHAnsi"/>
          <w:b/>
          <w:u w:val="single"/>
        </w:rPr>
        <w:t>such a</w:t>
      </w:r>
      <w:r w:rsidRPr="00E10C7F">
        <w:rPr>
          <w:rFonts w:asciiTheme="minorHAnsi" w:eastAsia="Calibri" w:hAnsiTheme="minorHAnsi" w:cstheme="minorHAnsi"/>
          <w:sz w:val="16"/>
        </w:rPr>
        <w:t xml:space="preserve"> philosophical </w:t>
      </w:r>
      <w:r w:rsidRPr="00E10C7F">
        <w:rPr>
          <w:rFonts w:asciiTheme="minorHAnsi" w:eastAsia="Calibri" w:hAnsiTheme="minorHAnsi" w:cstheme="minorHAnsi"/>
          <w:b/>
          <w:u w:val="single"/>
        </w:rPr>
        <w:t>turn is not without its dangers</w:t>
      </w:r>
      <w:r w:rsidRPr="00E10C7F">
        <w:rPr>
          <w:rFonts w:asciiTheme="minorHAnsi" w:eastAsia="Calibri" w:hAnsiTheme="minorHAnsi" w:cstheme="minorHAnsi"/>
          <w:sz w:val="16"/>
        </w:rPr>
        <w:t xml:space="preserve"> and I will briefly mention three before turning to consider a confusion that has, I will suggest, helped to promote the IR theory wars by motivating this philosophical turn. The first danger with the philosophical turn is that </w:t>
      </w:r>
      <w:r w:rsidRPr="00E10C7F">
        <w:rPr>
          <w:rFonts w:asciiTheme="minorHAnsi" w:eastAsia="Calibri" w:hAnsiTheme="minorHAnsi" w:cstheme="minorHAnsi"/>
          <w:b/>
          <w:highlight w:val="cyan"/>
          <w:u w:val="single"/>
        </w:rPr>
        <w:t>it ha</w:t>
      </w:r>
      <w:r w:rsidRPr="00E10C7F">
        <w:rPr>
          <w:rFonts w:asciiTheme="minorHAnsi" w:eastAsia="Calibri" w:hAnsiTheme="minorHAnsi" w:cstheme="minorHAnsi"/>
          <w:b/>
          <w:u w:val="single"/>
        </w:rPr>
        <w:t xml:space="preserve">s an </w:t>
      </w:r>
      <w:r w:rsidRPr="00E10C7F">
        <w:rPr>
          <w:rFonts w:asciiTheme="minorHAnsi" w:eastAsia="Calibri" w:hAnsiTheme="minorHAnsi" w:cstheme="minorHAnsi"/>
          <w:b/>
          <w:highlight w:val="cyan"/>
          <w:u w:val="single"/>
        </w:rPr>
        <w:t xml:space="preserve">inbuilt tendency to </w:t>
      </w:r>
      <w:proofErr w:type="spellStart"/>
      <w:r w:rsidRPr="00E10C7F">
        <w:rPr>
          <w:rFonts w:asciiTheme="minorHAnsi" w:eastAsia="Calibri" w:hAnsiTheme="minorHAnsi" w:cstheme="minorHAnsi"/>
          <w:b/>
          <w:highlight w:val="cyan"/>
          <w:u w:val="single"/>
        </w:rPr>
        <w:t>prioritise</w:t>
      </w:r>
      <w:proofErr w:type="spellEnd"/>
      <w:r w:rsidRPr="00E10C7F">
        <w:rPr>
          <w:rFonts w:asciiTheme="minorHAnsi" w:eastAsia="Calibri" w:hAnsiTheme="minorHAnsi" w:cstheme="minorHAnsi"/>
          <w:b/>
          <w:highlight w:val="cyan"/>
          <w:u w:val="single"/>
        </w:rPr>
        <w:t xml:space="preserve"> issues of ontology and epistemology over explanatory</w:t>
      </w:r>
      <w:r w:rsidRPr="00E10C7F">
        <w:rPr>
          <w:rFonts w:asciiTheme="minorHAnsi" w:eastAsia="Calibri" w:hAnsiTheme="minorHAnsi" w:cstheme="minorHAnsi"/>
          <w:b/>
          <w:u w:val="single"/>
        </w:rPr>
        <w:t xml:space="preserve"> and/or interpretive </w:t>
      </w:r>
      <w:r w:rsidRPr="00E10C7F">
        <w:rPr>
          <w:rFonts w:asciiTheme="minorHAnsi" w:eastAsia="Calibri" w:hAnsiTheme="minorHAnsi" w:cstheme="minorHAnsi"/>
          <w:b/>
          <w:highlight w:val="cyan"/>
          <w:u w:val="single"/>
        </w:rPr>
        <w:t>power</w:t>
      </w:r>
      <w:r w:rsidRPr="00E10C7F">
        <w:rPr>
          <w:rFonts w:asciiTheme="minorHAnsi" w:eastAsia="Calibri" w:hAnsiTheme="minorHAnsi" w:cstheme="minorHAnsi"/>
          <w:b/>
          <w:u w:val="single"/>
        </w:rPr>
        <w:t xml:space="preserve"> </w:t>
      </w:r>
      <w:r w:rsidRPr="00E10C7F">
        <w:rPr>
          <w:rFonts w:asciiTheme="minorHAnsi" w:eastAsia="Calibri" w:hAnsiTheme="minorHAnsi" w:cstheme="minorHAnsi"/>
          <w:sz w:val="16"/>
        </w:rPr>
        <w:t xml:space="preserve">as if the latter two were merely a simple function of the former. But while the explanatory and/or interpretive power of a theoretical account is not wholly independent of its ontological and/or epistemological commitments (otherwise criticism of these features would not be a criticism that had any value), </w:t>
      </w:r>
      <w:r w:rsidRPr="003966BC">
        <w:rPr>
          <w:rFonts w:asciiTheme="minorHAnsi" w:eastAsia="Calibri" w:hAnsiTheme="minorHAnsi" w:cstheme="minorHAnsi"/>
          <w:b/>
          <w:highlight w:val="cyan"/>
          <w:u w:val="single"/>
        </w:rPr>
        <w:t>it is by no means clear that it is</w:t>
      </w:r>
      <w:r w:rsidRPr="00E10C7F">
        <w:rPr>
          <w:rFonts w:asciiTheme="minorHAnsi" w:eastAsia="Calibri" w:hAnsiTheme="minorHAnsi" w:cstheme="minorHAnsi"/>
          <w:sz w:val="16"/>
        </w:rPr>
        <w:t xml:space="preserve">, in contrast, </w:t>
      </w:r>
      <w:r w:rsidRPr="003966BC">
        <w:rPr>
          <w:rFonts w:asciiTheme="minorHAnsi" w:eastAsia="Calibri" w:hAnsiTheme="minorHAnsi" w:cstheme="minorHAnsi"/>
          <w:b/>
          <w:highlight w:val="cyan"/>
          <w:u w:val="single"/>
        </w:rPr>
        <w:t>wholly dependent on these philosophical commitments</w:t>
      </w:r>
      <w:r w:rsidRPr="00E10C7F">
        <w:rPr>
          <w:rFonts w:asciiTheme="minorHAnsi" w:eastAsia="Calibri" w:hAnsiTheme="minorHAnsi" w:cstheme="minorHAnsi"/>
          <w:sz w:val="16"/>
        </w:rPr>
        <w:t xml:space="preserve">. Thus, for example, </w:t>
      </w:r>
      <w:r w:rsidRPr="00E10C7F">
        <w:rPr>
          <w:rFonts w:asciiTheme="minorHAnsi" w:eastAsia="Calibri" w:hAnsiTheme="minorHAnsi" w:cstheme="minorHAnsi"/>
          <w:b/>
          <w:u w:val="single"/>
        </w:rPr>
        <w:t xml:space="preserve">one need not be sympathetic to rational choice theory to </w:t>
      </w:r>
      <w:proofErr w:type="spellStart"/>
      <w:r w:rsidRPr="00E10C7F">
        <w:rPr>
          <w:rFonts w:asciiTheme="minorHAnsi" w:eastAsia="Calibri" w:hAnsiTheme="minorHAnsi" w:cstheme="minorHAnsi"/>
          <w:b/>
          <w:u w:val="single"/>
        </w:rPr>
        <w:t>recognise</w:t>
      </w:r>
      <w:proofErr w:type="spellEnd"/>
      <w:r w:rsidRPr="00E10C7F">
        <w:rPr>
          <w:rFonts w:asciiTheme="minorHAnsi" w:eastAsia="Calibri" w:hAnsiTheme="minorHAnsi" w:cstheme="minorHAnsi"/>
          <w:b/>
          <w:u w:val="single"/>
        </w:rPr>
        <w:t xml:space="preserve"> that it can provide powerful accounts of certain kinds of problems</w:t>
      </w:r>
      <w:r w:rsidRPr="00E10C7F">
        <w:rPr>
          <w:rFonts w:asciiTheme="minorHAnsi" w:eastAsia="Calibri" w:hAnsiTheme="minorHAnsi" w:cstheme="minorHAnsi"/>
          <w:sz w:val="16"/>
        </w:rPr>
        <w:t xml:space="preserve">, such as the tragedy of the commons in which dilemmas of collective action are foregrounded. </w:t>
      </w:r>
      <w:r w:rsidRPr="00E10C7F">
        <w:rPr>
          <w:rFonts w:asciiTheme="minorHAnsi" w:eastAsia="Calibri" w:hAnsiTheme="minorHAnsi" w:cstheme="minorHAnsi"/>
          <w:b/>
          <w:u w:val="single"/>
        </w:rPr>
        <w:t>It may, of course, be the case that the advocates of rational choice theory cannot give a good account of why this type of theory is powerful</w:t>
      </w:r>
      <w:r w:rsidRPr="00E10C7F">
        <w:rPr>
          <w:rFonts w:asciiTheme="minorHAnsi" w:eastAsia="Calibri" w:hAnsiTheme="minorHAnsi" w:cstheme="minorHAnsi"/>
          <w:sz w:val="16"/>
        </w:rPr>
        <w:t xml:space="preserve"> in accounting for this class of problems (i.e., how it is that the relevant actors come to exhibit features in these circumstances that approximate the assumptions of rational choice theory) and, if this is the case, it is a philosophical weakness—</w:t>
      </w:r>
      <w:r w:rsidRPr="00E10C7F">
        <w:rPr>
          <w:rFonts w:asciiTheme="minorHAnsi" w:eastAsia="Calibri" w:hAnsiTheme="minorHAnsi" w:cstheme="minorHAnsi"/>
          <w:b/>
          <w:u w:val="single"/>
        </w:rPr>
        <w:t xml:space="preserve">but this does not undermine the point that, for a certain class of problems, </w:t>
      </w:r>
      <w:r w:rsidRPr="00E10C7F">
        <w:rPr>
          <w:rFonts w:asciiTheme="minorHAnsi" w:eastAsia="Calibri" w:hAnsiTheme="minorHAnsi" w:cstheme="minorHAnsi"/>
          <w:b/>
          <w:highlight w:val="cyan"/>
          <w:u w:val="single"/>
        </w:rPr>
        <w:t>rational choice</w:t>
      </w:r>
      <w:r w:rsidRPr="00E10C7F">
        <w:rPr>
          <w:rFonts w:asciiTheme="minorHAnsi" w:eastAsia="Calibri" w:hAnsiTheme="minorHAnsi" w:cstheme="minorHAnsi"/>
          <w:b/>
          <w:u w:val="single"/>
        </w:rPr>
        <w:t xml:space="preserve"> theory </w:t>
      </w:r>
      <w:r w:rsidRPr="00E10C7F">
        <w:rPr>
          <w:rFonts w:asciiTheme="minorHAnsi" w:eastAsia="Calibri" w:hAnsiTheme="minorHAnsi" w:cstheme="minorHAnsi"/>
          <w:b/>
          <w:highlight w:val="cyan"/>
          <w:u w:val="single"/>
        </w:rPr>
        <w:t>may provide the best account available to us</w:t>
      </w:r>
      <w:r w:rsidRPr="00E10C7F">
        <w:rPr>
          <w:rFonts w:asciiTheme="minorHAnsi" w:eastAsia="Calibri" w:hAnsiTheme="minorHAnsi" w:cstheme="minorHAnsi"/>
          <w:sz w:val="16"/>
        </w:rPr>
        <w:t xml:space="preserve">. In other words, while the critical </w:t>
      </w:r>
      <w:proofErr w:type="spellStart"/>
      <w:r w:rsidRPr="00E10C7F">
        <w:rPr>
          <w:rFonts w:asciiTheme="minorHAnsi" w:eastAsia="Calibri" w:hAnsiTheme="minorHAnsi" w:cstheme="minorHAnsi"/>
          <w:sz w:val="16"/>
        </w:rPr>
        <w:t>judgement</w:t>
      </w:r>
      <w:proofErr w:type="spellEnd"/>
      <w:r w:rsidRPr="00E10C7F">
        <w:rPr>
          <w:rFonts w:asciiTheme="minorHAnsi" w:eastAsia="Calibri" w:hAnsiTheme="minorHAnsi" w:cstheme="minorHAnsi"/>
          <w:sz w:val="16"/>
        </w:rPr>
        <w:t xml:space="preserve"> of theoretical accounts in terms of their ontological and/or epistemological sophistication is one kind of critical </w:t>
      </w:r>
      <w:proofErr w:type="spellStart"/>
      <w:r w:rsidRPr="00E10C7F">
        <w:rPr>
          <w:rFonts w:asciiTheme="minorHAnsi" w:eastAsia="Calibri" w:hAnsiTheme="minorHAnsi" w:cstheme="minorHAnsi"/>
          <w:sz w:val="16"/>
        </w:rPr>
        <w:t>judgement</w:t>
      </w:r>
      <w:proofErr w:type="spellEnd"/>
      <w:r w:rsidRPr="00E10C7F">
        <w:rPr>
          <w:rFonts w:asciiTheme="minorHAnsi" w:eastAsia="Calibri" w:hAnsiTheme="minorHAnsi" w:cstheme="minorHAnsi"/>
          <w:sz w:val="16"/>
        </w:rPr>
        <w:t xml:space="preserve">, it is not the only or even necessarily the most important kind. The second danger run by the philosophical turn is that because </w:t>
      </w:r>
      <w:proofErr w:type="spellStart"/>
      <w:r w:rsidRPr="00E10C7F">
        <w:rPr>
          <w:rFonts w:asciiTheme="minorHAnsi" w:eastAsia="Calibri" w:hAnsiTheme="minorHAnsi" w:cstheme="minorHAnsi"/>
          <w:b/>
          <w:highlight w:val="cyan"/>
          <w:u w:val="single"/>
        </w:rPr>
        <w:t>prioritisation</w:t>
      </w:r>
      <w:proofErr w:type="spellEnd"/>
      <w:r w:rsidRPr="00E10C7F">
        <w:rPr>
          <w:rFonts w:asciiTheme="minorHAnsi" w:eastAsia="Calibri" w:hAnsiTheme="minorHAnsi" w:cstheme="minorHAnsi"/>
          <w:b/>
          <w:highlight w:val="cyan"/>
          <w:u w:val="single"/>
        </w:rPr>
        <w:t xml:space="preserve"> of ontology and epistemology</w:t>
      </w:r>
      <w:r w:rsidRPr="00E10C7F">
        <w:rPr>
          <w:rFonts w:asciiTheme="minorHAnsi" w:eastAsia="Calibri" w:hAnsiTheme="minorHAnsi" w:cstheme="minorHAnsi"/>
          <w:sz w:val="16"/>
        </w:rPr>
        <w:t xml:space="preserve"> promotes theory-construction from philosophical first principles, it </w:t>
      </w:r>
      <w:r w:rsidRPr="00E10C7F">
        <w:rPr>
          <w:rFonts w:asciiTheme="minorHAnsi" w:eastAsia="Calibri" w:hAnsiTheme="minorHAnsi" w:cstheme="minorHAnsi"/>
          <w:b/>
          <w:highlight w:val="cyan"/>
          <w:u w:val="single"/>
        </w:rPr>
        <w:t>cultivates a theory-driven rather than problem-driven approach to IR</w:t>
      </w:r>
      <w:r w:rsidRPr="00E10C7F">
        <w:rPr>
          <w:rFonts w:asciiTheme="minorHAnsi" w:eastAsia="Calibri" w:hAnsiTheme="minorHAnsi" w:cstheme="minorHAnsi"/>
          <w:b/>
          <w:sz w:val="16"/>
          <w:highlight w:val="cyan"/>
        </w:rPr>
        <w:t>.</w:t>
      </w:r>
      <w:r w:rsidRPr="00E10C7F">
        <w:rPr>
          <w:rFonts w:asciiTheme="minorHAnsi" w:eastAsia="Calibri" w:hAnsiTheme="minorHAnsi" w:cstheme="minorHAnsi"/>
          <w:sz w:val="16"/>
        </w:rPr>
        <w:t xml:space="preserve"> Paraphrasing Ian Shapiro, the point can be put like this: </w:t>
      </w:r>
      <w:r w:rsidRPr="00E10C7F">
        <w:rPr>
          <w:rFonts w:asciiTheme="minorHAnsi" w:eastAsia="Calibri" w:hAnsiTheme="minorHAnsi" w:cstheme="minorHAnsi"/>
          <w:b/>
          <w:u w:val="single"/>
        </w:rPr>
        <w:t>since</w:t>
      </w:r>
      <w:r w:rsidRPr="00E10C7F">
        <w:rPr>
          <w:rFonts w:asciiTheme="minorHAnsi" w:eastAsia="Calibri" w:hAnsiTheme="minorHAnsi" w:cstheme="minorHAnsi"/>
          <w:sz w:val="16"/>
        </w:rPr>
        <w:t xml:space="preserve"> it is the case that </w:t>
      </w:r>
      <w:r w:rsidRPr="00E10C7F">
        <w:rPr>
          <w:rFonts w:asciiTheme="minorHAnsi" w:eastAsia="Calibri" w:hAnsiTheme="minorHAnsi" w:cstheme="minorHAnsi"/>
          <w:b/>
          <w:u w:val="single"/>
        </w:rPr>
        <w:t>there is always a plurality of possible true descriptions of a given action</w:t>
      </w:r>
      <w:r w:rsidRPr="00E10C7F">
        <w:rPr>
          <w:rFonts w:asciiTheme="minorHAnsi" w:eastAsia="Calibri" w:hAnsiTheme="minorHAnsi" w:cstheme="minorHAnsi"/>
          <w:sz w:val="16"/>
        </w:rPr>
        <w:t xml:space="preserve">, event or phenomenon, </w:t>
      </w:r>
      <w:r w:rsidRPr="003966BC">
        <w:rPr>
          <w:rFonts w:asciiTheme="minorHAnsi" w:eastAsia="Calibri" w:hAnsiTheme="minorHAnsi" w:cstheme="minorHAnsi"/>
          <w:b/>
          <w:highlight w:val="cyan"/>
          <w:u w:val="single"/>
        </w:rPr>
        <w:t>the challenge is to decide which is the most apt in terms of getting a</w:t>
      </w:r>
      <w:r w:rsidRPr="00E10C7F">
        <w:rPr>
          <w:rFonts w:asciiTheme="minorHAnsi" w:eastAsia="Calibri" w:hAnsiTheme="minorHAnsi" w:cstheme="minorHAnsi"/>
          <w:b/>
          <w:u w:val="single"/>
        </w:rPr>
        <w:t xml:space="preserve"> perspicuous </w:t>
      </w:r>
      <w:r w:rsidRPr="003966BC">
        <w:rPr>
          <w:rFonts w:asciiTheme="minorHAnsi" w:eastAsia="Calibri" w:hAnsiTheme="minorHAnsi" w:cstheme="minorHAnsi"/>
          <w:b/>
          <w:highlight w:val="cyan"/>
          <w:u w:val="single"/>
        </w:rPr>
        <w:t>grip on the action</w:t>
      </w:r>
      <w:r w:rsidRPr="00E10C7F">
        <w:rPr>
          <w:rFonts w:asciiTheme="minorHAnsi" w:eastAsia="Calibri" w:hAnsiTheme="minorHAnsi" w:cstheme="minorHAnsi"/>
          <w:sz w:val="16"/>
        </w:rPr>
        <w:t>, event or phenomenon in question given the purposes of the inquiry; yet, from this standpoint, ‘</w:t>
      </w:r>
      <w:r w:rsidRPr="00E10C7F">
        <w:rPr>
          <w:rFonts w:asciiTheme="minorHAnsi" w:eastAsia="Calibri" w:hAnsiTheme="minorHAnsi" w:cstheme="minorHAnsi"/>
          <w:b/>
          <w:highlight w:val="cyan"/>
          <w:u w:val="single"/>
        </w:rPr>
        <w:t>theory-driven work is</w:t>
      </w:r>
      <w:r w:rsidRPr="00E10C7F">
        <w:rPr>
          <w:rFonts w:asciiTheme="minorHAnsi" w:eastAsia="Calibri" w:hAnsiTheme="minorHAnsi" w:cstheme="minorHAnsi"/>
          <w:sz w:val="16"/>
        </w:rPr>
        <w:t xml:space="preserve"> part of a </w:t>
      </w:r>
      <w:r w:rsidRPr="00E10C7F">
        <w:rPr>
          <w:rFonts w:asciiTheme="minorHAnsi" w:eastAsia="Calibri" w:hAnsiTheme="minorHAnsi" w:cstheme="minorHAnsi"/>
          <w:b/>
          <w:highlight w:val="cyan"/>
          <w:u w:val="single"/>
        </w:rPr>
        <w:t>reductionist</w:t>
      </w:r>
      <w:r w:rsidRPr="00E10C7F">
        <w:rPr>
          <w:rFonts w:asciiTheme="minorHAnsi" w:eastAsia="Calibri" w:hAnsiTheme="minorHAnsi" w:cstheme="minorHAnsi"/>
          <w:sz w:val="16"/>
        </w:rPr>
        <w:t xml:space="preserve"> program’ </w:t>
      </w:r>
      <w:r w:rsidRPr="00E10C7F">
        <w:rPr>
          <w:rFonts w:asciiTheme="minorHAnsi" w:eastAsia="Calibri" w:hAnsiTheme="minorHAnsi" w:cstheme="minorHAnsi"/>
          <w:b/>
          <w:u w:val="single"/>
        </w:rPr>
        <w:t>in that it ‘dictates always opting for the description that calls for the explanation that flows from the preferred model or theory’.</w:t>
      </w:r>
      <w:r w:rsidRPr="00E10C7F">
        <w:rPr>
          <w:rFonts w:asciiTheme="minorHAnsi" w:eastAsia="Calibri" w:hAnsiTheme="minorHAnsi" w:cstheme="minorHAnsi"/>
          <w:sz w:val="16"/>
        </w:rPr>
        <w:t xml:space="preserve">5 The justification offered for this strategy rests on the mistaken belief that it is necessary for social science because general explanations are required to </w:t>
      </w:r>
      <w:proofErr w:type="spellStart"/>
      <w:r w:rsidRPr="00E10C7F">
        <w:rPr>
          <w:rFonts w:asciiTheme="minorHAnsi" w:eastAsia="Calibri" w:hAnsiTheme="minorHAnsi" w:cstheme="minorHAnsi"/>
          <w:sz w:val="16"/>
        </w:rPr>
        <w:t>characterise</w:t>
      </w:r>
      <w:proofErr w:type="spellEnd"/>
      <w:r w:rsidRPr="00E10C7F">
        <w:rPr>
          <w:rFonts w:asciiTheme="minorHAnsi" w:eastAsia="Calibri" w:hAnsiTheme="minorHAnsi" w:cstheme="minorHAnsi"/>
          <w:sz w:val="16"/>
        </w:rPr>
        <w:t xml:space="preserve"> the classes of phenomena studied in similar terms. However, as Shapiro points out, this is to misunderstand the enterprise of science since ‘whether there are general explanations for classes of phenomena is a question for social-scientific inquiry, not to be prejudged before conducting that inquiry’.6 Moreover</w:t>
      </w:r>
      <w:r w:rsidRPr="00E10C7F">
        <w:rPr>
          <w:rFonts w:asciiTheme="minorHAnsi" w:eastAsia="Calibri" w:hAnsiTheme="minorHAnsi" w:cstheme="minorHAnsi"/>
          <w:b/>
          <w:u w:val="single"/>
        </w:rPr>
        <w:t xml:space="preserve">, </w:t>
      </w:r>
      <w:r w:rsidRPr="00E10C7F">
        <w:rPr>
          <w:rFonts w:asciiTheme="minorHAnsi" w:eastAsia="Calibri" w:hAnsiTheme="minorHAnsi" w:cstheme="minorHAnsi"/>
          <w:b/>
          <w:highlight w:val="cyan"/>
          <w:u w:val="single"/>
        </w:rPr>
        <w:t>this strategy easily slips into the promotion of the pursuit of generality over that of empirical validity</w:t>
      </w:r>
      <w:r w:rsidRPr="00E10C7F">
        <w:rPr>
          <w:rFonts w:asciiTheme="minorHAnsi" w:eastAsia="Calibri" w:hAnsiTheme="minorHAnsi" w:cstheme="minorHAnsi"/>
          <w:sz w:val="16"/>
        </w:rPr>
        <w:t xml:space="preserve">. The third danger is that the preceding two combine to encourage the formation of a particular image of disciplinary debate in IR—what might be called (only slightly tongue in cheek) ‘the Highlander view’—namely, an image of warring theoretical approaches with each, despite occasional temporary tactical alliances, dedicated to the strategic achievement of sovereignty over the disciplinary field. It encourages this view because the turn to, and </w:t>
      </w:r>
      <w:proofErr w:type="spellStart"/>
      <w:r w:rsidRPr="00E10C7F">
        <w:rPr>
          <w:rFonts w:asciiTheme="minorHAnsi" w:eastAsia="Calibri" w:hAnsiTheme="minorHAnsi" w:cstheme="minorHAnsi"/>
          <w:sz w:val="16"/>
        </w:rPr>
        <w:t>prioritisation</w:t>
      </w:r>
      <w:proofErr w:type="spellEnd"/>
      <w:r w:rsidRPr="00E10C7F">
        <w:rPr>
          <w:rFonts w:asciiTheme="minorHAnsi" w:eastAsia="Calibri" w:hAnsiTheme="minorHAnsi" w:cstheme="minorHAnsi"/>
          <w:sz w:val="16"/>
        </w:rPr>
        <w:t xml:space="preserve"> of, ontology and epistemology stimulates the idea that there can only be one theoretical approach which gets things right, namely, the theoretical approach that gets its ontology and epistemology right. This image feeds back into IR exacerbating the first and second dangers, and so a potentially vicious circle arises.</w:t>
      </w:r>
    </w:p>
    <w:p w14:paraId="75499CB2" w14:textId="77777777" w:rsidR="008A6922" w:rsidRDefault="008A6922" w:rsidP="008A6922">
      <w:pPr>
        <w:pStyle w:val="Heading4"/>
      </w:pPr>
      <w:r>
        <w:lastRenderedPageBreak/>
        <w:t xml:space="preserve">Epistemological debate is </w:t>
      </w:r>
      <w:r>
        <w:rPr>
          <w:u w:val="single"/>
        </w:rPr>
        <w:t>irrelevant</w:t>
      </w:r>
      <w:r>
        <w:t xml:space="preserve"> - concrete action is </w:t>
      </w:r>
      <w:r>
        <w:rPr>
          <w:u w:val="single"/>
        </w:rPr>
        <w:t>inevitable</w:t>
      </w:r>
      <w:r>
        <w:t xml:space="preserve"> - they fail to create </w:t>
      </w:r>
      <w:r>
        <w:rPr>
          <w:u w:val="single"/>
        </w:rPr>
        <w:t>useful knowledge</w:t>
      </w:r>
      <w:r>
        <w:t xml:space="preserve"> </w:t>
      </w:r>
    </w:p>
    <w:p w14:paraId="240D4D08" w14:textId="77777777" w:rsidR="008A6922" w:rsidRDefault="008A6922" w:rsidP="008A6922">
      <w:proofErr w:type="spellStart"/>
      <w:r>
        <w:rPr>
          <w:b/>
        </w:rPr>
        <w:t>Friedrichs</w:t>
      </w:r>
      <w:proofErr w:type="spellEnd"/>
      <w:r>
        <w:rPr>
          <w:b/>
        </w:rPr>
        <w:t>, 09</w:t>
      </w:r>
      <w:r>
        <w:t xml:space="preserve"> [</w:t>
      </w:r>
      <w:proofErr w:type="spellStart"/>
      <w:r>
        <w:t>Jorg</w:t>
      </w:r>
      <w:proofErr w:type="spellEnd"/>
      <w:r>
        <w:t xml:space="preserve">, University Lecturer in Politics at the Oxford Department of International Development, “From Positivist Pretense to Pragmatic Practice Varieties of Pragmatic Methodology in IR Scholarship” Pragmatism and International Relations] </w:t>
      </w:r>
    </w:p>
    <w:p w14:paraId="2D50E2D5" w14:textId="77777777" w:rsidR="008A6922" w:rsidRDefault="008A6922" w:rsidP="008A6922">
      <w:pPr>
        <w:rPr>
          <w:rStyle w:val="StyleBoldUnderline"/>
        </w:rPr>
      </w:pPr>
      <w:r>
        <w:rPr>
          <w:sz w:val="10"/>
        </w:rPr>
        <w:t xml:space="preserve">As Friedrich Nietzsche ([1887] 1994:1; cf. Wilson 2002) knew, the knower </w:t>
      </w:r>
      <w:proofErr w:type="spellStart"/>
      <w:r>
        <w:rPr>
          <w:sz w:val="10"/>
        </w:rPr>
        <w:t>isstrangely</w:t>
      </w:r>
      <w:proofErr w:type="spellEnd"/>
      <w:r>
        <w:rPr>
          <w:sz w:val="10"/>
        </w:rPr>
        <w:t xml:space="preserve"> unknown to himself. In fact, </w:t>
      </w:r>
      <w:r>
        <w:rPr>
          <w:rStyle w:val="StyleBoldUnderline"/>
          <w:highlight w:val="yellow"/>
        </w:rPr>
        <w:t>it is</w:t>
      </w:r>
      <w:r>
        <w:rPr>
          <w:sz w:val="10"/>
        </w:rPr>
        <w:t xml:space="preserve"> </w:t>
      </w:r>
      <w:r>
        <w:rPr>
          <w:rStyle w:val="StyleBoldUnderline"/>
        </w:rPr>
        <w:t>much more</w:t>
      </w:r>
      <w:r>
        <w:rPr>
          <w:b/>
          <w:sz w:val="10"/>
        </w:rPr>
        <w:t xml:space="preserve"> </w:t>
      </w:r>
      <w:r>
        <w:rPr>
          <w:rStyle w:val="StyleBoldUnderline"/>
          <w:highlight w:val="yellow"/>
        </w:rPr>
        <w:t>hazardous to contemplate the</w:t>
      </w:r>
      <w:r>
        <w:rPr>
          <w:b/>
          <w:sz w:val="10"/>
          <w:highlight w:val="yellow"/>
        </w:rPr>
        <w:t xml:space="preserve"> </w:t>
      </w:r>
      <w:r>
        <w:rPr>
          <w:rStyle w:val="StyleBoldUnderline"/>
          <w:highlight w:val="yellow"/>
        </w:rPr>
        <w:t>way</w:t>
      </w:r>
      <w:r>
        <w:rPr>
          <w:rStyle w:val="StyleBoldUnderline"/>
        </w:rPr>
        <w:t xml:space="preserve"> how </w:t>
      </w:r>
      <w:r>
        <w:rPr>
          <w:rStyle w:val="StyleBoldUnderline"/>
          <w:highlight w:val="yellow"/>
        </w:rPr>
        <w:t>we gain knowledge</w:t>
      </w:r>
      <w:r>
        <w:rPr>
          <w:sz w:val="10"/>
        </w:rPr>
        <w:t xml:space="preserve"> </w:t>
      </w:r>
      <w:r>
        <w:rPr>
          <w:rStyle w:val="StyleBoldUnderline"/>
        </w:rPr>
        <w:t xml:space="preserve">than to gain such knowledge in the ﬁrst place. </w:t>
      </w:r>
      <w:r>
        <w:rPr>
          <w:sz w:val="10"/>
        </w:rPr>
        <w:t xml:space="preserve">This is not to deny that </w:t>
      </w:r>
      <w:r>
        <w:rPr>
          <w:rStyle w:val="Emphasis"/>
          <w:highlight w:val="yellow"/>
        </w:rPr>
        <w:t>intellectuals</w:t>
      </w:r>
      <w:r>
        <w:rPr>
          <w:sz w:val="10"/>
        </w:rPr>
        <w:t xml:space="preserve"> are a narcissistic </w:t>
      </w:r>
      <w:proofErr w:type="spellStart"/>
      <w:r>
        <w:rPr>
          <w:sz w:val="10"/>
        </w:rPr>
        <w:t>Kratochwil</w:t>
      </w:r>
      <w:proofErr w:type="spellEnd"/>
      <w:r>
        <w:rPr>
          <w:sz w:val="10"/>
        </w:rPr>
        <w:t xml:space="preserve"> lot, with a penchant for </w:t>
      </w:r>
      <w:proofErr w:type="spellStart"/>
      <w:r>
        <w:rPr>
          <w:sz w:val="10"/>
        </w:rPr>
        <w:t>omphaloskepsis</w:t>
      </w:r>
      <w:proofErr w:type="spellEnd"/>
      <w:r>
        <w:rPr>
          <w:sz w:val="10"/>
        </w:rPr>
        <w:t xml:space="preserve">. </w:t>
      </w:r>
      <w:r>
        <w:rPr>
          <w:rStyle w:val="StyleBoldUnderline"/>
          <w:highlight w:val="yellow"/>
        </w:rPr>
        <w:t>The</w:t>
      </w:r>
      <w:r>
        <w:rPr>
          <w:sz w:val="10"/>
        </w:rPr>
        <w:t xml:space="preserve"> typical </w:t>
      </w:r>
      <w:r>
        <w:rPr>
          <w:rStyle w:val="StyleBoldUnderline"/>
          <w:highlight w:val="yellow"/>
        </w:rPr>
        <w:t>result of their</w:t>
      </w:r>
      <w:r>
        <w:rPr>
          <w:rStyle w:val="StyleBoldUnderline"/>
        </w:rPr>
        <w:t xml:space="preserve"> navel-</w:t>
      </w:r>
      <w:r>
        <w:rPr>
          <w:rStyle w:val="StyleBoldUnderline"/>
          <w:highlight w:val="yellow"/>
        </w:rPr>
        <w:t>gazing</w:t>
      </w:r>
      <w:r>
        <w:rPr>
          <w:sz w:val="10"/>
        </w:rPr>
        <w:t xml:space="preserve">, however, </w:t>
      </w:r>
      <w:r>
        <w:rPr>
          <w:rStyle w:val="StyleBoldUnderline"/>
          <w:highlight w:val="yellow"/>
        </w:rPr>
        <w:t>is not increased self-awareness</w:t>
      </w:r>
      <w:r>
        <w:rPr>
          <w:sz w:val="10"/>
          <w:highlight w:val="yellow"/>
        </w:rPr>
        <w:t xml:space="preserve">. </w:t>
      </w:r>
      <w:r>
        <w:rPr>
          <w:rStyle w:val="StyleBoldUnderline"/>
          <w:highlight w:val="yellow"/>
        </w:rPr>
        <w:t>Scholars are</w:t>
      </w:r>
      <w:r>
        <w:rPr>
          <w:rStyle w:val="StyleBoldUnderline"/>
        </w:rPr>
        <w:t xml:space="preserve"> more </w:t>
      </w:r>
      <w:r>
        <w:rPr>
          <w:rStyle w:val="StyleBoldUnderline"/>
          <w:highlight w:val="yellow"/>
        </w:rPr>
        <w:t>likely to come up</w:t>
      </w:r>
      <w:r>
        <w:rPr>
          <w:sz w:val="10"/>
          <w:highlight w:val="yellow"/>
        </w:rPr>
        <w:t xml:space="preserve"> </w:t>
      </w:r>
      <w:r>
        <w:rPr>
          <w:rStyle w:val="StyleBoldUnderline"/>
          <w:highlight w:val="yellow"/>
        </w:rPr>
        <w:t>with ex-post-facto rationalizations</w:t>
      </w:r>
      <w:r>
        <w:rPr>
          <w:sz w:val="10"/>
        </w:rPr>
        <w:t xml:space="preserve"> of how they would like to see their activity </w:t>
      </w:r>
      <w:r>
        <w:rPr>
          <w:rStyle w:val="StyleBoldUnderline"/>
          <w:highlight w:val="yellow"/>
        </w:rPr>
        <w:t>than</w:t>
      </w:r>
      <w:r>
        <w:rPr>
          <w:rStyle w:val="StyleBoldUnderline"/>
        </w:rPr>
        <w:t xml:space="preserve"> with </w:t>
      </w:r>
      <w:r>
        <w:rPr>
          <w:rStyle w:val="StyleBoldUnderline"/>
          <w:highlight w:val="yellow"/>
        </w:rPr>
        <w:t>accurate descriptions</w:t>
      </w:r>
      <w:r>
        <w:rPr>
          <w:sz w:val="10"/>
        </w:rPr>
        <w:t xml:space="preserve"> </w:t>
      </w:r>
      <w:r>
        <w:rPr>
          <w:rStyle w:val="StyleBoldUnderline"/>
        </w:rPr>
        <w:t>of how they go about business</w:t>
      </w:r>
      <w:r>
        <w:rPr>
          <w:sz w:val="10"/>
        </w:rPr>
        <w:t xml:space="preserve">. As a result, in science there is a paradoxical divide between positivist </w:t>
      </w:r>
      <w:proofErr w:type="spellStart"/>
      <w:r>
        <w:rPr>
          <w:sz w:val="10"/>
        </w:rPr>
        <w:t>pretenseand</w:t>
      </w:r>
      <w:proofErr w:type="spellEnd"/>
      <w:r>
        <w:rPr>
          <w:sz w:val="10"/>
        </w:rPr>
        <w:t xml:space="preserve"> pragmatic </w:t>
      </w:r>
      <w:proofErr w:type="gramStart"/>
      <w:r>
        <w:rPr>
          <w:sz w:val="10"/>
        </w:rPr>
        <w:t>practice</w:t>
      </w:r>
      <w:proofErr w:type="gramEnd"/>
      <w:r>
        <w:rPr>
          <w:sz w:val="10"/>
        </w:rPr>
        <w:t xml:space="preserve">. Many prominent scholars </w:t>
      </w:r>
      <w:proofErr w:type="gramStart"/>
      <w:r>
        <w:rPr>
          <w:sz w:val="10"/>
        </w:rPr>
        <w:t>proceed</w:t>
      </w:r>
      <w:proofErr w:type="gramEnd"/>
      <w:r>
        <w:rPr>
          <w:sz w:val="10"/>
        </w:rPr>
        <w:t xml:space="preserve"> pragmatically in gen-</w:t>
      </w:r>
      <w:proofErr w:type="spellStart"/>
      <w:r>
        <w:rPr>
          <w:sz w:val="10"/>
        </w:rPr>
        <w:t>erating</w:t>
      </w:r>
      <w:proofErr w:type="spellEnd"/>
      <w:r>
        <w:rPr>
          <w:sz w:val="10"/>
        </w:rPr>
        <w:t xml:space="preserve"> their knowledge, only to vest it all in a positivist cloak when it comes </w:t>
      </w:r>
      <w:proofErr w:type="spellStart"/>
      <w:r>
        <w:rPr>
          <w:sz w:val="10"/>
        </w:rPr>
        <w:t>topresenting</w:t>
      </w:r>
      <w:proofErr w:type="spellEnd"/>
      <w:r>
        <w:rPr>
          <w:sz w:val="10"/>
        </w:rPr>
        <w:t xml:space="preserve"> results. In the wake of Karl Popper (1963), fantasies about </w:t>
      </w:r>
      <w:proofErr w:type="spellStart"/>
      <w:r>
        <w:rPr>
          <w:sz w:val="10"/>
        </w:rPr>
        <w:t>ingeniousconjectures</w:t>
      </w:r>
      <w:proofErr w:type="spellEnd"/>
      <w:r>
        <w:rPr>
          <w:sz w:val="10"/>
        </w:rPr>
        <w:t xml:space="preserve"> and inexorable refutations continue to hold sway despite the </w:t>
      </w:r>
      <w:proofErr w:type="spellStart"/>
      <w:r>
        <w:rPr>
          <w:sz w:val="10"/>
        </w:rPr>
        <w:t>muchmore</w:t>
      </w:r>
      <w:proofErr w:type="spellEnd"/>
      <w:r>
        <w:rPr>
          <w:sz w:val="10"/>
        </w:rPr>
        <w:t xml:space="preserve"> prosaic way most scholars grope around in the formulation of their </w:t>
      </w:r>
      <w:proofErr w:type="spellStart"/>
      <w:r>
        <w:rPr>
          <w:sz w:val="10"/>
        </w:rPr>
        <w:t>theo-ries</w:t>
      </w:r>
      <w:proofErr w:type="spellEnd"/>
      <w:r>
        <w:rPr>
          <w:sz w:val="10"/>
        </w:rPr>
        <w:t xml:space="preserve">, and the much less rigorous way they assess the value of their hypotheses. In proposing pragmatism as a more realistic alternative to positivist </w:t>
      </w:r>
      <w:proofErr w:type="spellStart"/>
      <w:r>
        <w:rPr>
          <w:sz w:val="10"/>
        </w:rPr>
        <w:t>idealiza-tions</w:t>
      </w:r>
      <w:proofErr w:type="spellEnd"/>
      <w:r>
        <w:rPr>
          <w:sz w:val="10"/>
        </w:rPr>
        <w:t xml:space="preserve">, I am not concerned with the original intentions of Charles Peirce. </w:t>
      </w:r>
      <w:proofErr w:type="spellStart"/>
      <w:r>
        <w:rPr>
          <w:sz w:val="10"/>
        </w:rPr>
        <w:t>Theseare</w:t>
      </w:r>
      <w:proofErr w:type="spellEnd"/>
      <w:r>
        <w:rPr>
          <w:sz w:val="10"/>
        </w:rPr>
        <w:t xml:space="preserve"> discussed and enhanced by </w:t>
      </w:r>
      <w:proofErr w:type="spellStart"/>
      <w:r>
        <w:rPr>
          <w:sz w:val="10"/>
        </w:rPr>
        <w:t>Ryto</w:t>
      </w:r>
      <w:proofErr w:type="spellEnd"/>
      <w:r>
        <w:rPr>
          <w:sz w:val="10"/>
        </w:rPr>
        <w:t xml:space="preserve">¨ </w:t>
      </w:r>
      <w:proofErr w:type="spellStart"/>
      <w:r>
        <w:rPr>
          <w:sz w:val="10"/>
        </w:rPr>
        <w:t>vuori-Apunen</w:t>
      </w:r>
      <w:proofErr w:type="spellEnd"/>
      <w:r>
        <w:rPr>
          <w:sz w:val="10"/>
        </w:rPr>
        <w:t xml:space="preserve"> (this forum). Instead, </w:t>
      </w:r>
      <w:proofErr w:type="spellStart"/>
      <w:r>
        <w:rPr>
          <w:sz w:val="10"/>
        </w:rPr>
        <w:t>Ipresent</w:t>
      </w:r>
      <w:proofErr w:type="spellEnd"/>
      <w:r>
        <w:rPr>
          <w:sz w:val="10"/>
        </w:rPr>
        <w:t xml:space="preserve"> various attempts to make pragmatism work as a methodology for IR scholarship. This includes my own preferred methodology, the </w:t>
      </w:r>
      <w:proofErr w:type="spellStart"/>
      <w:r>
        <w:rPr>
          <w:sz w:val="10"/>
        </w:rPr>
        <w:t>pragmaticresearch</w:t>
      </w:r>
      <w:proofErr w:type="spellEnd"/>
      <w:r>
        <w:rPr>
          <w:sz w:val="10"/>
        </w:rPr>
        <w:t xml:space="preserve"> strategy of abduction. As Fritz </w:t>
      </w:r>
      <w:proofErr w:type="spellStart"/>
      <w:r>
        <w:rPr>
          <w:sz w:val="10"/>
        </w:rPr>
        <w:t>Kratochwil</w:t>
      </w:r>
      <w:proofErr w:type="spellEnd"/>
      <w:r>
        <w:rPr>
          <w:sz w:val="10"/>
        </w:rPr>
        <w:t xml:space="preserve"> and I argue elsewhere, </w:t>
      </w:r>
      <w:r>
        <w:rPr>
          <w:rStyle w:val="StyleBoldUnderline"/>
        </w:rPr>
        <w:t>abduction should be at the center of our efforts</w:t>
      </w:r>
      <w:r>
        <w:rPr>
          <w:sz w:val="10"/>
        </w:rPr>
        <w:t xml:space="preserve">, while deduction and induction </w:t>
      </w:r>
      <w:proofErr w:type="spellStart"/>
      <w:r>
        <w:rPr>
          <w:sz w:val="10"/>
        </w:rPr>
        <w:t>areimportant</w:t>
      </w:r>
      <w:proofErr w:type="spellEnd"/>
      <w:r>
        <w:rPr>
          <w:sz w:val="10"/>
        </w:rPr>
        <w:t xml:space="preserve"> but auxiliary tools (</w:t>
      </w:r>
      <w:proofErr w:type="spellStart"/>
      <w:r>
        <w:rPr>
          <w:sz w:val="10"/>
        </w:rPr>
        <w:t>Friedrichs</w:t>
      </w:r>
      <w:proofErr w:type="spellEnd"/>
      <w:r>
        <w:rPr>
          <w:sz w:val="10"/>
        </w:rPr>
        <w:t xml:space="preserve"> and 2009).Of course, </w:t>
      </w:r>
      <w:r>
        <w:rPr>
          <w:rStyle w:val="StyleBoldUnderline"/>
          <w:highlight w:val="yellow"/>
        </w:rPr>
        <w:t>one does not need to be a pragmatist to proceed in a pragmatic way.</w:t>
      </w:r>
      <w:r>
        <w:rPr>
          <w:sz w:val="10"/>
        </w:rPr>
        <w:t xml:space="preserve"> </w:t>
      </w:r>
      <w:r>
        <w:rPr>
          <w:rStyle w:val="StyleBoldUnderline"/>
        </w:rPr>
        <w:t>Precisely because it is derived from practice,</w:t>
      </w:r>
      <w:r>
        <w:rPr>
          <w:sz w:val="10"/>
        </w:rPr>
        <w:t xml:space="preserve"> </w:t>
      </w:r>
      <w:r>
        <w:rPr>
          <w:rStyle w:val="StyleBoldUnderline"/>
        </w:rPr>
        <w:t>pragmatic commonsense is a sold as the hills</w:t>
      </w:r>
      <w:r>
        <w:rPr>
          <w:sz w:val="10"/>
        </w:rPr>
        <w:t xml:space="preserve">. For example, James </w:t>
      </w:r>
      <w:proofErr w:type="spellStart"/>
      <w:r>
        <w:rPr>
          <w:sz w:val="10"/>
        </w:rPr>
        <w:t>Rosenau</w:t>
      </w:r>
      <w:proofErr w:type="spellEnd"/>
      <w:r>
        <w:rPr>
          <w:sz w:val="10"/>
        </w:rPr>
        <w:t xml:space="preserve"> (1988:164) declared many </w:t>
      </w:r>
      <w:proofErr w:type="spellStart"/>
      <w:r>
        <w:rPr>
          <w:sz w:val="10"/>
        </w:rPr>
        <w:t>yearsago</w:t>
      </w:r>
      <w:proofErr w:type="spellEnd"/>
      <w:r>
        <w:rPr>
          <w:sz w:val="10"/>
        </w:rPr>
        <w:t xml:space="preserve"> that he coveted ‘‘a long-held conviction that one advances knowledge most effectively by continuously moving back and forth between very abstract and very empirical levels of inquiry, allowing the insights of the former to exert </w:t>
      </w:r>
      <w:proofErr w:type="spellStart"/>
      <w:r>
        <w:rPr>
          <w:sz w:val="10"/>
        </w:rPr>
        <w:t>pressurefor</w:t>
      </w:r>
      <w:proofErr w:type="spellEnd"/>
      <w:r>
        <w:rPr>
          <w:sz w:val="10"/>
        </w:rPr>
        <w:t xml:space="preserve"> the latter even as the ﬁndings of the latter, in turn, exert pressure for the for-</w:t>
      </w:r>
      <w:proofErr w:type="spellStart"/>
      <w:r>
        <w:rPr>
          <w:sz w:val="10"/>
        </w:rPr>
        <w:t>mer</w:t>
      </w:r>
      <w:proofErr w:type="spellEnd"/>
      <w:r>
        <w:rPr>
          <w:sz w:val="10"/>
        </w:rPr>
        <w:t xml:space="preserve">, thus sustaining an endless cycle in which theory and research feed on </w:t>
      </w:r>
      <w:proofErr w:type="spellStart"/>
      <w:r>
        <w:rPr>
          <w:sz w:val="10"/>
        </w:rPr>
        <w:t>eachother</w:t>
      </w:r>
      <w:proofErr w:type="spellEnd"/>
      <w:r>
        <w:rPr>
          <w:sz w:val="10"/>
        </w:rPr>
        <w:t xml:space="preserve">.’’ This was shortly before </w:t>
      </w:r>
      <w:proofErr w:type="spellStart"/>
      <w:r>
        <w:rPr>
          <w:sz w:val="10"/>
        </w:rPr>
        <w:t>Rosenau’s</w:t>
      </w:r>
      <w:proofErr w:type="spellEnd"/>
      <w:r>
        <w:rPr>
          <w:sz w:val="10"/>
        </w:rPr>
        <w:t xml:space="preserve"> turn to postmodernism, while he </w:t>
      </w:r>
      <w:proofErr w:type="spellStart"/>
      <w:r>
        <w:rPr>
          <w:sz w:val="10"/>
        </w:rPr>
        <w:t>wasstill</w:t>
      </w:r>
      <w:proofErr w:type="spellEnd"/>
      <w:r>
        <w:rPr>
          <w:sz w:val="10"/>
        </w:rPr>
        <w:t xml:space="preserve"> touting the virtues of behaviorism and standard scientiﬁc requisites, such </w:t>
      </w:r>
      <w:proofErr w:type="spellStart"/>
      <w:r>
        <w:rPr>
          <w:sz w:val="10"/>
        </w:rPr>
        <w:t>asindependent</w:t>
      </w:r>
      <w:proofErr w:type="spellEnd"/>
      <w:r>
        <w:rPr>
          <w:sz w:val="10"/>
        </w:rPr>
        <w:t xml:space="preserve"> and dependent variables and theory testing. But if we take his state-</w:t>
      </w:r>
      <w:proofErr w:type="spellStart"/>
      <w:r>
        <w:rPr>
          <w:sz w:val="10"/>
        </w:rPr>
        <w:t>ment</w:t>
      </w:r>
      <w:proofErr w:type="spellEnd"/>
      <w:r>
        <w:rPr>
          <w:sz w:val="10"/>
        </w:rPr>
        <w:t xml:space="preserve"> at face value, it appears that </w:t>
      </w:r>
      <w:proofErr w:type="spellStart"/>
      <w:r>
        <w:rPr>
          <w:sz w:val="10"/>
        </w:rPr>
        <w:t>Rosenau</w:t>
      </w:r>
      <w:proofErr w:type="spellEnd"/>
      <w:r>
        <w:rPr>
          <w:sz w:val="10"/>
        </w:rPr>
        <w:t xml:space="preserve">-the-positivist was guided by a sort of pragmatism for all but the name. While such practical commonsense is certainly valuable, in and by itself, it does not qualify as scientiﬁc methodology. Science requires a higher degree of methodological awareness. For this reason, </w:t>
      </w:r>
      <w:r>
        <w:rPr>
          <w:rStyle w:val="StyleBoldUnderline"/>
          <w:highlight w:val="yellow"/>
        </w:rPr>
        <w:t>I am not interested</w:t>
      </w:r>
      <w:r>
        <w:rPr>
          <w:sz w:val="10"/>
        </w:rPr>
        <w:t xml:space="preserve"> here </w:t>
      </w:r>
      <w:r>
        <w:rPr>
          <w:rStyle w:val="StyleBoldUnderline"/>
          <w:highlight w:val="yellow"/>
        </w:rPr>
        <w:t>in</w:t>
      </w:r>
      <w:r>
        <w:rPr>
          <w:sz w:val="10"/>
        </w:rPr>
        <w:t xml:space="preserve"> pragma-</w:t>
      </w:r>
      <w:proofErr w:type="spellStart"/>
      <w:r>
        <w:rPr>
          <w:sz w:val="10"/>
        </w:rPr>
        <w:t>tism</w:t>
      </w:r>
      <w:proofErr w:type="spellEnd"/>
      <w:r>
        <w:rPr>
          <w:sz w:val="10"/>
        </w:rPr>
        <w:t xml:space="preserve"> as unspoken commonsense, or as a pretext for doing empirical </w:t>
      </w:r>
      <w:proofErr w:type="spellStart"/>
      <w:r>
        <w:rPr>
          <w:sz w:val="10"/>
        </w:rPr>
        <w:t>researchunencumbered</w:t>
      </w:r>
      <w:proofErr w:type="spellEnd"/>
      <w:r>
        <w:rPr>
          <w:sz w:val="10"/>
        </w:rPr>
        <w:t xml:space="preserve"> by theoretical and methodological considerations. Nor am I con-</w:t>
      </w:r>
      <w:proofErr w:type="spellStart"/>
      <w:r>
        <w:rPr>
          <w:sz w:val="10"/>
        </w:rPr>
        <w:t>cerned</w:t>
      </w:r>
      <w:proofErr w:type="spellEnd"/>
      <w:r>
        <w:rPr>
          <w:sz w:val="10"/>
        </w:rPr>
        <w:t xml:space="preserve"> with</w:t>
      </w:r>
      <w:r>
        <w:rPr>
          <w:rStyle w:val="StyleBoldUnderline"/>
        </w:rPr>
        <w:t xml:space="preserve"> </w:t>
      </w:r>
      <w:r>
        <w:rPr>
          <w:rStyle w:val="StyleBoldUnderline"/>
          <w:highlight w:val="yellow"/>
        </w:rPr>
        <w:t>pragmatism as an excuse for staging</w:t>
      </w:r>
      <w:r>
        <w:rPr>
          <w:rStyle w:val="StyleBoldUnderline"/>
        </w:rPr>
        <w:t xml:space="preserve"> yet another </w:t>
      </w:r>
      <w:r>
        <w:rPr>
          <w:rStyle w:val="Emphasis"/>
          <w:highlight w:val="yellow"/>
        </w:rPr>
        <w:t>epistemological debate</w:t>
      </w:r>
      <w:r>
        <w:rPr>
          <w:sz w:val="10"/>
        </w:rPr>
        <w:t xml:space="preserve">. Instead, I am interested in pragmatism as an instrument to go about research with an appropriate degree of epistemological and </w:t>
      </w:r>
      <w:proofErr w:type="spellStart"/>
      <w:r>
        <w:rPr>
          <w:sz w:val="10"/>
        </w:rPr>
        <w:t>methodologicalawareness</w:t>
      </w:r>
      <w:proofErr w:type="spellEnd"/>
      <w:r>
        <w:rPr>
          <w:sz w:val="10"/>
        </w:rPr>
        <w:t xml:space="preserve">. Taking this criterion as my yardstick, the following three varieties of pragmatist methodology in recent IR scholarship are worth mentioning: theory synthesis, analytic eclecticism (AE), and </w:t>
      </w:r>
      <w:proofErr w:type="spellStart"/>
      <w:r>
        <w:rPr>
          <w:sz w:val="10"/>
        </w:rPr>
        <w:t>abduction.Theory</w:t>
      </w:r>
      <w:proofErr w:type="spellEnd"/>
      <w:r>
        <w:rPr>
          <w:sz w:val="10"/>
        </w:rPr>
        <w:t xml:space="preserve"> synthesis is proposed by Andrew </w:t>
      </w:r>
      <w:proofErr w:type="spellStart"/>
      <w:r>
        <w:rPr>
          <w:sz w:val="10"/>
        </w:rPr>
        <w:t>Moravcsik</w:t>
      </w:r>
      <w:proofErr w:type="spellEnd"/>
      <w:r>
        <w:rPr>
          <w:sz w:val="10"/>
        </w:rPr>
        <w:t xml:space="preserve"> (2003), who claims that theories can be combined as long as they are compatible at some </w:t>
      </w:r>
      <w:proofErr w:type="spellStart"/>
      <w:r>
        <w:rPr>
          <w:sz w:val="10"/>
        </w:rPr>
        <w:t>unspeciﬁedfundamental</w:t>
      </w:r>
      <w:proofErr w:type="spellEnd"/>
      <w:r>
        <w:rPr>
          <w:sz w:val="10"/>
        </w:rPr>
        <w:t xml:space="preserve"> level, and that data will help to identify the right combination of theories. He does not explicitly invoke pragmatism but vests his pleading in </w:t>
      </w:r>
      <w:proofErr w:type="spellStart"/>
      <w:r>
        <w:rPr>
          <w:sz w:val="10"/>
        </w:rPr>
        <w:t>apositivist</w:t>
      </w:r>
      <w:proofErr w:type="spellEnd"/>
      <w:r>
        <w:rPr>
          <w:sz w:val="10"/>
        </w:rPr>
        <w:t xml:space="preserve"> cloak by using the language of theory testing. When looking </w:t>
      </w:r>
      <w:proofErr w:type="spellStart"/>
      <w:r>
        <w:rPr>
          <w:sz w:val="10"/>
        </w:rPr>
        <w:t>closer</w:t>
      </w:r>
      <w:proofErr w:type="gramStart"/>
      <w:r>
        <w:rPr>
          <w:sz w:val="10"/>
        </w:rPr>
        <w:t>,however</w:t>
      </w:r>
      <w:proofErr w:type="spellEnd"/>
      <w:proofErr w:type="gramEnd"/>
      <w:r>
        <w:rPr>
          <w:sz w:val="10"/>
        </w:rPr>
        <w:t xml:space="preserve">, it becomes apparent that his theoretical and methodological </w:t>
      </w:r>
      <w:proofErr w:type="spellStart"/>
      <w:r>
        <w:rPr>
          <w:sz w:val="10"/>
        </w:rPr>
        <w:t>noncha</w:t>
      </w:r>
      <w:proofErr w:type="spellEnd"/>
      <w:r>
        <w:rPr>
          <w:sz w:val="10"/>
        </w:rPr>
        <w:t xml:space="preserve">-lance is far more pragmatic than what his positivist rhetoric suggests. </w:t>
      </w:r>
      <w:proofErr w:type="spellStart"/>
      <w:r>
        <w:rPr>
          <w:sz w:val="10"/>
        </w:rPr>
        <w:t>Moravcsiksees</w:t>
      </w:r>
      <w:proofErr w:type="spellEnd"/>
      <w:r>
        <w:rPr>
          <w:sz w:val="10"/>
        </w:rPr>
        <w:t xml:space="preserve"> himself in good company, dropping the following names: Robert </w:t>
      </w:r>
      <w:proofErr w:type="spellStart"/>
      <w:r>
        <w:rPr>
          <w:sz w:val="10"/>
        </w:rPr>
        <w:t>Keohane,Stephen</w:t>
      </w:r>
      <w:proofErr w:type="spellEnd"/>
      <w:r>
        <w:rPr>
          <w:sz w:val="10"/>
        </w:rPr>
        <w:t xml:space="preserve"> Walt, Jack Snyder, Stephen Van </w:t>
      </w:r>
      <w:proofErr w:type="spellStart"/>
      <w:r>
        <w:rPr>
          <w:sz w:val="10"/>
        </w:rPr>
        <w:t>Evera</w:t>
      </w:r>
      <w:proofErr w:type="spellEnd"/>
      <w:r>
        <w:rPr>
          <w:sz w:val="10"/>
        </w:rPr>
        <w:t xml:space="preserve">, </w:t>
      </w:r>
      <w:proofErr w:type="spellStart"/>
      <w:r>
        <w:rPr>
          <w:sz w:val="10"/>
        </w:rPr>
        <w:t>Bary</w:t>
      </w:r>
      <w:proofErr w:type="spellEnd"/>
      <w:r>
        <w:rPr>
          <w:sz w:val="10"/>
        </w:rPr>
        <w:t xml:space="preserve"> </w:t>
      </w:r>
      <w:proofErr w:type="spellStart"/>
      <w:r>
        <w:rPr>
          <w:sz w:val="10"/>
        </w:rPr>
        <w:t>Buzan</w:t>
      </w:r>
      <w:proofErr w:type="spellEnd"/>
      <w:r>
        <w:rPr>
          <w:sz w:val="10"/>
        </w:rPr>
        <w:t xml:space="preserve">, Bruce </w:t>
      </w:r>
      <w:proofErr w:type="spellStart"/>
      <w:r>
        <w:rPr>
          <w:sz w:val="10"/>
        </w:rPr>
        <w:t>Russett</w:t>
      </w:r>
      <w:proofErr w:type="spellEnd"/>
      <w:r>
        <w:rPr>
          <w:sz w:val="10"/>
        </w:rPr>
        <w:t xml:space="preserve">, John O’Neal, Martha </w:t>
      </w:r>
      <w:proofErr w:type="spellStart"/>
      <w:r>
        <w:rPr>
          <w:sz w:val="10"/>
        </w:rPr>
        <w:t>Finnemore</w:t>
      </w:r>
      <w:proofErr w:type="spellEnd"/>
      <w:r>
        <w:rPr>
          <w:sz w:val="10"/>
        </w:rPr>
        <w:t xml:space="preserve">, and Kathryn </w:t>
      </w:r>
      <w:proofErr w:type="spellStart"/>
      <w:r>
        <w:rPr>
          <w:sz w:val="10"/>
        </w:rPr>
        <w:t>Sikkink</w:t>
      </w:r>
      <w:proofErr w:type="spellEnd"/>
      <w:r>
        <w:rPr>
          <w:sz w:val="10"/>
        </w:rPr>
        <w:t xml:space="preserve">. With the partial </w:t>
      </w:r>
      <w:proofErr w:type="spellStart"/>
      <w:r>
        <w:rPr>
          <w:sz w:val="10"/>
        </w:rPr>
        <w:t>excep-tion</w:t>
      </w:r>
      <w:proofErr w:type="spellEnd"/>
      <w:r>
        <w:rPr>
          <w:sz w:val="10"/>
        </w:rPr>
        <w:t xml:space="preserve"> of </w:t>
      </w:r>
      <w:proofErr w:type="spellStart"/>
      <w:r>
        <w:rPr>
          <w:sz w:val="10"/>
        </w:rPr>
        <w:t>Finnemore</w:t>
      </w:r>
      <w:proofErr w:type="spellEnd"/>
      <w:r>
        <w:rPr>
          <w:sz w:val="10"/>
        </w:rPr>
        <w:t xml:space="preserve">, however, none of these scholars explicitly links his or </w:t>
      </w:r>
      <w:proofErr w:type="spellStart"/>
      <w:r>
        <w:rPr>
          <w:sz w:val="10"/>
        </w:rPr>
        <w:t>herscholarship</w:t>
      </w:r>
      <w:proofErr w:type="spellEnd"/>
      <w:r>
        <w:rPr>
          <w:sz w:val="10"/>
        </w:rPr>
        <w:t xml:space="preserve"> to pragmatism. They employ pragmatic commonsense in </w:t>
      </w:r>
      <w:proofErr w:type="spellStart"/>
      <w:r>
        <w:rPr>
          <w:sz w:val="10"/>
        </w:rPr>
        <w:t>theirresearch</w:t>
      </w:r>
      <w:proofErr w:type="spellEnd"/>
      <w:r>
        <w:rPr>
          <w:sz w:val="10"/>
        </w:rPr>
        <w:t xml:space="preserve">, but devoutly ignore pragmatism as a philosophical and </w:t>
      </w:r>
      <w:proofErr w:type="spellStart"/>
      <w:r>
        <w:rPr>
          <w:sz w:val="10"/>
        </w:rPr>
        <w:t>methodologicalposition</w:t>
      </w:r>
      <w:proofErr w:type="spellEnd"/>
      <w:r>
        <w:rPr>
          <w:sz w:val="10"/>
        </w:rPr>
        <w:t xml:space="preserve">. As a result, it is fair to say that theory synthesis is only on a slightly higher level of intellectual awareness than </w:t>
      </w:r>
      <w:proofErr w:type="spellStart"/>
      <w:r>
        <w:rPr>
          <w:sz w:val="10"/>
        </w:rPr>
        <w:t>Rosenau’s</w:t>
      </w:r>
      <w:proofErr w:type="spellEnd"/>
      <w:r>
        <w:rPr>
          <w:sz w:val="10"/>
        </w:rPr>
        <w:t xml:space="preserve"> statement quoted above. Analytic eclecticism, as </w:t>
      </w:r>
      <w:proofErr w:type="spellStart"/>
      <w:r>
        <w:rPr>
          <w:sz w:val="10"/>
        </w:rPr>
        <w:t>advertized</w:t>
      </w:r>
      <w:proofErr w:type="spellEnd"/>
      <w:r>
        <w:rPr>
          <w:sz w:val="10"/>
        </w:rPr>
        <w:t xml:space="preserve"> by Peter </w:t>
      </w:r>
      <w:proofErr w:type="spellStart"/>
      <w:r>
        <w:rPr>
          <w:sz w:val="10"/>
        </w:rPr>
        <w:t>Katzenstein</w:t>
      </w:r>
      <w:proofErr w:type="spellEnd"/>
      <w:r>
        <w:rPr>
          <w:sz w:val="10"/>
        </w:rPr>
        <w:t xml:space="preserve"> and </w:t>
      </w:r>
      <w:proofErr w:type="spellStart"/>
      <w:r>
        <w:rPr>
          <w:sz w:val="10"/>
        </w:rPr>
        <w:t>Rudra</w:t>
      </w:r>
      <w:proofErr w:type="spellEnd"/>
      <w:r>
        <w:rPr>
          <w:sz w:val="10"/>
        </w:rPr>
        <w:t xml:space="preserve"> </w:t>
      </w:r>
      <w:proofErr w:type="spellStart"/>
      <w:r>
        <w:rPr>
          <w:sz w:val="10"/>
        </w:rPr>
        <w:t>Sil</w:t>
      </w:r>
      <w:proofErr w:type="spellEnd"/>
      <w:r>
        <w:rPr>
          <w:sz w:val="10"/>
        </w:rPr>
        <w:t xml:space="preserve">, links </w:t>
      </w:r>
      <w:proofErr w:type="spellStart"/>
      <w:r>
        <w:rPr>
          <w:sz w:val="10"/>
        </w:rPr>
        <w:t>acommonsensical</w:t>
      </w:r>
      <w:proofErr w:type="spellEnd"/>
      <w:r>
        <w:rPr>
          <w:sz w:val="10"/>
        </w:rPr>
        <w:t xml:space="preserve"> approach to empirical research with a more explicit commit-</w:t>
      </w:r>
      <w:proofErr w:type="spellStart"/>
      <w:r>
        <w:rPr>
          <w:sz w:val="10"/>
        </w:rPr>
        <w:t>ment</w:t>
      </w:r>
      <w:proofErr w:type="spellEnd"/>
      <w:r>
        <w:rPr>
          <w:sz w:val="10"/>
        </w:rPr>
        <w:t xml:space="preserve"> to pragmatism (</w:t>
      </w:r>
      <w:proofErr w:type="spellStart"/>
      <w:r>
        <w:rPr>
          <w:sz w:val="10"/>
        </w:rPr>
        <w:t>Sil</w:t>
      </w:r>
      <w:proofErr w:type="spellEnd"/>
      <w:r>
        <w:rPr>
          <w:sz w:val="10"/>
        </w:rPr>
        <w:t xml:space="preserve"> and </w:t>
      </w:r>
      <w:proofErr w:type="spellStart"/>
      <w:r>
        <w:rPr>
          <w:sz w:val="10"/>
        </w:rPr>
        <w:t>Katzenstein</w:t>
      </w:r>
      <w:proofErr w:type="spellEnd"/>
      <w:r>
        <w:rPr>
          <w:sz w:val="10"/>
        </w:rPr>
        <w:t xml:space="preserve"> 2005; </w:t>
      </w:r>
      <w:proofErr w:type="spellStart"/>
      <w:r>
        <w:rPr>
          <w:sz w:val="10"/>
        </w:rPr>
        <w:t>Katzenstein</w:t>
      </w:r>
      <w:proofErr w:type="spellEnd"/>
      <w:r>
        <w:rPr>
          <w:sz w:val="10"/>
        </w:rPr>
        <w:t xml:space="preserve"> and </w:t>
      </w:r>
      <w:proofErr w:type="spellStart"/>
      <w:r>
        <w:rPr>
          <w:sz w:val="10"/>
        </w:rPr>
        <w:t>Sil</w:t>
      </w:r>
      <w:proofErr w:type="spellEnd"/>
      <w:r>
        <w:rPr>
          <w:sz w:val="10"/>
        </w:rPr>
        <w:t xml:space="preserve"> 2008).The 7 Even the dean of critical rationalism, Karl Popper, is ‘‘guilty’’ of lapses into pragmatism, for example when </w:t>
      </w:r>
      <w:proofErr w:type="spellStart"/>
      <w:r>
        <w:rPr>
          <w:sz w:val="10"/>
        </w:rPr>
        <w:t>hestates</w:t>
      </w:r>
      <w:proofErr w:type="spellEnd"/>
      <w:r>
        <w:rPr>
          <w:sz w:val="10"/>
        </w:rPr>
        <w:t xml:space="preserve"> that scientists, like hungry animals, classify objects according to needs and interests, although with the </w:t>
      </w:r>
      <w:proofErr w:type="spellStart"/>
      <w:r>
        <w:rPr>
          <w:sz w:val="10"/>
        </w:rPr>
        <w:t>impor-tant</w:t>
      </w:r>
      <w:proofErr w:type="spellEnd"/>
      <w:r>
        <w:rPr>
          <w:sz w:val="10"/>
        </w:rPr>
        <w:t xml:space="preserve"> difference that they are guided in their quest for ﬁnding regularities not so much by the stomach but </w:t>
      </w:r>
      <w:proofErr w:type="spellStart"/>
      <w:r>
        <w:rPr>
          <w:sz w:val="10"/>
        </w:rPr>
        <w:t>ratherby</w:t>
      </w:r>
      <w:proofErr w:type="spellEnd"/>
      <w:r>
        <w:rPr>
          <w:sz w:val="10"/>
        </w:rPr>
        <w:t xml:space="preserve"> empirical problems and epistemic interests (Popper 1963:61–62). 646 Pragmatism and International Relations   idea is to combine existing research traditions in a pragmatic fashion and </w:t>
      </w:r>
      <w:proofErr w:type="spellStart"/>
      <w:r>
        <w:rPr>
          <w:sz w:val="10"/>
        </w:rPr>
        <w:t>thusto</w:t>
      </w:r>
      <w:proofErr w:type="spellEnd"/>
      <w:r>
        <w:rPr>
          <w:sz w:val="10"/>
        </w:rPr>
        <w:t xml:space="preserve"> enable the formulation and exploration of novel and more complex sets of problems. The constituent elements of different research traditions are trans-</w:t>
      </w:r>
      <w:proofErr w:type="spellStart"/>
      <w:r>
        <w:rPr>
          <w:sz w:val="10"/>
        </w:rPr>
        <w:t>lated</w:t>
      </w:r>
      <w:proofErr w:type="spellEnd"/>
      <w:r>
        <w:rPr>
          <w:sz w:val="10"/>
        </w:rPr>
        <w:t xml:space="preserve"> into mutually compatible vocabularies and then recombined in novel </w:t>
      </w:r>
      <w:proofErr w:type="spellStart"/>
      <w:r>
        <w:rPr>
          <w:sz w:val="10"/>
        </w:rPr>
        <w:t>ways.This</w:t>
      </w:r>
      <w:proofErr w:type="spellEnd"/>
      <w:r>
        <w:rPr>
          <w:sz w:val="10"/>
        </w:rPr>
        <w:t xml:space="preserve"> implies that most scholars must continue the laborious process of </w:t>
      </w:r>
      <w:proofErr w:type="spellStart"/>
      <w:r>
        <w:rPr>
          <w:sz w:val="10"/>
        </w:rPr>
        <w:t>formulat-ing</w:t>
      </w:r>
      <w:proofErr w:type="spellEnd"/>
      <w:r>
        <w:rPr>
          <w:sz w:val="10"/>
        </w:rPr>
        <w:t xml:space="preserve"> parochial research traditions so that a few cosmopolitan colleagues will </w:t>
      </w:r>
      <w:proofErr w:type="spellStart"/>
      <w:r>
        <w:rPr>
          <w:sz w:val="10"/>
        </w:rPr>
        <w:t>beenabled</w:t>
      </w:r>
      <w:proofErr w:type="spellEnd"/>
      <w:r>
        <w:rPr>
          <w:sz w:val="10"/>
        </w:rPr>
        <w:t xml:space="preserve"> to draw upon their work and construct syncretistic collages. 8 In </w:t>
      </w:r>
      <w:proofErr w:type="spellStart"/>
      <w:r>
        <w:rPr>
          <w:sz w:val="10"/>
        </w:rPr>
        <w:t>additionto</w:t>
      </w:r>
      <w:proofErr w:type="spellEnd"/>
      <w:r>
        <w:rPr>
          <w:sz w:val="10"/>
        </w:rPr>
        <w:t xml:space="preserve"> themselves, </w:t>
      </w:r>
      <w:proofErr w:type="spellStart"/>
      <w:r>
        <w:rPr>
          <w:sz w:val="10"/>
        </w:rPr>
        <w:t>Katzenstein</w:t>
      </w:r>
      <w:proofErr w:type="spellEnd"/>
      <w:r>
        <w:rPr>
          <w:sz w:val="10"/>
        </w:rPr>
        <w:t xml:space="preserve"> and </w:t>
      </w:r>
      <w:proofErr w:type="spellStart"/>
      <w:r>
        <w:rPr>
          <w:sz w:val="10"/>
        </w:rPr>
        <w:t>Sil</w:t>
      </w:r>
      <w:proofErr w:type="spellEnd"/>
      <w:r>
        <w:rPr>
          <w:sz w:val="10"/>
        </w:rPr>
        <w:t xml:space="preserve"> cite a number of like-minded scholars such </w:t>
      </w:r>
      <w:proofErr w:type="spellStart"/>
      <w:r>
        <w:rPr>
          <w:sz w:val="10"/>
        </w:rPr>
        <w:t>asCharles</w:t>
      </w:r>
      <w:proofErr w:type="spellEnd"/>
      <w:r>
        <w:rPr>
          <w:sz w:val="10"/>
        </w:rPr>
        <w:t xml:space="preserve"> Tilly, Sidney </w:t>
      </w:r>
      <w:proofErr w:type="spellStart"/>
      <w:r>
        <w:rPr>
          <w:sz w:val="10"/>
        </w:rPr>
        <w:t>Tarrow</w:t>
      </w:r>
      <w:proofErr w:type="spellEnd"/>
      <w:r>
        <w:rPr>
          <w:sz w:val="10"/>
        </w:rPr>
        <w:t xml:space="preserve">, Paul Pierson, and Robert Jervis. 9 The ascription </w:t>
      </w:r>
      <w:proofErr w:type="spellStart"/>
      <w:r>
        <w:rPr>
          <w:sz w:val="10"/>
        </w:rPr>
        <w:t>isprobably</w:t>
      </w:r>
      <w:proofErr w:type="spellEnd"/>
      <w:r>
        <w:rPr>
          <w:sz w:val="10"/>
        </w:rPr>
        <w:t xml:space="preserve"> correct given the highly analytical and eclectic approach of these </w:t>
      </w:r>
      <w:proofErr w:type="spellStart"/>
      <w:r>
        <w:rPr>
          <w:sz w:val="10"/>
        </w:rPr>
        <w:t>schol-ars</w:t>
      </w:r>
      <w:proofErr w:type="spellEnd"/>
      <w:r>
        <w:rPr>
          <w:sz w:val="10"/>
        </w:rPr>
        <w:t xml:space="preserve">. Nevertheless, apart from </w:t>
      </w:r>
      <w:proofErr w:type="spellStart"/>
      <w:r>
        <w:rPr>
          <w:sz w:val="10"/>
        </w:rPr>
        <w:t>Katzenstein</w:t>
      </w:r>
      <w:proofErr w:type="spellEnd"/>
      <w:r>
        <w:rPr>
          <w:sz w:val="10"/>
        </w:rPr>
        <w:t xml:space="preserve"> and </w:t>
      </w:r>
      <w:proofErr w:type="spellStart"/>
      <w:r>
        <w:rPr>
          <w:sz w:val="10"/>
        </w:rPr>
        <w:t>Sil</w:t>
      </w:r>
      <w:proofErr w:type="spellEnd"/>
      <w:r>
        <w:rPr>
          <w:sz w:val="10"/>
        </w:rPr>
        <w:t xml:space="preserve"> themselves none of these </w:t>
      </w:r>
      <w:proofErr w:type="spellStart"/>
      <w:r>
        <w:rPr>
          <w:sz w:val="10"/>
        </w:rPr>
        <w:t>schol-ars</w:t>
      </w:r>
      <w:proofErr w:type="spellEnd"/>
      <w:r>
        <w:rPr>
          <w:sz w:val="10"/>
        </w:rPr>
        <w:t xml:space="preserve"> has explicitly avowed himself to </w:t>
      </w:r>
      <w:proofErr w:type="spellStart"/>
      <w:r>
        <w:rPr>
          <w:sz w:val="10"/>
        </w:rPr>
        <w:t>AE.My</w:t>
      </w:r>
      <w:proofErr w:type="spellEnd"/>
      <w:r>
        <w:rPr>
          <w:sz w:val="10"/>
        </w:rPr>
        <w:t xml:space="preserve"> preferred research strategy is abduction, which is epistemologically </w:t>
      </w:r>
      <w:proofErr w:type="spellStart"/>
      <w:r>
        <w:rPr>
          <w:sz w:val="10"/>
        </w:rPr>
        <w:t>asself</w:t>
      </w:r>
      <w:proofErr w:type="spellEnd"/>
      <w:r>
        <w:rPr>
          <w:sz w:val="10"/>
        </w:rPr>
        <w:t xml:space="preserve">-aware as AE but minimizes the dependence on existing research </w:t>
      </w:r>
      <w:proofErr w:type="spellStart"/>
      <w:r>
        <w:rPr>
          <w:sz w:val="10"/>
        </w:rPr>
        <w:t>traditions.The</w:t>
      </w:r>
      <w:proofErr w:type="spellEnd"/>
      <w:r>
        <w:rPr>
          <w:sz w:val="10"/>
        </w:rPr>
        <w:t xml:space="preserve"> typical situation for abduction is when we, both in everyday life and as </w:t>
      </w:r>
      <w:proofErr w:type="spellStart"/>
      <w:r>
        <w:rPr>
          <w:sz w:val="10"/>
        </w:rPr>
        <w:t>socialscientists</w:t>
      </w:r>
      <w:proofErr w:type="spellEnd"/>
      <w:r>
        <w:rPr>
          <w:sz w:val="10"/>
        </w:rPr>
        <w:t xml:space="preserve">, become aware of a certain class of phenomena that interests us for </w:t>
      </w:r>
      <w:proofErr w:type="spellStart"/>
      <w:r>
        <w:rPr>
          <w:sz w:val="10"/>
        </w:rPr>
        <w:t>somereason</w:t>
      </w:r>
      <w:proofErr w:type="spellEnd"/>
      <w:r>
        <w:rPr>
          <w:sz w:val="10"/>
        </w:rPr>
        <w:t xml:space="preserve">, but for which we lack applicable theories. We simply trust, although we </w:t>
      </w:r>
      <w:proofErr w:type="spellStart"/>
      <w:r>
        <w:rPr>
          <w:sz w:val="10"/>
        </w:rPr>
        <w:t>donot</w:t>
      </w:r>
      <w:proofErr w:type="spellEnd"/>
      <w:r>
        <w:rPr>
          <w:sz w:val="10"/>
        </w:rPr>
        <w:t xml:space="preserve"> know for certain, that the observed class of phenomena is not random. </w:t>
      </w:r>
      <w:proofErr w:type="spellStart"/>
      <w:proofErr w:type="gramStart"/>
      <w:r>
        <w:rPr>
          <w:sz w:val="10"/>
        </w:rPr>
        <w:t>Wetherefore</w:t>
      </w:r>
      <w:proofErr w:type="spellEnd"/>
      <w:r>
        <w:rPr>
          <w:sz w:val="10"/>
        </w:rPr>
        <w:t xml:space="preserve"> start collecting pertinent observations and, at the same time, </w:t>
      </w:r>
      <w:proofErr w:type="spellStart"/>
      <w:r>
        <w:rPr>
          <w:sz w:val="10"/>
        </w:rPr>
        <w:t>applyingconcepts</w:t>
      </w:r>
      <w:proofErr w:type="spellEnd"/>
      <w:r>
        <w:rPr>
          <w:sz w:val="10"/>
        </w:rPr>
        <w:t xml:space="preserve"> from existing ﬁelds of our knowledge.</w:t>
      </w:r>
      <w:proofErr w:type="gramEnd"/>
      <w:r>
        <w:rPr>
          <w:sz w:val="10"/>
        </w:rPr>
        <w:t xml:space="preserve"> Instead of trying to impose </w:t>
      </w:r>
      <w:proofErr w:type="spellStart"/>
      <w:r>
        <w:rPr>
          <w:sz w:val="10"/>
        </w:rPr>
        <w:t>anabstract</w:t>
      </w:r>
      <w:proofErr w:type="spellEnd"/>
      <w:r>
        <w:rPr>
          <w:sz w:val="10"/>
        </w:rPr>
        <w:t xml:space="preserve"> theoretical template (deduction) or ‘‘simply’’ inferring propositions </w:t>
      </w:r>
      <w:proofErr w:type="spellStart"/>
      <w:r>
        <w:rPr>
          <w:sz w:val="10"/>
        </w:rPr>
        <w:t>fromfacts</w:t>
      </w:r>
      <w:proofErr w:type="spellEnd"/>
      <w:r>
        <w:rPr>
          <w:sz w:val="10"/>
        </w:rPr>
        <w:t xml:space="preserve"> (induction), we start reasoning at an intermediate level (abduction). Abduction follows the predicament that science is, or should be, above all amore conscious and systematic version of the way by which humans have </w:t>
      </w:r>
      <w:proofErr w:type="spellStart"/>
      <w:r>
        <w:rPr>
          <w:sz w:val="10"/>
        </w:rPr>
        <w:t>learnedto</w:t>
      </w:r>
      <w:proofErr w:type="spellEnd"/>
      <w:r>
        <w:rPr>
          <w:sz w:val="10"/>
        </w:rPr>
        <w:t xml:space="preserve"> solve problems and generate knowledge in their everyday lives. As it </w:t>
      </w:r>
      <w:proofErr w:type="spellStart"/>
      <w:r>
        <w:rPr>
          <w:sz w:val="10"/>
        </w:rPr>
        <w:t>iscurrently</w:t>
      </w:r>
      <w:proofErr w:type="spellEnd"/>
      <w:r>
        <w:rPr>
          <w:sz w:val="10"/>
        </w:rPr>
        <w:t xml:space="preserve"> practiced, science is often a poor emulator of what we are able </w:t>
      </w:r>
      <w:proofErr w:type="spellStart"/>
      <w:r>
        <w:rPr>
          <w:sz w:val="10"/>
        </w:rPr>
        <w:t>toachieve</w:t>
      </w:r>
      <w:proofErr w:type="spellEnd"/>
      <w:r>
        <w:rPr>
          <w:sz w:val="10"/>
        </w:rPr>
        <w:t xml:space="preserve"> in practice. This is unfortunate because human practice is the </w:t>
      </w:r>
      <w:proofErr w:type="spellStart"/>
      <w:r>
        <w:rPr>
          <w:sz w:val="10"/>
        </w:rPr>
        <w:t>ultimatemiracle</w:t>
      </w:r>
      <w:proofErr w:type="spellEnd"/>
      <w:r>
        <w:rPr>
          <w:sz w:val="10"/>
        </w:rPr>
        <w:t xml:space="preserve">. </w:t>
      </w:r>
      <w:r>
        <w:rPr>
          <w:rStyle w:val="StyleBoldUnderline"/>
        </w:rPr>
        <w:t xml:space="preserve">In our own practice, </w:t>
      </w:r>
      <w:r>
        <w:rPr>
          <w:rStyle w:val="StyleBoldUnderline"/>
          <w:highlight w:val="yellow"/>
        </w:rPr>
        <w:t>most of us</w:t>
      </w:r>
      <w:r>
        <w:rPr>
          <w:rStyle w:val="StyleBoldUnderline"/>
        </w:rPr>
        <w:t xml:space="preserve"> manage to </w:t>
      </w:r>
      <w:r>
        <w:rPr>
          <w:rStyle w:val="StyleBoldUnderline"/>
          <w:highlight w:val="yellow"/>
        </w:rPr>
        <w:t>deal with</w:t>
      </w:r>
      <w:r>
        <w:rPr>
          <w:rStyle w:val="StyleBoldUnderline"/>
        </w:rPr>
        <w:t xml:space="preserve"> many </w:t>
      </w:r>
      <w:r>
        <w:rPr>
          <w:rStyle w:val="StyleBoldUnderline"/>
          <w:highlight w:val="yellow"/>
        </w:rPr>
        <w:t>challenging situations</w:t>
      </w:r>
      <w:r>
        <w:rPr>
          <w:sz w:val="10"/>
          <w:highlight w:val="yellow"/>
        </w:rPr>
        <w:t xml:space="preserve">. </w:t>
      </w:r>
      <w:r>
        <w:rPr>
          <w:rStyle w:val="StyleBoldUnderline"/>
          <w:highlight w:val="yellow"/>
        </w:rPr>
        <w:t>The way we accomplish this is</w:t>
      </w:r>
      <w:r>
        <w:rPr>
          <w:sz w:val="10"/>
        </w:rPr>
        <w:t xml:space="preserve"> completely </w:t>
      </w:r>
      <w:r>
        <w:rPr>
          <w:rStyle w:val="StyleBoldUnderline"/>
          <w:highlight w:val="yellow"/>
        </w:rPr>
        <w:t>different from</w:t>
      </w:r>
      <w:r>
        <w:rPr>
          <w:b/>
          <w:sz w:val="10"/>
        </w:rPr>
        <w:t>,</w:t>
      </w:r>
      <w:r>
        <w:rPr>
          <w:sz w:val="10"/>
        </w:rPr>
        <w:t xml:space="preserve"> and far </w:t>
      </w:r>
      <w:proofErr w:type="spellStart"/>
      <w:r>
        <w:rPr>
          <w:sz w:val="10"/>
        </w:rPr>
        <w:t>moreefﬁcient</w:t>
      </w:r>
      <w:proofErr w:type="spellEnd"/>
      <w:r>
        <w:rPr>
          <w:sz w:val="10"/>
        </w:rPr>
        <w:t xml:space="preserve"> than, </w:t>
      </w:r>
      <w:r>
        <w:rPr>
          <w:rStyle w:val="Emphasis"/>
          <w:highlight w:val="yellow"/>
        </w:rPr>
        <w:t>the way knowledge is generated</w:t>
      </w:r>
      <w:r>
        <w:rPr>
          <w:rStyle w:val="StyleBoldUnderline"/>
        </w:rPr>
        <w:t xml:space="preserve"> </w:t>
      </w:r>
      <w:r>
        <w:rPr>
          <w:sz w:val="10"/>
        </w:rPr>
        <w:t xml:space="preserve">according to standard scientiﬁc methods. If it is true that in our own practice we proceed not so much by induction or deduction but rather by abduction, then science would do well </w:t>
      </w:r>
      <w:proofErr w:type="spellStart"/>
      <w:r>
        <w:rPr>
          <w:sz w:val="10"/>
        </w:rPr>
        <w:t>tomimic</w:t>
      </w:r>
      <w:proofErr w:type="spellEnd"/>
      <w:r>
        <w:rPr>
          <w:sz w:val="10"/>
        </w:rPr>
        <w:t xml:space="preserve"> this at least in some respects. 10 Abduction has been invoked by numerous scholars, including Alexander Wendt, John </w:t>
      </w:r>
      <w:proofErr w:type="spellStart"/>
      <w:r>
        <w:rPr>
          <w:sz w:val="10"/>
        </w:rPr>
        <w:t>Ruggie</w:t>
      </w:r>
      <w:proofErr w:type="spellEnd"/>
      <w:r>
        <w:rPr>
          <w:sz w:val="10"/>
        </w:rPr>
        <w:t xml:space="preserve">, Jeffrey </w:t>
      </w:r>
      <w:proofErr w:type="spellStart"/>
      <w:r>
        <w:rPr>
          <w:sz w:val="10"/>
        </w:rPr>
        <w:t>Checkel</w:t>
      </w:r>
      <w:proofErr w:type="spellEnd"/>
      <w:r>
        <w:rPr>
          <w:sz w:val="10"/>
        </w:rPr>
        <w:t xml:space="preserve">, Martin Shapiro, Alec Stone Sweet, </w:t>
      </w:r>
      <w:proofErr w:type="spellStart"/>
      <w:r>
        <w:rPr>
          <w:sz w:val="10"/>
        </w:rPr>
        <w:t>andMartha</w:t>
      </w:r>
      <w:proofErr w:type="spellEnd"/>
      <w:r>
        <w:rPr>
          <w:sz w:val="10"/>
        </w:rPr>
        <w:t xml:space="preserve"> </w:t>
      </w:r>
      <w:proofErr w:type="spellStart"/>
      <w:r>
        <w:rPr>
          <w:sz w:val="10"/>
        </w:rPr>
        <w:t>Finnemore</w:t>
      </w:r>
      <w:proofErr w:type="spellEnd"/>
      <w:r>
        <w:rPr>
          <w:sz w:val="10"/>
        </w:rPr>
        <w:t xml:space="preserve">. While they all use the term abduction, none has ever </w:t>
      </w:r>
      <w:proofErr w:type="spellStart"/>
      <w:r>
        <w:rPr>
          <w:sz w:val="10"/>
        </w:rPr>
        <w:t>thor-oughly</w:t>
      </w:r>
      <w:proofErr w:type="spellEnd"/>
      <w:r>
        <w:rPr>
          <w:sz w:val="10"/>
        </w:rPr>
        <w:t xml:space="preserve"> speciﬁed its meaning. To make up for this omission, I have </w:t>
      </w:r>
      <w:proofErr w:type="spellStart"/>
      <w:r>
        <w:rPr>
          <w:sz w:val="10"/>
        </w:rPr>
        <w:t>developedabduction</w:t>
      </w:r>
      <w:proofErr w:type="spellEnd"/>
      <w:r>
        <w:rPr>
          <w:sz w:val="10"/>
        </w:rPr>
        <w:t xml:space="preserve"> into an explicit methodology and applied it in my own research </w:t>
      </w:r>
      <w:proofErr w:type="spellStart"/>
      <w:r>
        <w:rPr>
          <w:sz w:val="10"/>
        </w:rPr>
        <w:t>oninternational</w:t>
      </w:r>
      <w:proofErr w:type="spellEnd"/>
      <w:r>
        <w:rPr>
          <w:sz w:val="10"/>
        </w:rPr>
        <w:t xml:space="preserve"> police cooperation (</w:t>
      </w:r>
      <w:proofErr w:type="spellStart"/>
      <w:r>
        <w:rPr>
          <w:sz w:val="10"/>
        </w:rPr>
        <w:t>Friedrichs</w:t>
      </w:r>
      <w:proofErr w:type="spellEnd"/>
      <w:r>
        <w:rPr>
          <w:sz w:val="10"/>
        </w:rPr>
        <w:t xml:space="preserve"> 2008). Unfortunately, it is </w:t>
      </w:r>
      <w:proofErr w:type="spellStart"/>
      <w:r>
        <w:rPr>
          <w:sz w:val="10"/>
        </w:rPr>
        <w:t>impossi-ble</w:t>
      </w:r>
      <w:proofErr w:type="spellEnd"/>
      <w:r>
        <w:rPr>
          <w:sz w:val="10"/>
        </w:rPr>
        <w:t xml:space="preserve"> to go into further detail here. Readers interested in abduction as a way </w:t>
      </w:r>
      <w:proofErr w:type="spellStart"/>
      <w:r>
        <w:rPr>
          <w:sz w:val="10"/>
        </w:rPr>
        <w:t>toadvance</w:t>
      </w:r>
      <w:proofErr w:type="spellEnd"/>
      <w:r>
        <w:rPr>
          <w:sz w:val="10"/>
        </w:rPr>
        <w:t xml:space="preserve"> international research and methodology can also be referred to my recent article with Fritz </w:t>
      </w:r>
      <w:proofErr w:type="spellStart"/>
      <w:r>
        <w:rPr>
          <w:sz w:val="10"/>
        </w:rPr>
        <w:t>Kratochwil</w:t>
      </w:r>
      <w:proofErr w:type="spellEnd"/>
      <w:r>
        <w:rPr>
          <w:sz w:val="10"/>
        </w:rPr>
        <w:t xml:space="preserve"> (</w:t>
      </w:r>
      <w:proofErr w:type="spellStart"/>
      <w:r>
        <w:rPr>
          <w:sz w:val="10"/>
        </w:rPr>
        <w:t>Friedrichs</w:t>
      </w:r>
      <w:proofErr w:type="spellEnd"/>
      <w:r>
        <w:rPr>
          <w:sz w:val="10"/>
        </w:rPr>
        <w:t xml:space="preserve"> and </w:t>
      </w:r>
      <w:proofErr w:type="spellStart"/>
      <w:r>
        <w:rPr>
          <w:sz w:val="10"/>
        </w:rPr>
        <w:t>Kratochwil</w:t>
      </w:r>
      <w:proofErr w:type="spellEnd"/>
      <w:r>
        <w:rPr>
          <w:sz w:val="10"/>
        </w:rPr>
        <w:t xml:space="preserve"> 2009).On a ﬁnal note, we should be careful not to erect pragmatism as the </w:t>
      </w:r>
      <w:proofErr w:type="spellStart"/>
      <w:r>
        <w:rPr>
          <w:sz w:val="10"/>
        </w:rPr>
        <w:t>ultimateepistemological</w:t>
      </w:r>
      <w:proofErr w:type="spellEnd"/>
      <w:r>
        <w:rPr>
          <w:sz w:val="10"/>
        </w:rPr>
        <w:t xml:space="preserve"> fantasy to caress the vanity of </w:t>
      </w:r>
      <w:proofErr w:type="spellStart"/>
      <w:r>
        <w:rPr>
          <w:sz w:val="10"/>
        </w:rPr>
        <w:t>Nietzschean</w:t>
      </w:r>
      <w:proofErr w:type="spellEnd"/>
      <w:r>
        <w:rPr>
          <w:sz w:val="10"/>
        </w:rPr>
        <w:t xml:space="preserve"> knowers unknown </w:t>
      </w:r>
      <w:proofErr w:type="spellStart"/>
      <w:r>
        <w:rPr>
          <w:sz w:val="10"/>
        </w:rPr>
        <w:t>tothemselves</w:t>
      </w:r>
      <w:proofErr w:type="spellEnd"/>
      <w:r>
        <w:rPr>
          <w:sz w:val="10"/>
        </w:rPr>
        <w:t xml:space="preserve">, namely that they are ingeniously ‘‘sorting out’’ problematic </w:t>
      </w:r>
      <w:proofErr w:type="spellStart"/>
      <w:r>
        <w:rPr>
          <w:sz w:val="10"/>
        </w:rPr>
        <w:t>situa-tions</w:t>
      </w:r>
      <w:proofErr w:type="spellEnd"/>
      <w:r>
        <w:rPr>
          <w:sz w:val="10"/>
        </w:rPr>
        <w:t xml:space="preserve">. Scientiﬁc inquiry is not simply an intimate encounter between a </w:t>
      </w:r>
      <w:proofErr w:type="spellStart"/>
      <w:r>
        <w:rPr>
          <w:sz w:val="10"/>
        </w:rPr>
        <w:t>researchproblem</w:t>
      </w:r>
      <w:proofErr w:type="spellEnd"/>
      <w:r>
        <w:rPr>
          <w:sz w:val="10"/>
        </w:rPr>
        <w:t xml:space="preserve"> and a problem solver. It is a social activity taking place in </w:t>
      </w:r>
      <w:proofErr w:type="spellStart"/>
      <w:r>
        <w:rPr>
          <w:sz w:val="10"/>
        </w:rPr>
        <w:t>communitiesof</w:t>
      </w:r>
      <w:proofErr w:type="spellEnd"/>
      <w:r>
        <w:rPr>
          <w:sz w:val="10"/>
        </w:rPr>
        <w:t xml:space="preserve"> practice (Wenger 1998). Pragmatism must be neither reduced to the utility of results regardless of their social presuppositions and meaning, nor to the 8 Pace </w:t>
      </w:r>
      <w:proofErr w:type="spellStart"/>
      <w:r>
        <w:rPr>
          <w:sz w:val="10"/>
        </w:rPr>
        <w:t>Rudra</w:t>
      </w:r>
      <w:proofErr w:type="spellEnd"/>
      <w:r>
        <w:rPr>
          <w:sz w:val="10"/>
        </w:rPr>
        <w:t xml:space="preserve"> </w:t>
      </w:r>
      <w:proofErr w:type="spellStart"/>
      <w:r>
        <w:rPr>
          <w:sz w:val="10"/>
        </w:rPr>
        <w:t>Sil</w:t>
      </w:r>
      <w:proofErr w:type="spellEnd"/>
      <w:r>
        <w:rPr>
          <w:sz w:val="10"/>
        </w:rPr>
        <w:t xml:space="preserve"> (this forum), the whole point about eclecticism is that you rely on existing traditions to </w:t>
      </w:r>
      <w:proofErr w:type="spellStart"/>
      <w:r>
        <w:rPr>
          <w:sz w:val="10"/>
        </w:rPr>
        <w:t>blendthem</w:t>
      </w:r>
      <w:proofErr w:type="spellEnd"/>
      <w:r>
        <w:rPr>
          <w:sz w:val="10"/>
        </w:rPr>
        <w:t xml:space="preserve"> into something new. There is no eclecticism without something to be eclectic about. 9 One may further expand the list by including the international society approach of the English school (Ma-</w:t>
      </w:r>
      <w:proofErr w:type="spellStart"/>
      <w:r>
        <w:rPr>
          <w:sz w:val="10"/>
        </w:rPr>
        <w:t>kinda</w:t>
      </w:r>
      <w:proofErr w:type="spellEnd"/>
      <w:r>
        <w:rPr>
          <w:sz w:val="10"/>
        </w:rPr>
        <w:t xml:space="preserve"> 2000), as well as the early Kenneth Waltz (1959). 10 Precisely for this reason, abduction understood as ‘Inference to the Best Explanation’ plays a crucial role </w:t>
      </w:r>
      <w:proofErr w:type="spellStart"/>
      <w:r>
        <w:rPr>
          <w:sz w:val="10"/>
        </w:rPr>
        <w:t>inthe</w:t>
      </w:r>
      <w:proofErr w:type="spellEnd"/>
      <w:r>
        <w:rPr>
          <w:sz w:val="10"/>
        </w:rPr>
        <w:t xml:space="preserve"> ﬁeld of Artiﬁcial Intelligence. 647 The </w:t>
      </w:r>
      <w:proofErr w:type="gramStart"/>
      <w:r>
        <w:rPr>
          <w:sz w:val="10"/>
        </w:rPr>
        <w:t>Forum  fabrication</w:t>
      </w:r>
      <w:proofErr w:type="gramEnd"/>
      <w:r>
        <w:rPr>
          <w:sz w:val="10"/>
        </w:rPr>
        <w:t xml:space="preserve"> of consensus among scientists. </w:t>
      </w:r>
      <w:r>
        <w:rPr>
          <w:rStyle w:val="Emphasis"/>
          <w:highlight w:val="yellow"/>
        </w:rPr>
        <w:t>Pragmatism as</w:t>
      </w:r>
      <w:r>
        <w:rPr>
          <w:rStyle w:val="StyleBoldUnderline"/>
        </w:rPr>
        <w:t xml:space="preserve"> the </w:t>
      </w:r>
      <w:r>
        <w:rPr>
          <w:rStyle w:val="Emphasis"/>
          <w:highlight w:val="yellow"/>
        </w:rPr>
        <w:t>practice</w:t>
      </w:r>
      <w:r>
        <w:rPr>
          <w:rStyle w:val="StyleBoldUnderline"/>
        </w:rPr>
        <w:t xml:space="preserve"> of dis-cursive communities </w:t>
      </w:r>
      <w:r>
        <w:rPr>
          <w:rStyle w:val="Emphasis"/>
          <w:highlight w:val="yellow"/>
        </w:rPr>
        <w:t>and</w:t>
      </w:r>
      <w:r>
        <w:rPr>
          <w:rStyle w:val="StyleBoldUnderline"/>
          <w:highlight w:val="yellow"/>
        </w:rPr>
        <w:t xml:space="preserve"> </w:t>
      </w:r>
      <w:r>
        <w:rPr>
          <w:sz w:val="10"/>
        </w:rPr>
        <w:t>pragmatism</w:t>
      </w:r>
      <w:r>
        <w:rPr>
          <w:rStyle w:val="StyleBoldUnderline"/>
        </w:rPr>
        <w:t xml:space="preserve"> </w:t>
      </w:r>
      <w:r>
        <w:rPr>
          <w:rStyle w:val="Emphasis"/>
          <w:highlight w:val="yellow"/>
        </w:rPr>
        <w:t>as a device for</w:t>
      </w:r>
      <w:r>
        <w:rPr>
          <w:rStyle w:val="StyleBoldUnderline"/>
        </w:rPr>
        <w:t xml:space="preserve"> the generation of </w:t>
      </w:r>
      <w:r>
        <w:rPr>
          <w:rStyle w:val="Emphasis"/>
          <w:highlight w:val="yellow"/>
        </w:rPr>
        <w:t>useful knowledge</w:t>
      </w:r>
      <w:r>
        <w:rPr>
          <w:rStyle w:val="StyleBoldUnderline"/>
          <w:highlight w:val="yellow"/>
        </w:rPr>
        <w:t xml:space="preserve"> are two sides of the same coin</w:t>
      </w:r>
    </w:p>
    <w:p w14:paraId="131ABE54" w14:textId="77777777" w:rsidR="002565C1" w:rsidRDefault="002565C1" w:rsidP="008A6922">
      <w:pPr>
        <w:rPr>
          <w:rStyle w:val="StyleBoldUnderline"/>
        </w:rPr>
      </w:pPr>
    </w:p>
    <w:p w14:paraId="52D3CC4F" w14:textId="2251E784" w:rsidR="00C0433F" w:rsidRDefault="00C0433F" w:rsidP="00C0433F">
      <w:pPr>
        <w:pStyle w:val="Heading3"/>
      </w:pPr>
      <w:r w:rsidRPr="00C0433F">
        <w:lastRenderedPageBreak/>
        <w:t>Predictions</w:t>
      </w:r>
    </w:p>
    <w:p w14:paraId="040451CB" w14:textId="3CF4F57D" w:rsidR="002565C1" w:rsidRDefault="002565C1" w:rsidP="007A7CEC">
      <w:pPr>
        <w:pStyle w:val="Heading4"/>
      </w:pPr>
      <w:r>
        <w:t>Predictions are more important than examining assumptions—</w:t>
      </w:r>
      <w:proofErr w:type="gramStart"/>
      <w:r>
        <w:t>It’s</w:t>
      </w:r>
      <w:proofErr w:type="gramEnd"/>
      <w:r>
        <w:t xml:space="preserve"> THEIR burden to prove we should reject formal analysis, standards of evidence, and probabilistic reasoning.</w:t>
      </w:r>
    </w:p>
    <w:p w14:paraId="34C291D8" w14:textId="77777777" w:rsidR="002565C1" w:rsidRDefault="002565C1" w:rsidP="002565C1">
      <w:r>
        <w:t xml:space="preserve">Michael </w:t>
      </w:r>
      <w:r>
        <w:rPr>
          <w:rStyle w:val="TitleChar"/>
        </w:rPr>
        <w:t>Fitzsimmons</w:t>
      </w:r>
      <w:r>
        <w:t xml:space="preserve">, </w:t>
      </w:r>
      <w:proofErr w:type="spellStart"/>
      <w:r>
        <w:t>defence</w:t>
      </w:r>
      <w:proofErr w:type="spellEnd"/>
      <w:r>
        <w:t xml:space="preserve"> analyst at a Washington DC consulting firm, </w:t>
      </w:r>
      <w:r>
        <w:rPr>
          <w:rStyle w:val="TitleChar"/>
        </w:rPr>
        <w:t>2006</w:t>
      </w:r>
      <w:r>
        <w:t xml:space="preserve"> (“The Problem of Uncertainty in Strategic Planning,” </w:t>
      </w:r>
      <w:r>
        <w:rPr>
          <w:i/>
        </w:rPr>
        <w:t>Survival</w:t>
      </w:r>
      <w:r>
        <w:t xml:space="preserve">, Volume 48, Issue 4, December, Available Online to Subscribing Institutions via </w:t>
      </w:r>
      <w:proofErr w:type="spellStart"/>
      <w:r>
        <w:t>InformaWorld</w:t>
      </w:r>
      <w:proofErr w:type="spellEnd"/>
      <w:r>
        <w:t>)</w:t>
      </w:r>
    </w:p>
    <w:p w14:paraId="2761CEAE" w14:textId="6CDC19B9" w:rsidR="002565C1" w:rsidRDefault="002565C1" w:rsidP="00C0433F">
      <w:pPr>
        <w:pStyle w:val="card"/>
        <w:ind w:left="0"/>
      </w:pPr>
      <w:r>
        <w:t xml:space="preserve">Uncertainty is not a new phenomenon for strategists. Clausewitz knew that 'many intelligence reports in war are contradictory; even more are false, and most are uncertain'. In coping with uncertainty, he believed that 'what one can reasonably ask of an officer is that he should possess a standard of judgment, which he can gain only from knowledge of men and affairs and from common sense. He should be guided by the laws of probability.'34 Granted, </w:t>
      </w:r>
      <w:r>
        <w:rPr>
          <w:rStyle w:val="underline"/>
          <w:highlight w:val="yellow"/>
        </w:rPr>
        <w:t>one can certainly allow for epistemological debates</w:t>
      </w:r>
      <w:r>
        <w:rPr>
          <w:rStyle w:val="underline"/>
        </w:rPr>
        <w:t xml:space="preserve"> about the best ways of gaining 'a standard of judgment' from 'knowledge of men and affairs and from common sense'. </w:t>
      </w:r>
      <w:r>
        <w:rPr>
          <w:rStyle w:val="underline"/>
          <w:highlight w:val="yellow"/>
        </w:rPr>
        <w:t xml:space="preserve">Scientific inquiry </w:t>
      </w:r>
      <w:r>
        <w:rPr>
          <w:rStyle w:val="underline"/>
        </w:rPr>
        <w:t xml:space="preserve">into the 'laws of probability' for any given strategic question </w:t>
      </w:r>
      <w:r>
        <w:rPr>
          <w:rStyle w:val="underline"/>
          <w:highlight w:val="yellow"/>
        </w:rPr>
        <w:t xml:space="preserve">may not always be </w:t>
      </w:r>
      <w:r>
        <w:rPr>
          <w:rStyle w:val="underline"/>
        </w:rPr>
        <w:t xml:space="preserve">possible or </w:t>
      </w:r>
      <w:r>
        <w:rPr>
          <w:rStyle w:val="underline"/>
          <w:highlight w:val="yellow"/>
        </w:rPr>
        <w:t>appropriate</w:t>
      </w:r>
      <w:r>
        <w:rPr>
          <w:rStyle w:val="underline"/>
        </w:rPr>
        <w:t>. Certainly, analysis cannot and should not be presumed to trump the intuition of decision-makers. Nevertheless,</w:t>
      </w:r>
      <w:r>
        <w:t xml:space="preserve"> Clausewitz's implication seems to be that </w:t>
      </w:r>
      <w:r>
        <w:rPr>
          <w:rStyle w:val="underline"/>
          <w:highlight w:val="yellow"/>
        </w:rPr>
        <w:t xml:space="preserve">the burden of proof </w:t>
      </w:r>
      <w:r>
        <w:rPr>
          <w:rStyle w:val="underline"/>
        </w:rPr>
        <w:t xml:space="preserve">in any debates about planning </w:t>
      </w:r>
      <w:r>
        <w:rPr>
          <w:rStyle w:val="underline"/>
          <w:highlight w:val="yellow"/>
        </w:rPr>
        <w:t>should belong to the decision-maker who rejects formal analysis, standards of evidence and probabilistic reasoning</w:t>
      </w:r>
      <w:r>
        <w:rPr>
          <w:highlight w:val="yellow"/>
        </w:rPr>
        <w:t>.</w:t>
      </w:r>
      <w:r w:rsidR="00C0433F">
        <w:rPr>
          <w:highlight w:val="yellow"/>
        </w:rPr>
        <w:t xml:space="preserve"> </w:t>
      </w:r>
      <w:r>
        <w:t xml:space="preserve">Ultimately, though, </w:t>
      </w:r>
      <w:r>
        <w:rPr>
          <w:rStyle w:val="underline"/>
        </w:rPr>
        <w:t xml:space="preserve">the value of prediction in strategic planning does not rest primarily in getting the correct answer, or even in the more feasible objective of bounding the range of correct answers. Rather, </w:t>
      </w:r>
      <w:r>
        <w:rPr>
          <w:rStyle w:val="underline"/>
          <w:highlight w:val="yellow"/>
        </w:rPr>
        <w:t>prediction requires decision-makers to expose</w:t>
      </w:r>
      <w:r>
        <w:rPr>
          <w:rStyle w:val="underline"/>
        </w:rPr>
        <w:t xml:space="preserve">, not only to others but to themselves, </w:t>
      </w:r>
      <w:r>
        <w:rPr>
          <w:rStyle w:val="underline"/>
          <w:highlight w:val="yellow"/>
        </w:rPr>
        <w:t xml:space="preserve">the beliefs they hold </w:t>
      </w:r>
      <w:r>
        <w:rPr>
          <w:rStyle w:val="underline"/>
        </w:rPr>
        <w:t xml:space="preserve">regarding why a given event is likely or unlikely </w:t>
      </w:r>
      <w:r>
        <w:rPr>
          <w:rStyle w:val="underline"/>
          <w:highlight w:val="yellow"/>
        </w:rPr>
        <w:t xml:space="preserve">and why it would be important </w:t>
      </w:r>
      <w:r>
        <w:rPr>
          <w:rStyle w:val="underline"/>
        </w:rPr>
        <w:t>or unimportant</w:t>
      </w:r>
      <w:r>
        <w:t>. Richard Neustadt and Ernest May highlight this useful property of probabilistic reasoning in their renowned study of the use of history in decision-making, Thinking in Time. In discussing the importance of probing presumptions, they contend:</w:t>
      </w:r>
      <w:r w:rsidR="00C0433F">
        <w:t xml:space="preserve"> </w:t>
      </w:r>
      <w:r>
        <w:t>The need is for tests prompting questions, for sharp, straightforward mechanisms the decision makers and their aides might readily recall and use to dig into their own and each others' presumptions. And they need tests that get at basics somewhat by indirection, not by frontal inquiry: not 'what is your inferred causation, General?' Above all, not, 'what are your values, Mr. Secretary?'</w:t>
      </w:r>
      <w:proofErr w:type="spellStart"/>
      <w:proofErr w:type="gramStart"/>
      <w:r>
        <w:t>hellip</w:t>
      </w:r>
      <w:proofErr w:type="spellEnd"/>
      <w:proofErr w:type="gramEnd"/>
      <w:r>
        <w:t xml:space="preserve"> If someone says 'a fair </w:t>
      </w:r>
      <w:proofErr w:type="spellStart"/>
      <w:r>
        <w:t>chance'hellip</w:t>
      </w:r>
      <w:proofErr w:type="spellEnd"/>
      <w:r>
        <w:t xml:space="preserve"> ask, 'if you were a betting man or woman, what odds would you put on that?' If others are present, ask the same of each, and of yourself, too. Then probe the differences: why? This is tantamount to seeking and then arguing assumptions underlying different numbers placed on a subjective probability assessment. We know of no better way to force clarification of meanings while exposing hidden </w:t>
      </w:r>
      <w:proofErr w:type="spellStart"/>
      <w:r>
        <w:t>differenceshellip</w:t>
      </w:r>
      <w:proofErr w:type="spellEnd"/>
      <w:r>
        <w:t xml:space="preserve"> Once differing odds have been quoted, the question 'why?' can follow any number of tracks. Argument may pit common sense against common sense or analogy against analogy. What is important is that the expert's basis for linking 'if' with 'then' gets exposed to the hearing of other experts before the lay official has to say yes or no.'35</w:t>
      </w:r>
      <w:r w:rsidR="00C0433F">
        <w:t xml:space="preserve"> </w:t>
      </w:r>
      <w:r>
        <w:t xml:space="preserve">There are at least three critical and related benefits of prediction in strategic planning. The first reflects Neustadt and May's point - </w:t>
      </w:r>
      <w:r>
        <w:rPr>
          <w:rStyle w:val="underline"/>
          <w:highlight w:val="yellow"/>
        </w:rPr>
        <w:t>prediction enforces</w:t>
      </w:r>
      <w:r>
        <w:rPr>
          <w:rStyle w:val="underline"/>
        </w:rPr>
        <w:t xml:space="preserve"> a certain level of </w:t>
      </w:r>
      <w:r>
        <w:rPr>
          <w:rStyle w:val="underline"/>
          <w:highlight w:val="yellow"/>
        </w:rPr>
        <w:t>discipline in making explicit the assumptions, key variables and</w:t>
      </w:r>
      <w:r>
        <w:rPr>
          <w:rStyle w:val="underline"/>
        </w:rPr>
        <w:t xml:space="preserve"> implied </w:t>
      </w:r>
      <w:r>
        <w:rPr>
          <w:rStyle w:val="underline"/>
          <w:highlight w:val="yellow"/>
        </w:rPr>
        <w:t xml:space="preserve">causal relationships </w:t>
      </w:r>
      <w:r>
        <w:rPr>
          <w:rStyle w:val="underline"/>
        </w:rPr>
        <w:t>that constitute decision-makers' beliefs and that might otherwise remain implicit</w:t>
      </w:r>
      <w:r>
        <w:t xml:space="preserve">. Imagine, for example, if Shinseki and Wolfowitz had been made to assign probabilities to their opposing expectations regarding post-war Iraq. Not only would they have had to work harder to justify their views, they might have seen more clearly the substantial chance that they were wrong and had to make greater efforts in their planning to prepare for that contingency. Secondly, </w:t>
      </w:r>
      <w:r>
        <w:rPr>
          <w:rStyle w:val="underline"/>
          <w:highlight w:val="yellow"/>
        </w:rPr>
        <w:t>the very process</w:t>
      </w:r>
      <w:r>
        <w:rPr>
          <w:rStyle w:val="underline"/>
        </w:rPr>
        <w:t xml:space="preserve"> of making the relevant factors of a decision explicit </w:t>
      </w:r>
      <w:r>
        <w:rPr>
          <w:rStyle w:val="underline"/>
          <w:highlight w:val="yellow"/>
        </w:rPr>
        <w:t>provides a firm</w:t>
      </w:r>
      <w:r>
        <w:rPr>
          <w:rStyle w:val="underline"/>
        </w:rPr>
        <w:t xml:space="preserve">, or at least transparent, </w:t>
      </w:r>
      <w:r>
        <w:rPr>
          <w:rStyle w:val="underline"/>
          <w:highlight w:val="yellow"/>
        </w:rPr>
        <w:t>basis for making choices.</w:t>
      </w:r>
      <w:r>
        <w:rPr>
          <w:rStyle w:val="underline"/>
        </w:rPr>
        <w:t xml:space="preserve"> Alternative courses of action can be compared and assessed in like terms</w:t>
      </w:r>
      <w:r>
        <w:t xml:space="preserve">. Third, </w:t>
      </w:r>
      <w:r>
        <w:rPr>
          <w:rStyle w:val="underline"/>
          <w:highlight w:val="yellow"/>
        </w:rPr>
        <w:t xml:space="preserve">the transparency and discipline of the process of arriving at the initial strategy should heighten the decision-maker's sensitivity toward changes </w:t>
      </w:r>
      <w:r>
        <w:rPr>
          <w:rStyle w:val="underline"/>
        </w:rPr>
        <w:t xml:space="preserve">in the environment </w:t>
      </w:r>
      <w:r>
        <w:rPr>
          <w:rStyle w:val="underline"/>
          <w:highlight w:val="yellow"/>
        </w:rPr>
        <w:t xml:space="preserve">that would suggest the need for adjustments </w:t>
      </w:r>
      <w:r>
        <w:rPr>
          <w:rStyle w:val="underline"/>
        </w:rPr>
        <w:t xml:space="preserve">to that strategy. In this way, </w:t>
      </w:r>
      <w:r>
        <w:rPr>
          <w:rStyle w:val="underline"/>
          <w:highlight w:val="yellow"/>
        </w:rPr>
        <w:t>prediction enhances</w:t>
      </w:r>
      <w:r>
        <w:rPr>
          <w:rStyle w:val="underline"/>
        </w:rPr>
        <w:t xml:space="preserve"> rather than undermines </w:t>
      </w:r>
      <w:r>
        <w:rPr>
          <w:rStyle w:val="underline"/>
          <w:highlight w:val="yellow"/>
        </w:rPr>
        <w:t>strategic flexibility</w:t>
      </w:r>
      <w:r>
        <w:t>.</w:t>
      </w:r>
      <w:r w:rsidR="00C0433F">
        <w:t xml:space="preserve"> </w:t>
      </w:r>
      <w:r>
        <w:t xml:space="preserve">This </w:t>
      </w:r>
      <w:proofErr w:type="spellStart"/>
      <w:r>
        <w:t>defence</w:t>
      </w:r>
      <w:proofErr w:type="spellEnd"/>
      <w:r>
        <w:t xml:space="preserve"> of prediction does not imply that great stakes should be gambled on narrow, singular predictions of the future. On the contrary, the central problem of uncertainty in planning remains that any given prediction may simply be wrong. Preparations for those eventualities must be made. Indeed, in many cases, relatively unlikely outcomes could be enormously consequential, and </w:t>
      </w:r>
      <w:r>
        <w:lastRenderedPageBreak/>
        <w:t>therefore merit extensive preparation and investment. In order to navigate this complexity, strategists must return to the distinction between uncertainty and risk. While the complexity of the international security environment may make it somewhat resistant to the type of probabilistic thinking associated with risk, a risk-oriented approach seems to be the only viable model for national-security strategic planning. The alternative approach, which categorically denies prediction, precludes strategy. As Betts argues,</w:t>
      </w:r>
      <w:r w:rsidR="00C0433F">
        <w:t xml:space="preserve"> </w:t>
      </w:r>
      <w:proofErr w:type="gramStart"/>
      <w:r>
        <w:t>Any</w:t>
      </w:r>
      <w:proofErr w:type="gramEnd"/>
      <w:r>
        <w:t xml:space="preserve"> assumption that some knowledge, whether intuitive or explicitly formalized, provides guidance about what should be done is a presumption that there is reason to believe the choice will produce a satisfactory outcome - that is, it is a prediction, however rough it may be. If there is no hope of discerning and manipulating causes to produce intended effects, analysts as well as politicians and generals should all quit and go fishing.36</w:t>
      </w:r>
      <w:r w:rsidR="00C0433F">
        <w:t xml:space="preserve"> </w:t>
      </w:r>
      <w:r>
        <w:rPr>
          <w:rStyle w:val="underline"/>
        </w:rPr>
        <w:t xml:space="preserve">Unless they are willing to quit and go fishing, then, </w:t>
      </w:r>
      <w:r>
        <w:rPr>
          <w:rStyle w:val="underline"/>
          <w:highlight w:val="yellow"/>
        </w:rPr>
        <w:t xml:space="preserve">strategists must sharpen </w:t>
      </w:r>
      <w:r>
        <w:rPr>
          <w:rStyle w:val="underline"/>
        </w:rPr>
        <w:t xml:space="preserve">their tools of </w:t>
      </w:r>
      <w:r>
        <w:rPr>
          <w:rStyle w:val="underline"/>
          <w:highlight w:val="yellow"/>
        </w:rPr>
        <w:t>risk assessment</w:t>
      </w:r>
      <w:r>
        <w:rPr>
          <w:rStyle w:val="underline"/>
        </w:rPr>
        <w:t xml:space="preserve">. Risk assessment comes in many varieties, but identification of two key parameters is common to all of them: the consequences of a harmful event or condition; and the likelihood of that harmful event or condition occurring. With no perspective on likelihood, a strategist can have no firm perspective on risk. With no firm perspective on risk, strategists cannot purposefully discriminate among alternative choices. </w:t>
      </w:r>
      <w:r>
        <w:rPr>
          <w:rStyle w:val="underline"/>
          <w:highlight w:val="yellow"/>
        </w:rPr>
        <w:t>Without purposeful choice, there is no strategy</w:t>
      </w:r>
      <w:r>
        <w:t>.</w:t>
      </w:r>
      <w:r w:rsidR="00C0433F">
        <w:t xml:space="preserve"> </w:t>
      </w:r>
      <w:r>
        <w:t xml:space="preserve">One of the most widely read books in recent years on the complicated relationship between strategy and uncertainty is Peter Schwartz's work on scenario-based planning, The Art of the Long View. Schwartz warns against the hazards faced by leaders who have deterministic habits of mind, or who deny the difficult implications of uncertainty for strategic planning. To overcome such tendencies, he advocates the use of alternative future scenarios for the purposes of examining alternative strategies. His view of scenarios is that their goal is not to predict the future, but to </w:t>
      </w:r>
      <w:proofErr w:type="spellStart"/>
      <w:r>
        <w:t>sensitise</w:t>
      </w:r>
      <w:proofErr w:type="spellEnd"/>
      <w:r>
        <w:t xml:space="preserve"> leaders to the highly contingent nature of their decision-making.37</w:t>
      </w:r>
      <w:r w:rsidR="00C0433F">
        <w:t xml:space="preserve"> </w:t>
      </w:r>
      <w:r>
        <w:t xml:space="preserve">This philosophy has taken root in the strategic-planning processes in the Pentagon and other parts of the US government, and properly so. </w:t>
      </w:r>
      <w:r>
        <w:rPr>
          <w:rStyle w:val="underline"/>
          <w:highlight w:val="yellow"/>
        </w:rPr>
        <w:t xml:space="preserve">Examination of alternative futures </w:t>
      </w:r>
      <w:r>
        <w:rPr>
          <w:rStyle w:val="underline"/>
        </w:rPr>
        <w:t xml:space="preserve">and the potential effects of surprise on current plans </w:t>
      </w:r>
      <w:proofErr w:type="gramStart"/>
      <w:r>
        <w:rPr>
          <w:rStyle w:val="underline"/>
          <w:highlight w:val="yellow"/>
        </w:rPr>
        <w:t>is</w:t>
      </w:r>
      <w:proofErr w:type="gramEnd"/>
      <w:r>
        <w:rPr>
          <w:rStyle w:val="underline"/>
          <w:highlight w:val="yellow"/>
        </w:rPr>
        <w:t xml:space="preserve"> essential</w:t>
      </w:r>
      <w:r>
        <w:rPr>
          <w:rStyle w:val="underline"/>
        </w:rPr>
        <w:t xml:space="preserve">. Appreciation of uncertainty also has a number of </w:t>
      </w:r>
      <w:proofErr w:type="spellStart"/>
      <w:r>
        <w:rPr>
          <w:rStyle w:val="underline"/>
        </w:rPr>
        <w:t>organisational</w:t>
      </w:r>
      <w:proofErr w:type="spellEnd"/>
      <w:r>
        <w:rPr>
          <w:rStyle w:val="underline"/>
        </w:rPr>
        <w:t xml:space="preserve"> implications, many of which the national-security establishment is trying to take to heart, such as encouraging multidisciplinary study and training, enhancing information sharing, rewarding innovation, and placing a premium on speed and versatility</w:t>
      </w:r>
      <w:r>
        <w:t>. The arguments advanced here seek to take nothing away from these imperatives of planning and operating in an uncertain environment.</w:t>
      </w:r>
      <w:r w:rsidR="00C0433F">
        <w:t xml:space="preserve"> </w:t>
      </w:r>
      <w:r>
        <w:t xml:space="preserve">But </w:t>
      </w:r>
      <w:r>
        <w:rPr>
          <w:rStyle w:val="underline"/>
        </w:rPr>
        <w:t xml:space="preserve">appreciation of uncertainty carries hazards of its own. </w:t>
      </w:r>
      <w:r>
        <w:rPr>
          <w:rStyle w:val="underline"/>
          <w:highlight w:val="yellow"/>
        </w:rPr>
        <w:t>Questioning assumptions is critical, but assumptions must be made in the end</w:t>
      </w:r>
      <w:r>
        <w:rPr>
          <w:highlight w:val="yellow"/>
        </w:rPr>
        <w:t>.</w:t>
      </w:r>
      <w:r>
        <w:t xml:space="preserve"> Clausewitz's 'standard of judgment' for discriminating among alternatives must be applied. </w:t>
      </w:r>
      <w:r>
        <w:rPr>
          <w:rStyle w:val="underline"/>
        </w:rPr>
        <w:t xml:space="preserve">Creative, unbounded speculation must resolve to choice or else there will be no strategy. Recent history suggests that </w:t>
      </w:r>
      <w:r>
        <w:rPr>
          <w:rStyle w:val="underline"/>
          <w:highlight w:val="yellow"/>
        </w:rPr>
        <w:t xml:space="preserve">unchecked </w:t>
      </w:r>
      <w:proofErr w:type="spellStart"/>
      <w:r>
        <w:rPr>
          <w:rStyle w:val="underline"/>
          <w:highlight w:val="yellow"/>
        </w:rPr>
        <w:t>scepticism</w:t>
      </w:r>
      <w:proofErr w:type="spellEnd"/>
      <w:r>
        <w:rPr>
          <w:rStyle w:val="underline"/>
          <w:highlight w:val="yellow"/>
        </w:rPr>
        <w:t xml:space="preserve"> </w:t>
      </w:r>
      <w:r>
        <w:rPr>
          <w:rStyle w:val="underline"/>
        </w:rPr>
        <w:t xml:space="preserve">regarding the validity of prediction </w:t>
      </w:r>
      <w:r>
        <w:rPr>
          <w:rStyle w:val="underline"/>
          <w:highlight w:val="yellow"/>
        </w:rPr>
        <w:t xml:space="preserve">can </w:t>
      </w:r>
      <w:proofErr w:type="spellStart"/>
      <w:r>
        <w:rPr>
          <w:rStyle w:val="underline"/>
          <w:highlight w:val="yellow"/>
        </w:rPr>
        <w:t>marginalise</w:t>
      </w:r>
      <w:proofErr w:type="spellEnd"/>
      <w:r>
        <w:rPr>
          <w:rStyle w:val="underline"/>
          <w:highlight w:val="yellow"/>
        </w:rPr>
        <w:t xml:space="preserve"> analysis, trade significant cost for ambiguous benefit, empower parochial interests in decision-making, and undermine flexibility</w:t>
      </w:r>
      <w:r>
        <w:rPr>
          <w:rStyle w:val="underline"/>
        </w:rPr>
        <w:t xml:space="preserve">. Accordingly, having fully </w:t>
      </w:r>
      <w:proofErr w:type="spellStart"/>
      <w:r>
        <w:rPr>
          <w:rStyle w:val="underline"/>
        </w:rPr>
        <w:t>recognised</w:t>
      </w:r>
      <w:proofErr w:type="spellEnd"/>
      <w:r>
        <w:rPr>
          <w:rStyle w:val="underline"/>
        </w:rPr>
        <w:t xml:space="preserve"> the need to broaden their strategic-planning aperture, national-security policymakers would do well now to reinvigorate their efforts in the messy but indispensable business of predicting the future</w:t>
      </w:r>
      <w:r>
        <w:t xml:space="preserve">. </w:t>
      </w:r>
    </w:p>
    <w:p w14:paraId="6E42C06D" w14:textId="77777777" w:rsidR="002565C1" w:rsidRDefault="002565C1" w:rsidP="008A6922"/>
    <w:p w14:paraId="11DCFFED" w14:textId="1AA0D34B" w:rsidR="00B45FE9" w:rsidRDefault="00C0433F" w:rsidP="00C0433F">
      <w:pPr>
        <w:pStyle w:val="Heading3"/>
      </w:pPr>
      <w:r>
        <w:lastRenderedPageBreak/>
        <w:t>Empiricism/Positivism</w:t>
      </w:r>
    </w:p>
    <w:p w14:paraId="6652D0FB" w14:textId="15C0BD6C" w:rsidR="009D4E35" w:rsidRDefault="009D4E35" w:rsidP="007A7CEC">
      <w:pPr>
        <w:pStyle w:val="Heading4"/>
      </w:pPr>
      <w:r>
        <w:t>Empirical p</w:t>
      </w:r>
      <w:r w:rsidRPr="00595213">
        <w:t xml:space="preserve">ositivism is </w:t>
      </w:r>
      <w:r>
        <w:t>best for</w:t>
      </w:r>
      <w:r w:rsidRPr="00595213">
        <w:t xml:space="preserve"> </w:t>
      </w:r>
      <w:r w:rsidR="008C2EE1">
        <w:t>policy</w:t>
      </w:r>
      <w:r w:rsidRPr="00595213">
        <w:t xml:space="preserve">– the alternative is </w:t>
      </w:r>
      <w:r>
        <w:t>collapse of all knowledge</w:t>
      </w:r>
    </w:p>
    <w:p w14:paraId="27B8BF4A" w14:textId="77777777" w:rsidR="009D4E35" w:rsidRDefault="009D4E35" w:rsidP="009D4E35">
      <w:proofErr w:type="gramStart"/>
      <w:r w:rsidRPr="00595213">
        <w:t xml:space="preserve">Vernon </w:t>
      </w:r>
      <w:r w:rsidRPr="00595213">
        <w:rPr>
          <w:rStyle w:val="StyleStyleBold12pt"/>
          <w:sz w:val="28"/>
        </w:rPr>
        <w:t>Brown, 2011</w:t>
      </w:r>
      <w:r w:rsidRPr="00595213">
        <w:t>.</w:t>
      </w:r>
      <w:proofErr w:type="gramEnd"/>
      <w:r w:rsidRPr="00595213">
        <w:t xml:space="preserve"> Cardiff U,  “The </w:t>
      </w:r>
      <w:proofErr w:type="spellStart"/>
      <w:r w:rsidRPr="00595213">
        <w:t>Reflectivist</w:t>
      </w:r>
      <w:proofErr w:type="spellEnd"/>
      <w:r w:rsidRPr="00595213">
        <w:t xml:space="preserve"> Critique of Positivist IR Theory”, </w:t>
      </w:r>
      <w:hyperlink r:id="rId8" w:history="1">
        <w:r w:rsidRPr="000513F5">
          <w:rPr>
            <w:rStyle w:val="Hyperlink"/>
          </w:rPr>
          <w:t>http://www.e-ir.info/?p=7328</w:t>
        </w:r>
      </w:hyperlink>
      <w:r w:rsidRPr="00595213">
        <w:t>)</w:t>
      </w:r>
    </w:p>
    <w:p w14:paraId="758F3E84" w14:textId="77777777" w:rsidR="009D4E35" w:rsidRPr="00595213" w:rsidRDefault="009D4E35" w:rsidP="009D4E35"/>
    <w:p w14:paraId="135E367B" w14:textId="77777777" w:rsidR="009D4E35" w:rsidRPr="00595213" w:rsidRDefault="009D4E35" w:rsidP="009D4E35">
      <w:r w:rsidRPr="00595213">
        <w:rPr>
          <w:rStyle w:val="TitleChar"/>
        </w:rPr>
        <w:t>There is a great deal of support for the positivist approach in IR</w:t>
      </w:r>
      <w:r w:rsidRPr="00595213">
        <w:t xml:space="preserve"> </w:t>
      </w:r>
      <w:r w:rsidRPr="00595213">
        <w:rPr>
          <w:rStyle w:val="TitleChar"/>
        </w:rPr>
        <w:t>despite</w:t>
      </w:r>
      <w:r w:rsidRPr="00595213">
        <w:t xml:space="preserve"> the </w:t>
      </w:r>
      <w:r w:rsidRPr="00595213">
        <w:rPr>
          <w:rStyle w:val="TitleChar"/>
        </w:rPr>
        <w:t>critiques</w:t>
      </w:r>
      <w:r w:rsidRPr="00595213">
        <w:t xml:space="preserve"> </w:t>
      </w:r>
      <w:r w:rsidRPr="00595213">
        <w:rPr>
          <w:sz w:val="16"/>
          <w:szCs w:val="16"/>
        </w:rPr>
        <w:t xml:space="preserve">presented above. As the survey by </w:t>
      </w:r>
      <w:proofErr w:type="spellStart"/>
      <w:r w:rsidRPr="00595213">
        <w:rPr>
          <w:sz w:val="16"/>
          <w:szCs w:val="16"/>
        </w:rPr>
        <w:t>Maliniak</w:t>
      </w:r>
      <w:proofErr w:type="spellEnd"/>
      <w:r w:rsidRPr="00595213">
        <w:rPr>
          <w:sz w:val="16"/>
          <w:szCs w:val="16"/>
        </w:rPr>
        <w:t xml:space="preserve"> et al. showed, seventy percent of American IR scholars still consider themselves as positivists with a number of the rest not yet </w:t>
      </w:r>
      <w:proofErr w:type="spellStart"/>
      <w:r w:rsidRPr="00595213">
        <w:rPr>
          <w:sz w:val="16"/>
          <w:szCs w:val="16"/>
        </w:rPr>
        <w:t>reflectivist</w:t>
      </w:r>
      <w:proofErr w:type="spellEnd"/>
      <w:r w:rsidRPr="00595213">
        <w:rPr>
          <w:sz w:val="16"/>
          <w:szCs w:val="16"/>
        </w:rPr>
        <w:t>. This is significant as the United States is still considered to be the major force in IR scholarship</w:t>
      </w:r>
      <w:r w:rsidRPr="00595213">
        <w:rPr>
          <w:rStyle w:val="TitleChar"/>
        </w:rPr>
        <w:t xml:space="preserve">. </w:t>
      </w:r>
      <w:r w:rsidRPr="0010782C">
        <w:rPr>
          <w:rStyle w:val="TitleChar"/>
          <w:highlight w:val="cyan"/>
        </w:rPr>
        <w:t xml:space="preserve">There are many reasons </w:t>
      </w:r>
      <w:r w:rsidRPr="00595213">
        <w:rPr>
          <w:rStyle w:val="TitleChar"/>
        </w:rPr>
        <w:t xml:space="preserve">for this </w:t>
      </w:r>
      <w:r w:rsidRPr="0010782C">
        <w:rPr>
          <w:rStyle w:val="TitleChar"/>
          <w:highlight w:val="cyan"/>
        </w:rPr>
        <w:t>continued success of positivism in IR</w:t>
      </w:r>
      <w:r w:rsidRPr="00595213">
        <w:rPr>
          <w:rStyle w:val="TitleChar"/>
        </w:rPr>
        <w:t xml:space="preserve">, the majority of </w:t>
      </w:r>
      <w:r w:rsidRPr="0010782C">
        <w:rPr>
          <w:rStyle w:val="TitleChar"/>
          <w:highlight w:val="cyan"/>
        </w:rPr>
        <w:t xml:space="preserve">which have to do with either the continued reliance on empirical methods or the failure of many </w:t>
      </w:r>
      <w:proofErr w:type="spellStart"/>
      <w:r w:rsidRPr="0010782C">
        <w:rPr>
          <w:rStyle w:val="TitleChar"/>
          <w:highlight w:val="cyan"/>
        </w:rPr>
        <w:t>reflectivists</w:t>
      </w:r>
      <w:proofErr w:type="spellEnd"/>
      <w:r w:rsidRPr="0010782C">
        <w:rPr>
          <w:rStyle w:val="TitleChar"/>
          <w:highlight w:val="cyan"/>
        </w:rPr>
        <w:t xml:space="preserve">, </w:t>
      </w:r>
      <w:r w:rsidRPr="009D4E35">
        <w:rPr>
          <w:rStyle w:val="TitleChar"/>
        </w:rPr>
        <w:t xml:space="preserve">especially the post-modernists, </w:t>
      </w:r>
      <w:r w:rsidRPr="0010782C">
        <w:rPr>
          <w:rStyle w:val="TitleChar"/>
          <w:highlight w:val="cyan"/>
        </w:rPr>
        <w:t>to offer any suggestions to fill the epistemological void left by their passing</w:t>
      </w:r>
      <w:r w:rsidRPr="00595213">
        <w:rPr>
          <w:sz w:val="16"/>
          <w:szCs w:val="16"/>
        </w:rPr>
        <w:t>. David Houghton (2008, p.118) addresses both of these by writing that</w:t>
      </w:r>
      <w:r w:rsidRPr="00595213">
        <w:t xml:space="preserve"> </w:t>
      </w:r>
      <w:r w:rsidRPr="00595213">
        <w:rPr>
          <w:rStyle w:val="TitleChar"/>
        </w:rPr>
        <w:t xml:space="preserve">despite their critique, </w:t>
      </w:r>
      <w:proofErr w:type="spellStart"/>
      <w:r w:rsidRPr="00595213">
        <w:rPr>
          <w:rStyle w:val="TitleChar"/>
        </w:rPr>
        <w:t>reflectivists</w:t>
      </w:r>
      <w:proofErr w:type="spellEnd"/>
      <w:r w:rsidRPr="00595213">
        <w:rPr>
          <w:rStyle w:val="TitleChar"/>
        </w:rPr>
        <w:t xml:space="preserve"> continue to use empirical, observational methods and that it is not possible to be anything but positivist because</w:t>
      </w:r>
      <w:r w:rsidRPr="00595213">
        <w:rPr>
          <w:sz w:val="16"/>
          <w:szCs w:val="16"/>
        </w:rPr>
        <w:t>, as he writes</w:t>
      </w:r>
      <w:r w:rsidRPr="00595213">
        <w:t>, ‘</w:t>
      </w:r>
      <w:r w:rsidRPr="00595213">
        <w:rPr>
          <w:rStyle w:val="TitleChar"/>
        </w:rPr>
        <w:t>truth claims about the world have to come from somewhere’</w:t>
      </w:r>
      <w:r w:rsidRPr="00595213">
        <w:t xml:space="preserve">. </w:t>
      </w:r>
      <w:r w:rsidRPr="00595213">
        <w:rPr>
          <w:sz w:val="16"/>
          <w:szCs w:val="16"/>
        </w:rPr>
        <w:t>He also suggests that</w:t>
      </w:r>
      <w:r w:rsidRPr="00595213">
        <w:t xml:space="preserve"> </w:t>
      </w:r>
      <w:proofErr w:type="spellStart"/>
      <w:r w:rsidRPr="00595213">
        <w:rPr>
          <w:rStyle w:val="TitleChar"/>
        </w:rPr>
        <w:t>reflectivists</w:t>
      </w:r>
      <w:proofErr w:type="spellEnd"/>
      <w:r w:rsidRPr="00595213">
        <w:rPr>
          <w:rStyle w:val="TitleChar"/>
        </w:rPr>
        <w:t xml:space="preserve"> are essentially engaging in what can only be perceived as a negative exercise since by continually deconstructing theories one will eventually be left with nothing that is considered a legitimate theory.</w:t>
      </w:r>
      <w:r w:rsidRPr="00595213">
        <w:t xml:space="preserve"> </w:t>
      </w:r>
      <w:r w:rsidRPr="00595213">
        <w:rPr>
          <w:sz w:val="16"/>
          <w:szCs w:val="16"/>
        </w:rPr>
        <w:t xml:space="preserve">Another issue raised in response to the </w:t>
      </w:r>
      <w:proofErr w:type="spellStart"/>
      <w:r w:rsidRPr="00595213">
        <w:rPr>
          <w:sz w:val="16"/>
          <w:szCs w:val="16"/>
        </w:rPr>
        <w:t>reflectivist</w:t>
      </w:r>
      <w:proofErr w:type="spellEnd"/>
      <w:r w:rsidRPr="00595213">
        <w:rPr>
          <w:sz w:val="16"/>
          <w:szCs w:val="16"/>
        </w:rPr>
        <w:t xml:space="preserve"> critique focuses on the pluralism which scholars have called for in the face of epistemological relativism. </w:t>
      </w:r>
      <w:proofErr w:type="spellStart"/>
      <w:r w:rsidRPr="00595213">
        <w:rPr>
          <w:sz w:val="16"/>
          <w:szCs w:val="16"/>
        </w:rPr>
        <w:t>Lapid</w:t>
      </w:r>
      <w:proofErr w:type="spellEnd"/>
      <w:r w:rsidRPr="00595213">
        <w:rPr>
          <w:sz w:val="16"/>
          <w:szCs w:val="16"/>
        </w:rPr>
        <w:t xml:space="preserve"> (1989, p.249) warns that such</w:t>
      </w:r>
      <w:r w:rsidRPr="00595213">
        <w:t xml:space="preserve"> </w:t>
      </w:r>
      <w:r w:rsidRPr="0010782C">
        <w:rPr>
          <w:rStyle w:val="TitleChar"/>
          <w:highlight w:val="cyan"/>
        </w:rPr>
        <w:t xml:space="preserve">pluralism, ‘If </w:t>
      </w:r>
      <w:r w:rsidRPr="00595213">
        <w:rPr>
          <w:rStyle w:val="TitleChar"/>
        </w:rPr>
        <w:t xml:space="preserve">adopted uncritically or </w:t>
      </w:r>
      <w:r w:rsidRPr="0010782C">
        <w:rPr>
          <w:rStyle w:val="TitleChar"/>
          <w:highlight w:val="cyan"/>
        </w:rPr>
        <w:t>taken to its logical conclusion, [can] deteriorate into a condition of epistemological anarchy under which almost any position can legitimately claim equal hearing’</w:t>
      </w:r>
      <w:r w:rsidRPr="00595213">
        <w:rPr>
          <w:rStyle w:val="TitleChar"/>
        </w:rPr>
        <w:t xml:space="preserve">, and that in such a state </w:t>
      </w:r>
      <w:r w:rsidRPr="009D4E35">
        <w:rPr>
          <w:rStyle w:val="TitleChar"/>
        </w:rPr>
        <w:t xml:space="preserve">it would become nearly impossible to distinguish theoretical proliferation from theoretical growth. </w:t>
      </w:r>
      <w:r w:rsidRPr="0010782C">
        <w:rPr>
          <w:rStyle w:val="TitleChar"/>
          <w:highlight w:val="cyan"/>
        </w:rPr>
        <w:t>Positivism defends itself by claiming that scholarship is inherently observational, therefore empirical</w:t>
      </w:r>
      <w:r w:rsidRPr="00595213">
        <w:rPr>
          <w:rStyle w:val="TitleChar"/>
        </w:rPr>
        <w:t xml:space="preserve">, and that if </w:t>
      </w:r>
      <w:proofErr w:type="spellStart"/>
      <w:r w:rsidRPr="00595213">
        <w:rPr>
          <w:rStyle w:val="TitleChar"/>
        </w:rPr>
        <w:t>reflectivism</w:t>
      </w:r>
      <w:proofErr w:type="spellEnd"/>
      <w:r w:rsidRPr="00595213">
        <w:rPr>
          <w:rStyle w:val="TitleChar"/>
        </w:rPr>
        <w:t xml:space="preserve"> is followed to its logical endpoint there would be no legitimate theories left because they would have been either deconstructed or created without a means of testing their legitimacy</w:t>
      </w:r>
      <w:r w:rsidRPr="00595213">
        <w:t xml:space="preserve">. </w:t>
      </w:r>
      <w:r w:rsidRPr="00595213">
        <w:rPr>
          <w:sz w:val="16"/>
          <w:szCs w:val="16"/>
        </w:rPr>
        <w:t xml:space="preserve">Conclusion: The critique of positivism by the </w:t>
      </w:r>
      <w:proofErr w:type="spellStart"/>
      <w:r w:rsidRPr="00595213">
        <w:rPr>
          <w:sz w:val="16"/>
          <w:szCs w:val="16"/>
        </w:rPr>
        <w:t>reflectivists</w:t>
      </w:r>
      <w:proofErr w:type="spellEnd"/>
      <w:r w:rsidRPr="00595213">
        <w:rPr>
          <w:sz w:val="16"/>
          <w:szCs w:val="16"/>
        </w:rPr>
        <w:t xml:space="preserve"> is fundamentally an epistemological one. Each side can and does make compelling arguments showing the strength of their position. While it is important to acknowledge the positivists’ attempts to ground the discipline in a naturalist, scientific area there is still the obvious fact that the assumptions on which their epistemology is based are too easily deconstructed when they attempt to explain phenomena and make predictions in the socially constructed world which IR purports to study. As </w:t>
      </w:r>
      <w:proofErr w:type="spellStart"/>
      <w:r w:rsidRPr="00595213">
        <w:rPr>
          <w:sz w:val="16"/>
          <w:szCs w:val="16"/>
        </w:rPr>
        <w:t>Milja</w:t>
      </w:r>
      <w:proofErr w:type="spellEnd"/>
      <w:r w:rsidRPr="00595213">
        <w:rPr>
          <w:sz w:val="16"/>
          <w:szCs w:val="16"/>
        </w:rPr>
        <w:t xml:space="preserve"> </w:t>
      </w:r>
      <w:proofErr w:type="spellStart"/>
      <w:r w:rsidRPr="00595213">
        <w:rPr>
          <w:sz w:val="16"/>
          <w:szCs w:val="16"/>
        </w:rPr>
        <w:t>Kurki</w:t>
      </w:r>
      <w:proofErr w:type="spellEnd"/>
      <w:r w:rsidRPr="00595213">
        <w:rPr>
          <w:sz w:val="16"/>
          <w:szCs w:val="16"/>
        </w:rPr>
        <w:t xml:space="preserve"> (2009, p.442) suggests, positivism fails to acknowledge the possibility that all theories are at some level ‘politically and socially contextualized’. This creates the possibility for positivist theories to create predictions that are fundamentally flawed as they have failed to take into account the context within which their facts are constructed. This in turn allows the </w:t>
      </w:r>
      <w:proofErr w:type="spellStart"/>
      <w:r w:rsidRPr="00595213">
        <w:rPr>
          <w:sz w:val="16"/>
          <w:szCs w:val="16"/>
        </w:rPr>
        <w:t>reflectivist</w:t>
      </w:r>
      <w:proofErr w:type="spellEnd"/>
      <w:r w:rsidRPr="00595213">
        <w:rPr>
          <w:sz w:val="16"/>
          <w:szCs w:val="16"/>
        </w:rPr>
        <w:t xml:space="preserve"> theorists to deconstruct the predictions due to misunderstandings that arise from the lack of context in the positivists’ predictions</w:t>
      </w:r>
      <w:r w:rsidRPr="0010782C">
        <w:rPr>
          <w:rStyle w:val="TitleChar"/>
          <w:highlight w:val="cyan"/>
        </w:rPr>
        <w:t xml:space="preserve">. The question of what positivism has to say in a socially constructed </w:t>
      </w:r>
      <w:r w:rsidRPr="009D4E35">
        <w:rPr>
          <w:rStyle w:val="TitleChar"/>
        </w:rPr>
        <w:t xml:space="preserve">and interpreted </w:t>
      </w:r>
      <w:r w:rsidRPr="0010782C">
        <w:rPr>
          <w:rStyle w:val="TitleChar"/>
          <w:highlight w:val="cyan"/>
        </w:rPr>
        <w:t xml:space="preserve">world is still </w:t>
      </w:r>
      <w:r w:rsidRPr="009D4E35">
        <w:rPr>
          <w:rStyle w:val="TitleChar"/>
        </w:rPr>
        <w:t xml:space="preserve">an </w:t>
      </w:r>
      <w:r w:rsidRPr="0010782C">
        <w:rPr>
          <w:rStyle w:val="TitleChar"/>
          <w:highlight w:val="cyan"/>
        </w:rPr>
        <w:t xml:space="preserve">important </w:t>
      </w:r>
      <w:r w:rsidRPr="009D4E35">
        <w:rPr>
          <w:rStyle w:val="TitleChar"/>
        </w:rPr>
        <w:t>one</w:t>
      </w:r>
      <w:r w:rsidRPr="0010782C">
        <w:rPr>
          <w:rStyle w:val="TitleChar"/>
          <w:highlight w:val="cyan"/>
        </w:rPr>
        <w:t>,</w:t>
      </w:r>
      <w:r w:rsidRPr="00595213">
        <w:rPr>
          <w:rStyle w:val="TitleChar"/>
        </w:rPr>
        <w:t xml:space="preserve"> </w:t>
      </w:r>
      <w:r w:rsidRPr="009D4E35">
        <w:rPr>
          <w:rStyle w:val="TitleChar"/>
          <w:highlight w:val="cyan"/>
        </w:rPr>
        <w:t>however</w:t>
      </w:r>
      <w:r w:rsidRPr="00595213">
        <w:rPr>
          <w:rStyle w:val="TitleChar"/>
        </w:rPr>
        <w:t xml:space="preserve">, </w:t>
      </w:r>
      <w:r w:rsidRPr="0010782C">
        <w:rPr>
          <w:rStyle w:val="TitleChar"/>
          <w:highlight w:val="cyan"/>
        </w:rPr>
        <w:t xml:space="preserve">since the study of IR is still </w:t>
      </w:r>
      <w:r w:rsidRPr="00595213">
        <w:rPr>
          <w:rStyle w:val="TitleChar"/>
        </w:rPr>
        <w:t xml:space="preserve">in many ways </w:t>
      </w:r>
      <w:r w:rsidRPr="009D4E35">
        <w:rPr>
          <w:rStyle w:val="TitleChar"/>
        </w:rPr>
        <w:t>observational and t</w:t>
      </w:r>
      <w:r w:rsidRPr="00595213">
        <w:rPr>
          <w:rStyle w:val="TitleChar"/>
        </w:rPr>
        <w:t xml:space="preserve">herefore </w:t>
      </w:r>
      <w:r w:rsidRPr="0010782C">
        <w:rPr>
          <w:rStyle w:val="TitleChar"/>
          <w:highlight w:val="cyan"/>
        </w:rPr>
        <w:t>empirical</w:t>
      </w:r>
      <w:r w:rsidRPr="00595213">
        <w:rPr>
          <w:rStyle w:val="TitleChar"/>
        </w:rPr>
        <w:t xml:space="preserve">. There is also the valid claim </w:t>
      </w:r>
      <w:r w:rsidRPr="0010782C">
        <w:rPr>
          <w:rStyle w:val="TitleChar"/>
          <w:highlight w:val="cyan"/>
        </w:rPr>
        <w:t xml:space="preserve">that in the face of the possible anarchical pluralism </w:t>
      </w:r>
      <w:r w:rsidRPr="00595213">
        <w:rPr>
          <w:rStyle w:val="TitleChar"/>
        </w:rPr>
        <w:t xml:space="preserve">or lack of legitimate theories </w:t>
      </w:r>
      <w:r w:rsidRPr="0010782C">
        <w:rPr>
          <w:rStyle w:val="TitleChar"/>
          <w:highlight w:val="cyan"/>
        </w:rPr>
        <w:t xml:space="preserve">left by </w:t>
      </w:r>
      <w:proofErr w:type="spellStart"/>
      <w:r w:rsidRPr="0010782C">
        <w:rPr>
          <w:rStyle w:val="TitleChar"/>
          <w:highlight w:val="cyan"/>
        </w:rPr>
        <w:t>reflectivist</w:t>
      </w:r>
      <w:proofErr w:type="spellEnd"/>
      <w:r w:rsidRPr="0010782C">
        <w:rPr>
          <w:rStyle w:val="TitleChar"/>
          <w:highlight w:val="cyan"/>
        </w:rPr>
        <w:t xml:space="preserve"> critiques there needs to be some sense of scientific and theoretical grounding, </w:t>
      </w:r>
      <w:r w:rsidRPr="009D4E35">
        <w:rPr>
          <w:rStyle w:val="TitleChar"/>
        </w:rPr>
        <w:t xml:space="preserve">and </w:t>
      </w:r>
      <w:r w:rsidRPr="0010782C">
        <w:rPr>
          <w:rStyle w:val="TitleChar"/>
          <w:highlight w:val="cyan"/>
        </w:rPr>
        <w:t xml:space="preserve">that positivism provides </w:t>
      </w:r>
      <w:r w:rsidRPr="009D4E35">
        <w:rPr>
          <w:rStyle w:val="TitleChar"/>
        </w:rPr>
        <w:t xml:space="preserve">that </w:t>
      </w:r>
      <w:r w:rsidRPr="00595213">
        <w:rPr>
          <w:rStyle w:val="TitleChar"/>
        </w:rPr>
        <w:t>very thing</w:t>
      </w:r>
      <w:r w:rsidRPr="00595213">
        <w:rPr>
          <w:rStyle w:val="TitleChar"/>
          <w:sz w:val="16"/>
          <w:szCs w:val="16"/>
        </w:rPr>
        <w:t>.</w:t>
      </w:r>
      <w:r w:rsidRPr="00595213">
        <w:rPr>
          <w:sz w:val="16"/>
          <w:szCs w:val="16"/>
        </w:rPr>
        <w:t xml:space="preserve"> In the end,</w:t>
      </w:r>
      <w:r w:rsidRPr="00595213">
        <w:t xml:space="preserve"> </w:t>
      </w:r>
      <w:proofErr w:type="spellStart"/>
      <w:r w:rsidRPr="00595213">
        <w:rPr>
          <w:rStyle w:val="TitleChar"/>
        </w:rPr>
        <w:t>reflectivism</w:t>
      </w:r>
      <w:proofErr w:type="spellEnd"/>
      <w:r w:rsidRPr="00595213">
        <w:rPr>
          <w:rStyle w:val="TitleChar"/>
        </w:rPr>
        <w:t xml:space="preserve"> performs a valuable service in widening the range of legitimate research that is possible by IR scholars and allowing such research to take into account the understanding that the issues studied are birthed by social conventions. There still must be</w:t>
      </w:r>
      <w:r w:rsidRPr="00595213">
        <w:t xml:space="preserve">, </w:t>
      </w:r>
      <w:r w:rsidRPr="00595213">
        <w:rPr>
          <w:sz w:val="16"/>
          <w:szCs w:val="16"/>
        </w:rPr>
        <w:t>however</w:t>
      </w:r>
      <w:r w:rsidRPr="00595213">
        <w:t xml:space="preserve">, </w:t>
      </w:r>
      <w:r w:rsidRPr="00595213">
        <w:rPr>
          <w:rStyle w:val="TitleChar"/>
        </w:rPr>
        <w:t xml:space="preserve">some framework within this study to prevent the anarchy that could follow in the wake of </w:t>
      </w:r>
      <w:proofErr w:type="spellStart"/>
      <w:r w:rsidRPr="00595213">
        <w:rPr>
          <w:rStyle w:val="TitleChar"/>
        </w:rPr>
        <w:t>reflectivism</w:t>
      </w:r>
      <w:proofErr w:type="spellEnd"/>
      <w:r w:rsidRPr="00595213">
        <w:rPr>
          <w:rStyle w:val="TitleChar"/>
        </w:rPr>
        <w:t xml:space="preserve"> and </w:t>
      </w:r>
      <w:r w:rsidRPr="009D4E35">
        <w:rPr>
          <w:rStyle w:val="TitleChar"/>
        </w:rPr>
        <w:t>while positivism is in no ways perfect, or even close to it, it still provides such a framework that if made to be self-reflective and continually evolving, could provide the stability needed</w:t>
      </w:r>
      <w:r w:rsidRPr="009D4E35">
        <w:t>.</w:t>
      </w:r>
    </w:p>
    <w:p w14:paraId="205CCF26" w14:textId="77777777" w:rsidR="009D4E35" w:rsidRDefault="009D4E35" w:rsidP="007A3515"/>
    <w:p w14:paraId="23839CB4" w14:textId="77777777" w:rsidR="00D55A7D" w:rsidRDefault="00D55A7D" w:rsidP="00D55A7D">
      <w:pPr>
        <w:rPr>
          <w:b/>
        </w:rPr>
      </w:pPr>
      <w:r>
        <w:rPr>
          <w:b/>
        </w:rPr>
        <w:t xml:space="preserve">We don’t need to win our epistemology is perfect – Empiricism and logic is good enough </w:t>
      </w:r>
    </w:p>
    <w:p w14:paraId="0B1F6C34" w14:textId="77777777" w:rsidR="00D55A7D" w:rsidRDefault="00D55A7D" w:rsidP="00D55A7D">
      <w:pPr>
        <w:rPr>
          <w:rStyle w:val="TitleChar"/>
        </w:rPr>
      </w:pPr>
      <w:proofErr w:type="spellStart"/>
      <w:r>
        <w:rPr>
          <w:rStyle w:val="TitleChar"/>
        </w:rPr>
        <w:t>Sil</w:t>
      </w:r>
      <w:proofErr w:type="spellEnd"/>
      <w:r>
        <w:rPr>
          <w:rStyle w:val="TitleChar"/>
        </w:rPr>
        <w:t xml:space="preserve"> 2k </w:t>
      </w:r>
    </w:p>
    <w:p w14:paraId="4F86ACF4" w14:textId="77777777" w:rsidR="00D55A7D" w:rsidRDefault="00D55A7D" w:rsidP="00D55A7D">
      <w:r>
        <w:t>[</w:t>
      </w:r>
      <w:proofErr w:type="spellStart"/>
      <w:r>
        <w:t>Rudra</w:t>
      </w:r>
      <w:proofErr w:type="spellEnd"/>
      <w:r>
        <w:t xml:space="preserve"> </w:t>
      </w:r>
      <w:proofErr w:type="spellStart"/>
      <w:r>
        <w:t>Sil</w:t>
      </w:r>
      <w:proofErr w:type="spellEnd"/>
      <w:r>
        <w:t xml:space="preserve">, assistant professor of Political Science at University of Pennsylvania. “Against Epistemological Absolutism: Toward a “Pragmatic” Center,” in Beyond Boundaries </w:t>
      </w:r>
      <w:proofErr w:type="spellStart"/>
      <w:proofErr w:type="gramStart"/>
      <w:r>
        <w:t>ed</w:t>
      </w:r>
      <w:proofErr w:type="spellEnd"/>
      <w:proofErr w:type="gramEnd"/>
      <w:r>
        <w:t xml:space="preserve"> </w:t>
      </w:r>
      <w:proofErr w:type="spellStart"/>
      <w:r>
        <w:t>Sil</w:t>
      </w:r>
      <w:proofErr w:type="spellEnd"/>
      <w:r>
        <w:t xml:space="preserve"> and Eileen M. Doherty 2000 p160-161]</w:t>
      </w:r>
    </w:p>
    <w:p w14:paraId="7CA5F0F7" w14:textId="77777777" w:rsidR="00D55A7D" w:rsidRDefault="00D55A7D" w:rsidP="00D55A7D">
      <w:pPr>
        <w:pStyle w:val="card"/>
        <w:ind w:left="0" w:right="0"/>
        <w:rPr>
          <w:sz w:val="16"/>
        </w:rPr>
      </w:pPr>
      <w:r>
        <w:rPr>
          <w:rStyle w:val="underline"/>
        </w:rPr>
        <w:lastRenderedPageBreak/>
        <w:t xml:space="preserve">In the end, there may be no alternative to relying on the </w:t>
      </w:r>
      <w:r>
        <w:rPr>
          <w:rStyle w:val="underline"/>
          <w:highlight w:val="yellow"/>
        </w:rPr>
        <w:t xml:space="preserve">judgment </w:t>
      </w:r>
      <w:r>
        <w:rPr>
          <w:rStyle w:val="underline"/>
        </w:rPr>
        <w:t xml:space="preserve">of other human beings, and this judgment </w:t>
      </w:r>
      <w:r>
        <w:rPr>
          <w:rStyle w:val="underline"/>
          <w:highlight w:val="yellow"/>
        </w:rPr>
        <w:t xml:space="preserve">is difficult </w:t>
      </w:r>
      <w:r>
        <w:rPr>
          <w:rStyle w:val="underline"/>
        </w:rPr>
        <w:t xml:space="preserve">to form </w:t>
      </w:r>
      <w:r>
        <w:rPr>
          <w:rStyle w:val="underline"/>
          <w:highlight w:val="yellow"/>
        </w:rPr>
        <w:t>in the absence of empirical findings</w:t>
      </w:r>
      <w:r>
        <w:rPr>
          <w:rStyle w:val="Heading2Char"/>
          <w:rFonts w:eastAsia="Calibri"/>
          <w:sz w:val="16"/>
        </w:rPr>
        <w:t>.</w:t>
      </w:r>
      <w:r>
        <w:rPr>
          <w:sz w:val="16"/>
        </w:rPr>
        <w:t xml:space="preserve"> However, instead of clinging to the elusive idea of a uniform standard for the empirical validation of theories, </w:t>
      </w:r>
      <w:r>
        <w:rPr>
          <w:rStyle w:val="underline"/>
        </w:rPr>
        <w:t>it is possible to simply present a set of observational statements</w:t>
      </w:r>
      <w:r>
        <w:rPr>
          <w:rStyle w:val="BoldUnderlineChar"/>
          <w:rFonts w:eastAsia="Calibri"/>
        </w:rPr>
        <w:t xml:space="preserve"> </w:t>
      </w:r>
      <w:r>
        <w:rPr>
          <w:sz w:val="16"/>
        </w:rPr>
        <w:t xml:space="preserve">– whether we call it “data” or “narrative” </w:t>
      </w:r>
      <w:r>
        <w:rPr>
          <w:rStyle w:val="underline"/>
        </w:rPr>
        <w:t>– for the modest purpose of rendering an explanation or interpretation more plausible than the audience would allow at the outset.</w:t>
      </w:r>
      <w:r>
        <w:rPr>
          <w:sz w:val="16"/>
        </w:rPr>
        <w:t xml:space="preserve"> In practice, this is precisely what the most committed positivists and </w:t>
      </w:r>
      <w:proofErr w:type="spellStart"/>
      <w:r>
        <w:rPr>
          <w:sz w:val="16"/>
        </w:rPr>
        <w:t>interpretivists</w:t>
      </w:r>
      <w:proofErr w:type="spellEnd"/>
      <w:r>
        <w:rPr>
          <w:sz w:val="16"/>
        </w:rPr>
        <w:t xml:space="preserve"> have been doing anyway; </w:t>
      </w:r>
      <w:r>
        <w:rPr>
          <w:rStyle w:val="underline"/>
          <w:highlight w:val="yellow"/>
        </w:rPr>
        <w:t>the presentation of “</w:t>
      </w:r>
      <w:r>
        <w:rPr>
          <w:rStyle w:val="underline"/>
          <w:highlight w:val="yellow"/>
          <w:bdr w:val="single" w:sz="4" w:space="0" w:color="auto" w:frame="1"/>
        </w:rPr>
        <w:t>logically consistent” hypotheses</w:t>
      </w:r>
      <w:r>
        <w:rPr>
          <w:rStyle w:val="underline"/>
          <w:highlight w:val="yellow"/>
        </w:rPr>
        <w:t xml:space="preserve"> “</w:t>
      </w:r>
      <w:r>
        <w:rPr>
          <w:rStyle w:val="underline"/>
          <w:highlight w:val="yellow"/>
          <w:bdr w:val="single" w:sz="4" w:space="0" w:color="auto" w:frame="1"/>
        </w:rPr>
        <w:t>supported by data</w:t>
      </w:r>
      <w:r>
        <w:rPr>
          <w:rStyle w:val="underline"/>
          <w:highlight w:val="yellow"/>
        </w:rPr>
        <w:t xml:space="preserve">” and </w:t>
      </w:r>
      <w:r>
        <w:rPr>
          <w:rStyle w:val="underline"/>
        </w:rPr>
        <w:t xml:space="preserve">the ordering of </w:t>
      </w:r>
      <w:r>
        <w:rPr>
          <w:rStyle w:val="underline"/>
          <w:highlight w:val="yellow"/>
          <w:bdr w:val="single" w:sz="4" w:space="0" w:color="auto" w:frame="1"/>
        </w:rPr>
        <w:t>facts</w:t>
      </w:r>
      <w:r>
        <w:rPr>
          <w:rStyle w:val="underline"/>
          <w:highlight w:val="yellow"/>
        </w:rPr>
        <w:t xml:space="preserve"> </w:t>
      </w:r>
      <w:r>
        <w:rPr>
          <w:rStyle w:val="underline"/>
        </w:rPr>
        <w:t xml:space="preserve">in a “thick” narrative </w:t>
      </w:r>
      <w:r>
        <w:rPr>
          <w:rStyle w:val="underline"/>
          <w:highlight w:val="yellow"/>
        </w:rPr>
        <w:t xml:space="preserve">are </w:t>
      </w:r>
      <w:r>
        <w:rPr>
          <w:rStyle w:val="underline"/>
        </w:rPr>
        <w:t xml:space="preserve">both ultimately </w:t>
      </w:r>
      <w:r>
        <w:rPr>
          <w:rStyle w:val="underline"/>
          <w:highlight w:val="yellow"/>
        </w:rPr>
        <w:t xml:space="preserve">designed to convince </w:t>
      </w:r>
      <w:r>
        <w:rPr>
          <w:rStyle w:val="underline"/>
        </w:rPr>
        <w:t xml:space="preserve">scholars </w:t>
      </w:r>
      <w:r>
        <w:rPr>
          <w:rStyle w:val="underline"/>
          <w:highlight w:val="yellow"/>
        </w:rPr>
        <w:t xml:space="preserve">that a </w:t>
      </w:r>
      <w:r>
        <w:rPr>
          <w:rStyle w:val="underline"/>
        </w:rPr>
        <w:t xml:space="preserve">particular </w:t>
      </w:r>
      <w:r>
        <w:rPr>
          <w:rStyle w:val="underline"/>
          <w:highlight w:val="yellow"/>
        </w:rPr>
        <w:t xml:space="preserve">proposition should be taken </w:t>
      </w:r>
      <w:r>
        <w:rPr>
          <w:rStyle w:val="underline"/>
        </w:rPr>
        <w:t xml:space="preserve">more </w:t>
      </w:r>
      <w:r>
        <w:rPr>
          <w:rStyle w:val="underline"/>
          <w:highlight w:val="yellow"/>
        </w:rPr>
        <w:t xml:space="preserve">seriously </w:t>
      </w:r>
      <w:r>
        <w:rPr>
          <w:rStyle w:val="underline"/>
        </w:rPr>
        <w:t xml:space="preserve">than others. </w:t>
      </w:r>
      <w:r>
        <w:rPr>
          <w:rStyle w:val="underline"/>
          <w:highlight w:val="yellow"/>
        </w:rPr>
        <w:t xml:space="preserve">Social analysis is not </w:t>
      </w:r>
      <w:r>
        <w:rPr>
          <w:rStyle w:val="underline"/>
        </w:rPr>
        <w:t xml:space="preserve">about final truths or objective realities, but nor does it have to be </w:t>
      </w:r>
      <w:r>
        <w:rPr>
          <w:rStyle w:val="underline"/>
          <w:highlight w:val="yellow"/>
        </w:rPr>
        <w:t xml:space="preserve">a </w:t>
      </w:r>
      <w:r>
        <w:rPr>
          <w:rStyle w:val="Emphasis2"/>
          <w:highlight w:val="yellow"/>
        </w:rPr>
        <w:t xml:space="preserve">meaningless world of </w:t>
      </w:r>
      <w:r>
        <w:rPr>
          <w:rStyle w:val="Emphasis2"/>
        </w:rPr>
        <w:t xml:space="preserve">incommensurable </w:t>
      </w:r>
      <w:r>
        <w:rPr>
          <w:rStyle w:val="Emphasis2"/>
          <w:highlight w:val="yellow"/>
        </w:rPr>
        <w:t>theories where anything goes</w:t>
      </w:r>
      <w:r>
        <w:rPr>
          <w:rStyle w:val="underline"/>
        </w:rPr>
        <w:t>. Instead, it can be an ongoing collective endeavor to develop, evaluate, and refine general inferences</w:t>
      </w:r>
      <w:r>
        <w:rPr>
          <w:sz w:val="16"/>
        </w:rPr>
        <w:t xml:space="preserve">- be they in the form of models, partial explanations, descriptive inferences, or interpretations- </w:t>
      </w:r>
      <w:r>
        <w:rPr>
          <w:rStyle w:val="underline"/>
        </w:rPr>
        <w:t>in order to render them more “sensible” or “plausible</w:t>
      </w:r>
      <w:r>
        <w:rPr>
          <w:sz w:val="16"/>
        </w:rPr>
        <w:t xml:space="preserve">” to a particular audience. In the absence of a consensus on the possibility and desirability of a full-blown explanatory science of international and social life, it </w:t>
      </w:r>
      <w:r>
        <w:rPr>
          <w:rStyle w:val="underline"/>
        </w:rPr>
        <w:t xml:space="preserve">is important to keep as many doors open as possible. This does not require us to accept each and very claim without some sort of validation, but perhaps the community of </w:t>
      </w:r>
      <w:r>
        <w:rPr>
          <w:rStyle w:val="underline"/>
          <w:highlight w:val="yellow"/>
        </w:rPr>
        <w:t xml:space="preserve">scholars can be more tolerant about </w:t>
      </w:r>
      <w:r>
        <w:rPr>
          <w:rStyle w:val="underline"/>
        </w:rPr>
        <w:t xml:space="preserve">the kinds of </w:t>
      </w:r>
      <w:r>
        <w:rPr>
          <w:rStyle w:val="underline"/>
          <w:highlight w:val="yellow"/>
          <w:bdr w:val="single" w:sz="4" w:space="0" w:color="auto" w:frame="1"/>
        </w:rPr>
        <w:t xml:space="preserve">empirical </w:t>
      </w:r>
      <w:r>
        <w:rPr>
          <w:rStyle w:val="underline"/>
          <w:bdr w:val="single" w:sz="4" w:space="0" w:color="auto" w:frame="1"/>
        </w:rPr>
        <w:t>referents</w:t>
      </w:r>
      <w:r>
        <w:rPr>
          <w:rStyle w:val="underline"/>
          <w:highlight w:val="yellow"/>
        </w:rPr>
        <w:t xml:space="preserve"> and </w:t>
      </w:r>
      <w:r>
        <w:rPr>
          <w:rStyle w:val="underline"/>
          <w:highlight w:val="yellow"/>
          <w:bdr w:val="single" w:sz="4" w:space="0" w:color="auto" w:frame="1"/>
        </w:rPr>
        <w:t>logical propositions</w:t>
      </w:r>
      <w:r>
        <w:rPr>
          <w:rStyle w:val="underline"/>
          <w:highlight w:val="yellow"/>
        </w:rPr>
        <w:t xml:space="preserve"> </w:t>
      </w:r>
      <w:r>
        <w:rPr>
          <w:rStyle w:val="underline"/>
        </w:rPr>
        <w:t>that are employed in validating propositions by scholars embracing all but the most extreme epistemological positions</w:t>
      </w:r>
      <w:r>
        <w:rPr>
          <w:sz w:val="16"/>
        </w:rPr>
        <w:t xml:space="preserve">. </w:t>
      </w:r>
    </w:p>
    <w:p w14:paraId="051A3C41" w14:textId="77777777" w:rsidR="00D55A7D" w:rsidRDefault="00D55A7D" w:rsidP="00D55A7D"/>
    <w:p w14:paraId="5A863B4A" w14:textId="2466F4A8" w:rsidR="002565C1" w:rsidRDefault="0078589E" w:rsidP="0078589E">
      <w:pPr>
        <w:pStyle w:val="Heading3"/>
      </w:pPr>
      <w:r>
        <w:lastRenderedPageBreak/>
        <w:t>Cap Sustainable</w:t>
      </w:r>
    </w:p>
    <w:p w14:paraId="1CC4997D" w14:textId="566A15B5" w:rsidR="0078589E" w:rsidRDefault="0078589E" w:rsidP="0078589E">
      <w:pPr>
        <w:pStyle w:val="Heading4"/>
      </w:pPr>
      <w:bookmarkStart w:id="0" w:name="_GoBack"/>
      <w:bookmarkEnd w:id="0"/>
      <w:r>
        <w:t>Capitalism is inevitable and sustainable – innovation</w:t>
      </w:r>
    </w:p>
    <w:p w14:paraId="439F24E7" w14:textId="4EF80638" w:rsidR="0078589E" w:rsidRDefault="0078589E" w:rsidP="0078589E">
      <w:proofErr w:type="spellStart"/>
      <w:r w:rsidRPr="0078589E">
        <w:rPr>
          <w:rStyle w:val="StyleStyleBold12pt"/>
        </w:rPr>
        <w:t>Feulner</w:t>
      </w:r>
      <w:proofErr w:type="spellEnd"/>
      <w:r w:rsidRPr="0078589E">
        <w:rPr>
          <w:rStyle w:val="StyleStyleBold12pt"/>
        </w:rPr>
        <w:t xml:space="preserve"> ’13</w:t>
      </w:r>
      <w:r>
        <w:t xml:space="preserve"> [Edwin, </w:t>
      </w:r>
      <w:r w:rsidRPr="0078589E">
        <w:t>president of The Heritage Foundation</w:t>
      </w:r>
      <w:r>
        <w:t xml:space="preserve"> for 36 years, </w:t>
      </w:r>
      <w:r>
        <w:t>What Capitalism’s Critics Get Wrong</w:t>
      </w:r>
      <w:r>
        <w:t xml:space="preserve">, </w:t>
      </w:r>
      <w:r w:rsidRPr="0078589E">
        <w:t>http://dailysignal.com/2013/12/21/capitalisms-carping-critics/</w:t>
      </w:r>
      <w:r>
        <w:t>]</w:t>
      </w:r>
    </w:p>
    <w:p w14:paraId="72C1850E" w14:textId="77777777" w:rsidR="0078589E" w:rsidRDefault="0078589E" w:rsidP="0078589E"/>
    <w:p w14:paraId="3D411CB0" w14:textId="28AF955B" w:rsidR="0078589E" w:rsidRPr="0078589E" w:rsidRDefault="0078589E" w:rsidP="0078589E">
      <w:pPr>
        <w:rPr>
          <w:rStyle w:val="StyleBoldUnderline"/>
        </w:rPr>
      </w:pPr>
      <w:r w:rsidRPr="0078589E">
        <w:rPr>
          <w:rStyle w:val="StyleBoldUnderline"/>
        </w:rPr>
        <w:t xml:space="preserve">Attacking capitalism never seems to go out of style. Over the past 100 years, </w:t>
      </w:r>
      <w:r w:rsidRPr="0078589E">
        <w:rPr>
          <w:rStyle w:val="Emphasis"/>
        </w:rPr>
        <w:t>few institutions have been attacked so fiercely, so falsely and so foolishly.</w:t>
      </w:r>
      <w:r>
        <w:rPr>
          <w:rStyle w:val="StyleBoldUnderline"/>
        </w:rPr>
        <w:t xml:space="preserve"> </w:t>
      </w:r>
      <w:r w:rsidRPr="0078589E">
        <w:rPr>
          <w:rStyle w:val="StyleBoldUnderline"/>
        </w:rPr>
        <w:t xml:space="preserve">Yet </w:t>
      </w:r>
      <w:r w:rsidRPr="0078589E">
        <w:rPr>
          <w:rStyle w:val="Emphasis"/>
        </w:rPr>
        <w:t xml:space="preserve">capitalism’s resilience continues. </w:t>
      </w:r>
      <w:r w:rsidRPr="0078589E">
        <w:rPr>
          <w:rStyle w:val="StyleBoldUnderline"/>
        </w:rPr>
        <w:t>Governments based on the idea that capitalism is evil and that the state can create wealth</w:t>
      </w:r>
      <w:r w:rsidRPr="0078589E">
        <w:rPr>
          <w:sz w:val="16"/>
        </w:rPr>
        <w:t xml:space="preserve"> by controlling an entire economy </w:t>
      </w:r>
      <w:r w:rsidRPr="0078589E">
        <w:rPr>
          <w:rStyle w:val="StyleBoldUnderline"/>
        </w:rPr>
        <w:t>have risen and fallen</w:t>
      </w:r>
      <w:r w:rsidRPr="0078589E">
        <w:rPr>
          <w:sz w:val="16"/>
        </w:rPr>
        <w:t xml:space="preserve"> during this period, </w:t>
      </w:r>
      <w:r w:rsidRPr="0078589E">
        <w:rPr>
          <w:rStyle w:val="StyleBoldUnderline"/>
        </w:rPr>
        <w:t>but capitalism continues to thrive.</w:t>
      </w:r>
      <w:r>
        <w:rPr>
          <w:rStyle w:val="StyleBoldUnderline"/>
        </w:rPr>
        <w:t xml:space="preserve"> </w:t>
      </w:r>
      <w:r w:rsidRPr="0078589E">
        <w:rPr>
          <w:sz w:val="16"/>
        </w:rPr>
        <w:t xml:space="preserve">Today, it is no longer beyond the pale to say that </w:t>
      </w:r>
      <w:r w:rsidRPr="0078589E">
        <w:rPr>
          <w:rStyle w:val="StyleBoldUnderline"/>
        </w:rPr>
        <w:t xml:space="preserve">capitalism has done more good for more people than any other economic arrangement </w:t>
      </w:r>
      <w:r w:rsidRPr="0078589E">
        <w:rPr>
          <w:sz w:val="16"/>
        </w:rPr>
        <w:t xml:space="preserve">ever </w:t>
      </w:r>
      <w:r w:rsidRPr="0078589E">
        <w:rPr>
          <w:rStyle w:val="StyleBoldUnderline"/>
        </w:rPr>
        <w:t>devised</w:t>
      </w:r>
      <w:r w:rsidRPr="0078589E">
        <w:rPr>
          <w:sz w:val="16"/>
        </w:rPr>
        <w:t xml:space="preserve"> by man. </w:t>
      </w:r>
      <w:r w:rsidRPr="0078589E">
        <w:rPr>
          <w:rStyle w:val="StyleBoldUnderline"/>
        </w:rPr>
        <w:t>Capitalist economies such as the United States are prosperous, growing and expansiv</w:t>
      </w:r>
      <w:r w:rsidRPr="0078589E">
        <w:rPr>
          <w:sz w:val="16"/>
        </w:rPr>
        <w:t>e, creating opportunities and wealth for ever-increasing numbers of people.</w:t>
      </w:r>
      <w:r w:rsidRPr="0078589E">
        <w:rPr>
          <w:sz w:val="16"/>
        </w:rPr>
        <w:t xml:space="preserve"> </w:t>
      </w:r>
      <w:r w:rsidRPr="0078589E">
        <w:rPr>
          <w:sz w:val="16"/>
        </w:rPr>
        <w:t>“I think all the world would gain by setting commerce at perfect liberty,” Thomas Jefferson said, and our Constitution was a major step in that direction. Capitalism is based on free markets, on the opportunities for anyone to enter any market at any time to produce and offer products and services that people want, need and will purchase.</w:t>
      </w:r>
      <w:r w:rsidRPr="0078589E">
        <w:rPr>
          <w:sz w:val="16"/>
        </w:rPr>
        <w:t xml:space="preserve"> </w:t>
      </w:r>
      <w:r w:rsidRPr="0078589E">
        <w:rPr>
          <w:rStyle w:val="StyleBoldUnderline"/>
        </w:rPr>
        <w:t xml:space="preserve">Capitalism is really savings-ism. </w:t>
      </w:r>
      <w:r w:rsidRPr="0078589E">
        <w:rPr>
          <w:sz w:val="16"/>
        </w:rPr>
        <w:t xml:space="preserve">Fixed capital consists of real estate, factories, machinery, equipment and all other factors of production that can be used to produce and distribute products and services to ever more people. </w:t>
      </w:r>
      <w:r w:rsidRPr="0078589E">
        <w:rPr>
          <w:rStyle w:val="StyleBoldUnderline"/>
        </w:rPr>
        <w:t>Capital is accumulated only when people refrain from spending everything they earn, saving it instead, and reinvesting it to produce even more goods and services in the future.</w:t>
      </w:r>
      <w:r w:rsidRPr="0078589E">
        <w:rPr>
          <w:sz w:val="16"/>
        </w:rPr>
        <w:t xml:space="preserve"> </w:t>
      </w:r>
      <w:r w:rsidRPr="0078589E">
        <w:rPr>
          <w:rStyle w:val="StyleBoldUnderline"/>
        </w:rPr>
        <w:t>America</w:t>
      </w:r>
      <w:r w:rsidRPr="0078589E">
        <w:rPr>
          <w:sz w:val="16"/>
        </w:rPr>
        <w:t xml:space="preserve"> is great because it </w:t>
      </w:r>
      <w:r w:rsidRPr="0078589E">
        <w:rPr>
          <w:rStyle w:val="StyleBoldUnderline"/>
        </w:rPr>
        <w:t xml:space="preserve">offers the opportunity for almost everyone to work, save, invest and build capital over time. </w:t>
      </w:r>
      <w:r w:rsidRPr="0078589E">
        <w:rPr>
          <w:sz w:val="16"/>
        </w:rPr>
        <w:t>This accumulated capital can be used to start a business or can be combined with the capital of others to help fund the creation of larger corporations.</w:t>
      </w:r>
      <w:r w:rsidRPr="0078589E">
        <w:rPr>
          <w:sz w:val="16"/>
        </w:rPr>
        <w:t xml:space="preserve"> </w:t>
      </w:r>
      <w:r w:rsidRPr="0078589E">
        <w:rPr>
          <w:sz w:val="16"/>
        </w:rPr>
        <w:t>Stock markets represent a place where people can pool their capital, invest it in enterprises, along with the capital of others, to produce and sell products and services and earn profits and dividends, which are then distributed to the stockholders as the owners of the business.</w:t>
      </w:r>
      <w:r w:rsidRPr="0078589E">
        <w:rPr>
          <w:sz w:val="16"/>
        </w:rPr>
        <w:t xml:space="preserve"> </w:t>
      </w:r>
      <w:r w:rsidRPr="0078589E">
        <w:rPr>
          <w:rStyle w:val="StyleBoldUnderline"/>
        </w:rPr>
        <w:t xml:space="preserve">Capitalism depends on a combination of productivity and self-discipline or self-denial. It requires the ability to delay gratification in the short term in order to enjoy greater rewards in the long term. </w:t>
      </w:r>
      <w:r w:rsidRPr="0078589E">
        <w:rPr>
          <w:rStyle w:val="Emphasis"/>
        </w:rPr>
        <w:t>It accepts and helps tame human nature.</w:t>
      </w:r>
      <w:r>
        <w:rPr>
          <w:rStyle w:val="Emphasis"/>
        </w:rPr>
        <w:t xml:space="preserve"> </w:t>
      </w:r>
      <w:r w:rsidRPr="0078589E">
        <w:rPr>
          <w:sz w:val="16"/>
        </w:rPr>
        <w:t xml:space="preserve">As Steve Forbes once observed in a lecture to the Heritage Foundation, </w:t>
      </w:r>
      <w:r w:rsidRPr="0078589E">
        <w:rPr>
          <w:rStyle w:val="StyleBoldUnderline"/>
        </w:rPr>
        <w:t>capitalism “encourages ambitious individuals to engage in peaceful pursuit instead of plundering their neighbors.”</w:t>
      </w:r>
      <w:r>
        <w:rPr>
          <w:rStyle w:val="StyleBoldUnderline"/>
        </w:rPr>
        <w:t xml:space="preserve"> </w:t>
      </w:r>
      <w:r w:rsidRPr="0078589E">
        <w:rPr>
          <w:sz w:val="16"/>
        </w:rPr>
        <w:t xml:space="preserve">“An entrepreneur offers something — a product or service. You do not have to accept it. It is a voluntary transaction. </w:t>
      </w:r>
      <w:r w:rsidRPr="0078589E">
        <w:rPr>
          <w:rStyle w:val="StyleBoldUnderline"/>
        </w:rPr>
        <w:t>It encourages cooperation</w:t>
      </w:r>
      <w:r w:rsidRPr="0078589E">
        <w:rPr>
          <w:sz w:val="16"/>
        </w:rPr>
        <w:t>,” he explained.</w:t>
      </w:r>
      <w:r w:rsidRPr="0078589E">
        <w:rPr>
          <w:sz w:val="16"/>
        </w:rPr>
        <w:t xml:space="preserve"> </w:t>
      </w:r>
      <w:r w:rsidRPr="0078589E">
        <w:rPr>
          <w:sz w:val="16"/>
        </w:rPr>
        <w:t>America is great because it provides a legal and social framework consisting of clearly understood laws, legally sanctioned contracts, and a stable currency that creates sufficient security for people to save, invest and risk their capital in the anticipation of achieving greater wealth in the future.</w:t>
      </w:r>
      <w:r w:rsidRPr="0078589E">
        <w:rPr>
          <w:sz w:val="16"/>
        </w:rPr>
        <w:t xml:space="preserve"> </w:t>
      </w:r>
      <w:r w:rsidRPr="0078589E">
        <w:rPr>
          <w:rStyle w:val="StyleBoldUnderline"/>
        </w:rPr>
        <w:t xml:space="preserve">America is great because </w:t>
      </w:r>
      <w:proofErr w:type="gramStart"/>
      <w:r w:rsidRPr="0078589E">
        <w:rPr>
          <w:rStyle w:val="StyleBoldUnderline"/>
        </w:rPr>
        <w:t>its capitalist system enables the average person to start with little and build</w:t>
      </w:r>
      <w:proofErr w:type="gramEnd"/>
      <w:r w:rsidRPr="0078589E">
        <w:rPr>
          <w:rStyle w:val="StyleBoldUnderline"/>
        </w:rPr>
        <w:t xml:space="preserve"> a substantial estate over the course of a working lifetime</w:t>
      </w:r>
      <w:r w:rsidRPr="0078589E">
        <w:rPr>
          <w:sz w:val="16"/>
        </w:rPr>
        <w:t>. America has more millionaires and billionaires than all the other countries in the world. Fully 80 percent of wealthy Americans started at the bottom and earned their money in one generation as the result of starting in building capitalistic enterprises.</w:t>
      </w:r>
      <w:r w:rsidRPr="0078589E">
        <w:rPr>
          <w:sz w:val="16"/>
        </w:rPr>
        <w:t xml:space="preserve"> </w:t>
      </w:r>
      <w:r w:rsidRPr="0078589E">
        <w:rPr>
          <w:sz w:val="16"/>
        </w:rPr>
        <w:t xml:space="preserve">Where some nations have age-old caste systems or entrenched class systems from which escape to a better life is next to impossible, </w:t>
      </w:r>
      <w:r w:rsidRPr="0078589E">
        <w:rPr>
          <w:rStyle w:val="StyleBoldUnderline"/>
        </w:rPr>
        <w:t>the free-market capitalist system in the United States presents opportunities for every individual to improve</w:t>
      </w:r>
      <w:r w:rsidRPr="0078589E">
        <w:rPr>
          <w:sz w:val="16"/>
        </w:rPr>
        <w:t xml:space="preserve"> his </w:t>
      </w:r>
      <w:r w:rsidRPr="0078589E">
        <w:rPr>
          <w:rStyle w:val="StyleBoldUnderline"/>
        </w:rPr>
        <w:t>life</w:t>
      </w:r>
      <w:r w:rsidRPr="0078589E">
        <w:rPr>
          <w:sz w:val="16"/>
        </w:rPr>
        <w:t>.</w:t>
      </w:r>
      <w:r w:rsidRPr="0078589E">
        <w:rPr>
          <w:sz w:val="16"/>
        </w:rPr>
        <w:t xml:space="preserve"> </w:t>
      </w:r>
      <w:r w:rsidRPr="0078589E">
        <w:rPr>
          <w:sz w:val="16"/>
        </w:rPr>
        <w:t>America is great because America is free, and should we ever lose the economic freedom that capitalism secures, our political freedom will also be gravely threatened.</w:t>
      </w:r>
      <w:r w:rsidRPr="0078589E">
        <w:rPr>
          <w:sz w:val="16"/>
        </w:rPr>
        <w:t xml:space="preserve"> </w:t>
      </w:r>
      <w:r w:rsidRPr="0078589E">
        <w:rPr>
          <w:sz w:val="16"/>
        </w:rPr>
        <w:t>This is why conservatives always champion smaller government. It’s the only way to bring more innovation, more new jobs and more opportunities for more people.</w:t>
      </w:r>
      <w:r w:rsidRPr="0078589E">
        <w:rPr>
          <w:sz w:val="16"/>
        </w:rPr>
        <w:t xml:space="preserve"> </w:t>
      </w:r>
      <w:r w:rsidRPr="0078589E">
        <w:rPr>
          <w:rStyle w:val="StyleBoldUnderline"/>
        </w:rPr>
        <w:t>That’s something that capitalism’s critics always seem to overlook, but it helps explain why capitalism has outlasted all of its challengers over the past century.</w:t>
      </w:r>
    </w:p>
    <w:sectPr w:rsidR="0078589E" w:rsidRPr="0078589E"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246F53A" w14:textId="77777777" w:rsidR="00050ED3" w:rsidRDefault="00050ED3" w:rsidP="00E46E7E">
      <w:r>
        <w:separator/>
      </w:r>
    </w:p>
  </w:endnote>
  <w:endnote w:type="continuationSeparator" w:id="0">
    <w:p w14:paraId="5C77F6EB" w14:textId="77777777" w:rsidR="00050ED3" w:rsidRDefault="00050ED3"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Franklin Gothic Heavy">
    <w:altName w:val="Arial"/>
    <w:panose1 w:val="020B09030201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A42F49A" w14:textId="77777777" w:rsidR="00050ED3" w:rsidRDefault="00050ED3" w:rsidP="00E46E7E">
      <w:r>
        <w:separator/>
      </w:r>
    </w:p>
  </w:footnote>
  <w:footnote w:type="continuationSeparator" w:id="0">
    <w:p w14:paraId="4AE9BAD4" w14:textId="77777777" w:rsidR="00050ED3" w:rsidRDefault="00050ED3"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A6922"/>
    <w:rsid w:val="000140EC"/>
    <w:rsid w:val="00016A35"/>
    <w:rsid w:val="00050ED3"/>
    <w:rsid w:val="000C16B3"/>
    <w:rsid w:val="001408C0"/>
    <w:rsid w:val="00143FD7"/>
    <w:rsid w:val="001463FB"/>
    <w:rsid w:val="00186DB7"/>
    <w:rsid w:val="001D7626"/>
    <w:rsid w:val="002565C1"/>
    <w:rsid w:val="002613DA"/>
    <w:rsid w:val="002B6353"/>
    <w:rsid w:val="002B68C8"/>
    <w:rsid w:val="002F35F4"/>
    <w:rsid w:val="002F3E28"/>
    <w:rsid w:val="002F40E6"/>
    <w:rsid w:val="00303E5B"/>
    <w:rsid w:val="00313226"/>
    <w:rsid w:val="0031425E"/>
    <w:rsid w:val="00325059"/>
    <w:rsid w:val="00357719"/>
    <w:rsid w:val="00374144"/>
    <w:rsid w:val="003966BC"/>
    <w:rsid w:val="003B3EC7"/>
    <w:rsid w:val="003F42AF"/>
    <w:rsid w:val="00412F6D"/>
    <w:rsid w:val="0042635A"/>
    <w:rsid w:val="00466B6F"/>
    <w:rsid w:val="004B3188"/>
    <w:rsid w:val="004B3DB3"/>
    <w:rsid w:val="004C63B5"/>
    <w:rsid w:val="004D461E"/>
    <w:rsid w:val="00517479"/>
    <w:rsid w:val="005A0BE5"/>
    <w:rsid w:val="005C0E1F"/>
    <w:rsid w:val="005E0D2B"/>
    <w:rsid w:val="005E2C99"/>
    <w:rsid w:val="00672258"/>
    <w:rsid w:val="0067575B"/>
    <w:rsid w:val="00692C26"/>
    <w:rsid w:val="006F2D3D"/>
    <w:rsid w:val="00700835"/>
    <w:rsid w:val="007016FB"/>
    <w:rsid w:val="00726F87"/>
    <w:rsid w:val="007333B9"/>
    <w:rsid w:val="0078589E"/>
    <w:rsid w:val="00791B7D"/>
    <w:rsid w:val="007A3515"/>
    <w:rsid w:val="007A7CEC"/>
    <w:rsid w:val="007D7924"/>
    <w:rsid w:val="007E470C"/>
    <w:rsid w:val="007E5F71"/>
    <w:rsid w:val="00821415"/>
    <w:rsid w:val="0083768F"/>
    <w:rsid w:val="008A6922"/>
    <w:rsid w:val="008C2EE1"/>
    <w:rsid w:val="0091595A"/>
    <w:rsid w:val="009165EA"/>
    <w:rsid w:val="009829F2"/>
    <w:rsid w:val="00993F61"/>
    <w:rsid w:val="009B0746"/>
    <w:rsid w:val="009C198B"/>
    <w:rsid w:val="009D207E"/>
    <w:rsid w:val="009D4E35"/>
    <w:rsid w:val="009E5822"/>
    <w:rsid w:val="009E691A"/>
    <w:rsid w:val="00A074CB"/>
    <w:rsid w:val="00A369C4"/>
    <w:rsid w:val="00A47986"/>
    <w:rsid w:val="00A7013B"/>
    <w:rsid w:val="00A91A24"/>
    <w:rsid w:val="00AC0E99"/>
    <w:rsid w:val="00AF1E67"/>
    <w:rsid w:val="00AF5046"/>
    <w:rsid w:val="00AF70D4"/>
    <w:rsid w:val="00B0616D"/>
    <w:rsid w:val="00B169A1"/>
    <w:rsid w:val="00B33E0C"/>
    <w:rsid w:val="00B36AC4"/>
    <w:rsid w:val="00B4247D"/>
    <w:rsid w:val="00B45FE9"/>
    <w:rsid w:val="00B55D49"/>
    <w:rsid w:val="00B65E97"/>
    <w:rsid w:val="00B84180"/>
    <w:rsid w:val="00BE63EA"/>
    <w:rsid w:val="00C0433F"/>
    <w:rsid w:val="00C42A3C"/>
    <w:rsid w:val="00CD2C6D"/>
    <w:rsid w:val="00CF1A0F"/>
    <w:rsid w:val="00D36252"/>
    <w:rsid w:val="00D4330B"/>
    <w:rsid w:val="00D460F1"/>
    <w:rsid w:val="00D51B44"/>
    <w:rsid w:val="00D55A7D"/>
    <w:rsid w:val="00D6085D"/>
    <w:rsid w:val="00D66D57"/>
    <w:rsid w:val="00D81480"/>
    <w:rsid w:val="00DA2E40"/>
    <w:rsid w:val="00DA5BF8"/>
    <w:rsid w:val="00DC71AA"/>
    <w:rsid w:val="00DD2FAB"/>
    <w:rsid w:val="00DE627C"/>
    <w:rsid w:val="00DF1850"/>
    <w:rsid w:val="00E46E7E"/>
    <w:rsid w:val="00E95631"/>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D45A11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7016FB"/>
    <w:rPr>
      <w:rFonts w:ascii="Times New Roman" w:eastAsiaTheme="minorHAnsi" w:hAnsi="Times New Roman" w:cs="Times New Roman"/>
      <w:sz w:val="22"/>
      <w:szCs w:val="22"/>
    </w:rPr>
  </w:style>
  <w:style w:type="paragraph" w:styleId="Heading1">
    <w:name w:val="heading 1"/>
    <w:aliases w:val="Pocket"/>
    <w:basedOn w:val="Normal"/>
    <w:next w:val="Normal"/>
    <w:link w:val="Heading1Char"/>
    <w:uiPriority w:val="1"/>
    <w:qFormat/>
    <w:rsid w:val="007016F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7016FB"/>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016F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small text,body,Normal Tag,heading 2,Ch, Ch"/>
    <w:basedOn w:val="Normal"/>
    <w:next w:val="Normal"/>
    <w:link w:val="Heading4Char"/>
    <w:uiPriority w:val="4"/>
    <w:qFormat/>
    <w:rsid w:val="007016FB"/>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7016F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016FB"/>
  </w:style>
  <w:style w:type="character" w:styleId="Emphasis">
    <w:name w:val="Emphasis"/>
    <w:aliases w:val="Evidence,Minimized,minimized,Highlighted,tag2,Size 10,emphasis in card,Underlined,CD Card,ED - Tag,emphasis,Bold Underline,Emphasis!!"/>
    <w:basedOn w:val="DefaultParagraphFont"/>
    <w:uiPriority w:val="7"/>
    <w:qFormat/>
    <w:rsid w:val="007016FB"/>
    <w:rPr>
      <w:rFonts w:ascii="Times New Roman" w:hAnsi="Times New Roman" w:cs="Times New Roman"/>
      <w:b/>
      <w:bCs w:val="0"/>
      <w:i w:val="0"/>
      <w:iCs/>
      <w:sz w:val="22"/>
      <w:u w:val="thick"/>
      <w:bdr w:val="none" w:sz="0" w:space="0" w:color="auto"/>
    </w:rPr>
  </w:style>
  <w:style w:type="character" w:customStyle="1" w:styleId="Heading1Char">
    <w:name w:val="Heading 1 Char"/>
    <w:aliases w:val="Pocket Char"/>
    <w:basedOn w:val="DefaultParagraphFont"/>
    <w:link w:val="Heading1"/>
    <w:uiPriority w:val="1"/>
    <w:rsid w:val="007016FB"/>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7016FB"/>
    <w:rPr>
      <w:rFonts w:ascii="Times New Roman" w:eastAsiaTheme="majorEastAsia" w:hAnsi="Times New Roman" w:cstheme="majorBidi"/>
      <w:b/>
      <w:bCs/>
      <w:sz w:val="44"/>
      <w:szCs w:val="26"/>
      <w:u w:val="double"/>
    </w:rPr>
  </w:style>
  <w:style w:type="character" w:customStyle="1" w:styleId="Heading3Char">
    <w:name w:val="Heading 3 Char"/>
    <w:aliases w:val="Block Char"/>
    <w:basedOn w:val="DefaultParagraphFont"/>
    <w:link w:val="Heading3"/>
    <w:uiPriority w:val="3"/>
    <w:rsid w:val="007016FB"/>
    <w:rPr>
      <w:rFonts w:ascii="Times New Roman" w:eastAsiaTheme="majorEastAsia" w:hAnsi="Times New Roman" w:cstheme="majorBidi"/>
      <w:b/>
      <w:bCs/>
      <w:sz w:val="32"/>
      <w:szCs w:val="22"/>
      <w:u w:val="single"/>
    </w:rPr>
  </w:style>
  <w:style w:type="character" w:customStyle="1" w:styleId="Heading4Char">
    <w:name w:val="Heading 4 Char"/>
    <w:aliases w:val="Tag Char,Big card Char,small text Char,body Char,Normal Tag Char,heading 2 Char,Ch Char, Ch Char"/>
    <w:basedOn w:val="DefaultParagraphFont"/>
    <w:link w:val="Heading4"/>
    <w:uiPriority w:val="4"/>
    <w:rsid w:val="007016FB"/>
    <w:rPr>
      <w:rFonts w:ascii="Times New Roman" w:eastAsiaTheme="majorEastAsia" w:hAnsi="Times New Roman" w:cstheme="majorBidi"/>
      <w:b/>
      <w:bCs/>
      <w:iCs/>
      <w:szCs w:val="22"/>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7016FB"/>
    <w:rPr>
      <w:rFonts w:ascii="Times New Roman" w:hAnsi="Times New Roman"/>
      <w:b/>
      <w:bCs/>
      <w:sz w:val="24"/>
      <w:u w:val="none"/>
    </w:rPr>
  </w:style>
  <w:style w:type="character" w:customStyle="1" w:styleId="StyleBoldUnderline">
    <w:name w:val="Style Bold Underline"/>
    <w:aliases w:val="Underline,apple-style-span + 6 pt,Bold,Kern at 16 pt,Style,Intense Emphasis1,Intense Emphasis2,HHeading 3 + 12 pt,Cards + Font: 12 pt Char,Bold Cite Char,Citation Char Char Char,Heading 3 Char1 Char Char Char,ci,Intense Emphasis3,c"/>
    <w:basedOn w:val="DefaultParagraphFont"/>
    <w:link w:val="CitationCharChar"/>
    <w:uiPriority w:val="6"/>
    <w:qFormat/>
    <w:rsid w:val="007016FB"/>
    <w:rPr>
      <w:rFonts w:ascii="Times New Roman" w:hAnsi="Times New Roman"/>
      <w:b w:val="0"/>
      <w:bCs/>
      <w:sz w:val="22"/>
      <w:u w:val="thick"/>
    </w:rPr>
  </w:style>
  <w:style w:type="paragraph" w:styleId="DocumentMap">
    <w:name w:val="Document Map"/>
    <w:basedOn w:val="Normal"/>
    <w:link w:val="DocumentMapChar"/>
    <w:uiPriority w:val="99"/>
    <w:semiHidden/>
    <w:unhideWhenUsed/>
    <w:rsid w:val="00DF1850"/>
    <w:rPr>
      <w:rFonts w:ascii="Lucida Grande" w:eastAsiaTheme="minorEastAsia" w:hAnsi="Lucida Grande" w:cs="Lucida Grande"/>
      <w:szCs w:val="24"/>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rPr>
      <w:rFonts w:ascii="Calibri" w:eastAsiaTheme="minorEastAsia" w:hAnsi="Calibri" w:cstheme="minorBidi"/>
      <w:szCs w:val="24"/>
    </w:rPr>
  </w:style>
  <w:style w:type="paragraph" w:styleId="Header">
    <w:name w:val="header"/>
    <w:basedOn w:val="Normal"/>
    <w:link w:val="HeaderChar"/>
    <w:uiPriority w:val="99"/>
    <w:rsid w:val="007016FB"/>
    <w:pPr>
      <w:tabs>
        <w:tab w:val="center" w:pos="4680"/>
        <w:tab w:val="right" w:pos="9360"/>
      </w:tabs>
    </w:pPr>
  </w:style>
  <w:style w:type="character" w:customStyle="1" w:styleId="HeaderChar">
    <w:name w:val="Header Char"/>
    <w:basedOn w:val="DefaultParagraphFont"/>
    <w:link w:val="Header"/>
    <w:uiPriority w:val="99"/>
    <w:rsid w:val="007016FB"/>
    <w:rPr>
      <w:rFonts w:ascii="Times New Roman" w:eastAsiaTheme="minorHAnsi" w:hAnsi="Times New Roman" w:cs="Times New Roman"/>
      <w:sz w:val="22"/>
      <w:szCs w:val="22"/>
    </w:rPr>
  </w:style>
  <w:style w:type="paragraph" w:styleId="Footer">
    <w:name w:val="footer"/>
    <w:basedOn w:val="Normal"/>
    <w:link w:val="FooterChar"/>
    <w:uiPriority w:val="99"/>
    <w:rsid w:val="007016FB"/>
    <w:pPr>
      <w:tabs>
        <w:tab w:val="center" w:pos="4680"/>
        <w:tab w:val="right" w:pos="9360"/>
      </w:tabs>
    </w:pPr>
  </w:style>
  <w:style w:type="character" w:customStyle="1" w:styleId="FooterChar">
    <w:name w:val="Footer Char"/>
    <w:basedOn w:val="DefaultParagraphFont"/>
    <w:link w:val="Footer"/>
    <w:uiPriority w:val="99"/>
    <w:rsid w:val="007016FB"/>
    <w:rPr>
      <w:rFonts w:ascii="Times New Roman" w:eastAsiaTheme="minorHAnsi" w:hAnsi="Times New Roman" w:cs="Times New Roman"/>
      <w:sz w:val="22"/>
      <w:szCs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Card Text,Read,Important,Internet Link"/>
    <w:basedOn w:val="DefaultParagraphFont"/>
    <w:uiPriority w:val="99"/>
    <w:rsid w:val="007016FB"/>
    <w:rPr>
      <w:color w:val="auto"/>
      <w:u w:val="none"/>
    </w:rPr>
  </w:style>
  <w:style w:type="paragraph" w:customStyle="1" w:styleId="CitationCharChar">
    <w:name w:val="Citation Char Char"/>
    <w:basedOn w:val="Heading1"/>
    <w:next w:val="Normal"/>
    <w:link w:val="StyleBoldUnderline"/>
    <w:autoRedefine/>
    <w:uiPriority w:val="6"/>
    <w:semiHidden/>
    <w:qFormat/>
    <w:rsid w:val="008A6922"/>
    <w:pPr>
      <w:keepNext w:val="0"/>
      <w:keepLines w:val="0"/>
      <w:pageBreakBefore w:val="0"/>
      <w:pBdr>
        <w:top w:val="none" w:sz="0" w:space="0" w:color="auto"/>
        <w:left w:val="none" w:sz="0" w:space="0" w:color="auto"/>
        <w:bottom w:val="none" w:sz="0" w:space="0" w:color="auto"/>
        <w:right w:val="none" w:sz="0" w:space="0" w:color="auto"/>
      </w:pBdr>
      <w:spacing w:before="0"/>
      <w:ind w:left="1440" w:right="1440"/>
      <w:jc w:val="left"/>
      <w:outlineLvl w:val="9"/>
    </w:pPr>
    <w:rPr>
      <w:rFonts w:eastAsiaTheme="minorEastAsia" w:cstheme="minorBidi"/>
      <w:b w:val="0"/>
      <w:sz w:val="22"/>
      <w:szCs w:val="24"/>
      <w:u w:val="thick"/>
    </w:rPr>
  </w:style>
  <w:style w:type="character" w:customStyle="1" w:styleId="TitleChar">
    <w:name w:val="Title Char"/>
    <w:aliases w:val="Bold Underlined Char,Cites and Cards Char,UNDERLINE Char"/>
    <w:basedOn w:val="DefaultParagraphFont"/>
    <w:link w:val="Title"/>
    <w:uiPriority w:val="6"/>
    <w:qFormat/>
    <w:rsid w:val="009D4E35"/>
    <w:rPr>
      <w:bCs/>
      <w:u w:val="single"/>
    </w:rPr>
  </w:style>
  <w:style w:type="paragraph" w:styleId="Title">
    <w:name w:val="Title"/>
    <w:aliases w:val="Bold Underlined,Cites and Cards,UNDERLINE"/>
    <w:basedOn w:val="Normal"/>
    <w:next w:val="Normal"/>
    <w:link w:val="TitleChar"/>
    <w:uiPriority w:val="6"/>
    <w:qFormat/>
    <w:rsid w:val="009D4E35"/>
    <w:pPr>
      <w:spacing w:before="240" w:after="60"/>
      <w:ind w:left="432"/>
      <w:jc w:val="center"/>
      <w:outlineLvl w:val="0"/>
    </w:pPr>
    <w:rPr>
      <w:rFonts w:asciiTheme="minorHAnsi" w:eastAsiaTheme="minorEastAsia" w:hAnsiTheme="minorHAnsi" w:cstheme="minorBidi"/>
      <w:bCs/>
      <w:sz w:val="24"/>
      <w:szCs w:val="24"/>
      <w:u w:val="single"/>
    </w:rPr>
  </w:style>
  <w:style w:type="character" w:customStyle="1" w:styleId="TitleChar1">
    <w:name w:val="Title Char1"/>
    <w:basedOn w:val="DefaultParagraphFont"/>
    <w:uiPriority w:val="10"/>
    <w:rsid w:val="009D4E35"/>
    <w:rPr>
      <w:rFonts w:asciiTheme="majorHAnsi" w:eastAsiaTheme="majorEastAsia" w:hAnsiTheme="majorHAnsi" w:cstheme="majorBidi"/>
      <w:color w:val="17365D" w:themeColor="text2" w:themeShade="BF"/>
      <w:spacing w:val="5"/>
      <w:kern w:val="28"/>
      <w:sz w:val="52"/>
      <w:szCs w:val="52"/>
    </w:rPr>
  </w:style>
  <w:style w:type="paragraph" w:customStyle="1" w:styleId="card">
    <w:name w:val="card"/>
    <w:basedOn w:val="Normal"/>
    <w:next w:val="Normal"/>
    <w:link w:val="cardChar"/>
    <w:qFormat/>
    <w:rsid w:val="00D55A7D"/>
    <w:pPr>
      <w:ind w:left="288" w:right="288"/>
    </w:pPr>
    <w:rPr>
      <w:sz w:val="20"/>
      <w:szCs w:val="20"/>
    </w:rPr>
  </w:style>
  <w:style w:type="character" w:customStyle="1" w:styleId="cardChar">
    <w:name w:val="card Char"/>
    <w:link w:val="card"/>
    <w:rsid w:val="00D55A7D"/>
    <w:rPr>
      <w:rFonts w:ascii="Times New Roman" w:eastAsiaTheme="minorHAnsi" w:hAnsi="Times New Roman" w:cs="Times New Roman"/>
      <w:sz w:val="20"/>
      <w:szCs w:val="20"/>
    </w:rPr>
  </w:style>
  <w:style w:type="character" w:customStyle="1" w:styleId="underline">
    <w:name w:val="underline"/>
    <w:link w:val="textbold"/>
    <w:qFormat/>
    <w:rsid w:val="00D55A7D"/>
    <w:rPr>
      <w:b/>
      <w:u w:val="single"/>
    </w:rPr>
  </w:style>
  <w:style w:type="paragraph" w:customStyle="1" w:styleId="textbold">
    <w:name w:val="text bold"/>
    <w:basedOn w:val="Normal"/>
    <w:link w:val="underline"/>
    <w:rsid w:val="00D55A7D"/>
    <w:pPr>
      <w:ind w:left="720"/>
      <w:jc w:val="both"/>
    </w:pPr>
    <w:rPr>
      <w:rFonts w:asciiTheme="minorHAnsi" w:eastAsiaTheme="minorEastAsia" w:hAnsiTheme="minorHAnsi" w:cstheme="minorBidi"/>
      <w:b/>
      <w:sz w:val="24"/>
      <w:szCs w:val="24"/>
      <w:u w:val="single"/>
    </w:rPr>
  </w:style>
  <w:style w:type="paragraph" w:customStyle="1" w:styleId="BoldUnderline">
    <w:name w:val="BoldUnderline"/>
    <w:link w:val="BoldUnderlineChar"/>
    <w:rsid w:val="00D55A7D"/>
    <w:rPr>
      <w:rFonts w:ascii="Times New Roman" w:eastAsia="Times New Roman" w:hAnsi="Times New Roman" w:cs="Times New Roman"/>
      <w:b/>
      <w:sz w:val="20"/>
      <w:u w:val="single"/>
    </w:rPr>
  </w:style>
  <w:style w:type="character" w:customStyle="1" w:styleId="BoldUnderlineChar">
    <w:name w:val="BoldUnderline Char"/>
    <w:link w:val="BoldUnderline"/>
    <w:rsid w:val="00D55A7D"/>
    <w:rPr>
      <w:rFonts w:ascii="Times New Roman" w:eastAsia="Times New Roman" w:hAnsi="Times New Roman" w:cs="Times New Roman"/>
      <w:b/>
      <w:sz w:val="20"/>
      <w:u w:val="single"/>
    </w:rPr>
  </w:style>
  <w:style w:type="character" w:customStyle="1" w:styleId="Emphasis2">
    <w:name w:val="Emphasis2"/>
    <w:rsid w:val="00D55A7D"/>
    <w:rPr>
      <w:rFonts w:ascii="Franklin Gothic Heavy" w:hAnsi="Franklin Gothic Heavy" w:hint="default"/>
      <w:iCs/>
      <w:u w:val="single"/>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
    <w:link w:val="tag"/>
    <w:qFormat/>
    <w:locked/>
    <w:rsid w:val="002565C1"/>
    <w:rPr>
      <w:rFonts w:ascii="Times New Roman" w:hAnsi="Times New Roman"/>
      <w:b/>
    </w:rPr>
  </w:style>
  <w:style w:type="paragraph" w:customStyle="1" w:styleId="tag">
    <w:name w:val="tag"/>
    <w:aliases w:val="No Spacing1,Tags,tags,No Spacing111,No Spacing11,No Spacing2,Read stuff,No Spacing1111,No Spacing3,No Spacing12,Debate Text,Dont use,No Spacing21,No Spacing211,No Spacing4,Very Small Text"/>
    <w:basedOn w:val="Normal"/>
    <w:next w:val="Normal"/>
    <w:link w:val="tagChar"/>
    <w:qFormat/>
    <w:rsid w:val="002565C1"/>
    <w:rPr>
      <w:rFonts w:eastAsiaTheme="minorEastAsia" w:cstheme="minorBidi"/>
      <w:b/>
      <w:sz w:val="24"/>
      <w:szCs w:val="24"/>
    </w:rPr>
  </w:style>
  <w:style w:type="character" w:customStyle="1" w:styleId="StyleBold">
    <w:name w:val="Style Bold"/>
    <w:basedOn w:val="DefaultParagraphFont"/>
    <w:uiPriority w:val="9"/>
    <w:semiHidden/>
    <w:rsid w:val="007016FB"/>
    <w:rPr>
      <w:b/>
      <w:bCs/>
    </w:rPr>
  </w:style>
  <w:style w:type="character" w:styleId="FollowedHyperlink">
    <w:name w:val="FollowedHyperlink"/>
    <w:basedOn w:val="DefaultParagraphFont"/>
    <w:uiPriority w:val="99"/>
    <w:semiHidden/>
    <w:rsid w:val="007016FB"/>
    <w:rPr>
      <w:color w:val="auto"/>
      <w:u w:val="none"/>
    </w:rPr>
  </w:style>
  <w:style w:type="paragraph" w:customStyle="1" w:styleId="Analytic">
    <w:name w:val="Analytic"/>
    <w:basedOn w:val="Normal"/>
    <w:qFormat/>
    <w:rsid w:val="007016FB"/>
    <w:rPr>
      <w:b/>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7016FB"/>
    <w:rPr>
      <w:rFonts w:ascii="Times New Roman" w:eastAsiaTheme="minorHAnsi" w:hAnsi="Times New Roman" w:cs="Times New Roman"/>
      <w:sz w:val="22"/>
      <w:szCs w:val="22"/>
    </w:rPr>
  </w:style>
  <w:style w:type="paragraph" w:styleId="Heading1">
    <w:name w:val="heading 1"/>
    <w:aliases w:val="Pocket"/>
    <w:basedOn w:val="Normal"/>
    <w:next w:val="Normal"/>
    <w:link w:val="Heading1Char"/>
    <w:uiPriority w:val="1"/>
    <w:qFormat/>
    <w:rsid w:val="007016F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7016FB"/>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016F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small text,body,Normal Tag,heading 2,Ch, Ch"/>
    <w:basedOn w:val="Normal"/>
    <w:next w:val="Normal"/>
    <w:link w:val="Heading4Char"/>
    <w:uiPriority w:val="4"/>
    <w:qFormat/>
    <w:rsid w:val="007016FB"/>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7016F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016FB"/>
  </w:style>
  <w:style w:type="character" w:styleId="Emphasis">
    <w:name w:val="Emphasis"/>
    <w:aliases w:val="Evidence,Minimized,minimized,Highlighted,tag2,Size 10,emphasis in card,Underlined,CD Card,ED - Tag,emphasis,Bold Underline,Emphasis!!"/>
    <w:basedOn w:val="DefaultParagraphFont"/>
    <w:uiPriority w:val="7"/>
    <w:qFormat/>
    <w:rsid w:val="007016FB"/>
    <w:rPr>
      <w:rFonts w:ascii="Times New Roman" w:hAnsi="Times New Roman" w:cs="Times New Roman"/>
      <w:b/>
      <w:bCs w:val="0"/>
      <w:i w:val="0"/>
      <w:iCs/>
      <w:sz w:val="22"/>
      <w:u w:val="thick"/>
      <w:bdr w:val="none" w:sz="0" w:space="0" w:color="auto"/>
    </w:rPr>
  </w:style>
  <w:style w:type="character" w:customStyle="1" w:styleId="Heading1Char">
    <w:name w:val="Heading 1 Char"/>
    <w:aliases w:val="Pocket Char"/>
    <w:basedOn w:val="DefaultParagraphFont"/>
    <w:link w:val="Heading1"/>
    <w:uiPriority w:val="1"/>
    <w:rsid w:val="007016FB"/>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7016FB"/>
    <w:rPr>
      <w:rFonts w:ascii="Times New Roman" w:eastAsiaTheme="majorEastAsia" w:hAnsi="Times New Roman" w:cstheme="majorBidi"/>
      <w:b/>
      <w:bCs/>
      <w:sz w:val="44"/>
      <w:szCs w:val="26"/>
      <w:u w:val="double"/>
    </w:rPr>
  </w:style>
  <w:style w:type="character" w:customStyle="1" w:styleId="Heading3Char">
    <w:name w:val="Heading 3 Char"/>
    <w:aliases w:val="Block Char"/>
    <w:basedOn w:val="DefaultParagraphFont"/>
    <w:link w:val="Heading3"/>
    <w:uiPriority w:val="3"/>
    <w:rsid w:val="007016FB"/>
    <w:rPr>
      <w:rFonts w:ascii="Times New Roman" w:eastAsiaTheme="majorEastAsia" w:hAnsi="Times New Roman" w:cstheme="majorBidi"/>
      <w:b/>
      <w:bCs/>
      <w:sz w:val="32"/>
      <w:szCs w:val="22"/>
      <w:u w:val="single"/>
    </w:rPr>
  </w:style>
  <w:style w:type="character" w:customStyle="1" w:styleId="Heading4Char">
    <w:name w:val="Heading 4 Char"/>
    <w:aliases w:val="Tag Char,Big card Char,small text Char,body Char,Normal Tag Char,heading 2 Char,Ch Char, Ch Char"/>
    <w:basedOn w:val="DefaultParagraphFont"/>
    <w:link w:val="Heading4"/>
    <w:uiPriority w:val="4"/>
    <w:rsid w:val="007016FB"/>
    <w:rPr>
      <w:rFonts w:ascii="Times New Roman" w:eastAsiaTheme="majorEastAsia" w:hAnsi="Times New Roman" w:cstheme="majorBidi"/>
      <w:b/>
      <w:bCs/>
      <w:iCs/>
      <w:szCs w:val="22"/>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7016FB"/>
    <w:rPr>
      <w:rFonts w:ascii="Times New Roman" w:hAnsi="Times New Roman"/>
      <w:b/>
      <w:bCs/>
      <w:sz w:val="24"/>
      <w:u w:val="none"/>
    </w:rPr>
  </w:style>
  <w:style w:type="character" w:customStyle="1" w:styleId="StyleBoldUnderline">
    <w:name w:val="Style Bold Underline"/>
    <w:aliases w:val="Underline,apple-style-span + 6 pt,Bold,Kern at 16 pt,Style,Intense Emphasis1,Intense Emphasis2,HHeading 3 + 12 pt,Cards + Font: 12 pt Char,Bold Cite Char,Citation Char Char Char,Heading 3 Char1 Char Char Char,ci,Intense Emphasis3,c"/>
    <w:basedOn w:val="DefaultParagraphFont"/>
    <w:link w:val="CitationCharChar"/>
    <w:uiPriority w:val="6"/>
    <w:qFormat/>
    <w:rsid w:val="007016FB"/>
    <w:rPr>
      <w:rFonts w:ascii="Times New Roman" w:hAnsi="Times New Roman"/>
      <w:b w:val="0"/>
      <w:bCs/>
      <w:sz w:val="22"/>
      <w:u w:val="thick"/>
    </w:rPr>
  </w:style>
  <w:style w:type="paragraph" w:styleId="DocumentMap">
    <w:name w:val="Document Map"/>
    <w:basedOn w:val="Normal"/>
    <w:link w:val="DocumentMapChar"/>
    <w:uiPriority w:val="99"/>
    <w:semiHidden/>
    <w:unhideWhenUsed/>
    <w:rsid w:val="00DF1850"/>
    <w:rPr>
      <w:rFonts w:ascii="Lucida Grande" w:eastAsiaTheme="minorEastAsia" w:hAnsi="Lucida Grande" w:cs="Lucida Grande"/>
      <w:szCs w:val="24"/>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rPr>
      <w:rFonts w:ascii="Calibri" w:eastAsiaTheme="minorEastAsia" w:hAnsi="Calibri" w:cstheme="minorBidi"/>
      <w:szCs w:val="24"/>
    </w:rPr>
  </w:style>
  <w:style w:type="paragraph" w:styleId="Header">
    <w:name w:val="header"/>
    <w:basedOn w:val="Normal"/>
    <w:link w:val="HeaderChar"/>
    <w:uiPriority w:val="99"/>
    <w:rsid w:val="007016FB"/>
    <w:pPr>
      <w:tabs>
        <w:tab w:val="center" w:pos="4680"/>
        <w:tab w:val="right" w:pos="9360"/>
      </w:tabs>
    </w:pPr>
  </w:style>
  <w:style w:type="character" w:customStyle="1" w:styleId="HeaderChar">
    <w:name w:val="Header Char"/>
    <w:basedOn w:val="DefaultParagraphFont"/>
    <w:link w:val="Header"/>
    <w:uiPriority w:val="99"/>
    <w:rsid w:val="007016FB"/>
    <w:rPr>
      <w:rFonts w:ascii="Times New Roman" w:eastAsiaTheme="minorHAnsi" w:hAnsi="Times New Roman" w:cs="Times New Roman"/>
      <w:sz w:val="22"/>
      <w:szCs w:val="22"/>
    </w:rPr>
  </w:style>
  <w:style w:type="paragraph" w:styleId="Footer">
    <w:name w:val="footer"/>
    <w:basedOn w:val="Normal"/>
    <w:link w:val="FooterChar"/>
    <w:uiPriority w:val="99"/>
    <w:rsid w:val="007016FB"/>
    <w:pPr>
      <w:tabs>
        <w:tab w:val="center" w:pos="4680"/>
        <w:tab w:val="right" w:pos="9360"/>
      </w:tabs>
    </w:pPr>
  </w:style>
  <w:style w:type="character" w:customStyle="1" w:styleId="FooterChar">
    <w:name w:val="Footer Char"/>
    <w:basedOn w:val="DefaultParagraphFont"/>
    <w:link w:val="Footer"/>
    <w:uiPriority w:val="99"/>
    <w:rsid w:val="007016FB"/>
    <w:rPr>
      <w:rFonts w:ascii="Times New Roman" w:eastAsiaTheme="minorHAnsi" w:hAnsi="Times New Roman" w:cs="Times New Roman"/>
      <w:sz w:val="22"/>
      <w:szCs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Card Text,Read,Important,Internet Link"/>
    <w:basedOn w:val="DefaultParagraphFont"/>
    <w:uiPriority w:val="99"/>
    <w:rsid w:val="007016FB"/>
    <w:rPr>
      <w:color w:val="auto"/>
      <w:u w:val="none"/>
    </w:rPr>
  </w:style>
  <w:style w:type="paragraph" w:customStyle="1" w:styleId="CitationCharChar">
    <w:name w:val="Citation Char Char"/>
    <w:basedOn w:val="Heading1"/>
    <w:next w:val="Normal"/>
    <w:link w:val="StyleBoldUnderline"/>
    <w:autoRedefine/>
    <w:uiPriority w:val="6"/>
    <w:semiHidden/>
    <w:qFormat/>
    <w:rsid w:val="008A6922"/>
    <w:pPr>
      <w:keepNext w:val="0"/>
      <w:keepLines w:val="0"/>
      <w:pageBreakBefore w:val="0"/>
      <w:pBdr>
        <w:top w:val="none" w:sz="0" w:space="0" w:color="auto"/>
        <w:left w:val="none" w:sz="0" w:space="0" w:color="auto"/>
        <w:bottom w:val="none" w:sz="0" w:space="0" w:color="auto"/>
        <w:right w:val="none" w:sz="0" w:space="0" w:color="auto"/>
      </w:pBdr>
      <w:spacing w:before="0"/>
      <w:ind w:left="1440" w:right="1440"/>
      <w:jc w:val="left"/>
      <w:outlineLvl w:val="9"/>
    </w:pPr>
    <w:rPr>
      <w:rFonts w:eastAsiaTheme="minorEastAsia" w:cstheme="minorBidi"/>
      <w:b w:val="0"/>
      <w:sz w:val="22"/>
      <w:szCs w:val="24"/>
      <w:u w:val="thick"/>
    </w:rPr>
  </w:style>
  <w:style w:type="character" w:customStyle="1" w:styleId="TitleChar">
    <w:name w:val="Title Char"/>
    <w:aliases w:val="Bold Underlined Char,Cites and Cards Char,UNDERLINE Char"/>
    <w:basedOn w:val="DefaultParagraphFont"/>
    <w:link w:val="Title"/>
    <w:uiPriority w:val="6"/>
    <w:qFormat/>
    <w:rsid w:val="009D4E35"/>
    <w:rPr>
      <w:bCs/>
      <w:u w:val="single"/>
    </w:rPr>
  </w:style>
  <w:style w:type="paragraph" w:styleId="Title">
    <w:name w:val="Title"/>
    <w:aliases w:val="Bold Underlined,Cites and Cards,UNDERLINE"/>
    <w:basedOn w:val="Normal"/>
    <w:next w:val="Normal"/>
    <w:link w:val="TitleChar"/>
    <w:uiPriority w:val="6"/>
    <w:qFormat/>
    <w:rsid w:val="009D4E35"/>
    <w:pPr>
      <w:spacing w:before="240" w:after="60"/>
      <w:ind w:left="432"/>
      <w:jc w:val="center"/>
      <w:outlineLvl w:val="0"/>
    </w:pPr>
    <w:rPr>
      <w:rFonts w:asciiTheme="minorHAnsi" w:eastAsiaTheme="minorEastAsia" w:hAnsiTheme="minorHAnsi" w:cstheme="minorBidi"/>
      <w:bCs/>
      <w:sz w:val="24"/>
      <w:szCs w:val="24"/>
      <w:u w:val="single"/>
    </w:rPr>
  </w:style>
  <w:style w:type="character" w:customStyle="1" w:styleId="TitleChar1">
    <w:name w:val="Title Char1"/>
    <w:basedOn w:val="DefaultParagraphFont"/>
    <w:uiPriority w:val="10"/>
    <w:rsid w:val="009D4E35"/>
    <w:rPr>
      <w:rFonts w:asciiTheme="majorHAnsi" w:eastAsiaTheme="majorEastAsia" w:hAnsiTheme="majorHAnsi" w:cstheme="majorBidi"/>
      <w:color w:val="17365D" w:themeColor="text2" w:themeShade="BF"/>
      <w:spacing w:val="5"/>
      <w:kern w:val="28"/>
      <w:sz w:val="52"/>
      <w:szCs w:val="52"/>
    </w:rPr>
  </w:style>
  <w:style w:type="paragraph" w:customStyle="1" w:styleId="card">
    <w:name w:val="card"/>
    <w:basedOn w:val="Normal"/>
    <w:next w:val="Normal"/>
    <w:link w:val="cardChar"/>
    <w:qFormat/>
    <w:rsid w:val="00D55A7D"/>
    <w:pPr>
      <w:ind w:left="288" w:right="288"/>
    </w:pPr>
    <w:rPr>
      <w:sz w:val="20"/>
      <w:szCs w:val="20"/>
    </w:rPr>
  </w:style>
  <w:style w:type="character" w:customStyle="1" w:styleId="cardChar">
    <w:name w:val="card Char"/>
    <w:link w:val="card"/>
    <w:rsid w:val="00D55A7D"/>
    <w:rPr>
      <w:rFonts w:ascii="Times New Roman" w:eastAsiaTheme="minorHAnsi" w:hAnsi="Times New Roman" w:cs="Times New Roman"/>
      <w:sz w:val="20"/>
      <w:szCs w:val="20"/>
    </w:rPr>
  </w:style>
  <w:style w:type="character" w:customStyle="1" w:styleId="underline">
    <w:name w:val="underline"/>
    <w:link w:val="textbold"/>
    <w:qFormat/>
    <w:rsid w:val="00D55A7D"/>
    <w:rPr>
      <w:b/>
      <w:u w:val="single"/>
    </w:rPr>
  </w:style>
  <w:style w:type="paragraph" w:customStyle="1" w:styleId="textbold">
    <w:name w:val="text bold"/>
    <w:basedOn w:val="Normal"/>
    <w:link w:val="underline"/>
    <w:rsid w:val="00D55A7D"/>
    <w:pPr>
      <w:ind w:left="720"/>
      <w:jc w:val="both"/>
    </w:pPr>
    <w:rPr>
      <w:rFonts w:asciiTheme="minorHAnsi" w:eastAsiaTheme="minorEastAsia" w:hAnsiTheme="minorHAnsi" w:cstheme="minorBidi"/>
      <w:b/>
      <w:sz w:val="24"/>
      <w:szCs w:val="24"/>
      <w:u w:val="single"/>
    </w:rPr>
  </w:style>
  <w:style w:type="paragraph" w:customStyle="1" w:styleId="BoldUnderline">
    <w:name w:val="BoldUnderline"/>
    <w:link w:val="BoldUnderlineChar"/>
    <w:rsid w:val="00D55A7D"/>
    <w:rPr>
      <w:rFonts w:ascii="Times New Roman" w:eastAsia="Times New Roman" w:hAnsi="Times New Roman" w:cs="Times New Roman"/>
      <w:b/>
      <w:sz w:val="20"/>
      <w:u w:val="single"/>
    </w:rPr>
  </w:style>
  <w:style w:type="character" w:customStyle="1" w:styleId="BoldUnderlineChar">
    <w:name w:val="BoldUnderline Char"/>
    <w:link w:val="BoldUnderline"/>
    <w:rsid w:val="00D55A7D"/>
    <w:rPr>
      <w:rFonts w:ascii="Times New Roman" w:eastAsia="Times New Roman" w:hAnsi="Times New Roman" w:cs="Times New Roman"/>
      <w:b/>
      <w:sz w:val="20"/>
      <w:u w:val="single"/>
    </w:rPr>
  </w:style>
  <w:style w:type="character" w:customStyle="1" w:styleId="Emphasis2">
    <w:name w:val="Emphasis2"/>
    <w:rsid w:val="00D55A7D"/>
    <w:rPr>
      <w:rFonts w:ascii="Franklin Gothic Heavy" w:hAnsi="Franklin Gothic Heavy" w:hint="default"/>
      <w:iCs/>
      <w:u w:val="single"/>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
    <w:link w:val="tag"/>
    <w:qFormat/>
    <w:locked/>
    <w:rsid w:val="002565C1"/>
    <w:rPr>
      <w:rFonts w:ascii="Times New Roman" w:hAnsi="Times New Roman"/>
      <w:b/>
    </w:rPr>
  </w:style>
  <w:style w:type="paragraph" w:customStyle="1" w:styleId="tag">
    <w:name w:val="tag"/>
    <w:aliases w:val="No Spacing1,Tags,tags,No Spacing111,No Spacing11,No Spacing2,Read stuff,No Spacing1111,No Spacing3,No Spacing12,Debate Text,Dont use,No Spacing21,No Spacing211,No Spacing4,Very Small Text"/>
    <w:basedOn w:val="Normal"/>
    <w:next w:val="Normal"/>
    <w:link w:val="tagChar"/>
    <w:qFormat/>
    <w:rsid w:val="002565C1"/>
    <w:rPr>
      <w:rFonts w:eastAsiaTheme="minorEastAsia" w:cstheme="minorBidi"/>
      <w:b/>
      <w:sz w:val="24"/>
      <w:szCs w:val="24"/>
    </w:rPr>
  </w:style>
  <w:style w:type="character" w:customStyle="1" w:styleId="StyleBold">
    <w:name w:val="Style Bold"/>
    <w:basedOn w:val="DefaultParagraphFont"/>
    <w:uiPriority w:val="9"/>
    <w:semiHidden/>
    <w:rsid w:val="007016FB"/>
    <w:rPr>
      <w:b/>
      <w:bCs/>
    </w:rPr>
  </w:style>
  <w:style w:type="character" w:styleId="FollowedHyperlink">
    <w:name w:val="FollowedHyperlink"/>
    <w:basedOn w:val="DefaultParagraphFont"/>
    <w:uiPriority w:val="99"/>
    <w:semiHidden/>
    <w:rsid w:val="007016FB"/>
    <w:rPr>
      <w:color w:val="auto"/>
      <w:u w:val="none"/>
    </w:rPr>
  </w:style>
  <w:style w:type="paragraph" w:customStyle="1" w:styleId="Analytic">
    <w:name w:val="Analytic"/>
    <w:basedOn w:val="Normal"/>
    <w:qFormat/>
    <w:rsid w:val="007016FB"/>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6640456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ir.info/?p=7328"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urenguh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0</TotalTime>
  <Pages>7</Pages>
  <Words>5229</Words>
  <Characters>29811</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34971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Nathan Evans</dc:creator>
  <cp:lastModifiedBy>saurenguha</cp:lastModifiedBy>
  <cp:revision>2</cp:revision>
  <dcterms:created xsi:type="dcterms:W3CDTF">2014-07-12T15:53:00Z</dcterms:created>
  <dcterms:modified xsi:type="dcterms:W3CDTF">2014-07-12T15:53:00Z</dcterms:modified>
</cp:coreProperties>
</file>