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FA3" w:rsidRDefault="002677C4" w:rsidP="002677C4">
      <w:pPr>
        <w:pStyle w:val="Heading1"/>
        <w:pBdr>
          <w:top w:val="single" w:sz="24" w:space="0" w:color="auto"/>
        </w:pBdr>
      </w:pPr>
      <w:r>
        <w:t>Notes</w:t>
      </w:r>
    </w:p>
    <w:p w:rsidR="00283FA3" w:rsidRDefault="00283FA3" w:rsidP="00283FA3"/>
    <w:p w:rsidR="005B398E" w:rsidRDefault="003E4F20" w:rsidP="005B398E">
      <w:pPr>
        <w:pStyle w:val="Heading1"/>
      </w:pPr>
      <w:r>
        <w:lastRenderedPageBreak/>
        <w:t>1AC</w:t>
      </w:r>
    </w:p>
    <w:p w:rsidR="0058511E" w:rsidRDefault="0058511E" w:rsidP="00760DD9">
      <w:pPr>
        <w:pStyle w:val="Heading2"/>
      </w:pPr>
      <w:r>
        <w:lastRenderedPageBreak/>
        <w:t>Plan Text</w:t>
      </w:r>
    </w:p>
    <w:p w:rsidR="00E85C4A" w:rsidRPr="00E85C4A" w:rsidRDefault="00E85C4A" w:rsidP="00A21B54">
      <w:pPr>
        <w:pStyle w:val="Heading4"/>
      </w:pPr>
      <w:r>
        <w:t xml:space="preserve">The United States Federal Government should </w:t>
      </w:r>
      <w:r w:rsidR="006F5606">
        <w:t>fund and implement a</w:t>
      </w:r>
      <w:r w:rsidR="00CF646F">
        <w:t xml:space="preserve"> substantial number of</w:t>
      </w:r>
      <w:r w:rsidR="006F5606">
        <w:t xml:space="preserve"> demonstration project</w:t>
      </w:r>
      <w:r w:rsidR="00CF646F">
        <w:t>s</w:t>
      </w:r>
      <w:r w:rsidR="006F5606">
        <w:t xml:space="preserve"> to develop the ocean via non-military nuclear desalination.</w:t>
      </w:r>
    </w:p>
    <w:p w:rsidR="0058511E" w:rsidRPr="0058511E" w:rsidRDefault="00553E11" w:rsidP="00760DD9">
      <w:pPr>
        <w:pStyle w:val="Heading2"/>
      </w:pPr>
      <w:r>
        <w:lastRenderedPageBreak/>
        <w:t>Solvency</w:t>
      </w:r>
    </w:p>
    <w:p w:rsidR="00CF646F" w:rsidRPr="004D11BF" w:rsidRDefault="00CF646F" w:rsidP="00A21B54">
      <w:pPr>
        <w:pStyle w:val="Heading4"/>
      </w:pPr>
      <w:r>
        <w:t xml:space="preserve">Desalination inevitable but insufficient and unsustainable now - Funding nuclear desalination demonstration project is the only way to prevent food and water crises </w:t>
      </w:r>
      <w:r w:rsidR="002677C4">
        <w:t>globally</w:t>
      </w:r>
    </w:p>
    <w:p w:rsidR="00CF646F" w:rsidRPr="00CF4E7F" w:rsidRDefault="00CF646F" w:rsidP="00CF646F">
      <w:pPr>
        <w:rPr>
          <w:rStyle w:val="Cite"/>
        </w:rPr>
      </w:pPr>
      <w:r w:rsidRPr="00CF4E7F">
        <w:rPr>
          <w:rStyle w:val="Cite"/>
        </w:rPr>
        <w:t>Glapke 2011</w:t>
      </w:r>
    </w:p>
    <w:p w:rsidR="00CF646F" w:rsidRDefault="00CF646F" w:rsidP="00CF646F">
      <w:r>
        <w:t>(Emmanuel Glapke is professor of Mechanical Engineering at Howard University, August 2011 “Nuclear desalination: A cure for drought” The New York Beacon, Proquest)</w:t>
      </w:r>
    </w:p>
    <w:p w:rsidR="00CF646F" w:rsidRPr="00CF646F" w:rsidRDefault="00CF646F" w:rsidP="00CF646F">
      <w:pPr>
        <w:rPr>
          <w:rStyle w:val="StyleUnderline"/>
          <w:u w:val="none"/>
        </w:rPr>
      </w:pPr>
      <w:r>
        <w:t>It's happening again.</w:t>
      </w:r>
      <w:r w:rsidRPr="00CF4E7F">
        <w:rPr>
          <w:rStyle w:val="StyleUnderline"/>
        </w:rPr>
        <w:t xml:space="preserve"> A severe </w:t>
      </w:r>
      <w:r w:rsidRPr="00CF646F">
        <w:rPr>
          <w:rStyle w:val="StyleUnderline"/>
          <w:highlight w:val="cyan"/>
        </w:rPr>
        <w:t>drought is</w:t>
      </w:r>
      <w:r w:rsidRPr="00CF4E7F">
        <w:rPr>
          <w:rStyle w:val="StyleUnderline"/>
        </w:rPr>
        <w:t xml:space="preserve"> spreading</w:t>
      </w:r>
      <w:r>
        <w:t xml:space="preserve"> pain across the United States,</w:t>
      </w:r>
      <w:r w:rsidRPr="00CF4E7F">
        <w:rPr>
          <w:rStyle w:val="StyleUnderline"/>
        </w:rPr>
        <w:t xml:space="preserve"> </w:t>
      </w:r>
      <w:r w:rsidRPr="00CF646F">
        <w:rPr>
          <w:rStyle w:val="StyleUnderline"/>
          <w:highlight w:val="cyan"/>
        </w:rPr>
        <w:t>scorching crops</w:t>
      </w:r>
      <w:r w:rsidRPr="00CF4E7F">
        <w:rPr>
          <w:rStyle w:val="StyleUnderline"/>
        </w:rPr>
        <w:t>,</w:t>
      </w:r>
      <w:r>
        <w:t xml:space="preserve"> </w:t>
      </w:r>
      <w:r w:rsidRPr="00CF4E7F">
        <w:rPr>
          <w:rStyle w:val="StyleUnderline"/>
        </w:rPr>
        <w:t xml:space="preserve">destroying farms </w:t>
      </w:r>
      <w:r w:rsidRPr="00CF646F">
        <w:rPr>
          <w:rStyle w:val="StyleUnderline"/>
          <w:highlight w:val="cyan"/>
        </w:rPr>
        <w:t xml:space="preserve">and punching a hole in the </w:t>
      </w:r>
      <w:r w:rsidRPr="00CF646F">
        <w:rPr>
          <w:rStyle w:val="StyleUnderline"/>
        </w:rPr>
        <w:t xml:space="preserve">nation's </w:t>
      </w:r>
      <w:r w:rsidRPr="00CF646F">
        <w:rPr>
          <w:rStyle w:val="StyleUnderline"/>
          <w:highlight w:val="cyan"/>
        </w:rPr>
        <w:t>food supply</w:t>
      </w:r>
      <w:r>
        <w:t xml:space="preserve">. To some, it seems like </w:t>
      </w:r>
      <w:r w:rsidRPr="00CF4E7F">
        <w:rPr>
          <w:rStyle w:val="StyleUnderline"/>
        </w:rPr>
        <w:t xml:space="preserve">we're revisiting the Dust Bowl days. </w:t>
      </w:r>
      <w:r>
        <w:t>Before Atlanta and Dallas turn into "desert cities" like Phoenix and Las Vegas, it might be worthwhile to consider how much the drought could be relieved if we were to use a technology for producing large amounts of water.</w:t>
      </w:r>
      <w:r w:rsidRPr="00CF4E7F">
        <w:rPr>
          <w:rStyle w:val="StyleUnderline"/>
        </w:rPr>
        <w:t xml:space="preserve"> </w:t>
      </w:r>
      <w:r w:rsidRPr="00CF646F">
        <w:rPr>
          <w:rStyle w:val="StyleUnderline"/>
          <w:highlight w:val="cyan"/>
        </w:rPr>
        <w:t>Nuclear desalination</w:t>
      </w:r>
      <w:r w:rsidRPr="00CF4E7F">
        <w:rPr>
          <w:rStyle w:val="StyleUnderline"/>
        </w:rPr>
        <w:t xml:space="preserve"> has considerable appeal. It </w:t>
      </w:r>
      <w:r w:rsidRPr="00CF646F">
        <w:rPr>
          <w:rStyle w:val="StyleUnderline"/>
          <w:highlight w:val="cyan"/>
        </w:rPr>
        <w:t xml:space="preserve">has been used with great success for more than a half-century to provide drinking water to </w:t>
      </w:r>
      <w:r w:rsidRPr="00CF646F">
        <w:rPr>
          <w:rStyle w:val="StyleUnderline"/>
        </w:rPr>
        <w:t xml:space="preserve">the </w:t>
      </w:r>
      <w:r w:rsidRPr="00CF646F">
        <w:rPr>
          <w:rStyle w:val="StyleUnderline"/>
          <w:highlight w:val="cyan"/>
        </w:rPr>
        <w:t>crews of nuclear</w:t>
      </w:r>
      <w:r w:rsidRPr="00CF4E7F">
        <w:rPr>
          <w:rStyle w:val="StyleUnderline"/>
        </w:rPr>
        <w:t xml:space="preserve">-powered </w:t>
      </w:r>
      <w:r w:rsidRPr="00CF646F">
        <w:rPr>
          <w:rStyle w:val="StyleUnderline"/>
          <w:highlight w:val="cyan"/>
        </w:rPr>
        <w:t>submarines</w:t>
      </w:r>
      <w:r w:rsidRPr="00CF4E7F">
        <w:rPr>
          <w:rStyle w:val="StyleUnderline"/>
        </w:rPr>
        <w:t xml:space="preserve">. </w:t>
      </w:r>
      <w:r>
        <w:t xml:space="preserve">A number of countries such as India and Japan use nuclear energy to desalinate seawater largely for irrigation but also for drinking water. </w:t>
      </w:r>
      <w:r w:rsidRPr="00CF646F">
        <w:rPr>
          <w:rStyle w:val="StyleUnderline"/>
          <w:highlight w:val="cyan"/>
        </w:rPr>
        <w:t>Of all the available options</w:t>
      </w:r>
      <w:r w:rsidRPr="00CF4E7F">
        <w:rPr>
          <w:rStyle w:val="StyleUnderline"/>
        </w:rPr>
        <w:t xml:space="preserve"> for increasing water resources, </w:t>
      </w:r>
      <w:r w:rsidRPr="00CF646F">
        <w:rPr>
          <w:rStyle w:val="StyleUnderline"/>
          <w:highlight w:val="cyan"/>
        </w:rPr>
        <w:t>nuclear desalination can contribute the most</w:t>
      </w:r>
      <w:r w:rsidRPr="00CF4E7F">
        <w:rPr>
          <w:rStyle w:val="StyleUnderline"/>
        </w:rPr>
        <w:t xml:space="preserve">, </w:t>
      </w:r>
      <w:r w:rsidRPr="00CF646F">
        <w:rPr>
          <w:rStyle w:val="StyleUnderline"/>
          <w:highlight w:val="cyan"/>
        </w:rPr>
        <w:t>while providing clean energy and reducing global warming emissions</w:t>
      </w:r>
      <w:r w:rsidRPr="00CF4E7F">
        <w:rPr>
          <w:rStyle w:val="StyleUnderline"/>
        </w:rPr>
        <w:t xml:space="preserve">. </w:t>
      </w:r>
      <w:r w:rsidRPr="00CF646F">
        <w:rPr>
          <w:rStyle w:val="StyleUnderline"/>
          <w:highlight w:val="cyan"/>
        </w:rPr>
        <w:t>Nuclear power delivers desalinated water with a precision and in amounts that no other energy source can match</w:t>
      </w:r>
      <w:r w:rsidRPr="00CF4E7F">
        <w:rPr>
          <w:rStyle w:val="StyleUnderline"/>
        </w:rPr>
        <w:t xml:space="preserve">. </w:t>
      </w:r>
      <w:r>
        <w:t xml:space="preserve">Here's how the process works: heat generated from a reactor forces water under high pressure through membranes, separating freshwater from salty seawater. The process is known as reverse osmosis. Because water scarcity may turn into one of the most serious resource problems of our times, </w:t>
      </w:r>
      <w:r w:rsidRPr="00CF646F">
        <w:rPr>
          <w:rStyle w:val="StyleUnderline"/>
          <w:highlight w:val="cyan"/>
        </w:rPr>
        <w:t>Congress needs to address the water issue and it should provide funds to demonstrate the value of nuclear desalination</w:t>
      </w:r>
      <w:r w:rsidRPr="00CF4E7F">
        <w:rPr>
          <w:rStyle w:val="StyleUnderline"/>
        </w:rPr>
        <w:t>. A cogeneration reactor could produce both electricity and potable water</w:t>
      </w:r>
      <w:r>
        <w:t xml:space="preserve">. A possible site for such a reactor would be on the Gulf coast of Texas near the South Texas nuclear plant. Texas is one of the states hardest hit by the drought - a combination of dust storms and wildfires has been so severe and widespread that every county in the state has been designated a natural disaster area. There is a range of responses to drought that every state can employ. Water conservation will become increasingly important as the Southwest in particular becomes more arid. Replacing aging, leaky water pipes could save vast amounts of water. Recycling and reusing wastewater for irrigation and other uses makes common sense. On farms, drip irrigation is far more efficient than spray or flood irrigation. And increased storage in reservoirs would help reduce the loss of rainwater due to runoff. But </w:t>
      </w:r>
      <w:r w:rsidRPr="004D11BF">
        <w:rPr>
          <w:rStyle w:val="StyleUnderline"/>
        </w:rPr>
        <w:t>desalination</w:t>
      </w:r>
      <w:r>
        <w:t xml:space="preserve"> also </w:t>
      </w:r>
      <w:r w:rsidRPr="004D11BF">
        <w:rPr>
          <w:rStyle w:val="StyleUnderline"/>
        </w:rPr>
        <w:t xml:space="preserve">is necessary. Currently </w:t>
      </w:r>
      <w:r w:rsidRPr="00CF646F">
        <w:rPr>
          <w:rStyle w:val="StyleUnderline"/>
          <w:highlight w:val="cyan"/>
        </w:rPr>
        <w:t>there are about 1 ,000 fossil-fuel desalination plants</w:t>
      </w:r>
      <w:r w:rsidRPr="004D11BF">
        <w:rPr>
          <w:rStyle w:val="StyleUnderline"/>
        </w:rPr>
        <w:t xml:space="preserve"> in </w:t>
      </w:r>
      <w:r w:rsidRPr="00CF646F">
        <w:rPr>
          <w:rStyle w:val="StyleUnderline"/>
          <w:highlight w:val="cyan"/>
        </w:rPr>
        <w:t>the</w:t>
      </w:r>
      <w:r w:rsidRPr="004D11BF">
        <w:rPr>
          <w:rStyle w:val="StyleUnderline"/>
        </w:rPr>
        <w:t xml:space="preserve"> </w:t>
      </w:r>
      <w:r w:rsidRPr="00CF646F">
        <w:rPr>
          <w:rStyle w:val="StyleUnderline"/>
          <w:highlight w:val="cyan"/>
        </w:rPr>
        <w:t>U</w:t>
      </w:r>
      <w:r w:rsidRPr="004D11BF">
        <w:rPr>
          <w:rStyle w:val="StyleUnderline"/>
        </w:rPr>
        <w:t xml:space="preserve">nited </w:t>
      </w:r>
      <w:r w:rsidRPr="00CF646F">
        <w:rPr>
          <w:rStyle w:val="StyleUnderline"/>
          <w:highlight w:val="cyan"/>
        </w:rPr>
        <w:t>S</w:t>
      </w:r>
      <w:r w:rsidRPr="004D11BF">
        <w:rPr>
          <w:rStyle w:val="StyleUnderline"/>
        </w:rPr>
        <w:t xml:space="preserve">tates - </w:t>
      </w:r>
      <w:r w:rsidRPr="00CF646F">
        <w:rPr>
          <w:rStyle w:val="StyleUnderline"/>
          <w:highlight w:val="cyan"/>
        </w:rPr>
        <w:t>and</w:t>
      </w:r>
      <w:r w:rsidRPr="004D11BF">
        <w:rPr>
          <w:rStyle w:val="StyleUnderline"/>
        </w:rPr>
        <w:t xml:space="preserve"> some </w:t>
      </w:r>
      <w:r w:rsidRPr="00CF646F">
        <w:rPr>
          <w:rStyle w:val="StyleUnderline"/>
          <w:highlight w:val="cyan"/>
        </w:rPr>
        <w:t>7,500 worldwide</w:t>
      </w:r>
      <w:r w:rsidRPr="004D11BF">
        <w:rPr>
          <w:rStyle w:val="StyleUnderline"/>
        </w:rPr>
        <w:t xml:space="preserve">. </w:t>
      </w:r>
      <w:r w:rsidRPr="00CF646F">
        <w:rPr>
          <w:rStyle w:val="StyleUnderline"/>
          <w:highlight w:val="cyan"/>
        </w:rPr>
        <w:t>But they pollute</w:t>
      </w:r>
      <w:r w:rsidRPr="004D11BF">
        <w:rPr>
          <w:rStyle w:val="StyleUnderline"/>
        </w:rPr>
        <w:t xml:space="preserve"> </w:t>
      </w:r>
      <w:r>
        <w:t xml:space="preserve">the air and emit greenhouse gases. </w:t>
      </w:r>
      <w:r w:rsidRPr="00CF646F">
        <w:rPr>
          <w:rStyle w:val="StyleUnderline"/>
          <w:highlight w:val="cyan"/>
        </w:rPr>
        <w:t>And</w:t>
      </w:r>
      <w:r>
        <w:t xml:space="preserve"> they </w:t>
      </w:r>
      <w:r w:rsidRPr="00CF646F">
        <w:rPr>
          <w:rStyle w:val="StyleUnderline"/>
          <w:highlight w:val="cyan"/>
        </w:rPr>
        <w:t>are</w:t>
      </w:r>
      <w:r w:rsidRPr="004D11BF">
        <w:rPr>
          <w:rStyle w:val="StyleUnderline"/>
        </w:rPr>
        <w:t xml:space="preserve"> </w:t>
      </w:r>
      <w:r w:rsidRPr="00CF646F">
        <w:rPr>
          <w:rStyle w:val="StyleUnderline"/>
          <w:highlight w:val="cyan"/>
        </w:rPr>
        <w:t>too small and inefficient to provide the prodigious amounts of water needed</w:t>
      </w:r>
      <w:r>
        <w:t>. Water is our most valuable resource. But we have ignored the growing demand for water, by assuming that adequate supplies would always be available. Given our nation's increasing population, water consumption is projected to rise 30% by 2050.</w:t>
      </w:r>
      <w:r w:rsidRPr="004D11BF">
        <w:rPr>
          <w:rStyle w:val="StyleUnderline"/>
        </w:rPr>
        <w:t xml:space="preserve"> </w:t>
      </w:r>
      <w:r w:rsidRPr="00CF646F">
        <w:rPr>
          <w:rStyle w:val="StyleUnderline"/>
          <w:highlight w:val="cyan"/>
        </w:rPr>
        <w:t>To forestall a crisis</w:t>
      </w:r>
      <w:r>
        <w:t xml:space="preserve"> in the years ahead, </w:t>
      </w:r>
      <w:r w:rsidRPr="00CF646F">
        <w:rPr>
          <w:rStyle w:val="StyleUnderline"/>
          <w:highlight w:val="cyan"/>
        </w:rPr>
        <w:t>we need to get serious now about increasing the supply of water. Only nuclear power can supply the large amounts of clean energy required for desalination.</w:t>
      </w:r>
      <w:r w:rsidRPr="004D11BF">
        <w:rPr>
          <w:rStyle w:val="StyleUnderline"/>
        </w:rPr>
        <w:t xml:space="preserve"> Ignoring the danger of water scarcity is a mistake that would come back to haunt us </w:t>
      </w:r>
      <w:r>
        <w:t xml:space="preserve">for years to come. </w:t>
      </w:r>
    </w:p>
    <w:p w:rsidR="002C60C5" w:rsidRDefault="00CF646F" w:rsidP="00A21B54">
      <w:pPr>
        <w:pStyle w:val="Heading4"/>
      </w:pPr>
      <w:r>
        <w:lastRenderedPageBreak/>
        <w:t>That’s key to infinite water – desalination is just becoming competitive but federal funding key to resolve market uncertainty</w:t>
      </w:r>
    </w:p>
    <w:p w:rsidR="002C60C5" w:rsidRPr="008517FA" w:rsidRDefault="002C60C5" w:rsidP="002C60C5">
      <w:pPr>
        <w:rPr>
          <w:rStyle w:val="Cite"/>
        </w:rPr>
      </w:pPr>
      <w:r w:rsidRPr="008517FA">
        <w:rPr>
          <w:rStyle w:val="Cite"/>
        </w:rPr>
        <w:t xml:space="preserve">NRC 2008 </w:t>
      </w:r>
    </w:p>
    <w:p w:rsidR="002C60C5" w:rsidRDefault="002C60C5" w:rsidP="002C60C5">
      <w:r>
        <w:t xml:space="preserve">(National Research Council - Committee on Advancing Desalination Technology Water Science and Technology Board Division on Earth and Life Studies. AMY K. ZANDER, Chair, Clarkson University, Potsdam, New York MENACHEM ELIMELECH, Yale University, New Haven, Connecticut DAVID H. FURUKAWA, Separation Consultants Inc., Poway, California PETER GLEICK, Pacific Institute for Studies in Development, Environment, and Security, Oakland, California KENNETH HERD, Southwest Florida Water Management District, Brooksville, Florida KIMBERLY L. JONES, Howard University, Washington, DC PHILIP ROLCHIGO, Pentair, Inc., Golden Valley, Minnesota SANDEEP SETHI, Carollo Engineers, Sarasota, Florida JOHN TONNER, Water Consultants International, Mequon, Wisconsin HENRY J. VAUX, University of California, Berkeley JUDITH S. WEIS, Rutgers University, Newark, New Jersey, WARREN W. WOOD, Michigan State University, East Lansing.  “Desalination: A National Perspective” </w:t>
      </w:r>
      <w:hyperlink r:id="rId6" w:history="1">
        <w:r w:rsidRPr="00AF3172">
          <w:rPr>
            <w:rStyle w:val="Hyperlink"/>
          </w:rPr>
          <w:t>http://www.nap.edu/catalog.php?record_id=12184</w:t>
        </w:r>
      </w:hyperlink>
      <w:r>
        <w:t>)</w:t>
      </w:r>
    </w:p>
    <w:p w:rsidR="002C60C5" w:rsidRDefault="002C60C5" w:rsidP="002C60C5">
      <w:pPr>
        <w:rPr>
          <w:rStyle w:val="StyleUnderline"/>
        </w:rPr>
      </w:pPr>
      <w:r w:rsidRPr="001469B5">
        <w:rPr>
          <w:rStyle w:val="StyleUnderline"/>
        </w:rPr>
        <w:t>Efforts to identify</w:t>
      </w:r>
      <w:r>
        <w:t xml:space="preserve"> new, </w:t>
      </w:r>
      <w:r w:rsidRPr="001469B5">
        <w:rPr>
          <w:rStyle w:val="StyleUnderline"/>
        </w:rPr>
        <w:t xml:space="preserve">untapped sources of supply have dominated water policy </w:t>
      </w:r>
      <w:r>
        <w:t xml:space="preserve">for the past century. </w:t>
      </w:r>
      <w:r w:rsidRPr="002C60C5">
        <w:rPr>
          <w:rStyle w:val="StyleUnderline"/>
          <w:highlight w:val="cyan"/>
        </w:rPr>
        <w:t>There has been an exponential increase in desalination capacity both globally and nationally</w:t>
      </w:r>
      <w:r>
        <w:t xml:space="preserve"> since 1960, fueled in part by this growing concern for local water scarcity and made possible to a great extent by a major federal investment for desalination research and development in the late 1950s to the early 1980s. </w:t>
      </w:r>
      <w:r w:rsidRPr="001469B5">
        <w:rPr>
          <w:rStyle w:val="StyleUnderline"/>
        </w:rPr>
        <w:t xml:space="preserve">Traditional sources of supply are increasingly expensive, unavailable, or controversial, but desalination technology offers the potential to substantially reduce water scarcity by converting the almost inexhaustible supply of seawater </w:t>
      </w:r>
      <w:r>
        <w:t xml:space="preserve">and the apparently vast quantities of brackish groundwater </w:t>
      </w:r>
      <w:r w:rsidRPr="001469B5">
        <w:rPr>
          <w:rStyle w:val="StyleUnderline"/>
        </w:rPr>
        <w:t xml:space="preserve">into new sources of freshwater. </w:t>
      </w:r>
      <w:r>
        <w:t xml:space="preserve">Although total water use in the United States has remained steady over recent decades, interest in brackish water and seawater desalination will likely continue, particularly in water-scarce regions, in localities experiencing rapid population growth, or where users are able and willing to pay for a high-quality, reliable new supply. </w:t>
      </w:r>
      <w:r w:rsidRPr="001469B5">
        <w:rPr>
          <w:rStyle w:val="StyleUnderline"/>
        </w:rPr>
        <w:t xml:space="preserve">Historically, </w:t>
      </w:r>
      <w:r w:rsidRPr="002C60C5">
        <w:rPr>
          <w:rStyle w:val="StyleUnderline"/>
          <w:highlight w:val="cyan"/>
        </w:rPr>
        <w:t>the high cost</w:t>
      </w:r>
      <w:r w:rsidRPr="001469B5">
        <w:rPr>
          <w:rStyle w:val="StyleUnderline"/>
        </w:rPr>
        <w:t xml:space="preserve"> and energy requirements </w:t>
      </w:r>
      <w:r w:rsidRPr="002C60C5">
        <w:rPr>
          <w:rStyle w:val="StyleUnderline"/>
          <w:highlight w:val="cyan"/>
        </w:rPr>
        <w:t>of desalination</w:t>
      </w:r>
      <w:r w:rsidRPr="001469B5">
        <w:rPr>
          <w:rStyle w:val="StyleUnderline"/>
        </w:rPr>
        <w:t xml:space="preserve"> had </w:t>
      </w:r>
      <w:r w:rsidRPr="002C60C5">
        <w:rPr>
          <w:rStyle w:val="StyleUnderline"/>
          <w:highlight w:val="cyan"/>
        </w:rPr>
        <w:t>confined its use</w:t>
      </w:r>
      <w:r w:rsidRPr="001469B5">
        <w:rPr>
          <w:rStyle w:val="StyleUnderline"/>
        </w:rPr>
        <w:t xml:space="preserve"> to places where energy is inexpensive and freshwater scarce. </w:t>
      </w:r>
      <w:r w:rsidRPr="002C60C5">
        <w:rPr>
          <w:rStyle w:val="StyleUnderline"/>
          <w:highlight w:val="cyan"/>
        </w:rPr>
        <w:t>Recent advances in technology</w:t>
      </w:r>
      <w:r w:rsidRPr="002C60C5">
        <w:rPr>
          <w:highlight w:val="cyan"/>
        </w:rPr>
        <w:t>,</w:t>
      </w:r>
      <w:r>
        <w:t xml:space="preserve"> especially improvements in membranes, </w:t>
      </w:r>
      <w:r w:rsidRPr="002C60C5">
        <w:rPr>
          <w:rStyle w:val="StyleUnderline"/>
          <w:highlight w:val="cyan"/>
        </w:rPr>
        <w:t>have made desalination</w:t>
      </w:r>
      <w:r w:rsidRPr="001469B5">
        <w:rPr>
          <w:rStyle w:val="StyleUnderline"/>
        </w:rPr>
        <w:t xml:space="preserve"> a </w:t>
      </w:r>
      <w:r w:rsidRPr="002C60C5">
        <w:rPr>
          <w:rStyle w:val="StyleUnderline"/>
          <w:highlight w:val="cyan"/>
        </w:rPr>
        <w:t>realistic</w:t>
      </w:r>
      <w:r w:rsidRPr="001469B5">
        <w:rPr>
          <w:rStyle w:val="StyleUnderline"/>
        </w:rPr>
        <w:t xml:space="preserve"> water supply option. </w:t>
      </w:r>
      <w:r w:rsidRPr="002C60C5">
        <w:rPr>
          <w:rStyle w:val="StyleUnderline"/>
          <w:highlight w:val="cyan"/>
        </w:rPr>
        <w:t>The cost of desalinating seawater</w:t>
      </w:r>
      <w:r w:rsidRPr="001469B5">
        <w:rPr>
          <w:rStyle w:val="StyleUnderline"/>
        </w:rPr>
        <w:t xml:space="preserve"> in the United States </w:t>
      </w:r>
      <w:r w:rsidRPr="002C60C5">
        <w:rPr>
          <w:rStyle w:val="StyleUnderline"/>
          <w:highlight w:val="cyan"/>
        </w:rPr>
        <w:t>is now competitive</w:t>
      </w:r>
      <w:r w:rsidRPr="001469B5">
        <w:rPr>
          <w:rStyle w:val="StyleUnderline"/>
        </w:rPr>
        <w:t xml:space="preserve"> with other alternatives in some locations </w:t>
      </w:r>
      <w:r>
        <w:t xml:space="preserve">and for some high-valued uses, and there is considerable interest in hastening the time when costs of desalination are routinely competitive with the costs of alternatives. With support from the U.S. Bureau of Reclamation and the U.S. Environmental Protection Agency, the National Research Council convened the Committee on Advancing Desalination Technology to assess the state of the art in relevant desalination technologies and factors such as cost and implementation challenges. The committee also was asked to describe reasonable long-term goals for advancing desalination technology and to provide recommendations for action and research. Finally, the committee was asked to estimate the funding necessary to support the proposed research agenda and to identify appropriate roles for governmental and nongovernmental entities. This report builds on a 2004 National Research Council report that provided a scientific assessment of the Bureau of Reclamation’s and Sandia National Laboratories’ Desalination and Water Purification Technology Roadmap, or Roadmap, which was intended to serve as a strategic pathway for future desalination and water purification research (USBR and Sandia National Laboratories, 2003). WATER FOR THE FUTURE: THE ROLE OF DESALINATION When considering future water supplies, it is important to recognize that past patterns of water use will not always be a reliable indicator of future demand. In particular, the </w:t>
      </w:r>
      <w:r>
        <w:lastRenderedPageBreak/>
        <w:t xml:space="preserve">assumption that water demands will inevitably parallel population and economic growth no longer appears to be correct. Nevertheless, </w:t>
      </w:r>
      <w:r w:rsidRPr="002C60C5">
        <w:rPr>
          <w:rStyle w:val="StyleUnderline"/>
        </w:rPr>
        <w:t>water scarcity in some regions of the United States will certainly intensify over the coming decades</w:t>
      </w:r>
      <w:r w:rsidRPr="002C60C5">
        <w:t>, and no one</w:t>
      </w:r>
      <w:r>
        <w:t xml:space="preserve"> option or set of options is likely to be sufficient to manage this intensifying scarcity. Desalination, using both brackish and seawater sources, is likely to have a niche in the future water management portfolio of the United States. The committee was specifically asked to address the potential for seawater and brackish water desalination to help meet anticipated water supply needs in the United States. The committee concluded that the potential for desalination cannot be definitively determined because it depends on a host of complicated and locally variable economic, social, environmental, and political factors. In the complete absence of these factors, </w:t>
      </w:r>
      <w:r w:rsidRPr="001469B5">
        <w:rPr>
          <w:rStyle w:val="StyleUnderline"/>
        </w:rPr>
        <w:t xml:space="preserve">the theoretical potential for </w:t>
      </w:r>
      <w:r w:rsidRPr="002C60C5">
        <w:rPr>
          <w:rStyle w:val="StyleUnderline"/>
          <w:highlight w:val="cyan"/>
        </w:rPr>
        <w:t>desalination is effectively unlimited</w:t>
      </w:r>
      <w:r>
        <w:t xml:space="preserve">. Large quantities of inland brackish groundwater appear to be available for development; in coastal areas, </w:t>
      </w:r>
      <w:r w:rsidRPr="002C60C5">
        <w:rPr>
          <w:rStyle w:val="StyleUnderline"/>
          <w:highlight w:val="cyan"/>
        </w:rPr>
        <w:t>ocean resources are essentially infinite</w:t>
      </w:r>
      <w:r w:rsidRPr="001469B5">
        <w:rPr>
          <w:rStyle w:val="StyleUnderline"/>
        </w:rPr>
        <w:t xml:space="preserve"> in comparison to human demands. </w:t>
      </w:r>
      <w:r>
        <w:t xml:space="preserve">But, as with most resource questions, the theoretical potential and the practical potential are far different. All water management and planning takes place in the context of economic, social, environmental, and political factors, and these factors are far more important than technological desalination process constraints in limiting the potential for desalination to help meet anticipated water supply needs. As a result, this report addresses key technological issues that may lend themselves to focused research and development efforts, but the report also addresses nontechnical questions that may ultimately prove to be more limiting. </w:t>
      </w:r>
      <w:r w:rsidRPr="001469B5">
        <w:rPr>
          <w:rStyle w:val="StyleUnderline"/>
        </w:rPr>
        <w:t>The costs of producing desalinated water</w:t>
      </w:r>
      <w:r>
        <w:t>—the cost of removing salts to create freshwater—</w:t>
      </w:r>
      <w:r w:rsidRPr="001469B5">
        <w:rPr>
          <w:rStyle w:val="StyleUnderline"/>
        </w:rPr>
        <w:t xml:space="preserve">is no longer the primary barrier to implementing desalination </w:t>
      </w:r>
      <w:r>
        <w:t xml:space="preserve">technology, because there have been significant reductions in desalination production costs. Meanwhile, the costs of other alternatives for augmenting water supplies have continued to rise, often making desalination more attractive in a relative sense. A continuation of these trends would likely make desalination costs more attractive and less of a constraint in the future. </w:t>
      </w:r>
      <w:r w:rsidRPr="002C60C5">
        <w:rPr>
          <w:rStyle w:val="StyleUnderline"/>
          <w:highlight w:val="cyan"/>
        </w:rPr>
        <w:t xml:space="preserve">Nevertheless, </w:t>
      </w:r>
      <w:r w:rsidRPr="002C60C5">
        <w:rPr>
          <w:rStyle w:val="StyleUnderline"/>
        </w:rPr>
        <w:t>concentrate management costs vary widely, depending on local regulations and site-specific conditions, and have generally increased</w:t>
      </w:r>
      <w:r w:rsidRPr="001469B5">
        <w:rPr>
          <w:rStyle w:val="StyleUnderline"/>
        </w:rPr>
        <w:t xml:space="preserve"> in recent decades. </w:t>
      </w:r>
      <w:r>
        <w:t xml:space="preserve">Where low-cost concentrate management alternatives are not available, </w:t>
      </w:r>
      <w:r w:rsidRPr="001469B5">
        <w:rPr>
          <w:rStyle w:val="StyleUnderline"/>
        </w:rPr>
        <w:t>t</w:t>
      </w:r>
      <w:r w:rsidRPr="002C60C5">
        <w:rPr>
          <w:rStyle w:val="StyleUnderline"/>
          <w:highlight w:val="cyan"/>
        </w:rPr>
        <w:t>he financial costs of desalination can be prohibitive. There is also considerable uncertainty</w:t>
      </w:r>
      <w:r>
        <w:t xml:space="preserve"> about the environmental impacts of desalination and, consequently, concern over its potential effects. Possible environmental impacts of desalination are impingement and entrainment of organisms when seawater is taken in, ecological impacts from disposing of salt concentrates, and increased greenhouse gas emissions from increased energy use, among other concerns. Although limited studies to date suggest that the environmental impacts may be less detrimental than many other types of water supply, site-specific information necessary to make detailed environmental conclusions on environmental impacts is typically lacking. A strategic desalination research and development effort can help make desalination a more attractive water supply option for communities facing water shortages and can enable desalination technology to serve a larger role in addressing the nation’s water demands. The two main goals of this research and development effort should be (1) to understand the environmental impacts of desalination and develop approaches to minimize these impacts relative to other water supply alternatives, and (2) to develop approaches to lower the financial costs of desalination so that it is an attractive option relative to other alternatives in locations where traditional sources of water are inadequate. </w:t>
      </w:r>
      <w:r w:rsidRPr="002C60C5">
        <w:rPr>
          <w:rStyle w:val="StyleUnderline"/>
          <w:highlight w:val="cyan"/>
        </w:rPr>
        <w:t>Success</w:t>
      </w:r>
      <w:r w:rsidRPr="001469B5">
        <w:rPr>
          <w:rStyle w:val="StyleUnderline"/>
        </w:rPr>
        <w:t xml:space="preserve"> of the proposed research agenda </w:t>
      </w:r>
      <w:r w:rsidRPr="002C60C5">
        <w:rPr>
          <w:rStyle w:val="StyleUnderline"/>
          <w:highlight w:val="cyan"/>
        </w:rPr>
        <w:t>will depend</w:t>
      </w:r>
      <w:r w:rsidRPr="001469B5">
        <w:rPr>
          <w:rStyle w:val="StyleUnderline"/>
        </w:rPr>
        <w:t xml:space="preserve"> </w:t>
      </w:r>
      <w:r w:rsidRPr="002C60C5">
        <w:rPr>
          <w:rStyle w:val="StyleUnderline"/>
          <w:highlight w:val="cyan"/>
        </w:rPr>
        <w:t>on coordinated federal leadership and participation by</w:t>
      </w:r>
      <w:r>
        <w:t xml:space="preserve"> state and local governments, nongovernmental organizations, and </w:t>
      </w:r>
      <w:r w:rsidRPr="002C60C5">
        <w:rPr>
          <w:rStyle w:val="StyleUnderline"/>
          <w:highlight w:val="cyan"/>
        </w:rPr>
        <w:t>the private sector.</w:t>
      </w:r>
      <w:r w:rsidRPr="001469B5">
        <w:rPr>
          <w:rStyle w:val="StyleUnderline"/>
        </w:rPr>
        <w:t xml:space="preserve"> </w:t>
      </w:r>
    </w:p>
    <w:p w:rsidR="002C60C5" w:rsidRPr="00224213" w:rsidRDefault="00CF646F" w:rsidP="00A21B54">
      <w:pPr>
        <w:pStyle w:val="Heading4"/>
      </w:pPr>
      <w:r>
        <w:lastRenderedPageBreak/>
        <w:t xml:space="preserve">Only the plan provides sufficient certainty to </w:t>
      </w:r>
    </w:p>
    <w:p w:rsidR="002C60C5" w:rsidRPr="008517FA" w:rsidRDefault="002C60C5" w:rsidP="002C60C5">
      <w:pPr>
        <w:rPr>
          <w:rStyle w:val="Cite"/>
        </w:rPr>
      </w:pPr>
      <w:r w:rsidRPr="008517FA">
        <w:rPr>
          <w:rStyle w:val="Cite"/>
        </w:rPr>
        <w:t xml:space="preserve">NRC 2008 </w:t>
      </w:r>
    </w:p>
    <w:p w:rsidR="002C60C5" w:rsidRPr="00224213" w:rsidRDefault="002C60C5" w:rsidP="002C60C5">
      <w:pPr>
        <w:rPr>
          <w:rStyle w:val="StyleUnderline"/>
          <w:u w:val="none"/>
        </w:rPr>
      </w:pPr>
      <w:r>
        <w:t xml:space="preserve">(National Research Council - Committee on Advancing Desalination Technology Water Science and Technology Board Division on Earth and Life Studies. AMY K. ZANDER, Chair, Clarkson University, Potsdam, New York MENACHEM ELIMELECH, Yale University, New Haven, Connecticut DAVID H. FURUKAWA, Separation Consultants Inc., Poway, California PETER GLEICK, Pacific Institute for Studies in Development, Environment, and Security, Oakland, California KENNETH HERD, Southwest Florida Water Management District, Brooksville, Florida KIMBERLY L. JONES, Howard University, Washington, DC PHILIP ROLCHIGO, Pentair, Inc., Golden Valley, Minnesota SANDEEP SETHI, Carollo Engineers, Sarasota, Florida JOHN TONNER, Water Consultants International, Mequon, Wisconsin HENRY J. VAUX, University of California, Berkeley JUDITH S. WEIS, Rutgers University, Newark, New Jersey, WARREN W. WOOD, Michigan State University, East Lansing.  “Desalination: A National Perspective” </w:t>
      </w:r>
      <w:hyperlink r:id="rId7" w:history="1">
        <w:r w:rsidRPr="00AF3172">
          <w:rPr>
            <w:rStyle w:val="Hyperlink"/>
          </w:rPr>
          <w:t>http://www.nap.edu/catalog.php?record_id=12184</w:t>
        </w:r>
      </w:hyperlink>
      <w:r>
        <w:t>)</w:t>
      </w:r>
    </w:p>
    <w:p w:rsidR="002C60C5" w:rsidRPr="00224213" w:rsidRDefault="002C60C5" w:rsidP="002C60C5">
      <w:pPr>
        <w:rPr>
          <w:rStyle w:val="StyleUnderline"/>
        </w:rPr>
      </w:pPr>
      <w:r w:rsidRPr="00224213">
        <w:rPr>
          <w:rStyle w:val="StyleUnderline"/>
        </w:rPr>
        <w:t xml:space="preserve">Public health </w:t>
      </w:r>
      <w:r w:rsidRPr="00224213">
        <w:t xml:space="preserve">protection </w:t>
      </w:r>
      <w:r w:rsidRPr="00224213">
        <w:rPr>
          <w:rStyle w:val="StyleUnderline"/>
        </w:rPr>
        <w:t>and reliability are high priorities for public water supply facilities</w:t>
      </w:r>
      <w:r w:rsidRPr="00224213">
        <w:t xml:space="preserve">; therefore, </w:t>
      </w:r>
      <w:r w:rsidRPr="006F5606">
        <w:rPr>
          <w:rStyle w:val="StyleUnderline"/>
          <w:highlight w:val="cyan"/>
        </w:rPr>
        <w:t>utilities tend to be conservative</w:t>
      </w:r>
      <w:r w:rsidRPr="00224213">
        <w:rPr>
          <w:rStyle w:val="StyleUnderline"/>
        </w:rPr>
        <w:t xml:space="preserve">, </w:t>
      </w:r>
      <w:r w:rsidRPr="006F5606">
        <w:rPr>
          <w:rStyle w:val="StyleUnderline"/>
          <w:highlight w:val="cyan"/>
        </w:rPr>
        <w:t>creating challenges in the implementation of new technologies that are unfamiliar or unproven.</w:t>
      </w:r>
      <w:r w:rsidRPr="00224213">
        <w:rPr>
          <w:rStyle w:val="StyleUnderline"/>
        </w:rPr>
        <w:t xml:space="preserve"> Although desalination has been developed successfully in other parts of the world, </w:t>
      </w:r>
      <w:r w:rsidRPr="006F5606">
        <w:rPr>
          <w:rStyle w:val="StyleUnderline"/>
          <w:highlight w:val="cyan"/>
        </w:rPr>
        <w:t>large-scale development of seawater desalination has not occurred in the</w:t>
      </w:r>
      <w:r w:rsidRPr="00224213">
        <w:rPr>
          <w:rStyle w:val="StyleUnderline"/>
        </w:rPr>
        <w:t xml:space="preserve"> </w:t>
      </w:r>
      <w:r w:rsidRPr="006F5606">
        <w:rPr>
          <w:rStyle w:val="StyleUnderline"/>
          <w:highlight w:val="cyan"/>
        </w:rPr>
        <w:t>U</w:t>
      </w:r>
      <w:r w:rsidRPr="00224213">
        <w:rPr>
          <w:rStyle w:val="StyleUnderline"/>
        </w:rPr>
        <w:t xml:space="preserve">nited </w:t>
      </w:r>
      <w:r w:rsidRPr="006F5606">
        <w:rPr>
          <w:rStyle w:val="StyleUnderline"/>
          <w:highlight w:val="cyan"/>
        </w:rPr>
        <w:t>S</w:t>
      </w:r>
      <w:r w:rsidRPr="00224213">
        <w:rPr>
          <w:rStyle w:val="StyleUnderline"/>
        </w:rPr>
        <w:t xml:space="preserve">tates </w:t>
      </w:r>
      <w:r w:rsidRPr="006F5606">
        <w:rPr>
          <w:rStyle w:val="StyleUnderline"/>
          <w:highlight w:val="cyan"/>
        </w:rPr>
        <w:t>with the exception of the Tampa Bay</w:t>
      </w:r>
      <w:r w:rsidRPr="00224213">
        <w:rPr>
          <w:rStyle w:val="StyleUnderline"/>
        </w:rPr>
        <w:t xml:space="preserve"> Seawater Desalination </w:t>
      </w:r>
      <w:r w:rsidRPr="006F5606">
        <w:rPr>
          <w:rStyle w:val="StyleUnderline"/>
          <w:highlight w:val="cyan"/>
        </w:rPr>
        <w:t>Plant</w:t>
      </w:r>
      <w:r w:rsidRPr="00224213">
        <w:rPr>
          <w:rStyle w:val="StyleUnderline"/>
        </w:rPr>
        <w:t xml:space="preserve">. </w:t>
      </w:r>
      <w:r w:rsidRPr="006F5606">
        <w:rPr>
          <w:rStyle w:val="StyleUnderline"/>
          <w:highlight w:val="cyan"/>
        </w:rPr>
        <w:t>Technical problems with</w:t>
      </w:r>
      <w:r w:rsidRPr="00224213">
        <w:rPr>
          <w:rStyle w:val="StyleUnderline"/>
        </w:rPr>
        <w:t xml:space="preserve"> the </w:t>
      </w:r>
      <w:r w:rsidRPr="006F5606">
        <w:rPr>
          <w:rStyle w:val="StyleUnderline"/>
          <w:highlight w:val="cyan"/>
        </w:rPr>
        <w:t>Tampa</w:t>
      </w:r>
      <w:r w:rsidRPr="00224213">
        <w:rPr>
          <w:rStyle w:val="StyleUnderline"/>
        </w:rPr>
        <w:t xml:space="preserve"> Bay project have </w:t>
      </w:r>
      <w:r w:rsidRPr="006F5606">
        <w:rPr>
          <w:rStyle w:val="StyleUnderline"/>
          <w:highlight w:val="cyan"/>
        </w:rPr>
        <w:t>created</w:t>
      </w:r>
      <w:r w:rsidRPr="00224213">
        <w:rPr>
          <w:rStyle w:val="StyleUnderline"/>
        </w:rPr>
        <w:t xml:space="preserve"> some </w:t>
      </w:r>
      <w:r w:rsidRPr="006F5606">
        <w:rPr>
          <w:rStyle w:val="StyleUnderline"/>
          <w:highlight w:val="cyan"/>
        </w:rPr>
        <w:t>reluctance</w:t>
      </w:r>
      <w:r w:rsidRPr="00224213">
        <w:rPr>
          <w:rStyle w:val="StyleUnderline"/>
        </w:rPr>
        <w:t xml:space="preserve"> in other utilities </w:t>
      </w:r>
      <w:r w:rsidRPr="006F5606">
        <w:rPr>
          <w:rStyle w:val="StyleUnderline"/>
          <w:highlight w:val="cyan"/>
        </w:rPr>
        <w:t>to pursue seawater desalination</w:t>
      </w:r>
      <w:r w:rsidRPr="00224213">
        <w:rPr>
          <w:rStyle w:val="StyleUnderline"/>
        </w:rPr>
        <w:t xml:space="preserve"> technology. </w:t>
      </w:r>
      <w:r w:rsidRPr="006F5606">
        <w:rPr>
          <w:rStyle w:val="StyleUnderline"/>
          <w:highlight w:val="cyan"/>
        </w:rPr>
        <w:t>Until</w:t>
      </w:r>
      <w:r w:rsidRPr="00224213">
        <w:rPr>
          <w:rStyle w:val="StyleUnderline"/>
        </w:rPr>
        <w:t xml:space="preserve"> </w:t>
      </w:r>
      <w:r w:rsidRPr="00224213">
        <w:t xml:space="preserve">the Tampa Bay project or </w:t>
      </w:r>
      <w:r w:rsidRPr="006F5606">
        <w:rPr>
          <w:rStyle w:val="StyleUnderline"/>
          <w:highlight w:val="cyan"/>
        </w:rPr>
        <w:t>another large-scale desalination project is</w:t>
      </w:r>
      <w:r w:rsidRPr="00224213">
        <w:rPr>
          <w:rStyle w:val="StyleUnderline"/>
        </w:rPr>
        <w:t xml:space="preserve"> considered </w:t>
      </w:r>
      <w:r w:rsidRPr="006F5606">
        <w:rPr>
          <w:rStyle w:val="StyleUnderline"/>
          <w:highlight w:val="cyan"/>
        </w:rPr>
        <w:t>complete and operating</w:t>
      </w:r>
      <w:r w:rsidRPr="00224213">
        <w:rPr>
          <w:rStyle w:val="StyleUnderline"/>
        </w:rPr>
        <w:t xml:space="preserve"> on a sustained basis, </w:t>
      </w:r>
      <w:r w:rsidRPr="006F5606">
        <w:rPr>
          <w:rStyle w:val="StyleUnderline"/>
          <w:highlight w:val="cyan"/>
        </w:rPr>
        <w:t>this reluctance will</w:t>
      </w:r>
      <w:r w:rsidRPr="00224213">
        <w:rPr>
          <w:rStyle w:val="StyleUnderline"/>
        </w:rPr>
        <w:t xml:space="preserve"> likely </w:t>
      </w:r>
      <w:r w:rsidRPr="006F5606">
        <w:rPr>
          <w:rStyle w:val="StyleUnderline"/>
          <w:highlight w:val="cyan"/>
        </w:rPr>
        <w:t>remain</w:t>
      </w:r>
      <w:r w:rsidRPr="00224213">
        <w:rPr>
          <w:rStyle w:val="StyleUnderline"/>
        </w:rPr>
        <w:t>. Coastal water providers can</w:t>
      </w:r>
      <w:r w:rsidRPr="00224213">
        <w:t>, however, take advantage of the opportunities to learn from</w:t>
      </w:r>
      <w:r>
        <w:t xml:space="preserve"> </w:t>
      </w:r>
      <w:r w:rsidRPr="00224213">
        <w:t>successful large-scale seawater desalination projects that have been developed outside of the</w:t>
      </w:r>
      <w:r>
        <w:t xml:space="preserve"> </w:t>
      </w:r>
      <w:r w:rsidRPr="00224213">
        <w:t>United States. Project-specific variations (e.g., salinity, temperature, scope of work, local</w:t>
      </w:r>
      <w:r>
        <w:t xml:space="preserve"> </w:t>
      </w:r>
      <w:r w:rsidRPr="00224213">
        <w:t>regulations and business practices) ensure that no two projects are identical. However, on a</w:t>
      </w:r>
      <w:r>
        <w:t xml:space="preserve"> </w:t>
      </w:r>
      <w:r w:rsidRPr="00224213">
        <w:t>technical basis there are many international projects operating with more challenging feedwaters</w:t>
      </w:r>
      <w:r>
        <w:t xml:space="preserve"> </w:t>
      </w:r>
      <w:r w:rsidRPr="00224213">
        <w:t>and ambient conditions and in much larger capacities than even the largest under consideration</w:t>
      </w:r>
      <w:r>
        <w:t xml:space="preserve"> </w:t>
      </w:r>
      <w:r w:rsidRPr="00224213">
        <w:t>for the United States. International references and experience should be recognized as a potential</w:t>
      </w:r>
      <w:r>
        <w:t xml:space="preserve"> </w:t>
      </w:r>
      <w:r w:rsidRPr="00224213">
        <w:t>resource from which domestic projects may draw</w:t>
      </w:r>
      <w:r w:rsidRPr="006F5606">
        <w:t xml:space="preserve">. </w:t>
      </w:r>
      <w:r w:rsidRPr="006F5606">
        <w:rPr>
          <w:rStyle w:val="StyleUnderline"/>
        </w:rPr>
        <w:t>Even wit</w:t>
      </w:r>
      <w:r w:rsidRPr="00224213">
        <w:rPr>
          <w:rStyle w:val="StyleUnderline"/>
        </w:rPr>
        <w:t xml:space="preserve">h a large body of international experience, pilot or </w:t>
      </w:r>
      <w:r w:rsidRPr="006F5606">
        <w:rPr>
          <w:rStyle w:val="StyleUnderline"/>
          <w:highlight w:val="cyan"/>
        </w:rPr>
        <w:t>demonstration projects remain essential in desalination project planning to assess the interactions of various processes within the treatment train</w:t>
      </w:r>
      <w:r w:rsidRPr="00224213">
        <w:rPr>
          <w:rStyle w:val="StyleUnderline"/>
        </w:rPr>
        <w:t xml:space="preserve">. Pilot testing is an iterative process, during which tests are performed and data collected to optimize the system design and operations for project-specific conditions. </w:t>
      </w:r>
      <w:r w:rsidRPr="00224213">
        <w:t>Pilot testing is also common for surface and wastewater treatment systems for exactly the same</w:t>
      </w:r>
      <w:r>
        <w:t xml:space="preserve"> </w:t>
      </w:r>
      <w:r w:rsidRPr="00224213">
        <w:t xml:space="preserve">reasons. </w:t>
      </w:r>
      <w:r w:rsidRPr="00224213">
        <w:rPr>
          <w:rStyle w:val="StyleUnderline"/>
        </w:rPr>
        <w:t>Pilot testing may be used to optimize only the pretreatment steps or it may model the full treatment train including the desalination process</w:t>
      </w:r>
      <w:r w:rsidRPr="00224213">
        <w:t>. In membrane desalination projects, the</w:t>
      </w:r>
      <w:r>
        <w:t xml:space="preserve"> </w:t>
      </w:r>
      <w:r w:rsidRPr="00224213">
        <w:t>selection and integration of pretreatment processes are key to efficient and effective operation of</w:t>
      </w:r>
      <w:r>
        <w:t xml:space="preserve"> </w:t>
      </w:r>
      <w:r w:rsidRPr="00224213">
        <w:t>the treatment system. In certain cases</w:t>
      </w:r>
      <w:r w:rsidRPr="00224213">
        <w:rPr>
          <w:rStyle w:val="StyleUnderline"/>
        </w:rPr>
        <w:t xml:space="preserve"> for seawater plants, pilot studies are used to test new membranes with specific characteristics, such as greater boron or bromide removal, to meet local requirements. T</w:t>
      </w:r>
      <w:r w:rsidRPr="006F5606">
        <w:rPr>
          <w:rStyle w:val="StyleUnderline"/>
          <w:highlight w:val="cyan"/>
        </w:rPr>
        <w:t>hese pilot studies should lead to more accurate cost estimates and should greatly reduce the risks associated with the project.</w:t>
      </w:r>
      <w:r w:rsidRPr="00224213">
        <w:rPr>
          <w:rStyle w:val="StyleUnderline"/>
        </w:rPr>
        <w:t xml:space="preserve"> </w:t>
      </w:r>
      <w:r w:rsidRPr="006F5606">
        <w:rPr>
          <w:rStyle w:val="StyleUnderline"/>
          <w:highlight w:val="cyan"/>
        </w:rPr>
        <w:t>Pilot testing is a necessary part of the planning and implementation process</w:t>
      </w:r>
      <w:r w:rsidRPr="00224213">
        <w:rPr>
          <w:rStyle w:val="StyleUnderline"/>
        </w:rPr>
        <w:t xml:space="preserve"> and is often considered a requirement during the regulatory approval process in states where the process is considered unproven</w:t>
      </w:r>
      <w:r w:rsidRPr="00224213">
        <w:t>.</w:t>
      </w:r>
      <w:r>
        <w:t xml:space="preserve"> </w:t>
      </w:r>
      <w:r w:rsidRPr="00224213">
        <w:t>While bench-scale testing is typically performed in the laboratory under controlled</w:t>
      </w:r>
      <w:r>
        <w:t xml:space="preserve"> </w:t>
      </w:r>
      <w:r w:rsidRPr="00224213">
        <w:t>conditions, pilot testing is often performed with small-scale skid-mounted systems that allow</w:t>
      </w:r>
      <w:r>
        <w:t xml:space="preserve"> </w:t>
      </w:r>
      <w:r w:rsidRPr="00224213">
        <w:t xml:space="preserve">field testing under typical hydraulic operating conditions. Pilot testing </w:t>
      </w:r>
      <w:r w:rsidRPr="00224213">
        <w:lastRenderedPageBreak/>
        <w:t>serves to fine-tune the</w:t>
      </w:r>
      <w:r>
        <w:t xml:space="preserve"> </w:t>
      </w:r>
      <w:r w:rsidRPr="00224213">
        <w:t>pretreatment scheme, the specific membrane desalination process, and the post-treatment for the</w:t>
      </w:r>
      <w:r>
        <w:t xml:space="preserve"> </w:t>
      </w:r>
      <w:r w:rsidRPr="00224213">
        <w:t>planned project at conditions equivalent to those of the full-scale plant. A pilot-scale facility is</w:t>
      </w:r>
      <w:r>
        <w:t xml:space="preserve"> </w:t>
      </w:r>
      <w:r w:rsidRPr="00224213">
        <w:t>usually sized for flows that are much smaller than a full-scale facility and may or may not</w:t>
      </w:r>
      <w:r>
        <w:t xml:space="preserve"> </w:t>
      </w:r>
      <w:r w:rsidRPr="00224213">
        <w:t>include all post-treatment steps or configurations representative of a full-scale facility (e.g., 4-</w:t>
      </w:r>
      <w:r>
        <w:t xml:space="preserve"> </w:t>
      </w:r>
      <w:r w:rsidRPr="00224213">
        <w:t>inch membrane elements typically used at pilot scale versus 8-inch membrane elements used at</w:t>
      </w:r>
      <w:r>
        <w:t xml:space="preserve"> </w:t>
      </w:r>
      <w:r w:rsidRPr="00224213">
        <w:t xml:space="preserve">large full-scale desalination plants). In typical pilot studies, </w:t>
      </w:r>
      <w:r w:rsidRPr="00224213">
        <w:rPr>
          <w:rStyle w:val="StyleUnderline"/>
        </w:rPr>
        <w:t xml:space="preserve">small-scale pilot plants use the same feedwater being considered for the desalination plant; and to ensure that the proposed design will operate properly under seasonal variations in source water quality, </w:t>
      </w:r>
      <w:r w:rsidRPr="00224213">
        <w:t>it is also important that pilot</w:t>
      </w:r>
      <w:r>
        <w:t xml:space="preserve"> </w:t>
      </w:r>
      <w:r w:rsidRPr="00224213">
        <w:t>testing be performed for an entire year. In areas where subsurface intakes are being considered, it</w:t>
      </w:r>
      <w:r>
        <w:t xml:space="preserve"> </w:t>
      </w:r>
      <w:r w:rsidRPr="00224213">
        <w:t>is desirable for the pilot plant to use appropriately representative water (e.g., water from a nearby</w:t>
      </w:r>
      <w:r>
        <w:t xml:space="preserve"> </w:t>
      </w:r>
      <w:r w:rsidRPr="00224213">
        <w:t>well) because the groundwater will likely have different characteristics than surface waters. For</w:t>
      </w:r>
      <w:r>
        <w:t xml:space="preserve"> </w:t>
      </w:r>
      <w:r w:rsidRPr="00224213">
        <w:t>optimizing the desalination membrane process design, parameters such as critical flux and the</w:t>
      </w:r>
      <w:r>
        <w:t xml:space="preserve"> </w:t>
      </w:r>
      <w:r w:rsidRPr="00224213">
        <w:t>presence and consequences of viable but nonculturable organisms are determined during the pilot</w:t>
      </w:r>
      <w:r>
        <w:t xml:space="preserve"> </w:t>
      </w:r>
      <w:r w:rsidRPr="00224213">
        <w:t>testing period (Winters, 2001; Winters et al., 2007). Pilot plants typically take in minimal</w:t>
      </w:r>
      <w:r>
        <w:t xml:space="preserve"> </w:t>
      </w:r>
      <w:r w:rsidRPr="00224213">
        <w:t>volumes of feedwater and recombine their product water and reject stream, so that the discharge</w:t>
      </w:r>
      <w:r>
        <w:t xml:space="preserve"> </w:t>
      </w:r>
      <w:r w:rsidRPr="00224213">
        <w:t xml:space="preserve">is not elevated in salinity; thus, </w:t>
      </w:r>
      <w:r w:rsidRPr="00224213">
        <w:rPr>
          <w:rStyle w:val="StyleUnderline"/>
        </w:rPr>
        <w:t xml:space="preserve">pilot plants themselves do not typically pose threats to the environment. </w:t>
      </w:r>
      <w:r w:rsidRPr="006F5606">
        <w:rPr>
          <w:rStyle w:val="StyleUnderline"/>
          <w:highlight w:val="cyan"/>
        </w:rPr>
        <w:t>A larger-scale test facility</w:t>
      </w:r>
      <w:r w:rsidRPr="00224213">
        <w:rPr>
          <w:rStyle w:val="StyleUnderline"/>
        </w:rPr>
        <w:t xml:space="preserve">, also called a demonstration project, </w:t>
      </w:r>
      <w:r w:rsidRPr="006F5606">
        <w:rPr>
          <w:rStyle w:val="StyleUnderline"/>
          <w:highlight w:val="cyan"/>
        </w:rPr>
        <w:t>can be built to confirm final treated water quality and process reliability</w:t>
      </w:r>
      <w:r w:rsidRPr="00224213">
        <w:rPr>
          <w:rStyle w:val="StyleUnderline"/>
        </w:rPr>
        <w:t>. A demonstration-scale facility serves as a larger-scaled, more representative test of the full-scale facility and typically employs configurations and all treatment steps that are planned to be included in the full-scale facility. Due to the larger scale, a demonstration testing could also be used to perform an assessment of environmental impacts or to provide better estimates of treatment costs.</w:t>
      </w:r>
    </w:p>
    <w:p w:rsidR="00B6769F" w:rsidRPr="00FB4FE5" w:rsidRDefault="00CF646F" w:rsidP="00A21B54">
      <w:pPr>
        <w:pStyle w:val="Heading4"/>
      </w:pPr>
      <w:r>
        <w:t>Nuclear energy is key – they are safe and necessary for sufficient solvency</w:t>
      </w:r>
    </w:p>
    <w:p w:rsidR="00B6769F" w:rsidRPr="00B6769F" w:rsidRDefault="00B6769F" w:rsidP="00B6769F">
      <w:pPr>
        <w:rPr>
          <w:rStyle w:val="Cite"/>
        </w:rPr>
      </w:pPr>
      <w:r w:rsidRPr="00B6769F">
        <w:rPr>
          <w:rStyle w:val="Cite"/>
        </w:rPr>
        <w:t>ANS 2005</w:t>
      </w:r>
    </w:p>
    <w:p w:rsidR="00B6769F" w:rsidRPr="00B6769F" w:rsidRDefault="00B6769F" w:rsidP="00B6769F">
      <w:r w:rsidRPr="00B6769F">
        <w:t>(American Nuclear Society March 2005, The American Nuclear Society (ANS) is an international, not-for-profit 501(c)(3) scientific and educational organization with a membership of approximately 15,000 scientists, engineers, educators, students, and other associate members. Approximately 900 members live outside the United States in 45 countries. There are 51 U.S. and nine non-U.S. local sections, 24 nuclear plant branches and 34 student sections. ANS members represent more than 1,750 corporations, educational institutions, and government agencies</w:t>
      </w:r>
      <w:r>
        <w:t xml:space="preserve"> </w:t>
      </w:r>
      <w:r w:rsidRPr="00B6769F">
        <w:t>“Use of Nuclear Energy for Desalination”, ANS, http://www.ans.org/pi/ps/docs/ps62.pdf)</w:t>
      </w:r>
    </w:p>
    <w:p w:rsidR="00B6769F" w:rsidRPr="009635DD" w:rsidRDefault="00B6769F" w:rsidP="00B6769F">
      <w:pPr>
        <w:rPr>
          <w:b/>
          <w:iCs/>
          <w:u w:val="single"/>
        </w:rPr>
      </w:pPr>
      <w:r w:rsidRPr="00FB4FE5">
        <w:t xml:space="preserve"> The American Nuclear Society (ANS) endorses the use of nuclear power reactors for desalination of   seawater. </w:t>
      </w:r>
      <w:r w:rsidRPr="00323249">
        <w:rPr>
          <w:rStyle w:val="StyleUnderline"/>
        </w:rPr>
        <w:t xml:space="preserve">Desalination is the process that removes dissolved minerals from seawater or brackish water.   </w:t>
      </w:r>
      <w:r w:rsidRPr="00922B2A">
        <w:rPr>
          <w:rStyle w:val="StyleUnderline"/>
          <w:highlight w:val="cyan"/>
        </w:rPr>
        <w:t>All of the technologies currently in use for desalination require significant amounts of energy</w:t>
      </w:r>
      <w:r w:rsidRPr="00323249">
        <w:rPr>
          <w:rStyle w:val="StyleUnderline"/>
        </w:rPr>
        <w:t>, either as   low-temperature process heat or electricity</w:t>
      </w:r>
      <w:r w:rsidRPr="00FB4FE5">
        <w:t xml:space="preserve">. As stated in Position Statement 14, “Use of Nuclear Energy   for the Production of Process Heat,” the ANS believes that nuclear reactors are a safe and   environmentally benign source of process heat and electricity for desalination plants.      </w:t>
      </w:r>
      <w:r w:rsidRPr="00323249">
        <w:rPr>
          <w:rStyle w:val="StyleUnderline"/>
        </w:rPr>
        <w:t>Currently, it is estimated that one-fifth of the world population, or more than 1 billion persons worldwide,   do not have access to potable water.1–3 This results in more than 3 billion cases of illness and two million   deaths per year because of water-related diseases</w:t>
      </w:r>
      <w:r w:rsidRPr="00FB4FE5">
        <w:t xml:space="preserve">.1,2 This situation is likely to deteriorate in the future   because of increasing population, commercialization, and industrialization, particularly in arid and   semiarid regions, and because of the cost of tapping new water reservoirs. It is anticipated that by 2025,   33% of the world population, or more than 1.8 billion people, will live in countries or regions without   </w:t>
      </w:r>
      <w:r w:rsidRPr="00FB4FE5">
        <w:lastRenderedPageBreak/>
        <w:t xml:space="preserve">adequate supplies of water unless new desalination plants become operational.4 </w:t>
      </w:r>
      <w:r w:rsidRPr="00323249">
        <w:rPr>
          <w:rStyle w:val="StyleUnderline"/>
        </w:rPr>
        <w:t xml:space="preserve">  In many areas, the rate of   water usage already exceeds the rate of replenishment, and in the United States, severe water shortages   have already occurred in some regions, e.g., California, Florida, and Texas.</w:t>
      </w:r>
      <w:r w:rsidRPr="00FB4FE5">
        <w:t xml:space="preserve">      </w:t>
      </w:r>
      <w:r w:rsidRPr="00922B2A">
        <w:rPr>
          <w:rStyle w:val="StyleUnderline"/>
          <w:highlight w:val="cyan"/>
        </w:rPr>
        <w:t>Nuclear reactors have already been used for desalination on relatively small-scale projects</w:t>
      </w:r>
      <w:r w:rsidR="00922B2A">
        <w:rPr>
          <w:rStyle w:val="StyleUnderline"/>
          <w:highlight w:val="cyan"/>
        </w:rPr>
        <w:t xml:space="preserve">. In total, more </w:t>
      </w:r>
      <w:r w:rsidRPr="00922B2A">
        <w:rPr>
          <w:rStyle w:val="StyleUnderline"/>
          <w:highlight w:val="cyan"/>
        </w:rPr>
        <w:t>than 150 reactor-years of operating experience with nuclear desa</w:t>
      </w:r>
      <w:r w:rsidR="00922B2A">
        <w:rPr>
          <w:rStyle w:val="StyleUnderline"/>
          <w:highlight w:val="cyan"/>
        </w:rPr>
        <w:t xml:space="preserve">lination has been accumulated </w:t>
      </w:r>
      <w:r w:rsidRPr="00922B2A">
        <w:rPr>
          <w:rStyle w:val="StyleUnderline"/>
          <w:highlight w:val="cyan"/>
        </w:rPr>
        <w:t>worldwide.</w:t>
      </w:r>
      <w:r w:rsidRPr="00FB4FE5">
        <w:t xml:space="preserve"> Eight nuclear reactors coupled to desalination projects are currently in operation in Japan.   India has nearly completed a demonstration plant, and Pakistan has launched a similar project.      </w:t>
      </w:r>
      <w:r w:rsidRPr="00323249">
        <w:rPr>
          <w:rStyle w:val="StyleUnderline"/>
        </w:rPr>
        <w:t xml:space="preserve">However, </w:t>
      </w:r>
      <w:r w:rsidRPr="0065543C">
        <w:rPr>
          <w:rStyle w:val="StyleUnderline"/>
          <w:highlight w:val="cyan"/>
        </w:rPr>
        <w:t>the</w:t>
      </w:r>
      <w:r w:rsidRPr="00323249">
        <w:rPr>
          <w:rStyle w:val="StyleUnderline"/>
        </w:rPr>
        <w:t xml:space="preserve"> great </w:t>
      </w:r>
      <w:r w:rsidRPr="0065543C">
        <w:rPr>
          <w:rStyle w:val="StyleUnderline"/>
          <w:highlight w:val="cyan"/>
        </w:rPr>
        <w:t>majority of</w:t>
      </w:r>
      <w:r w:rsidRPr="00323249">
        <w:rPr>
          <w:rStyle w:val="StyleUnderline"/>
        </w:rPr>
        <w:t xml:space="preserve"> </w:t>
      </w:r>
      <w:r w:rsidRPr="0065543C">
        <w:rPr>
          <w:rStyle w:val="StyleUnderline"/>
          <w:highlight w:val="cyan"/>
        </w:rPr>
        <w:t>the</w:t>
      </w:r>
      <w:r w:rsidRPr="00323249">
        <w:rPr>
          <w:rStyle w:val="StyleUnderline"/>
        </w:rPr>
        <w:t xml:space="preserve"> more than </w:t>
      </w:r>
      <w:r w:rsidRPr="0065543C">
        <w:rPr>
          <w:rStyle w:val="StyleUnderline"/>
          <w:highlight w:val="cyan"/>
        </w:rPr>
        <w:t>7,500 desalination plants in operation worldwide today use   fossil fuels</w:t>
      </w:r>
      <w:r w:rsidRPr="00323249">
        <w:rPr>
          <w:rStyle w:val="StyleUnderline"/>
        </w:rPr>
        <w:t xml:space="preserve"> with the attendant emission of carbon dioxide </w:t>
      </w:r>
      <w:r w:rsidRPr="0065543C">
        <w:rPr>
          <w:rStyle w:val="StyleUnderline"/>
          <w:highlight w:val="cyan"/>
        </w:rPr>
        <w:t>and</w:t>
      </w:r>
      <w:r w:rsidRPr="00323249">
        <w:rPr>
          <w:rStyle w:val="StyleUnderline"/>
        </w:rPr>
        <w:t xml:space="preserve"> other greenhouse gases. Increasing the use   of fossil fuels for energy-intensive processes such as large-scale desalination plants </w:t>
      </w:r>
      <w:r w:rsidRPr="0065543C">
        <w:rPr>
          <w:rStyle w:val="StyleUnderline"/>
          <w:highlight w:val="cyan"/>
        </w:rPr>
        <w:t>is not a sustainable</w:t>
      </w:r>
      <w:r w:rsidRPr="00323249">
        <w:rPr>
          <w:rStyle w:val="StyleUnderline"/>
        </w:rPr>
        <w:t xml:space="preserve">   long-term option in view of the associated environmental impacts</w:t>
      </w:r>
      <w:r w:rsidRPr="00FB4FE5">
        <w:t xml:space="preserve">. Thus, the main energy sources for  </w:t>
      </w:r>
      <w:r w:rsidRPr="00323249">
        <w:rPr>
          <w:rStyle w:val="StyleUnderline"/>
        </w:rPr>
        <w:t xml:space="preserve"> future desalination are nuclear power reactors and renewable energy sources such as solar, hydro, or   wind, but </w:t>
      </w:r>
      <w:r w:rsidRPr="00B56C99">
        <w:rPr>
          <w:rStyle w:val="StyleUnderline"/>
          <w:highlight w:val="cyan"/>
        </w:rPr>
        <w:t>only nuclear reactors are capable of delivering the copious quantities of energy required for   large-scale desalination projects.</w:t>
      </w:r>
      <w:r w:rsidRPr="00B56C99">
        <w:rPr>
          <w:rStyle w:val="StyleUnderline"/>
        </w:rPr>
        <w:t xml:space="preserve"> </w:t>
      </w:r>
    </w:p>
    <w:p w:rsidR="009635DD" w:rsidRDefault="009635DD" w:rsidP="00A21B54">
      <w:pPr>
        <w:pStyle w:val="Heading4"/>
      </w:pPr>
      <w:r>
        <w:t xml:space="preserve">The plan is key to market dominance and global modelling – its </w:t>
      </w:r>
      <w:r w:rsidR="00693EC0">
        <w:t>safe and the tech spills over and is modelled globally</w:t>
      </w:r>
    </w:p>
    <w:p w:rsidR="00553E11" w:rsidRDefault="00553E11" w:rsidP="00553E11">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553E11" w:rsidRPr="009635DD" w:rsidRDefault="00553E11" w:rsidP="00553E11">
      <w:pPr>
        <w:rPr>
          <w:bCs/>
          <w:sz w:val="26"/>
        </w:rPr>
      </w:pPr>
      <w:r>
        <w:rPr>
          <w:rStyle w:val="Cite"/>
          <w:b w:val="0"/>
        </w:rPr>
        <w:t>(“Economics of Nuclear Desalination: New Developments and Site Specific Studies,” July 2007, http://www-pub.iaea.org/MTCD/publications/PDF/te_1561_web.pdf)</w:t>
      </w:r>
    </w:p>
    <w:p w:rsidR="00553E11" w:rsidRPr="00553E11" w:rsidRDefault="00553E11" w:rsidP="00553E11">
      <w:r w:rsidRPr="00553E11">
        <w:t xml:space="preserve">Seventy percent of the planet is covered with water, but only 2.5% of that is fresh water. Nearly 70% of this fresh water is frozen in the icecaps of Antarctica and Greenland. Most of the rest is in the form of soil moisture or in deep inaccessible aquifers or comes in the form of heavy rains and floods that are difficult to contain and exploit. Consequently, </w:t>
      </w:r>
      <w:r w:rsidRPr="00553E11">
        <w:rPr>
          <w:rStyle w:val="StyleUnderline"/>
        </w:rPr>
        <w:t>only less than 0.008%</w:t>
      </w:r>
      <w:r w:rsidRPr="00553E11">
        <w:t xml:space="preserve"> (about 70 000 km3)</w:t>
      </w:r>
      <w:r w:rsidRPr="00553E11">
        <w:rPr>
          <w:rStyle w:val="StyleUnderline"/>
        </w:rPr>
        <w:t xml:space="preserve"> of the world’s water is readily accessible for</w:t>
      </w:r>
      <w:r w:rsidRPr="00553E11">
        <w:t xml:space="preserve"> direct</w:t>
      </w:r>
      <w:r w:rsidRPr="00553E11">
        <w:rPr>
          <w:rStyle w:val="StyleUnderline"/>
        </w:rPr>
        <w:t xml:space="preserve"> human use, and </w:t>
      </w:r>
      <w:r w:rsidRPr="00553E11">
        <w:t>even that</w:t>
      </w:r>
      <w:r w:rsidRPr="00553E11">
        <w:rPr>
          <w:rStyle w:val="StyleUnderline"/>
        </w:rPr>
        <w:t xml:space="preserve"> is very unevenly distributed. </w:t>
      </w:r>
      <w:r w:rsidRPr="00553E11">
        <w:t xml:space="preserve">Recent statistics show that currently </w:t>
      </w:r>
      <w:r w:rsidRPr="00553E11">
        <w:rPr>
          <w:rStyle w:val="StyleUnderline"/>
        </w:rPr>
        <w:t>2.3 billion people live in water-stressed areas</w:t>
      </w:r>
      <w:r w:rsidRPr="00553E11">
        <w:t xml:space="preserve"> and among them 1.7 billion live in water-scarce areas, where the water availability per person is less than 1000 m3/year. In fact, </w:t>
      </w:r>
      <w:r w:rsidRPr="00553E11">
        <w:rPr>
          <w:rStyle w:val="StyleUnderline"/>
        </w:rPr>
        <w:t xml:space="preserve">the situation is expected to worsen </w:t>
      </w:r>
      <w:r w:rsidRPr="00553E11">
        <w:t xml:space="preserve">further since, by 2025, the number of people suffering from water stress or scarcity could swell to 3.5 billion, out of which 2.4 billion would live in water-scarce regions. Water scarcity is a global issue. </w:t>
      </w:r>
      <w:r w:rsidRPr="00553E11">
        <w:rPr>
          <w:rStyle w:val="StyleUnderline"/>
        </w:rPr>
        <w:t>Every year new countries are affected by growing water problems.</w:t>
      </w:r>
      <w:r w:rsidRPr="00553E11">
        <w:t xml:space="preserve"> It is for this reason that the Millennium Declaration by UN General Assembly in 2000 set up a target to halve, by the year 2015, the world population, which is unable to reach, or to afford, safe drinking water. Vision 21: shared vision for Hygiene, Water Supply and Sanitation, has a target to provide water, sanitation and hygiene for all by 2025. Better water conservation, water management, pollution control and water reclamation are all part of the integrated solution to projected water stresses. So too are new sources of fresh water, including the desalination of seawater. Desalination technologies have been well established since the mid-20th century and widely deployed in the Middle East and North Africa. The contracted capacity of desalination plants has increased steadily since 1965 and is now about 36 million m3/day worldwide, as shown in Figure 1. This capacity could cater to world’s population roughly 6 litres a day per capita of fresh potable water. If this capacity were available to 1.5 billion in the world without direct access to drinking water, it would provide approximately 20 litres/day/capita. Large scale commercially available desalination processes can generally be classified into two categories: (a) distillation processes that require mainly heat plus some electricity for ancillary equipment, and (b) </w:t>
      </w:r>
      <w:r w:rsidRPr="00553E11">
        <w:lastRenderedPageBreak/>
        <w:t xml:space="preserve">membrane processes that require only electricity. In the first category (distillation) there are two major processes: multi-stage flash (MSF) and multi-effect distillation (MED). In both processes, seawater is heated; the steam that evaporates is condensed and collected as freshwater; and the residual brine is discharged. In the second category (membranes) is the reverse osmosis process (RO), in which pure water passes from the high-pressure seawater side of a semi-permeable membrane to the low-pressure freshwater side. The pressure differential must be high enough to overcome the natural tendency for water to move from the low concentration freshwater side of a membrane to the high concentration seawater side in order to balance osmotic pressures. The energy for the desalination plants is generally supplied in the form of either steam or electricity. Conventional fossil fuel-powered plants have normally been utilized as the primary sources but their intensive use raises increasing environmental concerns, specifically in relation to greenhouse gas emissions (Section 1.3.3). The depleting sources and the future price uncertainty of the fossil fuels and their better use for other vital industrial applications are also the factors to be considered. 1.3. THE ROLE OF NUCLEAR POWER IN DESALINATION The world energy requirements are presently met from oil, coal, gas, hydro, nuclear and renewable energies in that order as shown in Table 1. It is now universally recognized that there will be an increase in the world’s requirement for electricity over the next few decades. The present trend towards meeting this demand includes the building of fossil fuel plants, particularly combined cycle gas fired plants. However, the spiralling increase in greenhouse gas (GHG) emissions has resulted in setting the emission targets in international meetings held at Toronto, Rio de Janeiro and Kyoto. </w:t>
      </w:r>
      <w:r w:rsidRPr="009635DD">
        <w:t>The IAEA predicts that the GHG emissions would be 36-50% higher by 2010 compared to 1990 levels. Many analysts, therefore, feel that the only viable alternative to fossil fuels is nuclear energy to reduce the rate of increase of GHG, particul</w:t>
      </w:r>
      <w:r w:rsidRPr="00553E11">
        <w:t xml:space="preserve">arly, carbon dioxide Yet another incentive for nuclear power is to maintain diversity of supply. A national strategy limited to one particular form of energy (fossil fuels) will be vulnerable to increased fuel costs and pressures from exporting countries. Nuclear power is a proven technology, which has provided more than 16% of world electricity supply in over 30 countries. </w:t>
      </w:r>
      <w:r w:rsidRPr="009635DD">
        <w:rPr>
          <w:rStyle w:val="StyleUnderline"/>
        </w:rPr>
        <w:t>More than ten thousand reactor-years of operating experience have been accumulated over the past 5 decades. There are many reasons which favour a possible revival of the nuclear power production in the years to come</w:t>
      </w:r>
      <w:r w:rsidRPr="00553E11">
        <w:t>. It is thus expected that</w:t>
      </w:r>
      <w:r w:rsidRPr="009635DD">
        <w:rPr>
          <w:rStyle w:val="StyleUnderline"/>
        </w:rPr>
        <w:t xml:space="preserve"> this revival would also lead to an increased role of nuclear energy in non-electrical energy services</w:t>
      </w:r>
      <w:r w:rsidRPr="00553E11">
        <w:t xml:space="preserve">, which, at the moment, are almost entirely dominated by fossil energy sources. Among various utilization of nuclear energy for non-electrical products, using it for the production of freshwater from seawater (nuclear desalination) has been drawing broad interest in the IAEA Member States as a result of acute water shortage issues in many arid and semi-arid zones worldwide. With technical co-ordination or support of the IAEA, several demonstration programs of nuclear desalination are also in progress in several Member States to confirm its technical and economical viability under country-specific conditions The desalination of seawater using nuclear energy is a feasible option to meet the growing demand for potable water. Over 175 reactor-years of operating experience on nuclear desalination have already been accumulated worldwide. 1.3.1. Nuclear desalination In the IAEA terminology, nuclear desalination is defined to be the production of potable water from seawater in a facility in which a nuclear reactor is used as the source of energy for the desalination process. Electrical and/or thermal energy may be used in the desalination process on the same site. The facility may be dedicated solely to the production of potable water, or may be used for the generation of electricity and production of potable water, in which case only a portion of the total energy output of the reactor is used for water production. The design approaches for a nuclear desalination plant are essentially derived from those of the nuclear reactor alone, with some additional aspects to be considered in the </w:t>
      </w:r>
      <w:r w:rsidRPr="00553E11">
        <w:lastRenderedPageBreak/>
        <w:t>design of a desalination plant and its integration with the nuclear system.</w:t>
      </w:r>
      <w:r w:rsidRPr="009635DD">
        <w:rPr>
          <w:rStyle w:val="StyleUnderline"/>
        </w:rPr>
        <w:t xml:space="preserve"> All nuclear reactor types can provide the energy required by the various desalination processes. In this regard, it has been shown that Small and Medium Reactors </w:t>
      </w:r>
      <w:r w:rsidRPr="00553E11">
        <w:t xml:space="preserve">(SMRs) </w:t>
      </w:r>
      <w:r w:rsidRPr="009635DD">
        <w:rPr>
          <w:rStyle w:val="StyleUnderline"/>
        </w:rPr>
        <w:t>offer the largest potential as coupling options to nuclear desalination systems in developing countries</w:t>
      </w:r>
      <w:r w:rsidRPr="00553E11">
        <w:t xml:space="preserve">. The development of innovative reactor concepts and fuel cycles with enhanced safety features as well as their attractive economics are expected to improve the public acceptance and further the prospects of nuclear desalination. The coupling with nuclear system is not difficult technically but needs some consideration in (a) avoiding cross-contamination by radioactivity, (b) providing backup heat or power sources in case the nuclear system is not in operation (e.g. for refuelling and maintenance), (c) incorporation of certain design features, minimising the impact of the thermal desalination systems’ coupling to the nuclear reactors (Section 1.6). 1.3.2. Why nuclear desalination? The International Atomic Energy Agency is a specialized organization of the UN system that seeks to accelerate and enlarge the contribution of atomic energy to peace, health and prosperity throughout the world. The institutional basis for the IAEA’s involvement in nuclear desalination is in its Statute and Medium Term Strategy. Article II of the IAEA Statute provides that: “ The Agency shall seek to accelerate and enlarge the contribution of atomic energy to peace, health and prosperity throughout the world” This refers implicitly to nuclear desalination as an option for the use of nuclear technologies. The same applies to the Article III of the Statute, which authorizes the IAEA: “ To encourage and assist research on, and development and practical application of, atomic energy for peaceful uses throughout the world….”; (Article III, A.1); and “To foster the exchange of scientific and technical information on peaceful uses of atomic energy.” (Article III, A.3). In addition, Objective A.3 of the Agency’s Medium Term Strategy requires the Agency: “ To support and facilitate the development of new and emerging applications of nuclear technologies by co-generation and heat applications, including seawater desalination”. Request of assessing feasibility of using nuclear energy for seawater desalination was first made by the five North African countries to the IAEA in 1989 and the General Conference adopted its resolution to resume the study. These countries are located in semi-arid zones and already suffer from water shortages. In recent years, </w:t>
      </w:r>
      <w:r w:rsidRPr="009635DD">
        <w:rPr>
          <w:rStyle w:val="StyleUnderline"/>
        </w:rPr>
        <w:t>interests have been also been indicated by Member States in South and South East Asia for the feasibility, as well as the demonstration, of nuclear desalination projects</w:t>
      </w:r>
      <w:r w:rsidRPr="00553E11">
        <w:t xml:space="preserve">. The issue has since then been repeatedly stressed at the General Conference (Committee on the Whole) and supported by many Member States including most members of Group-77. The support stems not only from their expectation of its possible contribution to the freshwater issue but has also been motivated by a variety of reasons that include: the economic competitiveness of nuclear desalination in areas lacking cheap hydropower or fossil fuel resources, energy supply diversification, conservation of fossil fuel resources and spin-off effects of nuclear technology for industrial development. Looking to the future, </w:t>
      </w:r>
      <w:r w:rsidRPr="009635DD">
        <w:rPr>
          <w:rStyle w:val="StyleUnderline"/>
        </w:rPr>
        <w:t>there are several reasons for focusing now on expanding nuclear power’s contribution to desalination.</w:t>
      </w:r>
      <w:r w:rsidRPr="00553E11">
        <w:t xml:space="preserve"> Apart from the expanding demand for freshwater and the increasing concern about GHG emissions and pollution from fossil fuels, </w:t>
      </w:r>
      <w:r w:rsidRPr="009635DD">
        <w:rPr>
          <w:rStyle w:val="StyleUnderline"/>
        </w:rPr>
        <w:t>there is a renewed and growing emphasis on small and medium sized nuclear reactors, and this is particularly important for desalination because the countries most in need of new sources of freshwater often have limited industrial infrastructures and relatively weaker electricity grids. The size of the grid limits the possibilities for integrating a co-generating nuclear power plant into the grid to supply the electricity market, in addition to meeting the energy requirements of a desalination plant</w:t>
      </w:r>
      <w:r w:rsidRPr="00553E11">
        <w:t xml:space="preserve">. The largest power unit that can be integrated into an electricity grid must not exceed about 10-20 % of the total grid capacity. Of course, </w:t>
      </w:r>
      <w:r w:rsidRPr="009635DD">
        <w:rPr>
          <w:rStyle w:val="StyleUnderline"/>
        </w:rPr>
        <w:t xml:space="preserve">smaller nuclear reactors would be more appropriate for remote areas that are not suitable for connections to the grid. For nuclear desalination to be attractive in any given country, two conditions have to be satisfied simultaneously: a </w:t>
      </w:r>
      <w:r w:rsidRPr="009635DD">
        <w:rPr>
          <w:rStyle w:val="StyleUnderline"/>
        </w:rPr>
        <w:lastRenderedPageBreak/>
        <w:t>lack of water and the ability to use nuclear energy for desalination</w:t>
      </w:r>
      <w:r w:rsidRPr="00553E11">
        <w:t xml:space="preserve">. In most regions, only one of the two is present. </w:t>
      </w:r>
      <w:r w:rsidRPr="009635DD">
        <w:rPr>
          <w:rStyle w:val="StyleUnderline"/>
        </w:rPr>
        <w:t>Both are present for example in China, the Republic of Korea, India and Pakistan. These regions already account for almost half the world’s population, and thus represent a potential long term market for nuclear desalination. The market will expand further to the extent that regions with high projected water needs, such as the Middle East and North Africa, increase their nuclear expertise and capabilities.</w:t>
      </w:r>
      <w:r w:rsidRPr="00553E11">
        <w:t xml:space="preserve"> 1.3.3. Environmental impact of desalination by fossil fuelled energy sources Desalination is an energy intensive process. </w:t>
      </w:r>
      <w:r w:rsidRPr="009635DD">
        <w:rPr>
          <w:rStyle w:val="StyleUnderline"/>
        </w:rPr>
        <w:t xml:space="preserve">A future desalination strategy based only on the use of fossil fuelled systems is not sustainable: </w:t>
      </w:r>
      <w:r w:rsidRPr="00553E11">
        <w:t xml:space="preserve">Fossil fuel reserves are finite and must be conserved for more important uses such as transport, petrochemical industry etc. Besides, the demands for desalted water would continue increasing as population grows and standards of living improve. </w:t>
      </w:r>
      <w:r w:rsidRPr="009635DD">
        <w:rPr>
          <w:rStyle w:val="StyleUnderline"/>
        </w:rPr>
        <w:t xml:space="preserve">Conservation measures such as the modernisation of water networks to minimise leakages, the recycling of used water etc. will certainly reduce the future water demands slightly but they would not be able to halt the dissemination of desalination plants and consequently of the fossil fuelled based systems for the production </w:t>
      </w:r>
      <w:r w:rsidRPr="00553E11">
        <w:t>of needed electricity and heat.</w:t>
      </w:r>
    </w:p>
    <w:p w:rsidR="002C60C5" w:rsidRDefault="002C60C5" w:rsidP="00693EC0">
      <w:pPr>
        <w:rPr>
          <w:rStyle w:val="Cite"/>
          <w:b w:val="0"/>
        </w:rPr>
      </w:pPr>
    </w:p>
    <w:p w:rsidR="00B81948" w:rsidRPr="00693EC0" w:rsidRDefault="00374BDC" w:rsidP="00760DD9">
      <w:pPr>
        <w:pStyle w:val="Heading2"/>
      </w:pPr>
      <w:r>
        <w:lastRenderedPageBreak/>
        <w:t>Mineral Extraction</w:t>
      </w:r>
    </w:p>
    <w:p w:rsidR="00B81948" w:rsidRDefault="00B81948" w:rsidP="00B81948">
      <w:pPr>
        <w:pStyle w:val="Heading4"/>
      </w:pPr>
      <w:r>
        <w:t>Ocean desalination creates a sustainable supply chain for phosphorus and magnesium</w:t>
      </w:r>
    </w:p>
    <w:p w:rsidR="00B81948" w:rsidRDefault="00B81948" w:rsidP="00B81948">
      <w:pPr>
        <w:rPr>
          <w:rStyle w:val="Cite"/>
          <w:b w:val="0"/>
        </w:rPr>
      </w:pPr>
      <w:r>
        <w:rPr>
          <w:rStyle w:val="Cite"/>
        </w:rPr>
        <w:t xml:space="preserve">Fattah et al 13 </w:t>
      </w:r>
      <w:r>
        <w:rPr>
          <w:rStyle w:val="Cite"/>
          <w:b w:val="0"/>
        </w:rPr>
        <w:t>– Fattah received his Ph.D degree in civil engineering (Environmental Discipline); Sina Shabani earned his B.Sc degree in civil engineering, American University of Sharjah, UAE. 2011.; Ahmed earned his M.Tech degree in civil engineering (Geotechnical)</w:t>
      </w:r>
    </w:p>
    <w:p w:rsidR="00B81948" w:rsidRPr="00EE585F" w:rsidRDefault="00B81948" w:rsidP="00B81948">
      <w:pPr>
        <w:rPr>
          <w:rStyle w:val="Cite"/>
          <w:b w:val="0"/>
        </w:rPr>
      </w:pPr>
      <w:r>
        <w:rPr>
          <w:rStyle w:val="Cite"/>
          <w:b w:val="0"/>
        </w:rPr>
        <w:t>(Kazi P. Fattah, Sina Shabani, and Aqeel Ahmed, “Use of Desalinated Reject Water as a Source of Magnesium for Phosphorus Recovery,” International Journal of Chemical Engineering and Applications, Vol. 4, No. 3, June 2013, http://www.ijcea.org/papers/286-I30007.pdf)//ac</w:t>
      </w:r>
    </w:p>
    <w:p w:rsidR="00B81948" w:rsidRDefault="00B81948" w:rsidP="00B81948">
      <w:pPr>
        <w:rPr>
          <w:sz w:val="16"/>
        </w:rPr>
      </w:pPr>
      <w:r w:rsidRPr="00B0448A">
        <w:rPr>
          <w:u w:val="single"/>
        </w:rPr>
        <w:t>Phosphorus and nitrogen are considered as nutrients which are needed for living organisms to metabolize; however, excess amount of such nutrients can cause eutrophication of water bodies [1]. One of the primary sources of phosphorus in natural water bodies is through the effluent of the wastewater treatment plants; that is because human sewage contains high concentration of phosphorus.</w:t>
      </w:r>
      <w:r w:rsidRPr="00EE585F">
        <w:rPr>
          <w:sz w:val="16"/>
        </w:rPr>
        <w:t xml:space="preserve"> In wastewater treatment plants, especially those employing anaerobic digestion of their sludge or where enhanced biological phosphorus removal (EBPR) process is carried out typically have high levels of phosphorus within their treatment plant pipelines post dewatering facilities [2].</w:t>
      </w:r>
      <w:r w:rsidRPr="00B0448A">
        <w:rPr>
          <w:u w:val="single"/>
        </w:rPr>
        <w:t>The problem caused by excess amount of phosphorus in wastewater treatment plants is the formation of struvite</w:t>
      </w:r>
      <w:r w:rsidRPr="00EE585F">
        <w:rPr>
          <w:sz w:val="16"/>
        </w:rPr>
        <w:t xml:space="preserve"> (magnesium ammonium phosphate ,MgNH4PO4.6H2O). </w:t>
      </w:r>
      <w:r w:rsidRPr="00B0448A">
        <w:rPr>
          <w:u w:val="single"/>
        </w:rPr>
        <w:t>Struvite is formed as white crystals that are made of equal molar concentrations of magnesium, phosphorous as well as ammonium (</w:t>
      </w:r>
      <w:r w:rsidRPr="00EE585F">
        <w:rPr>
          <w:sz w:val="16"/>
        </w:rPr>
        <w:t xml:space="preserve">MgNH4PO4.6H2O) [3]. The equation below represents the reaction that takes place in forming struvite. Mg2+ + NH4+ + PO43- +6H2O </w:t>
      </w:r>
      <w:r w:rsidRPr="00001A1C">
        <w:t>→</w:t>
      </w:r>
      <w:r w:rsidRPr="00EE585F">
        <w:rPr>
          <w:sz w:val="16"/>
        </w:rPr>
        <w:t xml:space="preserve"> MgNH4PO4 .6H2O </w:t>
      </w:r>
      <w:r w:rsidRPr="00B0448A">
        <w:rPr>
          <w:u w:val="single"/>
        </w:rPr>
        <w:t>Removal of phosphorus and ammonia is possible in the presence of magnesium through precipitation of struvite</w:t>
      </w:r>
      <w:r w:rsidRPr="00EE585F">
        <w:rPr>
          <w:sz w:val="16"/>
        </w:rPr>
        <w:t xml:space="preserve"> [4]. Under specific environmental conditions of temperature, pH, alkalinity, phosphorous, ammonium and magnesium concentrations, struvite precipitation can be controlled. With the advancement of treatment processes and the </w:t>
      </w:r>
      <w:r w:rsidRPr="00EE585F">
        <w:rPr>
          <w:sz w:val="16"/>
        </w:rPr>
        <w:t xml:space="preserve">Manuscript received April 15, 2013; revised May 30, 2013. Kazi P. Fattah is with the College of Engineering, Department of Civil Engineering, American University of Sharjah.(e-mail: kfattah@aus.edu) required discharge regulations in reduced phosphorus discharge to the water bodies, many wastewater treatment plants have secondary and tertiary phosphorus removal processes. The result is the increase in internal phosphorus concentrations, which has increased occurrences of struvite formation. The precipitation of struvite can lead to problems such as freezing of the valves, clogging of the pipes, and fouling of the pumps. Previous studies show that accumulation of struvite on pipe walls and equipment surfaces of anaerobic digestion significantly increases operational problems and maintenance costs of wastewater treatment plants [5] and [6]. The most common practice of removing uncontrolled formation of struvite is using concentrated acid solutions to be flushed through pipes, or in extreme cases of significant blockages due to struvite, the replacement of the entire section of affected pipeline [7]. One study shows that digested sludge pipe line’s bore was reduced from 0.3 to 0.15 meter due to formation of struvite [8]. Another case shows that in 12 weeks, a 150 mm pipe made of rubber reduced to 60 mm in the discharge line of centrate [9]. </w:t>
      </w:r>
      <w:r w:rsidRPr="0020518C">
        <w:rPr>
          <w:u w:val="single"/>
        </w:rPr>
        <w:t>Although struvite might be considered as a main problem occurring in wastewater treatment plants, it can be used in the production of fertilizers and soil conditioners [6]. There is a significant demand for phosphorus as a fertilizer for agricultural purposes. If phosphorus recovery happens in form of Struvite, it can be used as a slow-release fertilizer which will not leach like conventional fertilizers. In addition, struvite will remain on the soil for a notable period [10].</w:t>
      </w:r>
      <w:r w:rsidRPr="00EE585F">
        <w:rPr>
          <w:sz w:val="16"/>
        </w:rPr>
        <w:t xml:space="preserve"> Struvite solubility should be minimal in order to remove struvite by precipitation, and higher pH values (8.0-9.0) minimize the solubility of struvite [3]. One study showed that initial pH of more than 8.1 was effective in formation of struvite [11]. Stirring and aeration will increase the pH of the solution through loss of CO2 which is a favorable condition for struvite formation [12]. The simplest methods for inducing struvite formation are controlling pH level and magnesium concentration [9]. The purpose of this research is to assess the formation potential of struvite by mixing synthetic centrate and reject water from desalination. Magnesium plays a vital role in struvite precipitation. As shown in Table I, majority of previous studies on recovery of phosphorus used chemicals such as magnesium salts for their source of magnesium [13]-[17]. All these chemicals are not economically efficient. On the other hand, magnesium is lower in concentration in comparison to phosphorus and ammonia resulting in an excessive need of adding magnesium to reach the required equilibrium for precipitation of struvite </w:t>
      </w:r>
      <w:r w:rsidRPr="00EE585F">
        <w:rPr>
          <w:sz w:val="16"/>
        </w:rPr>
        <w:lastRenderedPageBreak/>
        <w:t xml:space="preserve">[18]. </w:t>
      </w:r>
      <w:r w:rsidRPr="0020518C">
        <w:rPr>
          <w:u w:val="single"/>
        </w:rPr>
        <w:t>One study shows that sea water can be a suitable source of magnesium</w:t>
      </w:r>
      <w:r w:rsidRPr="00EE585F">
        <w:rPr>
          <w:sz w:val="16"/>
        </w:rPr>
        <w:t xml:space="preserve"> for such experiments [19]; however, using membrane filtration can be another problem to cost DOI: 10.7763/IJCEA.2013.V4.286 165 International Journal of Chemical Engineering and Applications, Vol. 4, No. 3, June 2013 effectiveness of the whole process. United Arab Emirates has 23 % of the total production of desalinated water in the world [20]. </w:t>
      </w:r>
      <w:r w:rsidRPr="00001A1C">
        <w:rPr>
          <w:rStyle w:val="StyleUnderline"/>
        </w:rPr>
        <w:t>Having the reject water from the desalination plant of, a rich and sustainable source of magnesium was used in this study which has almost no cost in comparison to previous sources of magnesium. In addition to a free source of magnesium, recovery of magnesium from the reject water will reduce the amount of magnesium that would otherwise have been discharged into the ocean</w:t>
      </w:r>
      <w:r w:rsidRPr="00EE585F">
        <w:rPr>
          <w:sz w:val="16"/>
        </w:rPr>
        <w:t xml:space="preserve">. TABLE I: LITERATURE ON SOURCES OF MAGNESIUM AS A REAGENT These two numbers were chosen to minimize the need for high caustic addition but at the same time provide a pH environment high enough for struvite precipitation to occur. For the RO reject, the pH was lowered to 8.0 to as the magnesium concentration was significantly higher. Caustic solution 0.1 N was used to adjust the pH value of the mixed water to the desired pH set point. Samples were tested for phosphorus and magnesium concentrations. A summary of the conditions is provided in Table III. TABLE III: SUMMARY OF EXPERIMENTAL CONDITIONS Test 1 – pH 8.3, 500 ml synthetic feed, 50 ml MED solution. No. 1 2 3 4 5 Source BMP * Magnesium Oxide Magnesium Chloride MgCl2 &amp; MgSO4 Magnesium Chloride Authors Quintana et al,2008[13] Quintana et al,2005[14] Korchef et al, 2011[15] Hug et al, 2013[16] M.I. Ali, 2007 [17] Test 2 – pH 8.5, 500 ml synthetic feed, 200 ml MED Test 3 – pH 8.0, 200 ml synthetic feed, 10 ml RO Test 4 – pH 8.0, 200 ml synthetic feed, 13 ml RO solution. *Byproduct of Magnesium Production II. RESEARCH OBJECTIVES A. V. RESULTS AND DISCUSSION Influence of Reaction Time of Phosphorus Removal The purpose of this research is to assess the potential for phosphorus removal using desalinated reject water as a source of magnesium. The formation potential of struvite is assessed by mixing synthetic centrate and the reject water from a local desalination plant. III. MATERIALS AND METHODS A. Preparation of Synthetic Feed and Magnesium Source Synthetic centrate samples were prepared to simulate the common values of phosphorus, nitrogen, and magnesium present in a centrate of anaerobic digester. The chemicals used and final targeted concentrations of the synthetic feed are shown in Table II. </w:t>
      </w:r>
      <w:r w:rsidRPr="00EE585F">
        <w:rPr>
          <w:u w:val="single"/>
        </w:rPr>
        <w:t>Desalination plant process reject water was used in the experiments for the source of magnesium. Reject water was collected from one of the multi-effect desalination (MED) and one reverse osmosis (RO) operating units at the water treatment plant. The concentration of magnesium in the MED and RO reject waters were 1555 mg/L and 2795 mg/L, respectively</w:t>
      </w:r>
      <w:r w:rsidRPr="00EE585F">
        <w:rPr>
          <w:sz w:val="16"/>
        </w:rPr>
        <w:t xml:space="preserve">. TABLE II: CHEMICAL AND FINAL CONCENTRATIONS OF SYNTHETIC FEED USED IN THE EXPERIMENTS Results from Test 1 and 2 (Fig. 1) showed a decrease of 42.6% and 50%, respectively, of phosphorus during the first 15 minutes of the experiment. No significant reduction in phosphorus was observed in continuing the tests beyond the first 15 minutes. Therefore, in order to reduce the removal process time, it is sufficient to carry out the process in short durations. B. Influence of pH on Phosphorus Removal Although the influence of pH on phosphorus removal is well documented [3], no significant difference in phosphorus removal was observed in the experiments. This could be due to the numerous “other” factors that strongly influence phosphorus removal via struvite precipitation. These factors, such as conductivity, may have contributed to diminishing reduction values. The influence of other factors in phosphorus removal is being investigated at present. C. Magnesium Recovery Fig. 2 shows the magnesium concentration levels before and after each trial of the experiments. For the first trial of the experiment initial magnesium of 338 mg/L reduced to 138 mg/L. In the second trial of the experiments after 15 minutes the magnesium concentration level went from 843 to 554 mg/L and in the second 15 minutes it reduced further to 554 mg/L. It can be observed that significant magnesium is still left unused. One of the reasons for the low recovery could be the influence of other ions such as calcium and sodium, which are present in significant numbers in the reject water. Table IV shows the results of the third trial in which 200 ml was used as the synthetic feed mixed with 10 ml of reject water from the reverse osmosis unit of the desalination plant to provide magnesium. The pH of the mixed sample was controlled at 8.0 in the beginning of the experiment using 0.1 NaOH solution. Samples were taken at the same time intervals of 15 and 30 minutes of mixing using a magnetic stirrer. The results showed 47.15 % removal of phosphorus after 15 minutes followed by a further removal of 55.26 % after 30 minutes of mixing. The entire experimental plan was the same Chemical used (NH4)2HPO4 NH4Cl MgCl2.6H2O IV. Final Targeted concentration Phosphorus – 110 mg/L as P Ammonium – 1250 mg/l as N Magnesium – 2 mg/L EXPERIMENTAL APPROACH Synthetic centrate prepared in the lab was mixed with the reject water for and then samples were collected in 15 minutes intervals. The amount of reject water to be added was based on the Mg:P molar ratios of 2:1 and 8:1. Two pH set points were tested in the study – 8.3 and 8.5 – the MED reject water. 166 International Journal of Chemical Engineering and Applications, Vol. 4, No. 3, June 2013 for the fourth trial except the volume of reject water of reverse osmosis unit which was increased to 13 ml. Unlike what was expected, removal of phosphorus was not more efficient by increasing the volume of reject water by 3 ml. Results showed a percentage removal of 44.51 % and 53.50% for 15 and 30 minutes of mixing time intervals, respectively. Other parameters checked are given in Table IV and Table V which are being used for further investigation of the results. wastes – a synthetic centrate and desalinated reject water. Centrate of wastewater treatment plants and reject water of desalination plants can be mixed together under specific physical and chemical conditions in order to recover phosphorus through chemical precipitation of phosphorus. </w:t>
      </w:r>
      <w:r w:rsidRPr="00001A1C">
        <w:rPr>
          <w:rStyle w:val="StyleUnderline"/>
        </w:rPr>
        <w:t>The cost of such a recovery of nutrient is significantly low since the materials used in these experiments are only wastes of wastewater and desalination treatment plants. This idea can be a huge step forward to the concepts of sustainability and zero waste.</w:t>
      </w:r>
      <w:r w:rsidRPr="00EE585F">
        <w:rPr>
          <w:sz w:val="16"/>
        </w:rPr>
        <w:t xml:space="preserve"> For future research ideas some parameters like temperature, pH, calcium effect, and reject water of other desalination methods can be analyzed under the same experimental conditions</w:t>
      </w:r>
      <w:r>
        <w:rPr>
          <w:sz w:val="16"/>
        </w:rPr>
        <w:t>.</w:t>
      </w:r>
    </w:p>
    <w:p w:rsidR="00B81948" w:rsidRDefault="00B81948" w:rsidP="00B81948">
      <w:pPr>
        <w:pStyle w:val="Heading4"/>
      </w:pPr>
      <w:r>
        <w:lastRenderedPageBreak/>
        <w:t>Scenario one is Magnesium –</w:t>
      </w:r>
    </w:p>
    <w:p w:rsidR="00B81948" w:rsidRPr="00693EC0" w:rsidRDefault="00B81948" w:rsidP="00B81948"/>
    <w:p w:rsidR="00B81948" w:rsidRDefault="00B81948" w:rsidP="00B81948">
      <w:pPr>
        <w:pStyle w:val="Heading4"/>
      </w:pPr>
      <w:r>
        <w:t>Magnesium prices are high and will continue to increase</w:t>
      </w:r>
    </w:p>
    <w:p w:rsidR="00B81948" w:rsidRDefault="00B81948" w:rsidP="00B81948">
      <w:r w:rsidRPr="00001A1C">
        <w:t xml:space="preserve">Harvey 7/7/14 </w:t>
      </w:r>
      <w:r>
        <w:t>– environment journalist for The Guardian</w:t>
      </w:r>
    </w:p>
    <w:p w:rsidR="00B81948" w:rsidRPr="00F85287" w:rsidRDefault="00B81948" w:rsidP="00B81948">
      <w:r>
        <w:t>(Fiona, “Manufacturers urge action over raw metal prices amid supply worries,” The Guardian, 7/7/14, http://www.theguardian.com/environment/2014/jul/08/raw-metal-prices-warning-uk-manufacturers-volatility)//ac</w:t>
      </w:r>
    </w:p>
    <w:p w:rsidR="00B81948" w:rsidRPr="00334BE7" w:rsidRDefault="00B81948" w:rsidP="00B81948">
      <w:pPr>
        <w:rPr>
          <w:rStyle w:val="Cite"/>
          <w:b w:val="0"/>
          <w:bCs w:val="0"/>
          <w:sz w:val="16"/>
        </w:rPr>
      </w:pPr>
      <w:r w:rsidRPr="00F85287">
        <w:rPr>
          <w:sz w:val="16"/>
        </w:rPr>
        <w:t xml:space="preserve">Costs for key British industries such as aviation and electronics will soar unless the government takes action over the rising price of raw materials, the UK's manufacturing body has warned. </w:t>
      </w:r>
      <w:r w:rsidRPr="001E0BBB">
        <w:rPr>
          <w:u w:val="single"/>
        </w:rPr>
        <w:t>The price of some materials, such as the metals crucial to modern electronics and car manufacturing (including the McLaren plant in Woking), has doubled in the past decade, and there is greater volatility in prices for some commodities than at any time in the past century, including during wartime.</w:t>
      </w:r>
      <w:r w:rsidRPr="00F85287">
        <w:rPr>
          <w:sz w:val="16"/>
        </w:rPr>
        <w:t xml:space="preserve"> This is posing severe problems for manufacturers as material input costs represent about 40% of overheads, according to the EEF. The organisation said other countries were taking action to protect supplies, for instance through recycling policies, but accused the UK government of complacency and failing to act. Its report, Materials for Manufacturing: Safeguarding Supply, published on Tuesday, found at least 20 key materials, including rare earths and metals, were deemed to have "supply risks". Beryllium, indium and germanium are among the elements in demand for consumer electronics, from mobile phones to computers, and for which easily accessible reserves are believed to be limited. Niobium, </w:t>
      </w:r>
      <w:r w:rsidRPr="001E0BBB">
        <w:rPr>
          <w:u w:val="single"/>
        </w:rPr>
        <w:t>magnesium</w:t>
      </w:r>
      <w:r w:rsidRPr="00F85287">
        <w:rPr>
          <w:sz w:val="16"/>
        </w:rPr>
        <w:t xml:space="preserve"> and fluorite </w:t>
      </w:r>
      <w:r w:rsidRPr="001E0BBB">
        <w:rPr>
          <w:u w:val="single"/>
        </w:rPr>
        <w:t>are used in manufacturing aeroplanes, cars and in optics</w:t>
      </w:r>
      <w:r w:rsidRPr="00F85287">
        <w:rPr>
          <w:sz w:val="16"/>
        </w:rPr>
        <w:t>. The supply of some "rare earths", used in applications from electronics to renewable energy, has been restricted by China, which is gathering up an increasing supply of the world's most valuable materials. Industry leaders are calling on the government to help secure threatened supply chains, such as links to China, and to improve recycling capabilities, and for companies to increase their focus on efficiency. "</w:t>
      </w:r>
      <w:r w:rsidRPr="001E0BBB">
        <w:rPr>
          <w:u w:val="single"/>
        </w:rPr>
        <w:t>It is the end of an era [of cheap goods and materials]," said Susanne Baker, adviser at the EEF.</w:t>
      </w:r>
      <w:r w:rsidRPr="00F85287">
        <w:rPr>
          <w:sz w:val="16"/>
        </w:rPr>
        <w:t xml:space="preserve"> "We are shocked by the [lack of] political leadership and ambition [in the UK]. Where our government is, on the whole, prepared to leave this issue to market forces, it seems that other countries are not prepared to take that risk. We were deeply impressed by how other countries are taking an integrated approach, combining innovation, data improvements and introducing policies to stimulate resource efficiency, alongside attempts to improve and enhance recycling." According to the EEF organisation, which represents UK manufacturers, at least three quarters of European manufacturers have seen their raw material costs increase since 2000, the EEF says. </w:t>
      </w:r>
      <w:r w:rsidRPr="001E0BBB">
        <w:rPr>
          <w:u w:val="single"/>
        </w:rPr>
        <w:t>Demand for certain key materials, such as metals, is soaring as rapidly developing economies are eating up an increasing proportion of the world's supply, creating shortages and driving up prices</w:t>
      </w:r>
      <w:r w:rsidRPr="00F85287">
        <w:rPr>
          <w:sz w:val="16"/>
        </w:rPr>
        <w:t xml:space="preserve">. Consumers will also have to adjust to rising prices for their goods, after decades in which advancing technology and globalised markets have led to an expectation of price falls. Recent years have also seen rises in food prices, which had been on a downward trajectory until the mid-2000s, and of energy prices. More stringent EU recycling targets were proposed in Brussels last week, the UK's governing coalition was notably cool. The Department for Environment, Food and Rural Affairs, which leads on waste policy, told the Guardian that the targets to recycle 70% of household waste by 2030 might face opposition from the UK: "We think the proposals may have underplayed the potential costs to business, householders and local authorities and will want to consider the impacts fully before we respond. We need to ensure that any new legislation would meet our priorities to protect the environment, incentivise growth and avoid unnecessary burdens." At present, large amounts of the UK's waste are exported abroad for recycling, and the valuable materials are reused there in manufacturing businesses. </w:t>
      </w:r>
      <w:r w:rsidRPr="00F85287">
        <w:rPr>
          <w:u w:val="single"/>
        </w:rPr>
        <w:t>Demand for all commodities is expected to rise by between 30% and 80% by the end of the next decade, driven by hundreds of millions of people around the world being raised from poverty into the emerging middle classes of previously poor countries</w:t>
      </w:r>
      <w:r w:rsidRPr="00F85287">
        <w:rPr>
          <w:sz w:val="16"/>
        </w:rPr>
        <w:t>. The increasing demand for metals has been starkly illustrated in the UK in the past decade, with trains delayed by thieves stealing copper communication cables along the railway lines, and manhole covers disappearing as they are sold for scrap. Tom Delay, chief executive of the Carbon Trust, the government-sponsored body that helps UK businesses to cut their greenhouse gases, said</w:t>
      </w:r>
      <w:r w:rsidRPr="00F85287">
        <w:rPr>
          <w:u w:val="single"/>
        </w:rPr>
        <w:t>: "As the global economy and population continue to grow, the rate that we are using up a finite pool of resources continues to increase. The looming resource crunch poses a fundamental risk to the UK's long-term economic development, with consequences far more severe than those of the financial crisis in the past five years</w:t>
      </w:r>
      <w:r w:rsidRPr="00F85287">
        <w:rPr>
          <w:sz w:val="16"/>
        </w:rPr>
        <w:t xml:space="preserve">." Manufacturers would need to seek "efficiencies, innovation and redesign" of their goods in order to combat the rising costs, he said. Jonathan Short, deputy chairman of Eco Plastics, which specialises in recycling, said that using resources more efficiently through recycling materials was essential to the UK's future competitiveness in the global economy. "What the government needs to understand is that there is a compelling business case for recycling. </w:t>
      </w:r>
      <w:r w:rsidRPr="00F85287">
        <w:rPr>
          <w:u w:val="single"/>
        </w:rPr>
        <w:t xml:space="preserve">Soon enough, depleting natural resources will render producing goods from </w:t>
      </w:r>
      <w:r w:rsidRPr="00F85287">
        <w:rPr>
          <w:u w:val="single"/>
        </w:rPr>
        <w:lastRenderedPageBreak/>
        <w:t>virgin materials very expensive, not to mention environmentally unfriendly.</w:t>
      </w:r>
      <w:r w:rsidRPr="00F85287">
        <w:rPr>
          <w:sz w:val="16"/>
        </w:rPr>
        <w:t xml:space="preserve"> The earlier we place recycling at the centre of economic policy, the sooner we can retain the commercial value of those resources here in the UK, and develop an economy that is self-sufficient and secure." He blamed a lack of leadership and clear policy for the UK throwing valuable plastics into landfill each year when they could be recycled. "Rubbish is not waste, it is a resource and an essential cog in the economy."</w:t>
      </w:r>
    </w:p>
    <w:p w:rsidR="00B81948" w:rsidRDefault="00B81948" w:rsidP="00B81948">
      <w:pPr>
        <w:pStyle w:val="Heading4"/>
        <w:rPr>
          <w:rStyle w:val="Cite"/>
          <w:b/>
        </w:rPr>
      </w:pPr>
      <w:r>
        <w:rPr>
          <w:rStyle w:val="Cite"/>
          <w:b/>
        </w:rPr>
        <w:t xml:space="preserve">We control uniqueness of magnesium prices – magnesium use and production will increase in the status quo causing price volatility – the aff’s </w:t>
      </w:r>
      <w:r w:rsidR="003E0EB4">
        <w:rPr>
          <w:rStyle w:val="Cite"/>
          <w:b/>
        </w:rPr>
        <w:t>sustainable</w:t>
      </w:r>
      <w:r>
        <w:rPr>
          <w:rStyle w:val="Cite"/>
          <w:b/>
        </w:rPr>
        <w:t xml:space="preserve"> approach of supplying magnesium is key to maintain a stable price and supply and the auto industry’s adoption</w:t>
      </w:r>
    </w:p>
    <w:p w:rsidR="00B81948" w:rsidRPr="00075DA0" w:rsidRDefault="00B81948" w:rsidP="00B81948">
      <w:r w:rsidRPr="00075DA0">
        <w:rPr>
          <w:rStyle w:val="Cite"/>
        </w:rPr>
        <w:t>Urbance et al 2</w:t>
      </w:r>
      <w:r w:rsidRPr="00075DA0">
        <w:t xml:space="preserve"> – Randall J. Urbance, Frank Field, Randy Kirchain, Richard Roth, and Joel P. Clark are with the Material Systems Laboratory at Massachusetts Institute of Technology.</w:t>
      </w:r>
    </w:p>
    <w:p w:rsidR="00B81948" w:rsidRPr="00075DA0" w:rsidRDefault="00B81948" w:rsidP="00B81948">
      <w:r w:rsidRPr="00075DA0">
        <w:t>(“Market Model Simulation: The Impact of Increased Automotive Interest in Magnesium,” August 2002 JOM, http://msl.mit.edu/publications/MktModelSimMg-UrbanceFRF-REK-RR-JPC.pdf)//ac</w:t>
      </w:r>
    </w:p>
    <w:p w:rsidR="00B81948" w:rsidRPr="00501B2B" w:rsidRDefault="00B81948" w:rsidP="00B81948">
      <w:pPr>
        <w:rPr>
          <w:sz w:val="16"/>
        </w:rPr>
      </w:pPr>
      <w:r w:rsidRPr="00C277BF">
        <w:rPr>
          <w:u w:val="single"/>
        </w:rPr>
        <w:t>In the 1970s, when the Western world experienced oil shortages that greatly increased the price of petroleum products, the automobile became an easy target for regulators hoping to decrease the pain of the oil shock. In order to reduce energy consumption of gasoline, the U.S. Congress passed the Energy Policy and Conservation Act of 1975, which established nationwide standards for automotive fuel efficiency. This prompted automakers to address fuel economy,</w:t>
      </w:r>
      <w:r w:rsidRPr="00501B2B">
        <w:rPr>
          <w:sz w:val="16"/>
        </w:rPr>
        <w:t xml:space="preserve"> formerly a minor factor in automotive design, as a vital engineering requirement. </w:t>
      </w:r>
      <w:r w:rsidRPr="00C277BF">
        <w:rPr>
          <w:u w:val="single"/>
        </w:rPr>
        <w:t>Although reducing vehicle mass improves fuel economy, low-density materials are typically more costly when compared to traditional automotive materials, such as steel. Magnesium has the lowest density of the common engineering metals and has secured a growing role in select automotive applications despite its high cost and limited supply</w:t>
      </w:r>
      <w:r w:rsidRPr="00501B2B">
        <w:rPr>
          <w:sz w:val="16"/>
        </w:rPr>
        <w:t>. Some applications where magnesium has gained a noticeable share of automotive designs include cross-car instrument panel beams, steering wheels, and valve covers</w:t>
      </w:r>
      <w:r w:rsidRPr="00C277BF">
        <w:rPr>
          <w:u w:val="single"/>
        </w:rPr>
        <w:t>. The market for automotive magnesium parts has grown rapidly, nearly 15% per year, during the 1990s and is expected to continue that trend as new applications are developed</w:t>
      </w:r>
      <w:r w:rsidRPr="00501B2B">
        <w:rPr>
          <w:sz w:val="16"/>
        </w:rPr>
        <w:t xml:space="preserve">.1 </w:t>
      </w:r>
      <w:r w:rsidRPr="00C277BF">
        <w:rPr>
          <w:u w:val="single"/>
        </w:rPr>
        <w:t xml:space="preserve">Despite positive trends, the future of magnesium in automotive designs is uncertain, in part because it is higher priced than traditional materials such as steel and aluminum. </w:t>
      </w:r>
      <w:r w:rsidRPr="00001A1C">
        <w:rPr>
          <w:rStyle w:val="StyleUnderline"/>
        </w:rPr>
        <w:t>Magnesium</w:t>
      </w:r>
      <w:r w:rsidRPr="00501B2B">
        <w:rPr>
          <w:sz w:val="16"/>
        </w:rPr>
        <w:t>, costing $1.40–1.80/lb</w:t>
      </w:r>
      <w:r w:rsidRPr="00001A1C">
        <w:t xml:space="preserve">, </w:t>
      </w:r>
      <w:r w:rsidRPr="00001A1C">
        <w:rPr>
          <w:rStyle w:val="StyleUnderline"/>
        </w:rPr>
        <w:t>is more than four times more expensive than steel on a mass basis. Another challenge to the development of magnesium automotive designs is the relative immaturity of the supply structure.</w:t>
      </w:r>
      <w:r w:rsidRPr="00C277BF">
        <w:rPr>
          <w:u w:val="single"/>
        </w:rPr>
        <w:t xml:space="preserve"> More mature material industries, such as steel and aluminum, dwarf the output of the magnesium industry: steel produces nearly 1,400 times as much material on a yearly basis, and aluminum, 45 times more annually. </w:t>
      </w:r>
      <w:r w:rsidRPr="00001A1C">
        <w:rPr>
          <w:rStyle w:val="StyleUnderline"/>
        </w:rPr>
        <w:t>Due to the small supply base, the price for magnesium is prone to swings as demand grows and absorbs available production.</w:t>
      </w:r>
      <w:r w:rsidRPr="00501B2B">
        <w:rPr>
          <w:sz w:val="16"/>
        </w:rPr>
        <w:t xml:space="preserve"> Many new greenfield magnesium facilities have been proposed in order to sustain recent increases in automotive demand, but it is not certain whether these sources will be enough to stabilize the market. </w:t>
      </w:r>
      <w:r w:rsidRPr="00001A1C">
        <w:rPr>
          <w:rStyle w:val="StyleUnderline"/>
        </w:rPr>
        <w:t>Price volatility has a negative impact on the use of magnesium in automotive applications</w:t>
      </w:r>
      <w:r w:rsidRPr="00C277BF">
        <w:rPr>
          <w:u w:val="single"/>
        </w:rPr>
        <w:t>.</w:t>
      </w:r>
      <w:r w:rsidRPr="00501B2B">
        <w:rPr>
          <w:sz w:val="16"/>
        </w:rPr>
        <w:t xml:space="preserve"> </w:t>
      </w:r>
      <w:r w:rsidRPr="00C277BF">
        <w:rPr>
          <w:u w:val="single"/>
        </w:rPr>
        <w:t>Recent swings in magnesium price have already been shown to cause automakers to switch magnesium components back to other competitive materials.2 A magnesium market simulation model was created based on market modeling techniques used in the Material Systems Laboratory at the Massachusetts Institute of Technology and incorporates aspects of econometrics, utility analysis, microeconomics, and system dynamics</w:t>
      </w:r>
      <w:r w:rsidRPr="00501B2B">
        <w:rPr>
          <w:sz w:val="16"/>
        </w:rPr>
        <w:t xml:space="preserve">. The model was used to examine the stability of the magnesium market and investigate the future impact of automotive demand on the supply-demand balance and prices. The insights gained from the model simulations suggest strategies on both supply and demand sides of the market to promote price stability. MODEL DESCRIPTION A system dynamics framework was used for the model structure. The approach proved useful for incorporating feedback relationships among the supply, demand, and pricing sectors. The model consists of five parts: the supply model, the demand models separated into evolutionary and revolutionary demand models (automotive), the production models, and the price-clearing model. The dynamic feedback loop and the interactions of the five model sectors is shown in Figure 1. Supply Model The supply model consists of a large data set of operating capacities and operating costs that correspond to each of the world’s known magnesium producers. Data for the production capacities and operating </w:t>
      </w:r>
      <w:r w:rsidRPr="00501B2B">
        <w:rPr>
          <w:sz w:val="16"/>
        </w:rPr>
        <w:lastRenderedPageBreak/>
        <w:t xml:space="preserve">costs were derived primarily from information in a Solomon Smith Barney report on Australian Magnesium, United States Geological Survey (USGS) Magnesium Mineral Yearbook entries, and discussions with magnesium producers.3,4 The marginal cost of operating a facility does not include the cost of capital and other fixed costs. Production capacity and operating cost data were used to approximate the short-term supply curve using standard microeconomic methods. Facilities were added stepwise to the curve in order of increasing operating cost. An example marginal cost estimate of the world magnesium supply curve is shown in Figure 2. This ordering was simplified by having five separate cost tiers with cost cutoffs. A facility’s cost is compared to the cutoffs in order to assign the appropriate tier. The cutoffs were also helpful when performing a linear approximation of the supply curve during the price-clearing operation. The supply model is also dynamically adjustable. Import tariffs, brownfield expansion of current facilities, and new magnesium producers can be included in the supply curve for the investigation of specific scenarios. Figure 1 Figure 2 Figure 1. A simple magnesium market model schematic Figure 2. A marginal cost estimate of world magnesium supply curve. Demand Models Demand models were used to simulate world consumption of magnesium in the three major regions, Asia, Europe, and North America. Most applications of magnesium are expected to show demand patterns in the future that are similar to the past. These evolving demand sectors were modeled with econometric (statistical) techniques. The evolutionary demand sectors included aluminum alloying, steel desulfurization, nodular iron production, and chemical applications. In the rapidly expanding area of automotive diecasting, econometric techniques were not used because past trends are not an acceptable guide for future demand. For this reason, this sector was termed “revolutionary demand.” The revolutionary demand models for automotive die-casting incorporate information about preferences for price-weight tradeoffs obtained from interviews with automotive design engineers. Evolutionary Demand Models Evolutionary demand models were used for five major categories of magnesium demand: aluminum alloying, die-casting (prior to 1999, after which the revolutionary demand model takes over), steel desulfurization, nodular iron production and “other” uses (including all remaining chemical and physical applications). These models were created by simulating historic demand using standard linear regression techniques. The model equations were of the form: MDijt = Aij + Bij (IAijt) + Cij (MPt–x) where MDijt = Magnesium demand in industry i and region j during period t Aij = Linear additive constant Bij = Linear multiplicative constant for industrial activity Cij = Linear multiplicative constant for historic magnesium pricing IAijt = Industrial activity for industry i and region j in period t MPt–x = Historic magnesium pricing for a period t–x Many of the industrial sectors (especially the largest sectors such as aluminum, steel, and die-casting) displayed very good fit to this model and the explanatory variables were all statistically significant at a 95% confidence level. An example of one such evolutionary curve-fit for North American aluminum alloying is shown in Figure 3. Figure 3 Figure 4 Figure 3. The North American aluminum-alloying magnesium demand and economic curve-fit. Figure 4. The magnesium automotive design deployment price sensitivity (e.g., North American large car). Revolutionary Demand Models To simulate automotive demand, auto design engineers were consulted about the impact of material price on implementation of magnesium designs. Materials engineers at Ford and General Motors were interviewed about a list of over 30 potential magnesium applications (brackets to engine blocks) aggregated along seven types of vehicles (small-, medium-, and large-sized cars and trucks, plus specialty cars). In each application, the engineers were asked to consider magnesium in relation to a competitive material (steel, aluminum, or polymer). The key information gained was </w:t>
      </w:r>
      <w:r w:rsidRPr="00001A1C">
        <w:rPr>
          <w:rStyle w:val="StyleUnderline"/>
        </w:rPr>
        <w:t>the relative price</w:t>
      </w:r>
      <w:r w:rsidRPr="00C277BF">
        <w:rPr>
          <w:u w:val="single"/>
        </w:rPr>
        <w:t xml:space="preserve"> at which magnesium would displace the current material in the component design (and vice versa) </w:t>
      </w:r>
      <w:r w:rsidRPr="00001A1C">
        <w:rPr>
          <w:rStyle w:val="StyleUnderline"/>
        </w:rPr>
        <w:t>as well as the price residence period of stability</w:t>
      </w:r>
      <w:r w:rsidRPr="00C277BF">
        <w:rPr>
          <w:u w:val="single"/>
        </w:rPr>
        <w:t xml:space="preserve"> before the substitutions would take place</w:t>
      </w:r>
      <w:r w:rsidRPr="00501B2B">
        <w:rPr>
          <w:sz w:val="16"/>
        </w:rPr>
        <w:t xml:space="preserve">. These introduction and removal “trigger prices” were key to the simulation of future automotive magnesium demand. Two general trends were revealed in the interviews. First, larger vehicles, either trucks or large, luxurious cars, had higher magnesium trigger prices. Smaller vehicles, targeted at cost-conscious consumers, would likely not pay a premium for magnesium. Second, magnesium components that presented special engineering challenges or advanced design efforts had lower trigger prices. Powertrain applications with creep issues or exterior applications with corrosion concerns had much lower trigger prices than simple brackets or instrument panels, where engineers have experience. Figure 4 shows an example of a “pseudo” revolutionary demand curve created from the data found during the interview process. The schematic shows how the mechanics of the revolutionary models work. Simulated magnesium prices enter the model and are compared to magnesium component triggers for the introduction or removal of magnesium designs. </w:t>
      </w:r>
      <w:r w:rsidRPr="00C277BF">
        <w:rPr>
          <w:u w:val="single"/>
        </w:rPr>
        <w:t>If the price is low enough or the specified residence period, a magnesium design decision will initiate. Likewise, if the material prices are too high, a magnesium replacement decision will occur. The decisions will only impact material demand, however, after an appropriate design period, assumed to be 3 years. After the decisions mature through the design cycle, the balance between magnesium and non-magnesium components shifts. A few magnesium parts may replace other designs, or current magnesium parts may revert to their original competing materials.</w:t>
      </w:r>
      <w:r w:rsidRPr="00501B2B">
        <w:rPr>
          <w:sz w:val="16"/>
        </w:rPr>
        <w:t xml:space="preserve"> During the simulation, the pool of magnesium components is monitored to determine the demand for raw material needed to produce the parts. The parts count is scaled by estimated part masses, expected platform penetration, production volume, and an assumed die-casting manufacturing scrap rate of 40%. </w:t>
      </w:r>
      <w:r w:rsidRPr="006F452A">
        <w:rPr>
          <w:u w:val="single"/>
        </w:rPr>
        <w:t>Summing these figures over all vehicle types yields a projection of the revolutionary automotive magnesium demand</w:t>
      </w:r>
      <w:r w:rsidRPr="00501B2B">
        <w:rPr>
          <w:sz w:val="16"/>
        </w:rPr>
        <w:t>. Price-Clearing Model The price-clearing model completes the market feedback loop by reconciling the raw material orders and with the supply curve. The supply model, described in a previous section, reflects operating cast costs (primary variable costs). This curve, however, must be modified to reflect the long-term marginal costs of the industry. The pricing model approximates long-term costs by adding estimates of operating margins (e.g., capital charges, sales and administrative expenses, profit margin). Margin estimates were developed from discussions with representatives of magnesium producers and industry studies. The operating margins and price volatility factors are similar, but slightly different, for pure magnesium alloy and die-cast grade materials. Die-cast pricing also utilizes a slightly more restrictive supply curve that eliminates lower-grade supplies (like thermally produced Chinese material) that is not applicable to the die-casting process. Separate price-</w:t>
      </w:r>
      <w:r w:rsidRPr="00501B2B">
        <w:rPr>
          <w:sz w:val="16"/>
        </w:rPr>
        <w:lastRenderedPageBreak/>
        <w:t xml:space="preserve">clearing models were employed to reflect these differences. </w:t>
      </w:r>
      <w:r w:rsidRPr="006F452A">
        <w:rPr>
          <w:u w:val="single"/>
        </w:rPr>
        <w:t>Solving for the intersection of the long-term supply curve and the orders for raw material, from the production models, yields the simulated prices for market clearing. These market prices feed the dynamic loop, creating new demand, production, raw material orders and, eventually, future market prices</w:t>
      </w:r>
      <w:r w:rsidRPr="00501B2B">
        <w:rPr>
          <w:sz w:val="16"/>
        </w:rPr>
        <w:t xml:space="preserve">. Figure 5 Figure 5. A market model simulation of historic magnesium pricing, 1983–2000. Figure 6 Figure 6. A near-term magnesium supply expansion scenario, projected material prices, and supply capacity utilization 1990–2015. MODEL VALIDATION The major verification criteria were the model’s fit to the historic pricing data obtained from USGS reports and data for regional and sector demand for magnesium from International Magnesium Association sources. The simulation results of market pricing for the period 1983–2000 is shown in Figure 5. Due to equilibrium assumptions used to initialize system dynamics models, the first 4 years of the simulation show some deviation from the historic market performance. After this period, however, the model settles into good correlation with past behavior. The consumption sector regression equations and the pricing models produced the volatility and cyclically similar to that observed in the market during the period of 1983–1998. Price spikes were also observed in the simulation in response to material order rates nearing material supply capacity and in response to anti-dumping tariffs (U.S. import duties against China and Russia in the late 1990s). Casting-alloy prices also exhibited a damped and slightly delayed behavior (~1 year offset) similar to the general dynamic of pure alloy pricing. These behavioral differences between pure and alloy magnesium were characteristic of historic material price observations revealed during discussions with magnesium producers. MARKET MODEL SIMULATIONS The market model was used to analyze three scenarios. First, the market consumption potential was assessed to determine the magnitude of growth the industry could expect in the next 15 years. Second, the published near-(present–2004) and medium-term (2004–2010) plans for capacity expansion were simulated in order to understand their impact on the stability of the magnesium market as the industry pursues growth. Third, stability strategies on both the supply and demand side of the market were examined as possible methods to achieve growth in demand without price volatility. Supply Expansion: Impact of Near- and Medium-Term Magnesium Projects </w:t>
      </w:r>
      <w:r w:rsidRPr="006F452A">
        <w:rPr>
          <w:u w:val="single"/>
        </w:rPr>
        <w:t>The consumption scenarios showed the large potential demand for lowpriced magnesium, especially in the automotive sector. Current magnesium producers and new entrants have initiated many magnesium supply expansion plans. These ventures hinge on the potential demand created by new facilities with lower operating costs</w:t>
      </w:r>
      <w:r w:rsidRPr="00501B2B">
        <w:rPr>
          <w:sz w:val="16"/>
        </w:rPr>
        <w:t xml:space="preserve">. Magnesium smelters in various stages of planning are being proposed in areas like Australia, Congo, Netherlands, Iceland, and Jordan. </w:t>
      </w:r>
      <w:r w:rsidRPr="006F452A">
        <w:rPr>
          <w:u w:val="single"/>
        </w:rPr>
        <w:t>Examples of dynamic feedback systems and their volatile behavior, like those observed in the commodity markets, imply that large-scale expansion plans may not deliver an easy solution to expanding magnesium demand. Magnesium consumers are championing the new entrants to the supply base because of the expected negative pricing pressure. Although lower prices will lead to expanding growth, these effects are not always positive market developments. Low prices also have the potential to generate so much interest, especially in the automotive sector, that material supplies could be completely stripped. The magnesium pricing swings following the total absorption of supply would likely destroy prospects for growth. Abandonment of materials with high price volatility is not uncommon in the auto industry and has been observed in the case of magnesium during mid-1990s when U.S. tariff policy caused large price swings in the magnesium market.3 If the magnesium industry wishes to continue its growth trends in the automotive industry, suppliers and automakers alike will need to understand the impact of their own behavior on the stability of the magnesium market. Several scenarios of supply expansion were performed to investigate the impact of new entrants.</w:t>
      </w:r>
      <w:r w:rsidRPr="00501B2B">
        <w:rPr>
          <w:sz w:val="16"/>
        </w:rPr>
        <w:t xml:space="preserve"> The first scenario focused on a small set of capacity expansions, which represent the near-term published plans of magnesium suppliers that are likely to start production over the next three years (up to 2004). The analysis was then expanded to include the vast array of other magnesium projects. These expansions are introduced after 2004. The final part of the expansion analysis examines a completely exogenous supply expansion scenario as a possible solution to the growth and stability problem of the world magnesium market. Near-Term Magnesium Supply Expansion Plans The near-term plans for magnesium supply involve a small set of magnesium projects, summarized in Table I. These ventures have substantial consumer support, like QMC’s backing from Ford Motor Company, or offer extremely low operating costs, like Mt. Grace’s Australian project or the Congolese facility. Table I. Near-Term Greenfield Magnesium Projects4 Mg Project Mg Source Capacity Current Status Start-Up Date Mt. Grace, NT, Australia Magnesite 50 kt/y Pilot testing 2003 Queensland Mg Corp., Australia Magnesite 90 kt/y Pilot testing 2004 Mg Alloy Corp., Congo Carnalite 50 kt/y Pre-feasibility 2004 Current Industry Capacity Various sources -550 kt/y In operation — For simplicity, the facilities were assumed to come on in sets of roughly 60 kt/y with an operating cash cost of $0.75/lb. The results of this near-term expansion scenario are shown in Figure 6</w:t>
      </w:r>
      <w:r w:rsidRPr="006F452A">
        <w:rPr>
          <w:u w:val="single"/>
        </w:rPr>
        <w:t>. With the expansion of magnesium applications, the model suggests that consumption of primary magnesium in the near future may approach industry capacity, resulting in price increases</w:t>
      </w:r>
      <w:r w:rsidRPr="00501B2B">
        <w:rPr>
          <w:sz w:val="16"/>
        </w:rPr>
        <w:t xml:space="preserve"> (Figure 6) during the 2003–2005 timeframe. </w:t>
      </w:r>
      <w:r w:rsidRPr="006F452A">
        <w:rPr>
          <w:u w:val="single"/>
        </w:rPr>
        <w:t xml:space="preserve">Because the near-term supply expansion facilities are only ramping up during this period, they have little immediate effect on this price bubble. The bubble, however, slows demand for material, especially in the </w:t>
      </w:r>
      <w:r w:rsidRPr="006F452A">
        <w:rPr>
          <w:u w:val="single"/>
        </w:rPr>
        <w:lastRenderedPageBreak/>
        <w:t>automotive sector, in the following 5 years, just as the new facilities reach their full production levels. Slowing demand causes a glut in material capacity, which results in a steep drop in material prices</w:t>
      </w:r>
      <w:r w:rsidRPr="00501B2B">
        <w:rPr>
          <w:sz w:val="16"/>
        </w:rPr>
        <w:t xml:space="preserve">, to nearly $1.40/lb, for the years 2006–2010. </w:t>
      </w:r>
      <w:r w:rsidRPr="006F452A">
        <w:rPr>
          <w:u w:val="single"/>
        </w:rPr>
        <w:t xml:space="preserve">The oversupply is not necessarily an adverse market development, however, as consumers (i.e., the automakers) finally get what they desire, inexpensive material. </w:t>
      </w:r>
      <w:r w:rsidRPr="00001A1C">
        <w:rPr>
          <w:rStyle w:val="StyleUnderline"/>
        </w:rPr>
        <w:t>The emergence of cheap magnesium causes the automakers to expand the scope of their designs and pursue advanced magnesium applications</w:t>
      </w:r>
      <w:r w:rsidRPr="006F452A">
        <w:rPr>
          <w:u w:val="single"/>
        </w:rPr>
        <w:t>. This eventually produces the market instability that the original supply expansions were attempting to prevent. When the automakers finally incorporate a large variety of advanced magnesium applications, 2–3 years after the material price bottoms out, the shear volumes of material they desire quickly outstrips the capacity of supply and prices spike</w:t>
      </w:r>
      <w:r w:rsidRPr="00501B2B">
        <w:rPr>
          <w:sz w:val="16"/>
        </w:rPr>
        <w:t xml:space="preserve">. In the years following 2010 automotive consumption pushes material prices over $2/lb. Medium-Term Magnesium Supply Expansion Plans </w:t>
      </w:r>
      <w:r w:rsidRPr="006F452A">
        <w:rPr>
          <w:u w:val="single"/>
        </w:rPr>
        <w:t>The near-term expansion simulation suggests that growth in auto demand could cause a magnesium shortage in the next decade. There are a large number of other magnesium projects that are also hoping to capitalize on expanding automotive magnesium demand. These projects</w:t>
      </w:r>
      <w:r w:rsidRPr="00501B2B">
        <w:rPr>
          <w:sz w:val="16"/>
        </w:rPr>
        <w:t xml:space="preserve">, however, are less technically and financially certain. Beyond those analyzed in the previous section, facilities proposed in Australia, Iceland, China, and Jordan, account for another possible 550 kt/y of supply. If these plans are realized, current worldwide magnesium capacity would be nearly doubled. In the medium-term expansions simulations, new facilities were also assumed to enter the market in units of 60 kt/y and cash costs of roughly $0.75/lb. The published potential expansion plans would result in additions of nine of these generic plants beginning in 2005. By the end of 2013, all nine new facilities would be running, adding more than 0.50 Mt/y of capacity to the magnesium supply curve. Figure 7 Figure 7. A medium-term magnesium supply expansion scenario, projected material prices, and supply capacity utilization 1990–2015. Figure 8 Figure 8. Forcing market stability, material prices, and supply capacity utilization 1990–2015. Figure 9 Figure 9. Automated supply expansion scenarios: die-cast alloy pricing projections. </w:t>
      </w:r>
      <w:r w:rsidRPr="006F452A">
        <w:rPr>
          <w:u w:val="single"/>
        </w:rPr>
        <w:t>The medium-term supply expansion scenario creates a similar, but more dramatic, example of the boom-bust dynamic caused by low material prices, followed by an explosion in demand (Figure 7). By introducing more material supply in the years following the price bubble, the oversupply problem late in the decade is exacerbated. Prices fall to even lower levels, approaching $1.20/lb. The increasing overcapacity could be viewed as a preemptive move to get ahead of the automotive design boom, but it fails. The following demand spike locks in millions of tonnes of magnesium in automotive designs, which easily outpaces the reserve material capacity.</w:t>
      </w:r>
      <w:r w:rsidRPr="00501B2B">
        <w:rPr>
          <w:sz w:val="16"/>
        </w:rPr>
        <w:t xml:space="preserve"> Medium-Term Supply Expansions Necessary for Market Stability </w:t>
      </w:r>
      <w:r w:rsidRPr="006F452A">
        <w:rPr>
          <w:u w:val="single"/>
        </w:rPr>
        <w:t xml:space="preserve">Maintaining price stability is a very difficult challenge for a nascent industry. An effort was made to discover if any expansion scheme could prevent the boom-bust cycle in the magnesium market simulation. Figure 8 shows the supply expansion, demand trends, and pricing projections for an exogenous introduction scheme that achieves a relatively stable market dynamic. The model anticipates the near-term expansions of three plants, and projects that, to meet demands, expansions of one plant per year will be needed from 2005 through 2009, ten in 2010, 11 in 2011, nine in 2012, three in 2013, and one in each 2014 and 2015. The forced stability scenario shows that the expansions necessary to prevent a boom-bust cycle in the magnesium market are substantial if not ridiculous. </w:t>
      </w:r>
      <w:r w:rsidRPr="00001A1C">
        <w:rPr>
          <w:rStyle w:val="StyleUnderline"/>
        </w:rPr>
        <w:t>The large price spikes seen in previous scenarios are avoided by the introduction of huge numbers of facilities at the turn of the decade</w:t>
      </w:r>
      <w:r w:rsidRPr="006F452A">
        <w:rPr>
          <w:u w:val="single"/>
        </w:rPr>
        <w:t xml:space="preserve"> (ten and 11 plants in 2010 and 2011, respectively). These additions account for 41 new facilities, which would lead to a nearly four-fold increase in the current magnesium supply base. Not only would quadrupling the current supply base be unlikely, the solution suggested by the forced stability scenario is also fragile. The removal of a single plant, especially in the years 2008 and beyond, causes the simulation to return to a boom-bust dynamic.</w:t>
      </w:r>
      <w:r w:rsidRPr="00501B2B">
        <w:rPr>
          <w:sz w:val="16"/>
        </w:rPr>
        <w:t xml:space="preserve"> Stability-Enhancing Market Feedback Mechanisms Two feedback strategies were investigated for improving the market dynamic discovered in the exogenous expansion scenarios. First, a mechanism was added to the model that linked future automotive demand directly to new capacity. This method was used to add new supply intelligently rather than forcing expansions exogenously. Second, a demand-side feedback mechanism was employed to address the difficulties encountered with material oversupply and shortages. This strategy investigated reserving low-priced magnesium in periods of oversupply for use during future periods of booming demand. Supply-Side Feedback: Capacity Expansions Linked to Auto Demand To coordinate supply expansion plans, an automated mechanism was introduced into the market model. The mechanism tracks automotive designs, anticipates magnesium demand, and initiates supply expansions when warranted. A tracking sector catalogs new magnesium parts in the design phase and creates an automotive </w:t>
      </w:r>
      <w:r w:rsidRPr="00501B2B">
        <w:rPr>
          <w:sz w:val="16"/>
        </w:rPr>
        <w:lastRenderedPageBreak/>
        <w:t xml:space="preserve">magnesium demand predictor 3 years before their introduction, then automatically adjusts the supply curve by adding new facilities like those described in the exogenous expansion section. Several scenarios were run to examine the impact of coordinated supply expansions. In the first scenario, all expansions, from the year 2000 onward, were created automatically. The remaining three scenarios forced exogenous additions to the supply curve outside the automated mechanism. These runs signify the three near-term expansion plants in Australia and the Congo (Table II). Table III summarizes the results of the four scenarios. Scenarios 1 and 2 added few additional plants and raised supply and demand to relatively low levels. Adding more near-term facilities, as in scenarios 3 and 4, generated a sizable automotive interest that needed to be satisfied by larger supply expansions. The larger expansions are necessary due to the negative price pressure created by the exogenous near-term expansions. Figure 9 shows the price projections of die-casting alloy for the four scenarios. Scenarios 1 and 2 display relatively stable prices at levels close to those observed today. Magnesium accounts for nearly 9–14 kg per vehicle by 2015 (up from 4 kg today). Scenario 3 represents medium growth, with prices slightly lower than today and slightly higher growth in demand, supply, and automotive consumption. This scenario is fairly consistent with the current expansion plans for the magnesium industry. The addition of roughly 11 new facilities, as suggested in scenario 3, should be possible given the industry’s current expansion plans. Scenario 4 was not as stable as the other three runs. The near-term expansions were excessive following the price bubble in 2003–2004 and drove magnesium prices below $1.30/lb. Substantial automated medium-term supply expansions are required early in the next decade and add roughly 2 Mt/y of capacity. Each year between 2010 and 2012, six or more plant openings are required to maintain market stability. </w:t>
      </w:r>
      <w:r w:rsidRPr="00001A1C">
        <w:rPr>
          <w:rStyle w:val="StyleUnderline"/>
        </w:rPr>
        <w:t>The source of demand growth is centered in the automotive industry, which pursues advanced magnesium designs.</w:t>
      </w:r>
      <w:r w:rsidRPr="00A70DAB">
        <w:rPr>
          <w:u w:val="single"/>
        </w:rPr>
        <w:t xml:space="preserve"> The automotive industry’s rapid expansion of applications results in an average magnesium content of nearly 68 kg and 34 kg per vehicle in North America and Europe respectively. Many of these gains will likely be lost, however, as larger prices swings early in the new decade would likely result in substitution back to other materials</w:t>
      </w:r>
      <w:r w:rsidRPr="00501B2B">
        <w:rPr>
          <w:sz w:val="16"/>
        </w:rPr>
        <w:t xml:space="preserve">. Demand-Side Feedback: Market-Making Mechanisms and Storing Material To investigate potential demand-side price stability strategies, a new sector of the market model was created as a “market-maker.” The idea is to purchase low-priced magnesium in times of overcapacity and sell material when prices rise. This would require an organization with enough capital to hold onto material in times of low demand in order to turn a profit when demand heats up. This could be a large financial organization akin to the London Metals Exchange, which deals in other metals, or even an automaker holding onto low-priced material in anticipation of future magnesium designs. The purchasing and release rules were selected in order to obtain stable prices that fall on the cusp of rapidly expanding magnesium demand. From the previous supply expansion scenarios, it was shown that material prices falling near $1.40/lb tended to encourage rapid expansions in demand. The market-maker was instituted with logic that would initiate magnesium purchases at $1.40/lb. Releasing material from the stockpile was initiated in periods when material prices exceeded $1.50/lb (Table III). Additional restrictions were used to cap the purchasing of material based on a maximum percentage of annual production and maximum levels of material in storage. These caps were used as common-sense limitations on the operation of the market-maker. Most runs had a maximum purchase rate limited to 35% of the overcapacity gap in the supply-demand interaction up to 5% of the total yearly production of primary magnesium. This assumption was only relaxed in cases where large, but unrealistic, stockpiles were needed to prevent market instability (Table IV). Table II. Automated Supply Expansion Scenarios Scenario No. Exogenous Expansions Notes 1 None All future plans are triggered solely based on increased automotive demand 2 Single plant in 2003 Exogenous addition could represent Mt. Grace facility 3 Single plant in 2004 and 2004 Additions represent Mt. Grace and QMC 4 Single plant in 2003 and two plants in 2004 All near-term planned plants are added (Mt. Grace, QMC, Congo) Table III. Automated Supply Expansion Scenario Results Summary Scenario No. Mg Plan Exp. by 2015 Ind. Capacity 2015 Min. Mg Price Av. Auto Mg Content 2015 1 1 0.85 Mt/y $1.56 7.7 kg / veh (Eur) 10 kg / veh (NA) 2 2 0.96 Mt/y $1.52 8.1 kg / veh (Eur) 12.2 kg / veh (NA) 3 10.5 1.54 Mt/y $1.41 16.8 kg / veh (Eur) 25.9 kg / veh (NA) 4 36 3.00 Mt/y $1.25 ~34 kg / veh (Eur) ~68 kg / veh (NA) Table IV. Base Case Market-Maker Rules Rule Restriction/Cap Notes Buying rate Below $1.40/lb. buy up to 5% of industry capacity Restricts max. buying rate, relaxed in some scenarios to accommodate larger stockpiles Supply/demand gap Below $1.40/lb buy up to 35% of gap between supply and demand Coupled with above rule, restricts max. rate of flow into market-maker pool Release rate Above $1.50/lb release material at rate equal to size of pool First-order exponential release rate of material from market-maker into market Pool size Initially no cap on size (tonnage) of market-maker pool Cap on pool size is used to assess minimum required storage that prevents wil fluctuations The scenarios used to test the market-making mechanism were centered on market stability following the expected near-term expansions in 2003–2004 and aggressive medium-term expansions (single yearly plant additions following 2004). The results of the run are shown in Figures 10 and 11. Figure 10 Figure 11 Figure 10. Demand feedback—aggressive supply expansion: supply and demand. Figure 11. Demand feedback—aggressive supply expansions: material storage profile. The scenario shows that that the market-maker, in conjunction with supply expansions, is capable of keeping prices in the range of $1.40–1.50/lb. When material prices are below this range, the mechanism accelerates to maximum buy ratio of 5% of industry production and, as prices rise above this range, material is released to satisfy some demand. The expansion plans and the size of the material store, however, present some concerns about the viability of the demand-side feedback solution. Similar to the plans termed technically “unrealistic” in the automated supply expansion scenarios, more than seven plant openings are required in peak demand years to prevent market volatility. Another troubling result is the material storage pool. Figure 11 shows that the size of the store peaks at 250 kt, roughly 17% of the industry’s capacity. Assuming material purchases are being performed at prices around $1.40/lb, an investment of over $700 million would be necessary. Additional scenarios were used to investigate demand-side solutions to aggressive expansion with more reasonable plans and/or smaller “marketmakers”. These scenarios were further restricted by capping the maximum level of material in the store. A minimum of 140 kt was required in the base case to prevent wild market swings. This would reduce the investment in the store to $400 million, but does not address the problem of building more than sevenmagnesium plants each year. To address the problem of unrealistic yearly expansions, the restrictions on material purchases were loosened while capping the maximum yearly expansions. </w:t>
      </w:r>
      <w:r w:rsidRPr="00C63891">
        <w:rPr>
          <w:u w:val="single"/>
        </w:rPr>
        <w:t>Larger market-maker pools would reduce the requirement for additional future capacity.</w:t>
      </w:r>
      <w:r w:rsidRPr="00501B2B">
        <w:rPr>
          <w:sz w:val="16"/>
        </w:rPr>
        <w:t xml:space="preserve"> The results in Figure 12 show </w:t>
      </w:r>
      <w:r w:rsidRPr="00501B2B">
        <w:rPr>
          <w:sz w:val="16"/>
        </w:rPr>
        <w:lastRenderedPageBreak/>
        <w:t xml:space="preserve">that any reduction in the allowed yearly expansions will result in larger required stores of material to maintain market stability. Limiting yearly expansions to six plants per year requires storage of 220 kt (investment ~$675 million). More reasonable plans, four facilities per year (or maybe two to three larger ones) inflate required storage over 320 kt (investment ~$ 1 billion). Figure 12 Figure 12. Demand feedback—aggressive supply expansions: minimum required material storage after limiting yearly supply expansions. Further demand-side scenarios were also run with more moderate expansion plans and the market maker showed some more reasonable success. By limiting supply expansions following 2004 to every other year, a stabilized market simulation could be created with prices in the range desired—$1.40/lb to 1.50/lb, yearly maximum plant expansions limited to four per year, and a material store on the order of 100–140 kt ($300–450 million investment). CONCLUSIONS </w:t>
      </w:r>
      <w:r w:rsidRPr="00C63891">
        <w:rPr>
          <w:u w:val="single"/>
        </w:rPr>
        <w:t>From the analyses and scenarios that were run with the magnesium market model, it is easier to understand the challenges that surround the future of the industry. Capacity expansions are being pursued to harness potential demand for low-cost material in the auto industry. The entrance of new producers, however, could jeopardize market stability by rapidly increasing the automakers’ interest in the limited supply of magnesium. The amount of material that the automakers demand could potentially surpass industry capacity, cause wild price swings, and force abandonment of the material.</w:t>
      </w:r>
      <w:r w:rsidRPr="00501B2B">
        <w:rPr>
          <w:sz w:val="16"/>
        </w:rPr>
        <w:t xml:space="preserve"> Because of the negative impact of this dynamic, two distinct methodologies on the supply-and-demand side were investigated to prevent market instability. The supply-side strategies linked capacity expansion plans directly to the expected increases in auto demand for magnesium components. This yielded an improved market dynamic and eliminated the most violent swings in material price. Despite its successes, however, the automated supply-side feedback scenarios create a few questions about the efforts necessary for its successful implementation. The amount of coordination between automakers and amongst magnesium suppliers in the automated expansion scenarios would need to be substantial. Automakers would need to make their material choice decisions transparent in order to be certain of material availability. Due to competitive pressures in the automotive industry, a completely open material selection process is unlikely. Despite supply-demand coordination difficulties, the seeds of some coordination are already apparent in increased automaker involvement magnesium supply ventures (Volkswagen-Dead Sea Magnesium, Ford-QMC). </w:t>
      </w:r>
      <w:r w:rsidRPr="00C63891">
        <w:rPr>
          <w:u w:val="single"/>
        </w:rPr>
        <w:t>Coordination between magnesium suppliers could prove even more difficult</w:t>
      </w:r>
      <w:r w:rsidRPr="00501B2B">
        <w:rPr>
          <w:sz w:val="16"/>
        </w:rPr>
        <w:t>. Each additional forced exogenous expansion into the automated supply-side scenarios subjected the model to an increasingly volatile pricing and demand reaction. The last run of the supply-side scenarios, which included the introduction of three near-term facilities by 2004, displayed a weakness in the coordinated expansion strategy to independent entrants. This scenario showed that aggressive supply expansion, especially as demand is softening, floods the market with inexpensive material. Low material prices lead to large capacity requirements as auto demand expands. Industry coordination to limit capacity expansion during periods of slowing demand or initiate large expansions in times of strong demand (virtual collusion) would be nearly impossible given the fractured supply base and diverse interests</w:t>
      </w:r>
      <w:r w:rsidRPr="00C63891">
        <w:rPr>
          <w:u w:val="single"/>
        </w:rPr>
        <w:t>.</w:t>
      </w:r>
      <w:r w:rsidRPr="00501B2B">
        <w:rPr>
          <w:sz w:val="16"/>
        </w:rPr>
        <w:t xml:space="preserve"> The second method of demand-side coordination was investigated as a possible solution to the aggressive supply expansion problem discovered in the supply-side scenarios. The concept was to store low-price material in a market-making device during times of low prices and weak demand for release when prices and demand rise. In terms of improved market dynamics, the mechanism was successful in controlling the most aggressive expansion plans. Prices were stabilized in the $1.40–1.50/lb range and demand was kept within the limits of the industry capacity. From a financial and industry planning point-of-view, however, the solution seemed unlikely. The demand-side solution to aggressive expansion had two weaknesses: either the size of the magnesium store became too large of an investment or the scope of the supply expansions necessary to maintain market stability were too large. When the size of the magnesium store was restricted to reasonable levels, on the order of 100 kt ($400 million), heroic expansion plans were necessary to keep up with expanding demand. Conversely, if expansion plans were capped to an optimistic, but more technically reasonable, four plants per year, magnesium stores of over 300 kt (nearly 25% of industry capacity, costing nearly $1 billion) were necessary. More moderate expansion plans were stabilized by the combination of smaller market-maker stores and reasonable expansion plans, offering the hope that the demand-side method could offer a small degree of insurance in some market scenarios. If a rapid of influx of low-priced material is inevitable due to a fractured supply base, it could be wise to store some material for future use. It may be wise to have ~100 kt of material in reserve as an insurance policy against rapid increases in automaker demand. A store of this size is no guarantee of market stability when faced with the most violent demand spikes, but could offer stability in some borderline cases. Due to the negative price effects and spikes in automotive demand, however, market coordination and investment in reserve material could prove ineffective when supply expansions are initiated haphazardly. This leads directly the final conclusion: more reserved expansion plans result in more stable market dynamics. Pushing magnesium market prices below $1.40/lb often resulted in wild spikes in automotive demand followed by material shortages and higher prices. This netted no gains in the long term as automakers abandoned magnesium designs. Expanding the supply base slowly and maintaining market prices slightly above $1.40/lb, however, led to more stable demand and supply growth. By the end of these less aggressive scenarios, respectable gains for magnesium in auto design, ranging from 9 kg to 36 kg per vehicle in 2015 (from ~5 kg today) were shown as likely results.</w:t>
      </w:r>
    </w:p>
    <w:p w:rsidR="00B81948" w:rsidRDefault="00B81948" w:rsidP="00B81948"/>
    <w:p w:rsidR="00B81948" w:rsidRDefault="00B81948" w:rsidP="00B81948">
      <w:pPr>
        <w:pStyle w:val="Heading4"/>
        <w:rPr>
          <w:rStyle w:val="Cite"/>
          <w:b/>
        </w:rPr>
      </w:pPr>
      <w:r>
        <w:rPr>
          <w:rStyle w:val="Cite"/>
          <w:b/>
        </w:rPr>
        <w:lastRenderedPageBreak/>
        <w:t>Magnesium usage is key to lightweight cars – it causes a “down-sizing spiral” that significantly increases fuel-efficiency</w:t>
      </w:r>
    </w:p>
    <w:p w:rsidR="00B81948" w:rsidRDefault="00B81948" w:rsidP="00B81948">
      <w:pPr>
        <w:rPr>
          <w:rStyle w:val="Cite"/>
          <w:b w:val="0"/>
        </w:rPr>
      </w:pPr>
      <w:r w:rsidRPr="0005152B">
        <w:rPr>
          <w:rStyle w:val="Cite"/>
        </w:rPr>
        <w:t>Waldraff</w:t>
      </w:r>
      <w:r>
        <w:rPr>
          <w:rStyle w:val="Cite"/>
        </w:rPr>
        <w:t xml:space="preserve"> 11 </w:t>
      </w:r>
      <w:r>
        <w:rPr>
          <w:rStyle w:val="Cite"/>
          <w:b w:val="0"/>
        </w:rPr>
        <w:t>– Dr. Andreas Waldraff has Ph.D. (Systems Dynamics of Supply Chains), Universität Stuttgart Honorary Professorship for Management, Universität Stuttgart; CEO of UBF.B Management Consultancy, a service company with a focus on automotive industry and Indo-German business</w:t>
      </w:r>
    </w:p>
    <w:p w:rsidR="00B81948" w:rsidRPr="0005152B" w:rsidRDefault="00B81948" w:rsidP="00B81948">
      <w:pPr>
        <w:rPr>
          <w:rStyle w:val="Cite"/>
          <w:b w:val="0"/>
        </w:rPr>
      </w:pPr>
      <w:r>
        <w:rPr>
          <w:rStyle w:val="Cite"/>
          <w:b w:val="0"/>
        </w:rPr>
        <w:t>(Andreas, “Magnesium gives better mileage,” German Global Trade, 6/3/11, http://www.germanglobaltrade.de/downloads/green-cities-waldraff-better-mileage-2011-06-3.pdf)//ac</w:t>
      </w:r>
    </w:p>
    <w:p w:rsidR="00B81948" w:rsidRDefault="00B81948" w:rsidP="00B81948">
      <w:pPr>
        <w:rPr>
          <w:sz w:val="16"/>
        </w:rPr>
      </w:pPr>
      <w:r w:rsidRPr="0005152B">
        <w:rPr>
          <w:sz w:val="16"/>
        </w:rPr>
        <w:t xml:space="preserve">Volkswagen’s beetle, produced more than 21 million times from 1938 until 2003, already contained a lot of magnesium - engine block, gearbox housing and other components - in order to save weight. The vehicle’s promoters were concerned about a sufficient mileage and, challenged by the rear-mounted engine, a well balanced structure. Eventually, the car made 14 kilometers to the litre. Its net weight was approx. 600 kg: without magnesium the weight would have been 50 kg more and mileage 5% to 8% less. Peak annual consumption of the magic material for this car has been 42,000 tons in 1971. When its air-cooled engine was substituted by a liquid-cooled one the magnesium-made engine block had to be substituted and consumption dropped. Corrosion from contact with water was one of magnesium’s critical weaknesses before modern alloys had been developed. </w:t>
      </w:r>
      <w:r w:rsidRPr="00F95CB8">
        <w:rPr>
          <w:u w:val="single"/>
        </w:rPr>
        <w:t>A vehicle’s mileage is affected by many factors: structural weight, air resistance, way of driving, road pattern, number of passengers and load, efficiency of driveline, usage of AC, recuperation of kinetic energy, quality of tyres and so on.</w:t>
      </w:r>
      <w:r w:rsidRPr="0005152B">
        <w:rPr>
          <w:sz w:val="16"/>
        </w:rPr>
        <w:t xml:space="preserve"> In urban low-speed stop-and-go traffic the largest part of energy is consumed in bringing the vehicle up to whatever little speed after every stop. This is the mobility pattern today of the majority of Indian vehicles. </w:t>
      </w:r>
      <w:r w:rsidRPr="00F95CB8">
        <w:rPr>
          <w:u w:val="single"/>
        </w:rPr>
        <w:t xml:space="preserve">Over and over again the mass of e.g. a passenger car is accelerated and, shortly after, brought to a stop again: fossile energy first transformed into kinetic energy and then (mis)used to heat the brake discs. </w:t>
      </w:r>
      <w:r w:rsidRPr="00001A1C">
        <w:rPr>
          <w:rStyle w:val="StyleUnderline"/>
        </w:rPr>
        <w:t>In this type of traffic a vehicle’s mass is key to fuel consumption</w:t>
      </w:r>
      <w:r w:rsidRPr="00F95CB8">
        <w:rPr>
          <w:u w:val="single"/>
        </w:rPr>
        <w:t>.</w:t>
      </w:r>
      <w:r w:rsidRPr="0005152B">
        <w:rPr>
          <w:sz w:val="16"/>
        </w:rPr>
        <w:t xml:space="preserve"> Slightly overstating the effects </w:t>
      </w:r>
      <w:r w:rsidRPr="00F95CB8">
        <w:rPr>
          <w:u w:val="single"/>
        </w:rPr>
        <w:t xml:space="preserve">one can say that 10% less weight will improve the mileage by 10%. From a design point of view weight reduction opens the door to a highly attractive feed-back cycle. </w:t>
      </w:r>
      <w:r w:rsidRPr="00001A1C">
        <w:rPr>
          <w:rStyle w:val="StyleUnderline"/>
        </w:rPr>
        <w:t>Less structural weight will</w:t>
      </w:r>
      <w:r w:rsidRPr="0005152B">
        <w:rPr>
          <w:sz w:val="16"/>
        </w:rPr>
        <w:t xml:space="preserve">, other things remaining equal, </w:t>
      </w:r>
      <w:r w:rsidRPr="00001A1C">
        <w:rPr>
          <w:rStyle w:val="StyleUnderline"/>
        </w:rPr>
        <w:t>allow to use e.g. a smaller engine or brake system which in turn allows a lighter structure. The “down-sizing” spiral will be a dominant theme for the future for better mileage, less CO2 and improved dynamics.</w:t>
      </w:r>
      <w:r w:rsidRPr="0005152B">
        <w:rPr>
          <w:sz w:val="16"/>
        </w:rPr>
        <w:t xml:space="preserve"> Audi’s CEO lately has asked for „most aggressive light-weight design“. In the context of commercial vehicles one kg saved in structural weight is one kg gained in payload. The CO2 targets set by the European Union as per 2015 will demand a serious slimming diet. It is safe to assume that today not many new specification sheets are released to the design engineers without prescribing a massive weight reduction. And the Handbrake.lever, magnesium PDC components (Dietz-metall, Germany) necessities of electrically driven vehicles will very soon accelerate this trend. </w:t>
      </w:r>
      <w:r w:rsidRPr="00F95CB8">
        <w:rPr>
          <w:u w:val="single"/>
        </w:rPr>
        <w:t>Magnesium is a powerful, well explored option to reduce weight. The metal is very light, 36% lighter than aluminium, the other widely used non-ferrous metal in the automotive industry, and 78% lighter than steel. Its mechanical properties cover much the same spectrum as aluminium. Experts believe that a modern car may well take 50 to 80 kg of the metal to be used in motor blocks, gearbox housings, door panels, door locking devices, mirrors, tailgates, steering wheels, consoles and else</w:t>
      </w:r>
      <w:r w:rsidRPr="0005152B">
        <w:rPr>
          <w:sz w:val="16"/>
        </w:rPr>
        <w:t>. The German Fraunhofer Institute for Machine Tools and Forming Technology IWU, Chemnitz, has designed a car door weighing 4.7 kg (steel: 10.7 kg). Advanced applications are magnesium foam parts or composite materials using magnesium and e.g. aluminium together. Other usages in laptops, cameras, mobile phones, medical instruments should be mentioned for the sake of completeness. Here, the excellent dampening properties regarding sound and electromagnetic waves are highly welcomed advantages of the metal. In some applications the inferior thermal stability and conductivity of magnesium compared to aluminium may be a drawback. Also, aluminium tends to be more resistant to corrosion. When used for exterior parts magnesium usually requires special coating. Forging is weak spot: only few magnesium alloys can be forged. So, just as for every other material, there is a generic frame of properties within which the great advantages of magnesium can be exploited. For a given structure and a realistic production volume probably a mix of advanced materials will yield best results</w:t>
      </w:r>
      <w:r w:rsidRPr="00F95CB8">
        <w:rPr>
          <w:u w:val="single"/>
        </w:rPr>
        <w:t xml:space="preserve">. A European project jointly run by Daimler, Fiat, Opel, Porsche, Renault, Volvo, and Volkswagen has made proposals for a Super Light Car (SLC). Its body uses a blend of materials and consists of aluminium (53%), steel (36%), magnesium (7%), and plastics (4%). Compared to the conventional reference body </w:t>
      </w:r>
      <w:r w:rsidRPr="00F95CB8">
        <w:rPr>
          <w:u w:val="single"/>
        </w:rPr>
        <w:lastRenderedPageBreak/>
        <w:t>the weight reduction has been 35%. In automotive applications today pressure die-casting (PDC) is the widest spread technology for magnesium-made components. Due to its superior flow-characteristics magnesium will allow very fine structures with a wall thickness of below one millimeter. This gives greater freedom to tool design and permits further weight reduction when thick walls are not really required for e.g. stability or heat transfer</w:t>
      </w:r>
      <w:r w:rsidRPr="0005152B">
        <w:rPr>
          <w:sz w:val="16"/>
        </w:rPr>
        <w:t xml:space="preserve">. Lower risk of porosity is another advantage of magnesium PDC-parts. The better flow-properties of magnesium allow to push the lifetime of a PDC-tool from, say, 1 lakh shots to 3 lakh shots which can be a significant cost saving in mass production. Further savings may arise out of shorter cycle times in the casting process. But is it not very expensive? No, not when one compares apples to apples. On a per-volume basis, magnesium tends to be even cheaper than aluminium. As a component will not normally change its basic geometry when made of magnesium rather than aluminium the more appropriate </w:t>
      </w:r>
      <w:r w:rsidRPr="00001A1C">
        <w:rPr>
          <w:rFonts w:ascii="Arial" w:hAnsi="Arial" w:cs="Arial"/>
        </w:rPr>
        <w:t>￼￼￼￼</w:t>
      </w:r>
      <w:r w:rsidRPr="0005152B">
        <w:rPr>
          <w:sz w:val="16"/>
        </w:rPr>
        <w:t xml:space="preserve">9,00 8,00 7,00 6,00 5,00 Euro/litre Mg AM50 Al 226 Ave ra ge Mg Average Alu 4,00 3,00 2,00 1,00 0,00 20 02 20 03 2 004 2 005 2006 2007 200 8 200 9 20 10 20 11 Magnesium 10% cheaper than Aluminium* * on a per-litre basis average prices 2002 – 2010 Source: Wirtschafts-Vereinigung Metall, Germany Prices of Magnesium and Aluminium basis for comparison is a per-litre price. On this basis magnesium has actually been cheaper in the past than aluminium. For the years2002 to 2010 the metal has been on the average 40% more expensive than aluminium on a per-kg basis but 10% cheaper on a per-litre basis. During the initial years of building up a magnesium industry in India the access to a recycling facility will be a particular issue and cost factor. Whether, from a point of view of total cost, magnesium is the better material for a given part is not easy to assess. One will have to analyse and compare factors such as the basic feasibility of magnesium in a given product environment, typical usage patterns, production volumes, and the Some cost effects of substituting aluminium with magnesium in a PDC component • gain 36% .................. • lose approx. 40% ..... • gain up to 10% ......... • lose approx. 15% ..... • reduce tool cost ...... • reduce cost of manufacturing ......... less material due to lower density higher kg-price (average 2002 - 2010) items 1 and 2 yield an aggregate gain of 10% (viz. 0.64 x 1.40 = 0.9) lesser wall thickness possible more costly recycling of gating tool life up to 3 times extended casting cycle 25% to 50% shorter Significant cost-effects when substituting aluminium with magnesium remaining life time of a component in the life-cycle of the final product. In some instances the weight reduction is honoured by the receiving OEM with a substantial bonus of several dollars per kg saved. In addition, </w:t>
      </w:r>
      <w:r w:rsidRPr="0005152B">
        <w:rPr>
          <w:u w:val="single"/>
        </w:rPr>
        <w:t>one should assess the reduced fuel consumption during the lifetime of the product.</w:t>
      </w:r>
      <w:r w:rsidRPr="0005152B">
        <w:rPr>
          <w:sz w:val="16"/>
        </w:rPr>
        <w:t xml:space="preserve"> For a reasonably comprehensive analysis one has to integrate at least the factors which are indicated in the box above. A promising starting point for India’s vehicle manufacturers could be the two side plates of the ten millions of 2-wheelers that are produced every year – today mostly made of aluminium and clearly offering better mileage on a large scale if made of magnesium.</w:t>
      </w:r>
    </w:p>
    <w:p w:rsidR="00B81948" w:rsidRDefault="00B81948" w:rsidP="00B81948"/>
    <w:p w:rsidR="00B81948" w:rsidRDefault="00B81948" w:rsidP="00B81948">
      <w:pPr>
        <w:pStyle w:val="Heading4"/>
      </w:pPr>
      <w:r>
        <w:t>Two impact scenarios –</w:t>
      </w:r>
    </w:p>
    <w:p w:rsidR="00B81948" w:rsidRDefault="00B81948" w:rsidP="00B81948"/>
    <w:p w:rsidR="00B81948" w:rsidRDefault="00B81948" w:rsidP="00B81948">
      <w:pPr>
        <w:pStyle w:val="Heading4"/>
      </w:pPr>
      <w:r>
        <w:t>First is warming –</w:t>
      </w:r>
    </w:p>
    <w:p w:rsidR="00B81948" w:rsidRPr="00771B3D" w:rsidRDefault="00B81948" w:rsidP="00B81948"/>
    <w:p w:rsidR="00B81948" w:rsidRPr="009A76DD" w:rsidRDefault="00B81948" w:rsidP="00B81948">
      <w:pPr>
        <w:pStyle w:val="Heading4"/>
      </w:pPr>
      <w:r>
        <w:t>Curbing emissions from the transportation sector is key to solve anthropogenic climate change and the economy – US cost-effective policies are key</w:t>
      </w:r>
    </w:p>
    <w:p w:rsidR="00B81948" w:rsidRDefault="00B81948" w:rsidP="00B81948">
      <w:pPr>
        <w:rPr>
          <w:rStyle w:val="Cite"/>
          <w:b w:val="0"/>
        </w:rPr>
      </w:pPr>
      <w:r w:rsidRPr="009A76DD">
        <w:rPr>
          <w:rStyle w:val="Cite"/>
        </w:rPr>
        <w:t>G</w:t>
      </w:r>
      <w:r>
        <w:rPr>
          <w:rStyle w:val="Cite"/>
        </w:rPr>
        <w:t xml:space="preserve">reene and Plotkin 11 </w:t>
      </w:r>
      <w:r>
        <w:rPr>
          <w:rStyle w:val="Cite"/>
          <w:b w:val="0"/>
        </w:rPr>
        <w:t>– Ph.D., Geography and Environmental Engineering and Senior Fellow at Howard H. Baker, Jr. Center for Public Policy; B.S. degree in Civil Engineering from Columbia University and a Master of Engineering (Aerospace) degree from Cornell University. He is the 2005 recipient of the Society of Automotive Engineers’ Barry D. McNutt Award for Excellence in Automotive Policy Analysis, staff scientist with Argonne National Laboratory’s Center for Transportation Research, specializing in analysis of transportation energy efficiency.</w:t>
      </w:r>
    </w:p>
    <w:p w:rsidR="00B81948" w:rsidRPr="009A76DD" w:rsidRDefault="00B81948" w:rsidP="00B81948">
      <w:pPr>
        <w:rPr>
          <w:rStyle w:val="Cite"/>
          <w:b w:val="0"/>
        </w:rPr>
      </w:pPr>
      <w:r>
        <w:rPr>
          <w:rStyle w:val="Cite"/>
          <w:b w:val="0"/>
        </w:rPr>
        <w:t>(David L. Greene and Steven E. Plotkin, “Reducing Greenhouse Gas Emissions from U.S. Transportation,” Pew Center on Global Climate Change, January 2011, http://cta.ornl.gov/cta/Publications/Reports/Reducing_GHG_from_transportation[1].pdf)//ac</w:t>
      </w:r>
    </w:p>
    <w:p w:rsidR="00B81948" w:rsidRPr="009A76DD" w:rsidRDefault="00B81948" w:rsidP="00B81948">
      <w:pPr>
        <w:rPr>
          <w:sz w:val="16"/>
        </w:rPr>
      </w:pPr>
      <w:r w:rsidRPr="009A76DD">
        <w:rPr>
          <w:sz w:val="16"/>
        </w:rPr>
        <w:lastRenderedPageBreak/>
        <w:t xml:space="preserve">Introduction 1.1 Study Focus </w:t>
      </w:r>
      <w:r w:rsidRPr="009A76DD">
        <w:rPr>
          <w:u w:val="single"/>
        </w:rPr>
        <w:t>There is an urgent need to slow and eventually reverse the growth of human- made emissions of carbon dioxide (CO2) and other greenhouse gases (GHGs) throughout the world, given strong and growing evidence of climate change. Reducing GHG emissions</w:t>
      </w:r>
      <w:r w:rsidRPr="009A76DD">
        <w:rPr>
          <w:sz w:val="16"/>
        </w:rPr>
        <w:t xml:space="preserve"> from all sectors </w:t>
      </w:r>
      <w:r w:rsidRPr="009A76DD">
        <w:rPr>
          <w:u w:val="single"/>
        </w:rPr>
        <w:t>must begin now in order to minimize climate impacts</w:t>
      </w:r>
      <w:r w:rsidRPr="009A76DD">
        <w:rPr>
          <w:sz w:val="16"/>
        </w:rPr>
        <w:t xml:space="preserve">. While the role of GHGs in changing global climate is well established, there are disagreements about what might constitute unacceptable damage and a range of projected temperature changes and resulting impacts. Many governments in developed countries have called for GHG emissions to be cut by up to 80 percent by 2050 in order to stabilize atmospheric concentrations of GHG. </w:t>
      </w:r>
      <w:r w:rsidRPr="009A76DD">
        <w:rPr>
          <w:u w:val="single"/>
        </w:rPr>
        <w:t xml:space="preserve">Because transportation accounts for about a fifth of global GHG emissions (and a higher percentage in industrialized nations), reducing emissions from this sector must be a key part of a global strategy to combat climate change. </w:t>
      </w:r>
      <w:r w:rsidRPr="00001A1C">
        <w:rPr>
          <w:rStyle w:val="StyleUnderline"/>
        </w:rPr>
        <w:t>And because the U.S. transportation sector is by far the largest GHG emitter among the world’s transportation sectors, and is expected to see CO2 emissions grow by about 10 percent by 2035 (EIA, 2010a) under business as usual, it must play a leading role in this strategy</w:t>
      </w:r>
      <w:r w:rsidRPr="009A76DD">
        <w:rPr>
          <w:u w:val="single"/>
        </w:rPr>
        <w:t>.</w:t>
      </w:r>
      <w:r w:rsidRPr="009A76DD">
        <w:rPr>
          <w:sz w:val="16"/>
        </w:rPr>
        <w:t xml:space="preserve"> The U.S. transportation sector faces three major challenges in any attempt to change the trends that are causing ever higher GHG emissions: • First, although technology to improve vehicle efficiency is available and is being used in vehicles now, vehicle manufacturers have directed much of the potential of the technology to purposes other than fuel economy, such as making vehicles larger and more powerful. • Second, any attempts to shift from petroleum fuels to lower-carbon alternatives such as hydrogen or electricity must overcome a long-entrenched fuel production and distribution infrastructure, petroleum-fueled vehicle technology honed over a 100-year period, and fuels that have excellent characteristics for transportation.1 Past attempts to bring new fuels and new technologies into 1. Gasoline and diesel fuel are liquids that are easily stored, easily transported, energy dense, and currently being manufactured with low sulfur content and other characteristics that allow stringent emission controls. 1 + + Reducing Greenhouse Gas Emissions from + U.S. Transportation the U.S. marketplace have largely failed. </w:t>
      </w:r>
      <w:r w:rsidRPr="009A76DD">
        <w:rPr>
          <w:u w:val="single"/>
        </w:rPr>
        <w:t>In addition, the cost and performance of incumbent technologies and fuels against which these new options compete change over time, creating a moving target that can affect viability and adoption of new fuels</w:t>
      </w:r>
      <w:r w:rsidRPr="009A76DD">
        <w:rPr>
          <w:sz w:val="16"/>
        </w:rPr>
        <w:t xml:space="preserve">. • Third, </w:t>
      </w:r>
      <w:r w:rsidRPr="009A76DD">
        <w:rPr>
          <w:u w:val="single"/>
        </w:rPr>
        <w:t>the U.S. population and economy are expected to continue to grow, increasing both freight and personal travel</w:t>
      </w:r>
      <w:r w:rsidRPr="009A76DD">
        <w:rPr>
          <w:sz w:val="16"/>
        </w:rPr>
        <w:t xml:space="preserve">. For example, the Energy Information Administration’s (EIA) Annual Energy Outlook 2010 (AEO2010) Reference Case projects the real Gross Domestic Product (GDP) to double and population to grow by 85 million persons by 2035 compared to 2008 (EIA, 2010a). The purpose of this report is to identify ways the United States can reduce GHG emissions from the transportation sector substantially over the next 40 years. The report outlines technologies and measures that would allow U.S. transportation to become more energy efficient and less carbon-intensive, reducing both its GHG emissions and its dependence on petroleum fuels. It develops three scenarios that diverge from “business as usual,” based on the assumption that the United States is willing to change the incentives and regulations that affect the design of vehicles, the types of fuels that are used, the choices made by individuals and businesses in purchasing and using vehicles, and how communities and their transportation infrastructure are built and used. Projecting the potential of longer-term technologies and measures can be difficult, given large uncertainties over such factors as the costs of new technologies and the degree of consumer acceptance of new approaches. This report attempts to illuminate these uncertainties and to suggest alternative options for achieving GHG emission reductions. One conclusion is that there are multiple pathways to achieving substantial reductions. Another is that a strong research, development, demonstration, and deployment (RDD&amp;D) program will be crucial. In addition, the progress of technology development must be monitored, and the strategy continually updated based on new evidence. Given the urgency of the problem, the uncertainties do not excuse inaction. Fortunately, there are enough alternative pathways that one can be reasonably assured of success if the United States commits to a strong effort to reduce emissions. + 2 + Pew Center on Global Climate Change + </w:t>
      </w:r>
      <w:r w:rsidRPr="00001A1C">
        <w:rPr>
          <w:rFonts w:ascii="Arial" w:hAnsi="Arial" w:cs="Arial"/>
        </w:rPr>
        <w:t>￼</w:t>
      </w:r>
      <w:r w:rsidRPr="009A76DD">
        <w:rPr>
          <w:sz w:val="16"/>
        </w:rPr>
        <w:t xml:space="preserve"> 1.2 Global Energy Challenges Facing Transportation 1.2.1 Global Transportation Demand </w:t>
      </w:r>
      <w:r w:rsidRPr="009A76DD">
        <w:rPr>
          <w:u w:val="single"/>
        </w:rPr>
        <w:t xml:space="preserve">Unless major changes are made, transportation demand and its resulting oil use and GHG emissions seem destined to continue the explosive growth of the past few decades, concentrated largely in the developing world. This growth will put enormous pressure on world oil supplies and could lead to growing use of heavy oil, oil sands, liquid fuels from coal, and other carbon-intensive fuels that will exacerbate GHG emissions. In China, India, and other developing nations, burgeoning wealth and a rising middle class, rapid urbanization, and massive additions to road infrastructure are creating enormous demands for personal vehicles, public transportation, and freight transportation. Alongside the overall rise of urbanization,2 cities have “spread out faster than they have grown in population (Barker, et al., 2007).” This has greatly increased the demand for travel and produced low-density living patterns not easily served by transit. Also, motorized personal vehicles are widely viewed as status symbols as well as being faster, more flexible and convenient, and more comfortable than public transportation (Barker, et al., 2007). As a result, the world auto fleet increased from about 50 million vehicles to 580 million vehicles between 1950 and 1997, growing five times faster </w:t>
      </w:r>
      <w:r w:rsidRPr="009A76DD">
        <w:rPr>
          <w:u w:val="single"/>
        </w:rPr>
        <w:lastRenderedPageBreak/>
        <w:t>than the growth in population (Barker, et al., 2007). It continues to grow at a startling pace. China is a spectacular example: vehicle sales increased from 700,000 in 2001 to 1.1 million in 2002 and 1.7 million in 2003 (Barker, et al., 2007).3 In 2009, China was reported to have become the world leader in domestic auto sales, at 13 million per year (BBC News, 2010). Aside from travel within metropolitan areas, intercity and international travel is also growing rapidly. The main drivers are increased recreational travel as incomes grow; international trade agreements that have lowered trade barriers; and greater willingness of workers to migrate to other cities and even other countries (WBCSD, 2004). Intercity travel, mostly by auto and air, now accounts for about one-fifth of total travel in the United States (WBCSD, 2004).</w:t>
      </w:r>
      <w:r w:rsidRPr="009A76DD">
        <w:rPr>
          <w:sz w:val="16"/>
        </w:rPr>
        <w:t xml:space="preserve"> In Europe and Japan, high-speed trains are a part of the intercity travel mix; bus and lower speed rail dominate intercity travel in the developing world. + 3 Freight transportation, driven by globalization and the rapid development of industry in China and the other developing nations, is also a major consumer of energy, at over two-fifths of global transportation energy use (WBCSD, 2004). Freight transportation energy use is pushed upwards by pressure to increase speed and reliability 2. About 75 percent of people living in the industrialized world and 40 percent in the developing world now live in urban areas (Barker, et al., 2007). 3. This includes light-, medium-, and heavy-duty vehicles except mopeds, scooters, motorcycles, and farm vehicles. + </w:t>
      </w:r>
      <w:r w:rsidRPr="00001A1C">
        <w:rPr>
          <w:rFonts w:ascii="Arial" w:hAnsi="Arial" w:cs="Arial"/>
        </w:rPr>
        <w:t>￼￼</w:t>
      </w:r>
      <w:r w:rsidRPr="009A76DD">
        <w:rPr>
          <w:sz w:val="16"/>
        </w:rPr>
        <w:t xml:space="preserve">Reducing Greenhouse Gas Emissions from + U.S. Transportation and by just-in-time manufacturing and distribution, which favors truck and air transportation, the most energy- intensive modes. </w:t>
      </w:r>
      <w:r w:rsidRPr="009A76DD">
        <w:rPr>
          <w:u w:val="single"/>
        </w:rPr>
        <w:t>Forecasts to 2030 confirm that the rapid growth in transportation demand, oil use, and GHG emissions over the past few decades is expected to continue.</w:t>
      </w:r>
      <w:r w:rsidRPr="009A76DD">
        <w:rPr>
          <w:sz w:val="16"/>
        </w:rPr>
        <w:t xml:space="preserve"> For example, the EIA’s International Energy Outlook 2009 (IEO2009) projects that, without changes in ongoing trends, the transportation energy demand of the nations outside of the Organization for Economic Cooperation and Development (OECD) will grow by about 90 percent from 2006 to 2030, an annual growth rate of 2.7 percent (EIA, 2009a). Even with expected slower growth in the developed nations,4 the total growth for the world transportation sector for 2006 to 2030 will be 39 percent, growing from about 92 quadrillion Btus (quads) in 2006 to 128 quads in 2030.5 The International Energy Agency (IEA) forecasts are even more bullish on transportation growth—its baseline forecast has transportation energy increasing by nearly 50 percent in 2030 and a remarkable 100 percent by 2050, compared to 2007 levels (IEA, 2009b). Most of this new consumption of 36 to 46 quads in 2030 is expected to be oil, placing pressure on the world’s oil supply capacity. If conventional sources fail to meet this demand, the most likely alternatives will be heavy oil, oil sands, oil shale, and liquids from natural gas and coal. These are carbon-intensive fuels that would add to GHG emissions. The IEA forecast foresees a move to high-carbon fuels after 2030, and its estimated transportation GHG emissions for 2050 are about 113 percent higher than those in 2007 (16 gigatons6 versus 7.5 gigatons) compared to a 100 percent growth in energy use. + Uncertainties in the cited projections include the following: • The future price of oil. Oil prices have been extraordinarily volatile over the past few years and decades (see Figure 3). Projections of future prices vary dramatically, depending in part on whether oil consumption grows only moderately, or whether it jumps by more than 40 percent by 2030, as many forecast. • The pace of technology development. Promising technologies could make insignificant or major contributions depending on the success of efforts to reduce costs and improve performance. + 4 + Pew Center on Global Climate Change • The future pace and form of urbanization. The pace has been extraordinarily rapid in China, India, and other developing nations. The form of future urbanization (i.e., the density, reliance on transit, and availability of nonmotorized transportation) is crucial to future GHG emissions. 4. Transportation energy consumption in the OECD nations is expected to grow only slowly – 0.3 percent per year, or about 8 percent for the period (EIA, 2009a). 5. In comparison, the total energy consumption of the United States in 2008 was about 100 quads (EIA, 2010a). 6. One gigaton is one billion tons. </w:t>
      </w:r>
      <w:r w:rsidRPr="00001A1C">
        <w:rPr>
          <w:rFonts w:ascii="Arial" w:hAnsi="Arial" w:cs="Arial"/>
        </w:rPr>
        <w:t>￼￼</w:t>
      </w:r>
      <w:r w:rsidRPr="009A76DD">
        <w:rPr>
          <w:sz w:val="16"/>
        </w:rPr>
        <w:t xml:space="preserve"> • Energy prices and economic growth rates (both global and for individual countries), which also create uncertainty in future freight traffic patterns, energy use, and GHG emissions. • The policy decisions made by developed and developing economies. Policies that seriously address GHG mitigation will also greatly reduce transportation energy use and petroleum demand. Figure 3 Variations and Associated Events, 1970–2008 (Prices adjusted by CPI for all urban consumers) </w:t>
      </w:r>
      <w:r w:rsidRPr="00001A1C">
        <w:rPr>
          <w:rFonts w:ascii="Arial" w:hAnsi="Arial" w:cs="Arial"/>
        </w:rPr>
        <w:t>￼</w:t>
      </w:r>
      <w:r w:rsidRPr="009A76DD">
        <w:rPr>
          <w:sz w:val="16"/>
        </w:rPr>
        <w:t xml:space="preserve">World Oil Price 100 90 80 70 60 50 40 30 20 10 0 Source: EIA, 2008 + </w:t>
      </w:r>
      <w:r w:rsidRPr="00001A1C">
        <w:rPr>
          <w:rFonts w:ascii="Arial" w:hAnsi="Arial" w:cs="Arial"/>
        </w:rPr>
        <w:t>￼￼￼￼￼</w:t>
      </w:r>
      <w:r w:rsidRPr="009A76DD">
        <w:rPr>
          <w:sz w:val="16"/>
        </w:rPr>
        <w:t xml:space="preserve">Iran-Iraq War begins </w:t>
      </w:r>
      <w:r w:rsidRPr="00001A1C">
        <w:rPr>
          <w:rFonts w:ascii="Arial" w:hAnsi="Arial" w:cs="Arial"/>
        </w:rPr>
        <w:t>￼￼￼</w:t>
      </w:r>
      <w:r w:rsidRPr="009A76DD">
        <w:rPr>
          <w:sz w:val="16"/>
        </w:rPr>
        <w:t xml:space="preserve">Saudi Arabia abandons “swing producer” role Prices spike on supply disruptions, rapid demand increases, constrained OPEC capacity, low inventories Official Price of Saudi Light Refiner Acquisition Cost of Imported Crude Oil (IRAC) </w:t>
      </w:r>
      <w:r w:rsidRPr="00001A1C">
        <w:rPr>
          <w:rFonts w:ascii="Arial" w:hAnsi="Arial" w:cs="Arial"/>
        </w:rPr>
        <w:t>￼￼</w:t>
      </w:r>
      <w:r w:rsidRPr="009A76DD">
        <w:rPr>
          <w:sz w:val="16"/>
        </w:rPr>
        <w:t xml:space="preserve">Iraq invades Kuwait </w:t>
      </w:r>
      <w:r w:rsidRPr="00001A1C">
        <w:rPr>
          <w:rFonts w:ascii="Arial" w:hAnsi="Arial" w:cs="Arial"/>
        </w:rPr>
        <w:t>￼￼</w:t>
      </w:r>
      <w:r w:rsidRPr="009A76DD">
        <w:rPr>
          <w:sz w:val="16"/>
        </w:rPr>
        <w:t xml:space="preserve">Iranian revolution Prices rise on OPEC cutbacks, increased demand </w:t>
      </w:r>
      <w:r w:rsidRPr="00001A1C">
        <w:rPr>
          <w:rFonts w:ascii="Arial" w:hAnsi="Arial" w:cs="Arial"/>
        </w:rPr>
        <w:t>￼￼</w:t>
      </w:r>
      <w:r w:rsidRPr="009A76DD">
        <w:rPr>
          <w:sz w:val="16"/>
        </w:rPr>
        <w:t xml:space="preserve">Gulf War </w:t>
      </w:r>
      <w:r w:rsidRPr="00001A1C">
        <w:rPr>
          <w:rFonts w:ascii="Arial" w:hAnsi="Arial" w:cs="Arial"/>
        </w:rPr>
        <w:t>￼</w:t>
      </w:r>
      <w:r w:rsidRPr="009A76DD">
        <w:rPr>
          <w:sz w:val="16"/>
        </w:rPr>
        <w:t xml:space="preserve">PdVSA worker’s strike in Venezuela </w:t>
      </w:r>
      <w:r w:rsidRPr="00001A1C">
        <w:rPr>
          <w:rFonts w:ascii="Arial" w:hAnsi="Arial" w:cs="Arial"/>
        </w:rPr>
        <w:t>￼</w:t>
      </w:r>
      <w:r w:rsidRPr="009A76DD">
        <w:rPr>
          <w:sz w:val="16"/>
        </w:rPr>
        <w:t xml:space="preserve">9/11 attacks </w:t>
      </w:r>
      <w:r w:rsidRPr="00001A1C">
        <w:rPr>
          <w:rFonts w:ascii="Arial" w:hAnsi="Arial" w:cs="Arial"/>
        </w:rPr>
        <w:t>￼</w:t>
      </w:r>
      <w:r w:rsidRPr="009A76DD">
        <w:rPr>
          <w:sz w:val="16"/>
        </w:rPr>
        <w:t xml:space="preserve">Arab oil Asian economic embargo 1970 1975 1980 1985 1990 1995 2000 2005 2008 1.2.2 Climate Change Impacts </w:t>
      </w:r>
      <w:r w:rsidRPr="009A76DD">
        <w:rPr>
          <w:u w:val="single"/>
        </w:rPr>
        <w:t>The scientific evidence is clear that human activity is already causing the world’s climate to change and + that continued human-made GHG emissions would cause even greater changes. The need to begin reducing emissions of CO2 and other GHGs from all human-made sources—including the transportation sector—is supported by many independent scientific sources. The 2010 America’s Climate Choices report by the U.S. National Academy of Sciences (NAS, 2010) makes it clear that the earth’s climate is changing and that these changes are in large part due to human activity.</w:t>
      </w:r>
      <w:r w:rsidRPr="009A76DD">
        <w:rPr>
          <w:sz w:val="16"/>
        </w:rPr>
        <w:t xml:space="preserve"> 5 Reducing Greenhouse Gas Emissions from + </w:t>
      </w:r>
      <w:r w:rsidRPr="00001A1C">
        <w:rPr>
          <w:rFonts w:ascii="Arial" w:hAnsi="Arial" w:cs="Arial"/>
        </w:rPr>
        <w:t>￼</w:t>
      </w:r>
      <w:r w:rsidRPr="009A76DD">
        <w:rPr>
          <w:sz w:val="16"/>
        </w:rPr>
        <w:t xml:space="preserve">U.S. Transportation Constant $2008 per barrel </w:t>
      </w:r>
      <w:r w:rsidRPr="009A76DD">
        <w:rPr>
          <w:u w:val="single"/>
        </w:rPr>
        <w:t xml:space="preserve">The NAS concludes that climate change is occurring, caused largely by human activities, and presents a serious threat to a “broad range of human and natural systems” (NAS, 2010). A report by the U.S. Environmental Protection Agency (EPA) </w:t>
      </w:r>
      <w:r w:rsidRPr="009A76DD">
        <w:rPr>
          <w:u w:val="single"/>
        </w:rPr>
        <w:lastRenderedPageBreak/>
        <w:t>in 2010 identified a number of climate change indicators already evident today. For example, sea surface temperatures have been warmer in the last three decades than any other time since large-scale measurement began in the late 1800s, and Arctic sea ice in 2009 was 24 percent below the 1979 to 2000 historical</w:t>
      </w:r>
      <w:r w:rsidRPr="009A76DD">
        <w:rPr>
          <w:sz w:val="16"/>
        </w:rPr>
        <w:t xml:space="preserve"> average. In the United States, seven of the top 10 warmest years on record for the lower 48 states have occurred since 1990 (EPA, 2010e). </w:t>
      </w:r>
      <w:r w:rsidRPr="00001A1C">
        <w:rPr>
          <w:rStyle w:val="StyleUnderline"/>
        </w:rPr>
        <w:t>To mitigate future climate impacts, curbing GHG emissions from</w:t>
      </w:r>
      <w:r w:rsidRPr="009A76DD">
        <w:rPr>
          <w:sz w:val="16"/>
        </w:rPr>
        <w:t xml:space="preserve"> all sectors including </w:t>
      </w:r>
      <w:r w:rsidRPr="00001A1C">
        <w:rPr>
          <w:rStyle w:val="StyleUnderline"/>
        </w:rPr>
        <w:t>the transportation sector must begin now. 1</w:t>
      </w:r>
      <w:r w:rsidRPr="009A76DD">
        <w:rPr>
          <w:sz w:val="16"/>
        </w:rPr>
        <w:t xml:space="preserve">.2.3 Energy Security and Oil Dependence An improvement in energy security is a major potential co-benefit of reducing transportation’s GHG emissions. The U.S. transportation system’s dependence on petroleum makes the U.S. economy vulnerable to significant excess economic costs on the order of hundreds of billions of dollars per year (Greene, 2010a), and interferes with U.S. national security and foreign policy objectives (CFR, 2006). </w:t>
      </w:r>
      <w:r w:rsidRPr="009A76DD">
        <w:rPr>
          <w:u w:val="single"/>
        </w:rPr>
        <w:t xml:space="preserve">A comprehensive strategy of increased energy efficiency, </w:t>
      </w:r>
      <w:r w:rsidRPr="009A76DD">
        <w:rPr>
          <w:sz w:val="16"/>
        </w:rPr>
        <w:t xml:space="preserve">alternative energy sources, and increased domestic supplies of energy for transportation can achieve meaningful energy independence (NCEP, 2004), </w:t>
      </w:r>
      <w:r w:rsidRPr="009A76DD">
        <w:rPr>
          <w:u w:val="single"/>
        </w:rPr>
        <w:t>reducing economic harm from supply shocks and high oil prices. Mitigating transportation’s GHG emissions can make the single most important contribution to achieving that goal because transportation consumes 70 percent of all U.S. petroleum use</w:t>
      </w:r>
      <w:r w:rsidRPr="009A76DD">
        <w:rPr>
          <w:sz w:val="16"/>
        </w:rPr>
        <w:t xml:space="preserve"> (EIA, 2009d, tables 2.1e and 1.3). </w:t>
      </w:r>
      <w:r w:rsidRPr="00001A1C">
        <w:rPr>
          <w:rStyle w:val="StyleUnderline"/>
        </w:rPr>
        <w:t>Because of the importance of oil to the U.S. economy, the lack of economical substitutes, and the concentration of the world’s oil resources in the Organization of the Petroleum Exporting Countries (OPEC7), the U.S. faces higher oil prices than a competitive market would produce. Together with oil price shocks, these high prices cost the U.S. economy hundreds of billions of dollars each year in lost economic production and in the transfer of wealth from U.S. oil consumers to foreign oil producers. In 2008 alone, the estimated economic cost of oil dependence was half a trillion dollars</w:t>
      </w:r>
      <w:r w:rsidRPr="009A76DD">
        <w:rPr>
          <w:sz w:val="16"/>
        </w:rPr>
        <w:t>: $350 billion in wealth transfer, $150 billion in lost GDP (Greene &amp; Hopson, 2009).8 7. The current members of OPEC are Algeria, Angola, Ecuador, Iran, Iraq, Kuwait, Libya, Nigeria, Qatar, Saudi Arabia, United Arab Emirates, and Venezuela. All have nationalized oil resources operated by national oil companies. 8. When oil producers can use their market power to raise prices, there is a transfer of wealth from oil-importing to oil-exporting economies. The amount is equal to the quantity of oil imported multiplied by the difference between the market price and what the price would have been in a competitive market. Higher, non-competitive oil prices also reduce an economy’s ability to produce output due to the increased economic scarcity of a key resource: petroleum. Thus, GDP shrinks. W</w:t>
      </w:r>
      <w:r w:rsidRPr="009A76DD">
        <w:rPr>
          <w:u w:val="single"/>
        </w:rPr>
        <w:t>hen there is an unexpected large increase in oil prices, there is a further, temporary loss of GDP due to the disruptive effect of the price shock (Greene, 2010a)</w:t>
      </w:r>
      <w:r w:rsidRPr="009A76DD">
        <w:rPr>
          <w:sz w:val="16"/>
        </w:rPr>
        <w:t xml:space="preserve">. 6 + Pew Center on Global Climate Change + + </w:t>
      </w:r>
      <w:r w:rsidRPr="00001A1C">
        <w:rPr>
          <w:rFonts w:ascii="Arial" w:hAnsi="Arial" w:cs="Arial"/>
        </w:rPr>
        <w:t>￼￼</w:t>
      </w:r>
      <w:r w:rsidRPr="009A76DD">
        <w:rPr>
          <w:sz w:val="16"/>
        </w:rPr>
        <w:t xml:space="preserve"> </w:t>
      </w:r>
      <w:r w:rsidRPr="009A76DD">
        <w:rPr>
          <w:u w:val="single"/>
        </w:rPr>
        <w:t>The oil dependence problem is not likely to improve in the future unless the United States implements a comprehensive strategy to reduce oil demand and increase domestic supply of liquid fuels (Greene, 2010a</w:t>
      </w:r>
      <w:r w:rsidRPr="009A76DD">
        <w:rPr>
          <w:sz w:val="16"/>
        </w:rPr>
        <w:t xml:space="preserve">). Because of depletion of oil resources in non-OPEC countries, OPEC’s global market share is expected to increase from 44 percent today to 52 percent in 2030 (IEA, 2009b, p. 85), increasing the cartel’s market power. Even during a severe global recession, OPEC was able to keep world oil prices high. Prices remained at over $90 per barrel for much of 2008 (EIA, 2009d, table 5.21), before dropping to $40 per barrel and rising again into the $70s in August of 2009. A recent study for the U.S. Environmental Protection Agency (EPA) estimated the energy security benefit of reducing U.S. oil consumption at $12.38 per barrel, or about $0.30 cents per gallon of gasoline (Federal Register, 2009, p. 24917).9 With about 20 pounds of CO2 emitted per gallon of gasoline, this energy security benefit is equivalent to a carbon price of approximately $33 per metric ton of CO2. </w:t>
      </w:r>
      <w:r w:rsidRPr="009A76DD">
        <w:rPr>
          <w:u w:val="single"/>
        </w:rPr>
        <w:t>Reducing petroleum consumption has an additional climate change mitigation benefit—reducing the need to use shale oil and other alternative petroleum resources, which have lifecycle GHG emissions 10 to 100 percent greater than from conventional petroleum (Brandt &amp; Farrell, 2007).</w:t>
      </w:r>
      <w:r w:rsidRPr="009A76DD">
        <w:rPr>
          <w:sz w:val="16"/>
        </w:rPr>
        <w:t xml:space="preserve"> 1.3 U.S. Transportation 1.3.1 U.S. Transportation Energy Use and GHG Emissions + </w:t>
      </w:r>
      <w:r w:rsidRPr="009A76DD">
        <w:rPr>
          <w:u w:val="single"/>
        </w:rPr>
        <w:t>The U.S. transportation system is a major source of GHG emissions. It was responsible for 31 percent of global transportation energy use and GHG emissions in 2006. In 2030, the U.S. transportation sector is expected to use one quarter of global transportation energy, even though the U.S. transportation sector is expected to grow at only a fraction of the rate of growth of non-OECD countries. The United States has the world’s largest transportation system. In 2006, Americans traveled 5.2 trillion person-miles in vehicles and moved 4.6 trillion ton-miles of freight (BTS, 2009b, Tables 4-3 and 4-4). This travel consumed 28.6 quads of energy (EIA, 2009a, Table F3), all but about 4 percent in the form of petroleum products (EIA, 2009b, Table A2)—more energy than used in that year by the entire economies of all but two nations, China + (73.8 quads) and Russia (30.6 quads) (EIA, 2009a, Tables F13 and F11). The U.S. transportation system’s annual GHG emissions in 2008 were 27 percent of total U.S. GHG emissions</w:t>
      </w:r>
      <w:r w:rsidRPr="009A76DD">
        <w:rPr>
          <w:sz w:val="16"/>
        </w:rPr>
        <w:t xml:space="preserve">, second in sectoral emissions behind </w:t>
      </w:r>
      <w:r w:rsidRPr="009A76DD">
        <w:rPr>
          <w:sz w:val="16"/>
        </w:rPr>
        <w:lastRenderedPageBreak/>
        <w:t xml:space="preserve">the electric power industry’s 35 percent (EPA, 2010b). CO2 is 9. This estimate is probably a substantial underestimate in that it includes only economic effects, not national security or military costs caused by petroleum dependence (Leiby, 2008). 7 </w:t>
      </w:r>
      <w:r w:rsidRPr="00001A1C">
        <w:rPr>
          <w:rFonts w:ascii="Arial" w:hAnsi="Arial" w:cs="Arial"/>
        </w:rPr>
        <w:t>￼</w:t>
      </w:r>
      <w:r w:rsidRPr="009A76DD">
        <w:rPr>
          <w:sz w:val="16"/>
        </w:rPr>
        <w:t xml:space="preserve">Reducing Greenhouse Gas Emissions from + </w:t>
      </w:r>
      <w:r w:rsidRPr="00001A1C">
        <w:rPr>
          <w:rFonts w:ascii="Arial" w:hAnsi="Arial" w:cs="Arial"/>
        </w:rPr>
        <w:t>￼</w:t>
      </w:r>
      <w:r w:rsidRPr="009A76DD">
        <w:rPr>
          <w:sz w:val="16"/>
        </w:rPr>
        <w:t xml:space="preserve">U.S. Transportation transportation’s dominant GHG, representing about 95 percent of its total global warming potential (DOT, 2010a).10 As with its energy consumption, </w:t>
      </w:r>
      <w:r w:rsidRPr="009A76DD">
        <w:rPr>
          <w:u w:val="single"/>
        </w:rPr>
        <w:t>the U.S. transportation sector’s CO2 emissions are greater than the total national emissions of virtually any other nation, China being the sole larger emitter</w:t>
      </w:r>
      <w:r w:rsidRPr="009A76DD">
        <w:rPr>
          <w:sz w:val="16"/>
        </w:rPr>
        <w:t xml:space="preserve"> (EIA, 2010a; EIA, 2010b). </w:t>
      </w:r>
      <w:r w:rsidRPr="009A76DD">
        <w:rPr>
          <w:u w:val="single"/>
        </w:rPr>
        <w:t>Highway vehicles (light-, medium-, and heavy-duty vehicles) dominate the U.S. transportation sector’s energy consumption and CO2 emissions (EIA, 2009b). In 2007, they emitted 78 percent of total transportation CO2 emissions (EIA, 2009b, Table A19) and accounted for 80 percent of the sector’s energy use (EIA, 2009b, Table A7).</w:t>
      </w:r>
      <w:r w:rsidRPr="009A76DD">
        <w:rPr>
          <w:sz w:val="16"/>
        </w:rPr>
        <w:t xml:space="preserve"> Air transportation was second (see Figure 4) with about 9.5 percent of energy use and emissions, although air transportation’s effect on global warming is magnified by the warming effect of jet engine contrails (see Section 2.3). Figure 4 2008 U.S. 0.58 0.05 (in Quads) and CO2 Emissions (in million metric tons) </w:t>
      </w:r>
      <w:r w:rsidRPr="00001A1C">
        <w:rPr>
          <w:rFonts w:ascii="Arial" w:hAnsi="Arial" w:cs="Arial"/>
        </w:rPr>
        <w:t>￼</w:t>
      </w:r>
      <w:r w:rsidRPr="009A76DD">
        <w:rPr>
          <w:sz w:val="16"/>
        </w:rPr>
        <w:t xml:space="preserve">+ Transportation Energy Use Energy Use (Quadrillion BTUs) 0.710.14 0.64 2.64 4.72 Carbon Dioxide Emissions (MMT) </w:t>
      </w:r>
      <w:r w:rsidRPr="00001A1C">
        <w:rPr>
          <w:rFonts w:ascii="Arial" w:hAnsi="Arial" w:cs="Arial"/>
        </w:rPr>
        <w:t>￼￼￼￼￼</w:t>
      </w:r>
      <w:r w:rsidRPr="009A76DD">
        <w:rPr>
          <w:sz w:val="16"/>
        </w:rPr>
        <w:t xml:space="preserve">1.44 41.62 5.84 50.350.20 34.21 187.28 109.27 338.57 18.05 42.64 Light-Duty Vehicles Commercial Light Trucks Bus Transportation Freight Trucks Passenger Rail Freight Rail Ships Air Military Use Lubricants Pipeline </w:t>
      </w:r>
      <w:r w:rsidRPr="00001A1C">
        <w:rPr>
          <w:rFonts w:ascii="Arial" w:hAnsi="Arial" w:cs="Arial"/>
        </w:rPr>
        <w:t>￼￼￼</w:t>
      </w:r>
      <w:r w:rsidRPr="009A76DD">
        <w:rPr>
          <w:sz w:val="16"/>
        </w:rPr>
        <w:t xml:space="preserve">16.06 1,098.07 </w:t>
      </w:r>
      <w:r w:rsidRPr="00001A1C">
        <w:rPr>
          <w:rFonts w:ascii="Arial" w:hAnsi="Arial" w:cs="Arial"/>
        </w:rPr>
        <w:t>￼￼￼￼</w:t>
      </w:r>
      <w:r w:rsidRPr="009A76DD">
        <w:rPr>
          <w:sz w:val="16"/>
        </w:rPr>
        <w:t xml:space="preserve">0.26 0.61 </w:t>
      </w:r>
      <w:r w:rsidRPr="00001A1C">
        <w:rPr>
          <w:rFonts w:ascii="Arial" w:hAnsi="Arial" w:cs="Arial"/>
        </w:rPr>
        <w:t>￼</w:t>
      </w:r>
      <w:r w:rsidRPr="009A76DD">
        <w:rPr>
          <w:sz w:val="16"/>
        </w:rPr>
        <w:t xml:space="preserve">Source: EIA, 2010 For the past three decades, </w:t>
      </w:r>
      <w:r w:rsidRPr="009A76DD">
        <w:rPr>
          <w:u w:val="single"/>
        </w:rPr>
        <w:t>transportation has had the highest growth rate in energy consumption and GHG emissions of all U.S. end use sectors, primarily because the other sectors were more successful in improving their energy efficiency</w:t>
      </w:r>
      <w:r w:rsidRPr="009A76DD">
        <w:rPr>
          <w:sz w:val="16"/>
        </w:rPr>
        <w:t xml:space="preserve">. Key reasons for this rapid growth include: • Automakers used technologies that could have improved fuel economy to instead provide better acceleration, greater safety, larger size, and other features. • The fuel economy standards in place from 1975 to 2008 had more lenient standards for light-duty trucks than for passenger cars. That helped stimulate a shift in development and sales of the less efficient trucks, which grew from 17 percent of new light-duty vehicle (LDV) sales in 1980 to about 50 percent (EPA, 2009a).11 + 8 + Pew Center on Global Climate Change </w:t>
      </w:r>
      <w:r w:rsidRPr="00001A1C">
        <w:rPr>
          <w:rFonts w:ascii="Arial" w:hAnsi="Arial" w:cs="Arial"/>
        </w:rPr>
        <w:t>￼￼</w:t>
      </w:r>
      <w:r w:rsidRPr="009A76DD">
        <w:rPr>
          <w:sz w:val="16"/>
        </w:rPr>
        <w:t xml:space="preserve">10. Global warming potential (GWP) is the measure of a GHG in an equivalent unit based on the ability of the gas to trap radiation. 11. Light-duty truck share has been relatively stable at about 50 percent since the 2002 model year (EPA, 2009a). • Deregulation of passenger air travel yielded lower fares and more options, expanding demand. • “Just-in-time” manufacturing and distribution methods favored truck freight transportation over rail and demanded frequent deliveries, spurring the growth of heavy-duty truck transportation.12 However, recent forecasts suggest the transportation sector may not continue to be the fastest growing end use sector in the United States. The new Annual Energy Outlook 2010 (AEO2010) Reference Case by the U.S. EIA projects that the sector’s energy consumption will grow by about 21 percent from 2008 to 2035, compared to growth of nearly 33 percent for the commercial sector (EIA, 2010a).13 Similarly, the EIA projects growth in CO2 emissions to be about 10 percent over the same period compared to 24 percent for the commercial sector (EIA, 2010a). These shifts reflect the increasing importance of the service sector in the U.S. economy and the expected effect of new corporate average fuel economy (CAFE) and GHG standards. Other highlights of the AEO2010 forecasts for the transportation sector, for 2008 to 2035, are as follows: • LDV travel is expected to continue rising at 1.7 percent per year, or 53 percent during the period. Travel by freight trucks14 is expected to grow just as rapidly. • Air travel, which has slowed to 0.7 percent per year growth during the past decade (Davis, Diegel, &amp; Boundy, 2009), is expected to accelerate to 1.3 percent per year. • Rail and domestic shipping is expected to grow at 0.8 and 0.7 percent per year, respectively. • Energy consumption and CO2 emissions by rail and shipping is expected to grow nearly as rapidly as + travel by these modes, with only modest gains in efficiency foreseen. • In contrast, LDVs’ energy use and CO2 emissions is expected to grow much more slowly than their travel growth because of their expected strong efficiency gains and use of renewable fuels—0.4 percent per year (for energy) with no growth in CO2.15 • Energy consumption and GHG emissions for freight trucks will grow vigorously throughout the period (1.2 percent and 1.1 percent, respectively), although somewhat slower than the growth in freight tonnage due to moderate improvement in efficiency.16 + 12. From 1993 to 2007, truck modal share of U.S. freight ton-miles rose from about 26 percent to about 40 percent; rail rose from about 27 percent to about 40 percent; shipping lost considerable share during this period, from about 24 percent to about 5 percent in 2007 (RITA, 2004; BTS, 2009a). 13. The commercial sector consists of non-manufacturing business establishments, educational institutions, religious organizations, and government. 14. Freight trucks are medium- and heavy-duty trucks. 15. Zero growth for CO2 emissions assumes both attainment of vigorous renewable fuel standards and no negative consequences from land use changes associated with growing the biomass feedstocks for these fuels (see Section 2.6.3). 16. If expected standards for medium- and heavy-duty vehicles are established, improvements in freight truck efficiency should be considerably 9 higher than forecast by the AEO2010 Reference Case. </w:t>
      </w:r>
      <w:r w:rsidRPr="00001A1C">
        <w:rPr>
          <w:rFonts w:ascii="Arial" w:hAnsi="Arial" w:cs="Arial"/>
        </w:rPr>
        <w:t>￼</w:t>
      </w:r>
      <w:r w:rsidRPr="009A76DD">
        <w:rPr>
          <w:sz w:val="16"/>
        </w:rPr>
        <w:t xml:space="preserve">Reducing Greenhouse Gas Emissions from + </w:t>
      </w:r>
      <w:r w:rsidRPr="00001A1C">
        <w:rPr>
          <w:rFonts w:ascii="Arial" w:hAnsi="Arial" w:cs="Arial"/>
        </w:rPr>
        <w:t>￼</w:t>
      </w:r>
      <w:r w:rsidRPr="009A76DD">
        <w:rPr>
          <w:sz w:val="16"/>
        </w:rPr>
        <w:t xml:space="preserve">U.S. Transportation The forecast also anticipates that U.S. oil imports will shrink dramatically, from 60 percent of total consumption in 2006 to 45 percent in 2035, the result of a projected 1 million barrels per day (mmbd) increase in domestic production and slow growth in demand. However, this projection could be affected by slowdowns in drilling due to changed safety requirements after the Gulf oil spill in 2010. Whether or not the pre-spill forecast proves accurate, however, the level of imports will remain a significant energy security concern. 1.3.2 Transportation’s Mitigation Responsibility Transportation will have to severely reduce its GHG emissions by 2050 to mitigate the effects of climate change. </w:t>
      </w:r>
      <w:r w:rsidRPr="009A76DD">
        <w:rPr>
          <w:u w:val="single"/>
        </w:rPr>
        <w:t>The three scenarios presented in Section 4 show how different combinations of policies, technologies and behavior could reduce transportation’s CO2 emissions by anywhere from 15 to 65 percent below 2010 levels by 2050. However, at present, it is not possible to determine with confidence precisely how great a reduction the transportation sector can or should make by 2050.</w:t>
      </w:r>
      <w:r w:rsidRPr="009A76DD">
        <w:rPr>
          <w:sz w:val="16"/>
        </w:rPr>
        <w:t xml:space="preserve"> The most economically rational way to determine </w:t>
      </w:r>
      <w:r w:rsidRPr="009A76DD">
        <w:rPr>
          <w:sz w:val="16"/>
        </w:rPr>
        <w:lastRenderedPageBreak/>
        <w:t xml:space="preserve">transportation’s “fair share” of GHG emission mitigation would be to insure that the cost of the last ton of CO2 reduction from transportation was no more and no less than the costs in other sectors of the economy. The easiest way to accomplish this might seem to be via market-based policies (e.g., a tax on CO2 or a cap-and-trade system) that allowed the market to determine the price of allowances to emit CO2. That would be true if transportation markets were perfectly competitive and efficient. But they are not. They are affected by political decisions about highways, ports, and other infrastructure, as well as by government regulations and patterns of land development. In addition, markets for energy efficiency in general and passenger motor vehicles in particular, appear to significantly undervalue future fuel savings. Consumers demand less efficiency than is cost-effective, and firms have less incentive to develop energy-efficient technologies. New technologies that use alternative sources of energy will also need to solve the “chicken or egg” dilemma (who will buy a vehicle that lacks a refueling infrastructure and who will supply a fuel when there are no vehicles to use it?). As a result, some analyses suggest that market-based policies alone cannot achieve significant reductions in transportation emissions. In an EIA study of an economy-wide carbon cap-and-trade system (EIA, 2009c), a carbon price that rises from $20 per ton of CO2 in 2012 to $65 per ton in 2030 reduces emissions from the electric utility sector by 60 percent while transportation emissions fall by only 5 percent. On the other hand, bottom-up analyses of transportation options have claimed emission reductions of 12 percent (Creyts, Derkach, Nyquist, Ostrowski, &amp; Stephenson, 2007, exhibit 22) to 50 percent (Greene &amp; Schafer, 2003, table 6) compared to projected levels in 2030, at costs of less than $50 per ton of CO2. 10 + Pew Center on Global Climate Change + + </w:t>
      </w:r>
      <w:r w:rsidRPr="00001A1C">
        <w:rPr>
          <w:rFonts w:ascii="Arial" w:hAnsi="Arial" w:cs="Arial"/>
        </w:rPr>
        <w:t>￼</w:t>
      </w:r>
      <w:r w:rsidRPr="009A76DD">
        <w:rPr>
          <w:sz w:val="16"/>
        </w:rPr>
        <w:t xml:space="preserve"> Figure 5 Estimated Effect of Waxman-Markey Bill on Transportation Sectors in Electricity and </w:t>
      </w:r>
      <w:r w:rsidRPr="00001A1C">
        <w:rPr>
          <w:rFonts w:ascii="Arial" w:hAnsi="Arial" w:cs="Arial"/>
        </w:rPr>
        <w:t>￼</w:t>
      </w:r>
      <w:r w:rsidRPr="009A76DD">
        <w:rPr>
          <w:sz w:val="16"/>
        </w:rPr>
        <w:t xml:space="preserve">3,000 70 60 CO2 Emissions </w:t>
      </w:r>
      <w:r w:rsidRPr="00001A1C">
        <w:rPr>
          <w:rFonts w:ascii="Arial" w:hAnsi="Arial" w:cs="Arial"/>
        </w:rPr>
        <w:t>￼</w:t>
      </w:r>
      <w:r w:rsidRPr="009A76DD">
        <w:rPr>
          <w:sz w:val="16"/>
        </w:rPr>
        <w:t xml:space="preserve">Electricity (reference) Transportation (reference) Electricity (H.R. 2454) Transportation (H.R. 2454) CO2 Allowance 2,500 2,000 1,500 1,000 2010 2015 2020 Source: EIA, 2009c 50 40 30 20 10 2025 2030 The main difference is that Greene and Shafer (2003) consider a wide range of policies, from fuel economy standards to pay-at-the-pump (PATP) automobile insurance, instead of just pricing carbon. Greene and Shafer are also more optimistic about the pace of development of new technology. The authors’ perspective here is that the sector’s “fair share” of overall reductions is substantial. </w:t>
      </w:r>
      <w:r w:rsidRPr="00001A1C">
        <w:rPr>
          <w:rStyle w:val="StyleUnderline"/>
        </w:rPr>
        <w:t>Indeed, transportation’s GHG emissions are so large that it would be wise to aim for reductions of at least 50 percent by 2050, while at the same time assuring that policies are cost-effective</w:t>
      </w:r>
      <w:r w:rsidRPr="009A76DD">
        <w:rPr>
          <w:u w:val="single"/>
        </w:rPr>
        <w:t>.17 The key is to get started + now with those policies that can be demonstrated to be cost-effective, and to adjust based on experience and technological progress.</w:t>
      </w:r>
      <w:r w:rsidRPr="009A76DD">
        <w:rPr>
          <w:sz w:val="16"/>
        </w:rPr>
        <w:t xml:space="preserve"> In the following section, a wide array of mitigation options and the evidence for their effectiveness is considered. There is no shortage of actions that can be taken today that will have major impacts on GHG emissions both in the near and the long term.</w:t>
      </w:r>
    </w:p>
    <w:p w:rsidR="00B81948" w:rsidRDefault="00B81948" w:rsidP="00B81948">
      <w:pPr>
        <w:rPr>
          <w:sz w:val="16"/>
        </w:rPr>
      </w:pPr>
    </w:p>
    <w:p w:rsidR="003C1407" w:rsidRPr="00DA3E21" w:rsidRDefault="003C1407" w:rsidP="003C1407">
      <w:pPr>
        <w:pStyle w:val="Heading4"/>
        <w:rPr>
          <w:rFonts w:cs="Times New Roman"/>
        </w:rPr>
      </w:pPr>
      <w:r w:rsidRPr="00DA3E21">
        <w:rPr>
          <w:rFonts w:cs="Times New Roman"/>
        </w:rPr>
        <w:t>Catastrophic warming risks extinction</w:t>
      </w:r>
    </w:p>
    <w:p w:rsidR="003C1407" w:rsidRPr="00DA3E21" w:rsidRDefault="003C1407" w:rsidP="003C1407">
      <w:pPr>
        <w:rPr>
          <w:rFonts w:eastAsia="Cambria" w:cs="Times New Roman"/>
          <w:b/>
          <w:bCs/>
        </w:rPr>
      </w:pPr>
      <w:r w:rsidRPr="00DA3E21">
        <w:rPr>
          <w:rStyle w:val="Cite"/>
        </w:rPr>
        <w:t>Mazo 10</w:t>
      </w:r>
      <w:r w:rsidRPr="00DA3E21">
        <w:rPr>
          <w:rFonts w:eastAsia="Cambria" w:cs="Times New Roman"/>
          <w:b/>
          <w:bCs/>
        </w:rPr>
        <w:t xml:space="preserve"> </w:t>
      </w:r>
      <w:r w:rsidRPr="00DA3E21">
        <w:rPr>
          <w:rFonts w:eastAsia="Cambria" w:cs="Times New Roman"/>
          <w:szCs w:val="16"/>
        </w:rPr>
        <w:t>– PhD in Paleoclimatology from UCLA</w:t>
      </w:r>
    </w:p>
    <w:p w:rsidR="003C1407" w:rsidRPr="00DA3E21" w:rsidRDefault="003C1407" w:rsidP="003C1407">
      <w:pPr>
        <w:rPr>
          <w:rFonts w:eastAsia="Cambria" w:cs="Times New Roman"/>
          <w:szCs w:val="16"/>
        </w:rPr>
      </w:pPr>
      <w:r w:rsidRPr="00DA3E21">
        <w:rPr>
          <w:rFonts w:eastAsia="Cambria" w:cs="Times New Roman"/>
          <w:szCs w:val="16"/>
        </w:rPr>
        <w:t>(Jeffrey Mazo, Managing Editor, Survival and Research Fellow for Environmental Security and Science Policy at the International Institute for Strategic Studies in London, 3-2010, “Climate Conflict: How global warming threatens security and what to do about it,” pg. 122)//BB</w:t>
      </w:r>
    </w:p>
    <w:p w:rsidR="00B81948" w:rsidRPr="003C1407" w:rsidRDefault="003C1407" w:rsidP="00B81948">
      <w:pPr>
        <w:rPr>
          <w:rFonts w:eastAsia="Times New Roman" w:cs="Times New Roman"/>
          <w:sz w:val="12"/>
          <w:szCs w:val="16"/>
        </w:rPr>
      </w:pPr>
      <w:r w:rsidRPr="00DA3E21">
        <w:rPr>
          <w:rFonts w:eastAsia="Times New Roman" w:cs="Times New Roman"/>
          <w:sz w:val="12"/>
          <w:szCs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DA3E21">
        <w:rPr>
          <w:rStyle w:val="StyleUnderline"/>
        </w:rPr>
        <w:t xml:space="preserve">Without early and severe reductions in emissions, the effects of climate change in the second half of the twenty-first century are likely to be catastrophic </w:t>
      </w:r>
      <w:r w:rsidRPr="00DA3E21">
        <w:rPr>
          <w:rFonts w:eastAsia="Times New Roman" w:cs="Times New Roman"/>
          <w:sz w:val="12"/>
          <w:szCs w:val="16"/>
        </w:rPr>
        <w:t xml:space="preserve">for the stability and security of countries in the developing world - not to mention the associated human tragedy. </w:t>
      </w:r>
      <w:r w:rsidRPr="00DA3E21">
        <w:rPr>
          <w:rStyle w:val="StyleUnderline"/>
        </w:rPr>
        <w:t>Climate change could even undermine the strength and stability of emerging and advanced economies, beyond the knock-on effects on security of widespread state failure and collapse in developing countries</w:t>
      </w:r>
      <w:r w:rsidRPr="00DA3E21">
        <w:rPr>
          <w:rFonts w:eastAsia="Times New Roman" w:cs="Times New Roman"/>
          <w:sz w:val="12"/>
          <w:szCs w:val="16"/>
        </w:rPr>
        <w:t xml:space="preserve">.' And although they have been condemned as melodramatic and alarmist, many informed observers believe that </w:t>
      </w:r>
      <w:r w:rsidRPr="00DA3E21">
        <w:rPr>
          <w:rStyle w:val="StyleUnderline"/>
        </w:rPr>
        <w:t>unmitigated climate change</w:t>
      </w:r>
      <w:r w:rsidRPr="00DA3E21">
        <w:rPr>
          <w:rFonts w:eastAsia="Times New Roman" w:cs="Times New Roman"/>
          <w:sz w:val="12"/>
          <w:szCs w:val="16"/>
        </w:rPr>
        <w:t xml:space="preserve"> beyond the end of the century </w:t>
      </w:r>
      <w:r w:rsidRPr="00DA3E21">
        <w:rPr>
          <w:rStyle w:val="StyleUnderline"/>
        </w:rPr>
        <w:t xml:space="preserve">could pose an </w:t>
      </w:r>
      <w:r w:rsidRPr="00B56C99">
        <w:rPr>
          <w:rStyle w:val="StyleUnderline"/>
        </w:rPr>
        <w:t>existential threat</w:t>
      </w:r>
      <w:r w:rsidRPr="00DA3E21">
        <w:rPr>
          <w:rStyle w:val="StyleUnderline"/>
        </w:rPr>
        <w:t xml:space="preserve"> to civilisation." What is certain is that there is no precedent in human experience for such rapid change or such climatic conditions, and even in the best case adaptation to these extremes would mean profound social, cultural and political changes</w:t>
      </w:r>
      <w:r w:rsidRPr="00DA3E21">
        <w:rPr>
          <w:rFonts w:eastAsia="Times New Roman" w:cs="Times New Roman"/>
          <w:sz w:val="12"/>
          <w:szCs w:val="16"/>
        </w:rPr>
        <w:t>.</w:t>
      </w:r>
    </w:p>
    <w:p w:rsidR="00B81948" w:rsidRDefault="00B81948" w:rsidP="00B81948">
      <w:pPr>
        <w:pStyle w:val="Heading4"/>
      </w:pPr>
      <w:r>
        <w:t>Second is the economy –</w:t>
      </w:r>
    </w:p>
    <w:p w:rsidR="00B81948" w:rsidRPr="00771B3D" w:rsidRDefault="00B81948" w:rsidP="00B81948"/>
    <w:p w:rsidR="00B81948" w:rsidRDefault="00B81948" w:rsidP="00B81948">
      <w:pPr>
        <w:pStyle w:val="Heading4"/>
      </w:pPr>
      <w:r>
        <w:t>Auto industry and overall economy collapse coming now</w:t>
      </w:r>
    </w:p>
    <w:p w:rsidR="00B81948" w:rsidRDefault="00B81948" w:rsidP="00B81948">
      <w:pPr>
        <w:rPr>
          <w:rStyle w:val="Cite"/>
          <w:b w:val="0"/>
        </w:rPr>
      </w:pPr>
      <w:r>
        <w:rPr>
          <w:rStyle w:val="Cite"/>
        </w:rPr>
        <w:t xml:space="preserve">White 7/1/14 </w:t>
      </w:r>
      <w:r>
        <w:rPr>
          <w:rStyle w:val="Cite"/>
          <w:b w:val="0"/>
        </w:rPr>
        <w:t>– Staff Reporter for WSJ</w:t>
      </w:r>
    </w:p>
    <w:p w:rsidR="00B81948" w:rsidRPr="00EB6EDD" w:rsidRDefault="00B81948" w:rsidP="00B81948">
      <w:pPr>
        <w:rPr>
          <w:rStyle w:val="Cite"/>
          <w:b w:val="0"/>
        </w:rPr>
      </w:pPr>
      <w:r>
        <w:rPr>
          <w:rStyle w:val="Cite"/>
          <w:b w:val="0"/>
        </w:rPr>
        <w:lastRenderedPageBreak/>
        <w:t>(Joseph, “Is U.S. Auto Sales Rebound Fading?,” Wall Street Journal, 7/1/14, http://online.wsj.com/articles/forecasters-say-u-s-auto-sales-rebound-ripe-for-swoon-1404187295)//ac</w:t>
      </w:r>
    </w:p>
    <w:p w:rsidR="00B81948" w:rsidRPr="003114CE" w:rsidRDefault="00B81948" w:rsidP="00B81948">
      <w:pPr>
        <w:rPr>
          <w:sz w:val="16"/>
        </w:rPr>
      </w:pPr>
      <w:r w:rsidRPr="003114CE">
        <w:rPr>
          <w:u w:val="single"/>
        </w:rPr>
        <w:t xml:space="preserve">Car and truck sales in the U.S. surged in the years after the 2008-2009 financial crisis, but now some </w:t>
      </w:r>
      <w:r w:rsidRPr="00001A1C">
        <w:rPr>
          <w:rStyle w:val="StyleUnderline"/>
        </w:rPr>
        <w:t>industry forecasters warn the rebound in the world's second largest auto market is near a peak, and could fall soon.</w:t>
      </w:r>
      <w:r w:rsidRPr="003114CE">
        <w:rPr>
          <w:sz w:val="16"/>
        </w:rPr>
        <w:t xml:space="preserve"> A new forecast out Tuesday from AlixPartners LLP, a Southfield, Mich., consulting firm, predicts the U.S. auto market's current run could top out in 2016 with sales of about 16.9 million vehicles. By 2017, annual demand could slump to 15.8 million vehicles and decline further to 15.4 million vehicles in 2019, the company estimates. World-wide, the industry will continue to expand, it and other advisers expect. AlixPartners predicts a 31% increase from 2013 sales levels to 109 million over the next decade. That increase is driven mainly by demand in China, the world's largest market. In Europe, sales have bottomed out, and there remains too much production capacity chasing too little demand, AlixPartners finds. European auto makers have added one new auto factory since 2007—opening eight plants in Eastern Europe while closing seven in Western Europe. The result: 57% of the top 100 European car plants are operating at less than 75% of capacity—below the level that AlixPartners considers necessary to break even. By comparison</w:t>
      </w:r>
      <w:r w:rsidRPr="003114CE">
        <w:rPr>
          <w:u w:val="single"/>
        </w:rPr>
        <w:t>, auto makers have closed 10 car plants in North America since 2007 and boosted capacity utilization to roughly 90%.</w:t>
      </w:r>
      <w:r w:rsidRPr="003114CE">
        <w:rPr>
          <w:sz w:val="16"/>
        </w:rPr>
        <w:t xml:space="preserve"> That is an important driver of the recent strong profits at the North American units of General Motors Co. GM +1.04% , Ford Motor Co. F +1.87% and Fiat Chrysler Automobiles F.MI +1.62% NV. However, </w:t>
      </w:r>
      <w:r w:rsidRPr="003114CE">
        <w:rPr>
          <w:u w:val="single"/>
        </w:rPr>
        <w:t xml:space="preserve">the potential for rising interest rates, declining enthusiasm for driving among younger Americans, relatively weak job growth and a long-term trend of consumers keeping cars longer cloud the outlook for U.S. sales, say John Hoffecker, co-president of the Americas for AlixPartners, and Mark Wakefield, head of the firm's North American auto industry practice. Mr. Hoffecker says </w:t>
      </w:r>
      <w:r w:rsidRPr="00001A1C">
        <w:rPr>
          <w:rStyle w:val="StyleUnderline"/>
        </w:rPr>
        <w:t>near-zero interest rates in the U.S. have created a "liquidity bubble" that, when it starts to deflate, could be as harmful as the Internet and housing bubbles once were for the U.S. economy</w:t>
      </w:r>
      <w:r w:rsidRPr="003114CE">
        <w:rPr>
          <w:sz w:val="16"/>
        </w:rPr>
        <w:t>. AlixPartners takes a more bearish view of the U.S. auto industry than some other forecasting firms followed by investors and industry executives. LMC Automotive is forecasting "steady consistent growth" driven by replacement demand, customer interest in new models, readily available credit and household creation. LMC forecasts vehicle sales in the U.S. will reach 16.5 million in 2015, and rise steadily to just under 17.4 million in 2020. At IHS Inc., IHS -0.39% senior economist George Magliano says U.S. vehicle sales should rise to 16.4 million vehicles in 2015, 16.7 million vehicles in 2016 and 2017, and then downshift to 16.5 million for the following two years. "We're shifting from cyclical recovery in light vehicle demand, largely driven by pent up demand, to something supported by economic growth and growth in population," he says</w:t>
      </w:r>
      <w:r w:rsidRPr="003114CE">
        <w:rPr>
          <w:u w:val="single"/>
        </w:rPr>
        <w:t>. For annual U.S. vehicle sales to fall below 16 million, as AlixPartners projects, would take "a cyclical downturn," Mr. Magliano says</w:t>
      </w:r>
      <w:r w:rsidRPr="003114CE">
        <w:rPr>
          <w:sz w:val="16"/>
        </w:rPr>
        <w:t xml:space="preserve">. He doesn't foresee that happening before 2020, however, he says after 2020 higher oil prices and slower population growth could slow growth. </w:t>
      </w:r>
      <w:r w:rsidRPr="003114CE">
        <w:rPr>
          <w:u w:val="single"/>
        </w:rPr>
        <w:t>Underlying the differing forecasts for U.S. auto sales are disagreements about what Mr. Magliano terms "Peak Car," or the theory that the share of Americans owning and driving cars has peaked, and is headed down. AlixPartners' Mr. Wakefield points to a chart in a presentation of his outlook that shows the share of the U.S. population carrying a driver's license falling to 83% in 2012 from 89% in 2000. That drop translates to 8 million fewer drivers and 9 million vehicles missing from the road, he says.</w:t>
      </w:r>
      <w:r w:rsidRPr="003114CE">
        <w:rPr>
          <w:sz w:val="16"/>
        </w:rPr>
        <w:t xml:space="preserve"> Mark Short, head of Ernst and Young's automotive transaction advisory business, says potential private equity investors in auto sector companies expect slow growth, and are shifting their strategies. Coming out of the financial crisis, private equity investors looked for companies that could prosper from a big cyclical sales rebound. Now, he says, investors are targeting companies that have unique technology or play in niches ripe for consolidation. </w:t>
      </w:r>
      <w:r w:rsidRPr="003114CE">
        <w:rPr>
          <w:u w:val="single"/>
        </w:rPr>
        <w:t>Auto suppliers, Mr. Short says, are wrestling with whether to add back production capacity and jobs cut during the slump to meet revived demand. "It takes a lot of hard evidence to pull the trigger in terms of making those investments," he says. "They don't want to get caught with some large facility, that if and when the next [downturn] comes they are sitting with too much capacity."</w:t>
      </w:r>
    </w:p>
    <w:p w:rsidR="00B81948" w:rsidRDefault="00B81948" w:rsidP="00B81948">
      <w:pPr>
        <w:pStyle w:val="Heading4"/>
      </w:pPr>
      <w:r>
        <w:t>Two internal links –</w:t>
      </w:r>
    </w:p>
    <w:p w:rsidR="00B81948" w:rsidRDefault="00B81948" w:rsidP="00B81948"/>
    <w:p w:rsidR="00B81948" w:rsidRDefault="00B81948" w:rsidP="00B81948">
      <w:pPr>
        <w:pStyle w:val="Heading4"/>
      </w:pPr>
      <w:r>
        <w:lastRenderedPageBreak/>
        <w:t>First, fuel-efficiency is key to the auto industry – creates jobs and increases sales</w:t>
      </w:r>
    </w:p>
    <w:p w:rsidR="00B81948" w:rsidRDefault="00B81948" w:rsidP="00B81948">
      <w:pPr>
        <w:rPr>
          <w:rStyle w:val="Cite"/>
          <w:b w:val="0"/>
        </w:rPr>
      </w:pPr>
      <w:r>
        <w:rPr>
          <w:rStyle w:val="Cite"/>
        </w:rPr>
        <w:t xml:space="preserve">Weiss and Weidman 12 </w:t>
      </w:r>
      <w:r>
        <w:rPr>
          <w:rStyle w:val="Cite"/>
          <w:b w:val="0"/>
        </w:rPr>
        <w:t>– Daniel J. Weiss is a Senior Fellow and Director of Climate Strategy and Jackie Weidman is a Special Assistant with the Energy Team at the Center for American Progress.</w:t>
      </w:r>
    </w:p>
    <w:p w:rsidR="00B81948" w:rsidRPr="00461668" w:rsidRDefault="00B81948" w:rsidP="00B81948">
      <w:pPr>
        <w:rPr>
          <w:rStyle w:val="Cite"/>
          <w:b w:val="0"/>
        </w:rPr>
      </w:pPr>
      <w:r>
        <w:rPr>
          <w:rStyle w:val="Cite"/>
          <w:b w:val="0"/>
        </w:rPr>
        <w:t>(“5 Ways the Obama Administration Revived the Auto Industry by Reducing Oil Use,” Center for American Progress, August 27, 2012, http://www.americanprogress.org/issues/green/report/2012/08/27/34054/5-ways-the-obama-administration-revived-the-auto-industry-by-reducing-oil-use/)//ac</w:t>
      </w:r>
    </w:p>
    <w:p w:rsidR="00B81948" w:rsidRDefault="00B81948" w:rsidP="00B81948">
      <w:pPr>
        <w:rPr>
          <w:u w:val="single"/>
        </w:rPr>
      </w:pPr>
      <w:r w:rsidRPr="00461668">
        <w:rPr>
          <w:sz w:val="16"/>
        </w:rPr>
        <w:t xml:space="preserve">The Obama administration today promulgated fuel-economy and carbon-pollution limits for 2017 to 2025 model cars. These essential standards will reduce oil use, save families money from lower gasoline purchases, create jobs, and reduce emissions responsible for climate change. Under these new standards </w:t>
      </w:r>
      <w:r w:rsidRPr="00537059">
        <w:rPr>
          <w:u w:val="single"/>
        </w:rPr>
        <w:t>U.S. companies will produce vehicles that employ modern fuel-saving technologies and ensure that their cars remain competitive with foreign models during future oil and gasoline price shocks. Recent events reemphasize the importance of reducing dependence on oil with its volatile price. Gasoline prices are rising again due to supply concerns related to sanctions on Iranian oil.</w:t>
      </w:r>
      <w:r w:rsidRPr="00461668">
        <w:rPr>
          <w:sz w:val="16"/>
        </w:rPr>
        <w:t xml:space="preserve"> In addition, the anticipation of economic growth that increases demand could enable speculators to bid up oil prices. The new </w:t>
      </w:r>
      <w:r w:rsidRPr="00537059">
        <w:rPr>
          <w:u w:val="single"/>
        </w:rPr>
        <w:t>fuel-economy</w:t>
      </w:r>
      <w:r w:rsidRPr="00461668">
        <w:rPr>
          <w:sz w:val="16"/>
        </w:rPr>
        <w:t xml:space="preserve"> standards are one of several actions the Obama administration has taken to revive and </w:t>
      </w:r>
      <w:r w:rsidRPr="00537059">
        <w:rPr>
          <w:u w:val="single"/>
        </w:rPr>
        <w:t>strengthen the U.S. auto industry.</w:t>
      </w:r>
      <w:r w:rsidRPr="00461668">
        <w:rPr>
          <w:sz w:val="16"/>
        </w:rPr>
        <w:t xml:space="preserve"> The most prominent, of course, was the bridge loans granted to General Motors and Chrysler in March 2009 that enabled them to remain in business long enough to restructure, begin to innovate again, and return back to profitability. One of the bailout stipulations was that the companies had to develop aggressive plans to return to viability by reducing costs and investing in energy-efficient cars. Both companies agreed to move toward a more fuel-efficient fleet. In a March 2009 press statement President Barack Obama described the bailout as a restructuring process that would create “a 21st century auto industry that is creating new jobs, unleashing new prosperity, and manufacturing the fuel-efficient cars and trucks that will carry us towards an energy-independent future.” Because credit markets were frozen and the two companies were teetering on bankruptcy, no private lender would have come to their rescue. Rep. Fred Upton (R-MI) noted that: There was no one that could have picked up those pieces other than the federal government. In a just-published book, The New New Deal, Time magazine reporter Michael Grunwald concluded that the auto-assistance program saved GM and Chrysler and prevented these two companies from dragging down the rest of the U.S. industry, particularly suppliers. He determined that: His [Obama’s] overhaul of the auto industry would become a stunning success, minimizing taxpayer losses, avoiding erasure of countless jobs, and restoring the Big Three [Ford, GM, and Chrysler] to profitability. In addition to the successful bridge loans there are five other major Obama administration policies that helped the auto industry and the nation by creating jobs, reducing oil use, saving families money, and cutting pollution: </w:t>
      </w:r>
      <w:r w:rsidRPr="00537059">
        <w:rPr>
          <w:u w:val="single"/>
        </w:rPr>
        <w:t>Fuel-economy</w:t>
      </w:r>
      <w:r w:rsidRPr="00461668">
        <w:rPr>
          <w:sz w:val="16"/>
        </w:rPr>
        <w:t xml:space="preserve"> and carbon-pollution standards for 2012 to 2016 model cars </w:t>
      </w:r>
      <w:r w:rsidRPr="00537059">
        <w:rPr>
          <w:u w:val="single"/>
        </w:rPr>
        <w:t>sparked job growth in automobile manufacturing and increased automobile sales.</w:t>
      </w:r>
      <w:r w:rsidRPr="00461668">
        <w:rPr>
          <w:sz w:val="16"/>
        </w:rPr>
        <w:t xml:space="preserve"> Fuel-economy and carbon-pollution standards for 2017 to 2025 model cars will double their fuel economy and reduce oil use by 2 million barrels per day. The Recovery Act invested in fuel-efficient vehicle research and development to spur job growth and increase international competitiveness. Federal loans helped convert factories to the production of fuel-efficient vehicles. The “Cash for Clunkers” program increased vehicle efficiency and helped save the auto industry by jump starting demand during the depths of the Great Recession. We review these below. 1. </w:t>
      </w:r>
      <w:r w:rsidRPr="00501B2B">
        <w:rPr>
          <w:u w:val="single"/>
        </w:rPr>
        <w:t>Fuel-economy</w:t>
      </w:r>
      <w:r w:rsidRPr="00461668">
        <w:rPr>
          <w:sz w:val="16"/>
        </w:rPr>
        <w:t xml:space="preserve"> and carbon-pollution standards for 2012 to 2016 model cars </w:t>
      </w:r>
      <w:r w:rsidRPr="00501B2B">
        <w:rPr>
          <w:u w:val="single"/>
        </w:rPr>
        <w:t>sparked job growth in automobile manufacturing and increased automobile sales</w:t>
      </w:r>
      <w:r w:rsidRPr="00461668">
        <w:rPr>
          <w:sz w:val="16"/>
        </w:rPr>
        <w:t xml:space="preserve"> In May 2010 President Obama finalized new, modern fuel-economy standards for the first time in two decades. Working with U.S. and foreign auto companies, the United Auto Workers, states, and other stakeholders, the administration developed a plan to improve fuel economy to 34.5 miles per gallon for model year 2016 vehicles. Implementation of these standards are one of the reasons that U.S. oil use and imports are lower. U.S. gasoline consumption in the first three months of 2012 was down 124,000 barrels of oil per day compared with this time last year. </w:t>
      </w:r>
      <w:r w:rsidRPr="00501B2B">
        <w:rPr>
          <w:u w:val="single"/>
        </w:rPr>
        <w:t>The E</w:t>
      </w:r>
      <w:r w:rsidRPr="00461668">
        <w:rPr>
          <w:sz w:val="16"/>
        </w:rPr>
        <w:t xml:space="preserve">nergy </w:t>
      </w:r>
      <w:r w:rsidRPr="00501B2B">
        <w:rPr>
          <w:u w:val="single"/>
        </w:rPr>
        <w:t>I</w:t>
      </w:r>
      <w:r w:rsidRPr="00461668">
        <w:rPr>
          <w:sz w:val="16"/>
        </w:rPr>
        <w:t xml:space="preserve">nformation </w:t>
      </w:r>
      <w:r w:rsidRPr="00501B2B">
        <w:rPr>
          <w:u w:val="single"/>
        </w:rPr>
        <w:t>A</w:t>
      </w:r>
      <w:r w:rsidRPr="00461668">
        <w:rPr>
          <w:sz w:val="16"/>
        </w:rPr>
        <w:t xml:space="preserve">dministration </w:t>
      </w:r>
      <w:r w:rsidRPr="00501B2B">
        <w:rPr>
          <w:u w:val="single"/>
        </w:rPr>
        <w:t xml:space="preserve">cites the improvements in fuel efficiency as one of these reasons, noting the standards “help reduce gasoline consumption, as more efficient vehicles use less fuel for each mile driven.” A new report sponsored by the Natural Resources Defense Council, the National Wildlife Federation, and the Michigan League of Conservation Voters, “How Fuel Efficiency is Driving Growth in the U.S. Auto Industry,” found that a renewed focus on </w:t>
      </w:r>
      <w:r w:rsidRPr="00001A1C">
        <w:rPr>
          <w:rStyle w:val="StyleUnderline"/>
        </w:rPr>
        <w:t>fuel efficiency also plays a critical role in reviving the auto industry</w:t>
      </w:r>
      <w:r w:rsidRPr="00461668">
        <w:rPr>
          <w:sz w:val="16"/>
        </w:rPr>
        <w:t xml:space="preserve">. Model year 2012 is the first year that automakers are required to implement the new standards, but they began improving fuel economy before the standards took effect. </w:t>
      </w:r>
      <w:r w:rsidRPr="00501B2B">
        <w:rPr>
          <w:u w:val="single"/>
        </w:rPr>
        <w:t xml:space="preserve">Within the past year (2011-2012 year to date) fuel economy increased by 1.1 miles per gallon. Auto </w:t>
      </w:r>
      <w:r w:rsidRPr="00501B2B">
        <w:rPr>
          <w:u w:val="single"/>
        </w:rPr>
        <w:lastRenderedPageBreak/>
        <w:t>companies added jobs while they worked to comply with the fuel-efficiency standards. In fact, the auto industry added over a quarter-million jobs—236,000—since 2009.</w:t>
      </w:r>
      <w:r w:rsidRPr="00461668">
        <w:rPr>
          <w:sz w:val="16"/>
        </w:rPr>
        <w:t xml:space="preserve"> </w:t>
      </w:r>
      <w:r w:rsidRPr="00501B2B">
        <w:rPr>
          <w:u w:val="single"/>
        </w:rPr>
        <w:t>These</w:t>
      </w:r>
      <w:r w:rsidRPr="00461668">
        <w:rPr>
          <w:sz w:val="16"/>
        </w:rPr>
        <w:t xml:space="preserve"> stronger </w:t>
      </w:r>
      <w:r w:rsidRPr="00501B2B">
        <w:rPr>
          <w:u w:val="single"/>
        </w:rPr>
        <w:t>standards</w:t>
      </w:r>
      <w:r w:rsidRPr="00461668">
        <w:rPr>
          <w:sz w:val="16"/>
        </w:rPr>
        <w:t>—first adopted in a bipartisan law passed by Congress and signed by President George W. Bush in 2007—</w:t>
      </w:r>
      <w:r w:rsidRPr="00501B2B">
        <w:rPr>
          <w:u w:val="single"/>
        </w:rPr>
        <w:t>provide certainty for automakers and suppliers, allowing them to invest in the technologies necessary to reach fuel-economy standards. But job creation isn’t the only positive auto industry trend. Reuters reported that auto sales “have been one of the bright spots of the U.S. economy” over the past several months.</w:t>
      </w:r>
      <w:r w:rsidRPr="00461668">
        <w:rPr>
          <w:sz w:val="16"/>
        </w:rPr>
        <w:t xml:space="preserve"> Baum and Associates’ recent fuel economy analysis found “sales increasing at a greater rate than the economy.” The “seasonally adjusted annual rate” for July was 14.1 million unites, up from 1.7 million from this time last year. GM’s plug-in hybrid Chevy Volt sold 1,849 new models in July, bringing their year-to-date sales over 10,000. Volt sales this year jumped 272 percent compared to the sales during the first seven months of 2011. Automotive News reported that new </w:t>
      </w:r>
      <w:r w:rsidRPr="00461668">
        <w:rPr>
          <w:u w:val="single"/>
        </w:rPr>
        <w:t>fuel-efficient vehicles are the key drivers of the 2012 increase in sales: The changeover to high-mpg [miles per gallon] models, in all segments is the key market driver this year. Dealers say it has been the release valve on pent-up demand as fuel prices soared. The first phase of improved standards has helped the U.S. economy grow through increased vehicle sales. Dramatic fuel-cost savings make vehicles with high gas mileage more appealing, particularly when gasoline prices are high as they have been in 2011 and 2012. These standards will help protect drivers from the impact of volatile gasoline prices on their budget. For instance, steep prices this winter were followed by a significant decline, with a subsequent uptick in prices occurring now. Higher fuel efficiency will shield consumers from these unpredictable gasoline price shifts. A May 2012 poll by Consumer Reports found that fuel efficiency is the number one concern for prospective automobile buyers: When it comes time to shop for their next new car, 37 percent of survey respondents said fuel economy is the leading consideration, trumping other important factors including quality, safety, and value. In response to the new standards and higher prices, the number of available fuel-efficient models doubled over the past few years, which has dramatically increased sales just in the past year.</w:t>
      </w:r>
      <w:r w:rsidRPr="00461668">
        <w:rPr>
          <w:sz w:val="16"/>
        </w:rPr>
        <w:t xml:space="preserve"> According to Baum and Associates, the “number of popular nameplates [models] with improved efficiency” available on the market has jumped from 28 models in 2009 to 60 models in 2012–2013. This increase has helped fuel-efficient models capture a higher percentage of the vehicle market. Unlike past gains in fuel economy, this improvement is not driven by an increase in the purchase of smaller cars. Instead Baum found that: The increase in fuel economy is not primarily driven by an increase in small car sales. This year, consumers have more choices across the product spectrum to obtain higher fuel efficiency. Companies are meeting fuel-economy standards using varying techniques. Ford is focused on the EcoBoost, an engine with direct fuel-injection technology that provides up to 20 percent better fuel economy. Chrysler has added forward gears to its transmissions, which slows down the engines to consume less fuel. On the other hand, Toyota has found great success in its hybrid models, such as the Prius. The fuel-efficiency rules are generally flexible enough so that companies can meet targets in a variety of ways. These approaches provide consumers with a number of options to suit their specific needs. 2. The final fuel-economy and carbon-pollution standards for 2017 to 2025 model cars will double their fuel economy and reduce oil use by 2 million barrels per day The new round of fuel-efficiency standards, for models sold between 2017 and 2025, will increase fuel efficiency to 54.5 mpg by 2025, building upon the first round of standards finalized in 2010. These were developed in close consultation with U.S. and most foreign auto companies, the United Auto Workers, states, and other stakeholders. The National Highway Transportation Safety Administration estimates that the new standards will save approximately 4 billion barrels of oil and 2 billion metric tons of carbon pollution over the lifetime of new vehicles sold between 2017 and 2025. The typical driver will experience up to $4,400 in net savings from lower gasoline bills over the lifetime of their vehicle compared to a 2010 car. And this assumes that increasingly unpredictable gasoline prices remain at current levels. The savings will increase with higher gasoline prices. The two rounds of standards combined will save 3.1 million barrels of oil per day in 2030.That’s equal to the amount of oil we currently import from the Persian Gulf, Colombia, and Venezuela. Combined standards will also cut carbon pollution by 10 percent. </w:t>
      </w:r>
      <w:r w:rsidRPr="00461668">
        <w:rPr>
          <w:u w:val="single"/>
        </w:rPr>
        <w:t>The new standards will also increase U.S. manufacturing jobs by 570,000 by 2030, according to an analysis by the BlueGreen Alliance. In addition to more than a half a million new jobs, the BlueGreen Alliance also estimates that the new standards will lead to a net increase of $75 billion in gross domestic product due to investments in new fuel-economy technologies, steadier car sales, and the reduction in money sent to other nations to buy oil</w:t>
      </w:r>
      <w:r w:rsidRPr="00461668">
        <w:rPr>
          <w:sz w:val="16"/>
        </w:rPr>
        <w:t xml:space="preserve">. The National Highway Traffic Safety Administration concludes that </w:t>
      </w:r>
      <w:r w:rsidRPr="00461668">
        <w:rPr>
          <w:u w:val="single"/>
        </w:rPr>
        <w:t xml:space="preserve">new standards will further help save billions of dollars in health costs due to tailpipe pollution reductions that will significantly cut soot and smog pollution. </w:t>
      </w:r>
      <w:r w:rsidRPr="00001A1C">
        <w:rPr>
          <w:rStyle w:val="StyleUnderline"/>
        </w:rPr>
        <w:t>These cost savings have huge implications for the U.S. economy</w:t>
      </w:r>
      <w:r w:rsidRPr="00461668">
        <w:rPr>
          <w:sz w:val="16"/>
        </w:rPr>
        <w:t xml:space="preserve">. 3. The Recovery Act invested in </w:t>
      </w:r>
      <w:r w:rsidRPr="00461668">
        <w:rPr>
          <w:u w:val="single"/>
        </w:rPr>
        <w:t>fuel-efficient vehicle research and development to spur job growth and increase international competitiveness</w:t>
      </w:r>
      <w:r w:rsidRPr="00461668">
        <w:rPr>
          <w:sz w:val="16"/>
        </w:rPr>
        <w:t xml:space="preserve"> In 2009 the United States produced just 2 percent of the advanced vehicle batteries made worldwide. Advanced batteries are essential for advanced clean vehicles that domestic </w:t>
      </w:r>
      <w:r w:rsidRPr="00461668">
        <w:rPr>
          <w:sz w:val="16"/>
        </w:rPr>
        <w:lastRenderedPageBreak/>
        <w:t xml:space="preserve">and foreign auto companies produce. The batteries are also used for a variety of clean-energy industries and smart-grid storage. That same year, as a part of the American Recovery and Reinvestment Act, the federal government provided $2.4 billion for increased advanced battery manufacturing. These investments created tens of thousands of jobs and the Department of Energy estimates that the U.S. share of worldwide advanced battery production could reach 40 percent by 2016. The Department of Energy recently announced two new innovative projects that should also reap similar benefits. On August 2 the Advanced Research Projects Agency-Energy program announced that it would invest a total of $43 million for 19 new R&amp;D projects. They plan to improve existing batteries, helping to “reduce costs and improve the performance of next generation storage technologies, which could be applied to both plug-in electric and hybrid electric vehicles.” This research should foster technological breakthroughs to increase the affordability and reliability of electric vehicles. Success would increase demand by drivers for electric vehicles, and increase manufacturing jobs too. Arun Majumdar, the former head of the Advanced Research Projects Agency-Energy, told The New York Times that whichever country figures out how to lead in the production of lithium-ion batteries will be well-positioned to capture “a large piece of the world’s future economic prosperity.” The batteries, he stressed, are essential to the future of the global transportation business and a variety of clean energy industries. On August 13 another Department of Energy project was announced to accelerate the development and deployment of lighter materials for cars and trucks. A part of the Materials Genome Initiative, awards to laboratories and companies to develop lighter materials could increase vehicle efficiency, saving drivers money at the pump. According to the Department of Energy, </w:t>
      </w:r>
      <w:r w:rsidRPr="00461668">
        <w:rPr>
          <w:u w:val="single"/>
        </w:rPr>
        <w:t>“Reducing a vehicle’s weight by just 10 percent can improve the fuel economy by 5 to 8 percent.”</w:t>
      </w:r>
      <w:r w:rsidRPr="00461668">
        <w:rPr>
          <w:sz w:val="16"/>
        </w:rPr>
        <w:t xml:space="preserve"> Despite these gains, congressional action is essential to help increase the deployment of plug-in hybrid and electric vehicles. These cars, while growing in popularity, lack the public availability of recharging infrastructure to increase their desirability. Without such infrastructure, demand growth is limited and some advanced battery companies have struggled recently. As with other emerging advanced technologies, driving market demand certainty for the product would help provide these companies with more confidence. Both the Senate and House plan to install public recharging stations for electric vehicles driven by legislators and their staff. Americans should have the same access to such recharging infrastructure. There is bipartisan legislation in Congress that would help increase demand for plug-in hybrid and electric vehicles that use advanced batteries by establishing a “race to the top” for communities to receive federal investment to develop public recharging infrastructure. This would increase accessibility for drivers and therefore the attractiveness of these vehicles. The bills are sponsored by Sens. Lamar Alexander (R-TN) and Jeff Merkley (D-OR), and Reps. Judy Biggert (R-IL) and Ed Markey (D-MA). 4. Federal loans helped convert factories to the production of fuel-efficient vehicles In 2007 Congress passed and President Bush signed into law the Advanced Technology Vehicles Manufacturing program. It provides direct loans to auto companies to convert their factories to the production of fuel-efficient vehicles and associated components such as advanced batteries. The Obama administration has distributed loans to five U.S. companies to fund 20 different projects. These projects will lead to almost 40,000 jobs in 11 states. These loans also help leverage private capital to produce energy-efficient vehicles at a time when many private investors aren’t putting as much money into the auto industry. Ford, the second-largest U.S. auto company and one of the loan recipients, spent $135 million to produce parts for its new wave of electric vehicles, Reuters reported on August 15.These efforts include promises to double battery testing capability by next year. Ford’s ability to use parts from a Detroit-based plant, instead of its previous Japanese supplier, “allowed Ford to shave 20 percent from development costs, partly by saving on shipping and component costs.” The company said that its hybrid system now costs “30 percent less than the previous version.” Supply-chain changes like this have significant impacts on profitability and job creation. 5. The “Cash for Clunkers” program increased vehicle fuel efficiency and helped save the auto industry The Obama administration’s 2009 “Cash for Clunkers” program provided incentives for drivers to trade in their old gas-guzzling vehicles for new, fuel efficient models. This Department of Transportation program simultaneously lifted sales of new cars and reduced gasoline use and pollution, resulting in a dual benefit for the economy and the environment. The Department of Transportation reported that the program created or saved 42,000 auto-industry-related jobs in the second half of 2009. This program jumpstarted auto sales during the depths of the Great Recession. Ford’s retail sales increased by 9 percent compared to the previous year, the first positive growth it had seen since 2007. Ford hybrid sales grew 323 percent. In fact, Ford recognized that it was this program that “enabled” its growth. Although less positive than Ford, both Chrysler and GM saw their sales boosted by the program. Hyundai said that the program represented almost a quarter of their sales during one month of the program. The program helped the liquidity problem characteristic of recessions by encouraging customers to spend money. In fact, almost $15 billion in private spending and more than $17 billion of economic activity can be directly attributed to the program. Cash-strapped state governments earned $875 million in sales-tax revenue. With this economic benefit came an equally important energy-security benefit. The program resulted in a 61 percent fuel-efficiency improvement from the cars traded in compared to the new cars purchased, which means gasoline use was 72 million gallons less annually. The health benefits of reducing carbon dioxide and other pollutants from “Cash for Clunkers” were estimated at $330 million. Conclusion The Obama administration’s successful efforts to revive General Motors, Chrysler, and the rest of the auto industry benefited the nation’s economy as a whole, but particularly in Indiana, Michigan, and Ohio. These three states added over 60,000 auto industry jobs since 2009. The first and second phases of modern fuel-economy standards are critical elements of this revival and they will significantly reduce our dependency on oil. Oil imports cost the United States an estimated $450 billion in 2011. Even though imports are dropping thanks to fuel efficiency and other innovative developments, we must continue to reduce our dependence on oil and invest in cleaner, more secure fuel options. Lt. Gen. Richard Zilmer, a former U.S. Marine Corps member, told The Detroit Free Press: We send a billion dollars a day to other countries for oil, and some of the money ends up in the pockets of unfriendly regimes, and even finances terrorism</w:t>
      </w:r>
      <w:r w:rsidRPr="00461668">
        <w:rPr>
          <w:u w:val="single"/>
        </w:rPr>
        <w:t>. By boosting fuel economy for passenger cars and trucks to an average of 54.5 miles per gallon by the year 2025, the new national standard will keep more American dollars working here at home. To continue increasing our energy independence, cut emissions, and strengthen national security, we must continue government support for fuel efficiency and for innovative vehicles.</w:t>
      </w:r>
    </w:p>
    <w:p w:rsidR="00B81948" w:rsidRDefault="00B81948" w:rsidP="00B81948">
      <w:pPr>
        <w:rPr>
          <w:u w:val="single"/>
        </w:rPr>
      </w:pPr>
    </w:p>
    <w:p w:rsidR="00B81948" w:rsidRDefault="00B81948" w:rsidP="00B81948">
      <w:pPr>
        <w:pStyle w:val="Heading4"/>
      </w:pPr>
      <w:r>
        <w:t>Second is innovation – fuel efficiency creates new engineering opportunities</w:t>
      </w:r>
    </w:p>
    <w:p w:rsidR="00B81948" w:rsidRDefault="00B81948" w:rsidP="00B81948">
      <w:pPr>
        <w:rPr>
          <w:rStyle w:val="Cite"/>
          <w:b w:val="0"/>
        </w:rPr>
      </w:pPr>
      <w:r>
        <w:rPr>
          <w:rStyle w:val="Cite"/>
        </w:rPr>
        <w:t xml:space="preserve">NRDC 12 </w:t>
      </w:r>
      <w:r>
        <w:rPr>
          <w:rStyle w:val="Cite"/>
          <w:b w:val="0"/>
        </w:rPr>
        <w:t>– Natural Resource Defense Council</w:t>
      </w:r>
    </w:p>
    <w:p w:rsidR="00B81948" w:rsidRPr="00F12E5B" w:rsidRDefault="00B81948" w:rsidP="00B81948">
      <w:pPr>
        <w:rPr>
          <w:rStyle w:val="Cite"/>
          <w:b w:val="0"/>
        </w:rPr>
      </w:pPr>
      <w:r>
        <w:rPr>
          <w:rStyle w:val="Cite"/>
          <w:b w:val="0"/>
        </w:rPr>
        <w:t>(“How Fuel Efficiency is Driving Job Growth in the U.S. Auto Industry,” Driving Growth, October 2012, http://drivinggrowth.org/wp-content/uploads/2012/10/How_Fuel_is_Driving_Growth_October_revise.pdf)//ac</w:t>
      </w:r>
    </w:p>
    <w:p w:rsidR="00B81948" w:rsidRPr="00323249" w:rsidRDefault="00B81948" w:rsidP="00B81948">
      <w:r w:rsidRPr="00C808F4">
        <w:rPr>
          <w:u w:val="single"/>
        </w:rPr>
        <w:t xml:space="preserve">Fuel-Efficiency Standards Provide Investment Certainty Setting strong fuel efficiency standards has given manufacturers throughout the auto supply chain the certainty to make investments in innovative and efficiency-boosting products. The United States no longer has to cede fuel-sipping technological manufacturing expertise to the European and Japanese markets, as </w:t>
      </w:r>
      <w:r w:rsidRPr="00001A1C">
        <w:rPr>
          <w:rStyle w:val="StyleUnderline"/>
        </w:rPr>
        <w:t>the U.S. becomes both a source and a market for these innovations.</w:t>
      </w:r>
      <w:r w:rsidRPr="00323249">
        <w:t xml:space="preserve"> According to Automotive News: </w:t>
      </w:r>
      <w:r w:rsidRPr="00001A1C">
        <w:rPr>
          <w:rFonts w:ascii="Arial" w:hAnsi="Arial" w:cs="Arial"/>
        </w:rPr>
        <w:t>￼</w:t>
      </w:r>
      <w:r w:rsidRPr="00323249">
        <w:t xml:space="preserve"> </w:t>
      </w:r>
      <w:r w:rsidRPr="00C808F4">
        <w:rPr>
          <w:u w:val="single"/>
        </w:rPr>
        <w:t>Many automakers believe that the work they've done since the last big price surge, and in anticipation of higher government fuel-economy standards, leaves them better prepared this time, with stables of more competitive small cars and crossovers</w:t>
      </w:r>
      <w:r w:rsidRPr="00323249">
        <w:t xml:space="preserve">. (“Buyers Move Towards Fuel Economy", Automotive News, 3/14/11) </w:t>
      </w:r>
      <w:r w:rsidRPr="00001A1C">
        <w:rPr>
          <w:rFonts w:ascii="Arial" w:hAnsi="Arial" w:cs="Arial"/>
        </w:rPr>
        <w:t>￼</w:t>
      </w:r>
      <w:r w:rsidRPr="00323249">
        <w:t xml:space="preserve">In the words of one manufacturer, DENSO, that recently “on-shored” production of engine stop/start technology: </w:t>
      </w:r>
      <w:r w:rsidRPr="00001A1C">
        <w:rPr>
          <w:rFonts w:ascii="Arial" w:hAnsi="Arial" w:cs="Arial"/>
        </w:rPr>
        <w:t>￼</w:t>
      </w:r>
      <w:r w:rsidRPr="00323249">
        <w:t xml:space="preserve">As U.S. automakers look to meet the upcoming fuel requirements, consumers will see more vehicles equipped with stop/start technology. (“DENSO Manufacturing Tennessee Ramps-Up Production for Stop/start Starters” PR Newswire, May 18, 2012) </w:t>
      </w:r>
      <w:r w:rsidRPr="00C808F4">
        <w:rPr>
          <w:u w:val="single"/>
        </w:rPr>
        <w:t>As noted by global auto parts supplier BorgWarner, fuel efficiency standards play an important role in driving their investments and business</w:t>
      </w:r>
      <w:r w:rsidRPr="00323249">
        <w:t xml:space="preserve"> (see http://www.drivinggrowth.org/): “The fact that we have increasing regulations, increasing fuel prices in the U.S. and elsewhere, it has to drive new technology.” -Eric Sandstrom, director of product strategy for BorgWarner’s DualTronic and Clutch Systems Group </w:t>
      </w:r>
      <w:r w:rsidRPr="00001A1C">
        <w:rPr>
          <w:rFonts w:ascii="Arial" w:hAnsi="Arial" w:cs="Arial"/>
        </w:rPr>
        <w:t>￼</w:t>
      </w:r>
      <w:r w:rsidRPr="00323249">
        <w:t xml:space="preserve">7 Baum 2012. 6 </w:t>
      </w:r>
      <w:r w:rsidRPr="00001A1C">
        <w:rPr>
          <w:rFonts w:ascii="Arial" w:hAnsi="Arial" w:cs="Arial"/>
        </w:rPr>
        <w:t>￼￼</w:t>
      </w:r>
      <w:r w:rsidRPr="00323249">
        <w:t>“</w:t>
      </w:r>
      <w:r w:rsidRPr="00C808F4">
        <w:rPr>
          <w:u w:val="single"/>
        </w:rPr>
        <w:t>The customers [car and truck manufacturers] are demanding products that we provide that allow them to meet the fuel economy requirements they’ve been given by the government and the driving population as well</w:t>
      </w:r>
      <w:r w:rsidRPr="00323249">
        <w:t xml:space="preserve">.” </w:t>
      </w:r>
      <w:r w:rsidRPr="00001A1C">
        <w:rPr>
          <w:rFonts w:ascii="Arial" w:hAnsi="Arial" w:cs="Arial"/>
        </w:rPr>
        <w:t>￼</w:t>
      </w:r>
      <w:r w:rsidRPr="00323249">
        <w:t xml:space="preserve">-Tom Grissom, Director of Business Development for BorgWarner Turbo Systems </w:t>
      </w:r>
      <w:r w:rsidRPr="00001A1C">
        <w:rPr>
          <w:rFonts w:ascii="Arial" w:hAnsi="Arial" w:cs="Arial"/>
        </w:rPr>
        <w:t>￼</w:t>
      </w:r>
      <w:r w:rsidRPr="00001A1C">
        <w:rPr>
          <w:rStyle w:val="StyleUnderline"/>
        </w:rPr>
        <w:t>Fuel Efficiency Means More Innovation, More Technology and More Jobs</w:t>
      </w:r>
      <w:r w:rsidRPr="00334BE7">
        <w:rPr>
          <w:u w:val="single"/>
        </w:rPr>
        <w:t xml:space="preserve"> </w:t>
      </w:r>
      <w:r w:rsidRPr="00001A1C">
        <w:rPr>
          <w:rFonts w:ascii="Arial" w:hAnsi="Arial" w:cs="Arial"/>
        </w:rPr>
        <w:t>￼</w:t>
      </w:r>
      <w:r w:rsidRPr="00323249">
        <w:t>Already in 2011, more than 500 facilities located in 43 states and the District of Columbia. As shown in a recent report by UAW, NRDC and NWF called Supplying Ingenuity, these companies employ more than 150,000 workers directly and support hundreds of thousands of other jobs indirectly.8 Not only do these jobs increase as the market for fuel efficient technology grows, but</w:t>
      </w:r>
      <w:r w:rsidRPr="00334BE7">
        <w:rPr>
          <w:u w:val="single"/>
        </w:rPr>
        <w:t xml:space="preserve"> </w:t>
      </w:r>
      <w:r w:rsidRPr="00001A1C">
        <w:rPr>
          <w:rStyle w:val="StyleUnderline"/>
        </w:rPr>
        <w:t>auto jobs across the industry are preserved and increased as the industry becomes more innovative and competitive</w:t>
      </w:r>
      <w:r w:rsidRPr="00323249">
        <w:t xml:space="preserve">. And as this report demonstrates in the state specific sections below, </w:t>
      </w:r>
      <w:r w:rsidRPr="00C808F4">
        <w:rPr>
          <w:u w:val="single"/>
        </w:rPr>
        <w:t>there is a consistent pattern that new investments are being driven in large part by fuel-efficient technologies. These technologies include</w:t>
      </w:r>
      <w:r w:rsidRPr="00323249">
        <w:t xml:space="preserve"> many high volume product that target improvements to conventional gasoline vehicles in all segments, ranging from 8-speed transmissions, to turbochargers, to electric power steering and </w:t>
      </w:r>
      <w:r w:rsidRPr="00C808F4">
        <w:rPr>
          <w:u w:val="single"/>
        </w:rPr>
        <w:t>light-weight</w:t>
      </w:r>
      <w:r w:rsidRPr="00323249">
        <w:t xml:space="preserve"> steel. </w:t>
      </w:r>
      <w:r w:rsidRPr="00001A1C">
        <w:rPr>
          <w:rFonts w:ascii="Arial" w:hAnsi="Arial" w:cs="Arial"/>
        </w:rPr>
        <w:t>￼</w:t>
      </w:r>
      <w:r w:rsidRPr="00C808F4">
        <w:rPr>
          <w:u w:val="single"/>
        </w:rPr>
        <w:t>The new 54.5 mpg standard for 2025 will also help create tens of thousands of new jobs in the auto sector and even more across the economy</w:t>
      </w:r>
      <w:r w:rsidRPr="00323249">
        <w:t xml:space="preserve">. A recent study by the business group Ceres found that the 2025 standards would create 484,000 full-time jobs across the economy, with 43,000 jobs directly in the auto industry by 2030.9 A more recent study by the Blue Green Alliance found a similar result, an estimated 570,000 new jobs throughout the economy by 2030, with 50,000 in auto and parts manufacturing.10 Job benefits will be spread to all 50 states. </w:t>
      </w:r>
      <w:r w:rsidRPr="00F12E5B">
        <w:rPr>
          <w:u w:val="single"/>
        </w:rPr>
        <w:t xml:space="preserve">Fuel savings mean more money left over for households and businesses to spend building jobs in local communities, while innovation across multiple technologies in the auto sector </w:t>
      </w:r>
      <w:r w:rsidRPr="00F12E5B">
        <w:rPr>
          <w:u w:val="single"/>
        </w:rPr>
        <w:lastRenderedPageBreak/>
        <w:t>means more workers building clean, efficient components and vehicles. The reason for increased jobs is quite simple. UAW President Bob King described the underlying dynamic during public hearings on new fuel and emissions standards in Detroit</w:t>
      </w:r>
      <w:r w:rsidRPr="00323249">
        <w:t xml:space="preserve">: 8 Natural Resources Defense Council, National Wildlife Federation, United Automobile, Aerospace and Agricultural Implement Workers of America (UAW), Supplying Ingenuity U.S. Suppliers of Clean, Fuel-Efficient Vehicle Technologies, August 2011. 9 Ceres, More Jobs per Gallon: How Strong Fuel Economy/GHG Standards will Fuel American Jobs, July 2011. 10 Blue Green Alliance, Gearing Up: Smart Standards Create Good Jobs Building Cleaner Cars, June 26, 2012. 7 </w:t>
      </w:r>
      <w:r w:rsidRPr="00001A1C">
        <w:rPr>
          <w:rFonts w:ascii="Arial" w:hAnsi="Arial" w:cs="Arial"/>
        </w:rPr>
        <w:t>￼￼</w:t>
      </w:r>
      <w:r w:rsidRPr="00323249">
        <w:t xml:space="preserve"> </w:t>
      </w:r>
      <w:r w:rsidRPr="00F12E5B">
        <w:rPr>
          <w:u w:val="single"/>
        </w:rPr>
        <w:t>“[T]he technology needed to improve efficiency and reduce pollution represents additional content on each vehicle. That additional content must be engineered and produced by additional employees.”</w:t>
      </w:r>
      <w:r w:rsidRPr="00323249">
        <w:t xml:space="preserve"> -Testimony before the U.S. Environmental Protection Agency and the National Highway Traffic Safety Administration in Detroit, January 17, 2012</w:t>
      </w:r>
    </w:p>
    <w:p w:rsidR="00B81948" w:rsidRDefault="00B81948" w:rsidP="00B81948">
      <w:pPr>
        <w:pStyle w:val="Heading4"/>
      </w:pPr>
      <w:r>
        <w:t>The auto industry must innovate or die – Detroit and GM prove</w:t>
      </w:r>
    </w:p>
    <w:p w:rsidR="00B81948" w:rsidRDefault="00B81948" w:rsidP="00B81948">
      <w:pPr>
        <w:rPr>
          <w:rStyle w:val="Cite"/>
          <w:b w:val="0"/>
        </w:rPr>
      </w:pPr>
      <w:r>
        <w:rPr>
          <w:rStyle w:val="Cite"/>
        </w:rPr>
        <w:t xml:space="preserve">Cai 13 </w:t>
      </w:r>
      <w:r>
        <w:rPr>
          <w:rStyle w:val="Cite"/>
          <w:b w:val="0"/>
        </w:rPr>
        <w:t>– Contributor to Business Spectator</w:t>
      </w:r>
    </w:p>
    <w:p w:rsidR="00B81948" w:rsidRPr="00A20E44" w:rsidRDefault="00B81948" w:rsidP="00B81948">
      <w:pPr>
        <w:rPr>
          <w:rStyle w:val="Cite"/>
          <w:b w:val="0"/>
        </w:rPr>
      </w:pPr>
      <w:r>
        <w:rPr>
          <w:rStyle w:val="Cite"/>
          <w:b w:val="0"/>
        </w:rPr>
        <w:t>(Peter, “The decline and fall of a motoring empire,” Business Spectator, 12/23/13, http://www.businessspectator.com.au/article/2013/12/23/automotive/decline-and-fall-motoring-empire)//ac</w:t>
      </w:r>
    </w:p>
    <w:p w:rsidR="00B81948" w:rsidRPr="00001A1C" w:rsidRDefault="00B81948" w:rsidP="00B81948">
      <w:pPr>
        <w:rPr>
          <w:rStyle w:val="StyleUnderline"/>
        </w:rPr>
      </w:pPr>
      <w:r w:rsidRPr="00280AF5">
        <w:rPr>
          <w:u w:val="single"/>
        </w:rPr>
        <w:t>General Motors</w:t>
      </w:r>
      <w:r w:rsidRPr="00A20E44">
        <w:rPr>
          <w:sz w:val="16"/>
        </w:rPr>
        <w:t xml:space="preserve">, the parent of the iconic Holden, </w:t>
      </w:r>
      <w:r w:rsidRPr="00280AF5">
        <w:rPr>
          <w:u w:val="single"/>
        </w:rPr>
        <w:t>was once upon a time the greatest industrial empire in the world</w:t>
      </w:r>
      <w:r w:rsidRPr="00A20E44">
        <w:rPr>
          <w:sz w:val="16"/>
        </w:rPr>
        <w:t xml:space="preserve">. It produced more than 450 million cars during its century of existence and its engineers also invented the room air conditioner and the mechanical heart pump. Detroit, the home of GM and the two other American car-making giants Ford and Chrysler, was also the Silicon Valley of the mid-twentieth century, a place where mass manufacturing and mass marketing were invented. However, </w:t>
      </w:r>
      <w:r w:rsidRPr="00280AF5">
        <w:rPr>
          <w:u w:val="single"/>
        </w:rPr>
        <w:t>their fortunes have taken a sharp turn in the last two decades. GM and Detroit, both symbols of American industrial might, filed for bankruptcy in 2009 and 2013 respectively</w:t>
      </w:r>
      <w:r w:rsidRPr="00A20E44">
        <w:rPr>
          <w:sz w:val="16"/>
        </w:rPr>
        <w:t xml:space="preserve">. GM also pronounced the death sentence for its local manufacturing arm this month. As we ponder the future of manufacturing industry in this country and the fate of thousands of soon to be laid-off workers, what lessons can we learn from the American experience in the automotive sector? The rise and decline of the American car industry is one of the most dramatic business stories in our time. Nearly eight decades after Henry Ford created a worldwide industry with the first mass produced T-Model, American automakers had to go Washington cap in hand to ask for bailouts. </w:t>
      </w:r>
      <w:r w:rsidRPr="00A20E44">
        <w:rPr>
          <w:u w:val="single"/>
        </w:rPr>
        <w:t>In total, American taxpayers forked out nearly US $100 billion to rescue the crippled industry. So what went wrong? Paul Ingrassia, a Pulitzer-winning journalist who covered the auto industry for 25 years as the former Detroit bureau chief for the Wall Street Journal explains the demise of the industry in his book Crash Course, the American Automobile Industry’s Road from Glory to Disaster. For him, the answer was not complicated.</w:t>
      </w:r>
      <w:r w:rsidRPr="00A20E44">
        <w:rPr>
          <w:sz w:val="16"/>
        </w:rPr>
        <w:t xml:space="preserve"> Detroit’s auto industry was built on a corporate oligopoly and a union monopoly that had expended so much effort trying to outwit each other that they had little time left to either look after their customers or to fend off foreign competitors. Ingrassia argues the sector’s ossified industrial relations is one of the key contributing factors that contributed to the decline of the industry. The United Auto Workers, the union that at its peak represented 1.5 millions car workers, fought management constantly. For example, employments contracts that originally had been the size of pamphlets grew to become as thick as phone books. The complex rules governing seniority ran 16 pages alone. Workers were also divided into dozens of job categories and they were forbidden from doing work reserved for members of another category. The list goes on. GM’s factories even had segregated toilets reserved for managers and workers. However, by far the most absurd industrial relations creation is the so-called the Jobs Bank, which was originally conceived to provide temporary security for causal workers on layoff. Eventually, laid-off workers were making 95 per cent of their wages while not working and for an unlimited time. This American invention makes Australia’s own generous awards system looks Dickensian by comparison. While GM, Ford and Chrysler squabbled with union bosses, Japanese-owned car factories in the United States, which employ a largely non-union work force, flourished and gained market share. </w:t>
      </w:r>
      <w:r w:rsidRPr="00A20E44">
        <w:rPr>
          <w:u w:val="single"/>
        </w:rPr>
        <w:t>The</w:t>
      </w:r>
      <w:r w:rsidRPr="00A20E44">
        <w:rPr>
          <w:sz w:val="16"/>
        </w:rPr>
        <w:t xml:space="preserve"> second </w:t>
      </w:r>
      <w:r w:rsidRPr="00A20E44">
        <w:rPr>
          <w:u w:val="single"/>
        </w:rPr>
        <w:t xml:space="preserve">key catalyst behind the decline of the American auto industry is lack of innovation. Despite the fact that Americans invented the modern car industry, successors of Henry Ford and Alfred Sloan Jr –the legendary chief executive of GM during the 1920s, rested on their laurels and failed to innovate in the face of tough competition from Japanese car makers. Crunch time was 1973, when the Arab Oil Embargo sent petrol price skyrocketing. American consumers turned to more fuel-efficient Japanese cars while GM, Ford and Chrysler were still </w:t>
      </w:r>
      <w:r w:rsidRPr="00A20E44">
        <w:rPr>
          <w:u w:val="single"/>
        </w:rPr>
        <w:lastRenderedPageBreak/>
        <w:t>wedded to the idea of making muscular petrol-guzzlers. Though Detroit managed to achieve a significant comeback on the back of SUV boom in the 1990s, the big three car makers and the unions would succumb to hubris and lapse back into their old bad habits during the time of prosperity</w:t>
      </w:r>
      <w:r w:rsidRPr="00A20E44">
        <w:rPr>
          <w:sz w:val="16"/>
        </w:rPr>
        <w:t xml:space="preserve">. What have these American lessons taught us? Overly generous awards and wages have made both the American and Australian auto sector uncompetitive. Industry Minister Ian Macfarlane said Japanese workers could produce twice as many cars for the same hour worked compared to Australian workers. Innovation may sounds like a cliché, but it is one of the most important things for the survival of an industry. </w:t>
      </w:r>
      <w:r w:rsidRPr="00A20E44">
        <w:rPr>
          <w:u w:val="single"/>
        </w:rPr>
        <w:t xml:space="preserve">The Japanese have shown America and us the way, continuously dedicated to improving products and processes from factory floors to C-suites. For example, Toyota’s lean production system has transformed the manufacturing industry. David Landes, an economic historian from Harvard describes it as the most important technical innovation since Ford’s successful implementation of the moving assembly line. </w:t>
      </w:r>
      <w:r w:rsidRPr="00001A1C">
        <w:rPr>
          <w:rStyle w:val="StyleUnderline"/>
        </w:rPr>
        <w:t xml:space="preserve">The decline of the mighty Detroit should serve as a warning to Australian industry. </w:t>
      </w:r>
      <w:r w:rsidRPr="00B56C99">
        <w:rPr>
          <w:rStyle w:val="StyleUnderline"/>
        </w:rPr>
        <w:t>We must innovate or die</w:t>
      </w:r>
      <w:r w:rsidRPr="00001A1C">
        <w:rPr>
          <w:rStyle w:val="StyleUnderline"/>
        </w:rPr>
        <w:t xml:space="preserve"> and our generous wages and conditions must be matched with a corresponding increase in productivity.</w:t>
      </w:r>
    </w:p>
    <w:p w:rsidR="00B81948" w:rsidRDefault="00B81948" w:rsidP="00B81948"/>
    <w:p w:rsidR="00B81948" w:rsidRDefault="00B81948" w:rsidP="00B81948">
      <w:pPr>
        <w:pStyle w:val="Heading4"/>
      </w:pPr>
      <w:r>
        <w:t>Auto industry collapse would devastate the economy and manufacturing sector – causes ripple effects through other industries</w:t>
      </w:r>
    </w:p>
    <w:p w:rsidR="00B81948" w:rsidRDefault="00B81948" w:rsidP="00B81948">
      <w:pPr>
        <w:rPr>
          <w:rStyle w:val="Cite"/>
          <w:b w:val="0"/>
        </w:rPr>
      </w:pPr>
      <w:r>
        <w:rPr>
          <w:rStyle w:val="Cite"/>
        </w:rPr>
        <w:t xml:space="preserve">Harrison 9 </w:t>
      </w:r>
      <w:r>
        <w:rPr>
          <w:rStyle w:val="Cite"/>
          <w:b w:val="0"/>
        </w:rPr>
        <w:t>– Staff Reporter for CNN Money</w:t>
      </w:r>
    </w:p>
    <w:p w:rsidR="00B81948" w:rsidRPr="00CD28E0" w:rsidRDefault="00B81948" w:rsidP="00B81948">
      <w:pPr>
        <w:rPr>
          <w:rStyle w:val="Cite"/>
          <w:b w:val="0"/>
        </w:rPr>
      </w:pPr>
      <w:r>
        <w:rPr>
          <w:rStyle w:val="Cite"/>
          <w:b w:val="0"/>
        </w:rPr>
        <w:t>(Sheena, “The auto collapse's ripple effects,” CNN Money, January 26, 2009, http://money.cnn.com/2009/01/23/smallbusiness/detroits_small_suppliers.smb/index.htm?postversion=2009012612)//ac</w:t>
      </w:r>
    </w:p>
    <w:p w:rsidR="00B81948" w:rsidRPr="003C1407" w:rsidRDefault="00B81948" w:rsidP="00B81948">
      <w:pPr>
        <w:rPr>
          <w:sz w:val="16"/>
        </w:rPr>
      </w:pPr>
      <w:r w:rsidRPr="00075DA0">
        <w:rPr>
          <w:sz w:val="16"/>
        </w:rPr>
        <w:t xml:space="preserve">DETROIT (CNNMoney.com) -- </w:t>
      </w:r>
      <w:r w:rsidRPr="00075DA0">
        <w:rPr>
          <w:u w:val="single"/>
        </w:rPr>
        <w:t>As Detroit's Big Three automakers fight for survival, thousands of small suppliers are caught in their economic wake, struggling to adapt to a shrinking industry. TNT EDM, a tooling company with 35 employees in Plymouth, Mich., has seen its automotive business drop more than 50% since 2004.</w:t>
      </w:r>
      <w:r w:rsidRPr="00075DA0">
        <w:rPr>
          <w:sz w:val="16"/>
        </w:rPr>
        <w:t xml:space="preserve"> Founded in 1978, TNT traditionally served customers such as Ford (F, Fortune 500), Metaldyne and FormTech. To stave off the losses as sales to its auto customers declined, the company has begun doing work for different industries. Six years ago, it started targeting the aerospace industry, and in the last two years, TNT has aggressively pursed the medical and energy markets. The change has been challenging. TNT is still recouping the $2 million to $3 million it invested in its diversification. New business has offset automotive losses, but CEO Tom Mullen said the company's </w:t>
      </w:r>
      <w:r w:rsidRPr="00075DA0">
        <w:rPr>
          <w:u w:val="single"/>
        </w:rPr>
        <w:t>sales are still down about 30% from where they once were</w:t>
      </w:r>
      <w:r w:rsidRPr="00075DA0">
        <w:rPr>
          <w:sz w:val="16"/>
        </w:rPr>
        <w:t xml:space="preserve">. Still, Mullen is pleased with the progress TNT has made, and sees little choice but to continue targeting new markets. "When one of them is on a down trend, it's going up in the [other industries]," he said. "They seem to balance themselves out." </w:t>
      </w:r>
      <w:r w:rsidRPr="00075DA0">
        <w:rPr>
          <w:u w:val="single"/>
        </w:rPr>
        <w:t>With sales dropping, auto suppliers face hard choices - Cut staff? Cut hours? Borrow cash to invest in new business lines? - and high stakes. One wrong move can mean the end of a company. That's what happened to Ronald Vaagenes, the former president of Motor City Mold Inc., a plastic injection molding company that closed in May. Vaagenes said his company, which had sales of about $2.5 million and 15 employees, invested nearly $1.5 million in its last two years to buy new equipment that would help Motor City Mold compete with foreign manufacturers. "That was to not only stay even with [foreign competitors], but to beat them," Vaagenes said. "We bought the best that we could buy." Despite his efforts to turn business around, slow payments from automotive customers and a dispute with the bank caused Motor City Mold to shut its doors after 17 years in business. Vaagenes says he couldn't afford to keep it open. "We did everything we can," Vaagenes said.</w:t>
      </w:r>
      <w:r w:rsidRPr="00075DA0">
        <w:rPr>
          <w:sz w:val="16"/>
        </w:rPr>
        <w:t xml:space="preserve"> Bailouts and tax breaks Laura Brown Narvaiz, vice president of communications for the National Association of Manufacturers in Washington, said the federal bailout that is keeping Chrysler and General Motors afloat for now is helping small suppliers as well. Her association hopes that President Obama's economic stimulus package will further support American manufacturers by encouraging domestic auto sales. Still, Narvaiz sees precarious times ahead. </w:t>
      </w:r>
      <w:r w:rsidRPr="00001A1C">
        <w:rPr>
          <w:rStyle w:val="StyleUnderline"/>
        </w:rPr>
        <w:t xml:space="preserve">"The failure of one of the Detroit Three is not an option due to the devastating effect that it would have on the manufacturing industry and the domestic </w:t>
      </w:r>
      <w:r w:rsidRPr="00001A1C">
        <w:rPr>
          <w:rStyle w:val="StyleUnderline"/>
        </w:rPr>
        <w:lastRenderedPageBreak/>
        <w:t>economy</w:t>
      </w:r>
      <w:r w:rsidRPr="00075DA0">
        <w:rPr>
          <w:sz w:val="16"/>
        </w:rPr>
        <w:t xml:space="preserve">," she said. The state of Michigan is taking its own steps to help local manufacturers survive through the auto turmoil. In 2004, Michigan established Tool and Die Recovery Zones, which link groups of small manufacturers with 50 or fewer employees to work together on jobs and share some costs. In turn, companies within the zones receive local tax abatements. There are 237 small manufacturers now participating in 25 zones, and the state expects to add 10 more zones to provide additional help, said Bridget Beckman, public relations officer for the Michigan Economic Development Corp. So far, companies in the zones have invested $38 million in new infrastructure and equipment to help them become more competitive. Michigan hopes to help companies expand into additional industries, such as alternative energy, homeland security, medical devices and advanced manufacturing. "Our diversification efforts have ramped up significantly during this pressing auto crisis, Beckman said. "But, in truth, the state recognized the need to diversify years ago." Michigan has little choice but to embrace diversification. State officials estimate that every automotive job creates five additional jobs in the local economy. </w:t>
      </w:r>
      <w:r w:rsidRPr="00075DA0">
        <w:rPr>
          <w:u w:val="single"/>
        </w:rPr>
        <w:t>As the domestic auto industry contracts, finding new fields for those manufacturers to target is vital to Michigan's economic recovery.</w:t>
      </w:r>
      <w:r w:rsidRPr="00075DA0">
        <w:rPr>
          <w:sz w:val="16"/>
        </w:rPr>
        <w:t xml:space="preserve"> While diversification has helped at TNT EDM - orders from non-automotive industries now account for about 35% of the company's business - CEO Tom Mullen said his company still struggles with rebounding from auto industry troubles. "Before, we never ever went looking for work. Work always came to us," Mullen said. "But now everybody is chasing that same dollar." Adapting, but painfully The situation is equally tough for Eifel Inc., a supplier with sales of $2.7 million last year - down 35% from 2007. Eifel, a tooling company, makes products such as plastic injection molds for making airbag covers. The company is trying to staunch the losses by diversifying its client base. About 25% of Eifle's business comes from such industries as consumer products and medical devices, President Rick Hecker said. "We're always reinvesting in this company and in technology," Hecker said. "I believe staying in the forefront is what's kept us in the game." While Eifel laid off one worker last year, Hecker believes that the company's new business has kept Eifel from making deeper cuts. Still, he'll be waiting anxiously for an improvement in the auto business - or a deterioration. Mullen, who watched the Detroit Three's CEOs ask Congress for bailout funds in December, said he believes the domestic automakers are getting a taste of their own medicine: They're now being asked to make the kinds of painful cutbacks that companies such as his have already been forced into. "It's definitely not fair, but those guys are being treated the way they've treated</w:t>
      </w:r>
      <w:r>
        <w:rPr>
          <w:sz w:val="16"/>
        </w:rPr>
        <w:t xml:space="preserve"> their suppliers," Mullen said.</w:t>
      </w:r>
    </w:p>
    <w:p w:rsidR="003C1407" w:rsidRPr="000936AC" w:rsidRDefault="003C1407" w:rsidP="003C1407">
      <w:pPr>
        <w:pStyle w:val="Heading4"/>
      </w:pPr>
      <w:r>
        <w:t>The impact is global nuclear war</w:t>
      </w:r>
    </w:p>
    <w:p w:rsidR="003C1407" w:rsidRPr="000936AC" w:rsidRDefault="003C1407" w:rsidP="003C1407">
      <w:r w:rsidRPr="002E4FCF">
        <w:rPr>
          <w:rStyle w:val="Cite"/>
        </w:rPr>
        <w:t>Freidberg &amp; Schonfeld, 8</w:t>
      </w:r>
      <w:r w:rsidRPr="000936AC">
        <w:t xml:space="preserve"> --- *Professor of Politics and IR at Princeton’s Woodrow Wilson School, AND **senior editor of Commentary and a visiting scholar at the Witherspoon Institute in Princeton (10/21/2008, Aaron and Gabriel, “The Dangers of a Diminished America”, Wall Street Journal, </w:t>
      </w:r>
      <w:hyperlink r:id="rId8" w:history="1">
        <w:r w:rsidRPr="00B31D9A">
          <w:rPr>
            <w:rStyle w:val="Hyperlink"/>
          </w:rPr>
          <w:t>http://online.wsj.com/article/SB122455074012352571.html?mod=googlenews_wsj</w:t>
        </w:r>
      </w:hyperlink>
      <w:r w:rsidRPr="000936AC">
        <w:t>)</w:t>
      </w:r>
    </w:p>
    <w:p w:rsidR="003C1407" w:rsidRPr="000936AC" w:rsidRDefault="003C1407" w:rsidP="003C1407">
      <w:r w:rsidRPr="002E4FCF">
        <w:rPr>
          <w:rStyle w:val="StyleUnderline"/>
        </w:rPr>
        <w:t>With the global financial system in serious trouble, is America's geostrategic dominance likely to diminish?</w:t>
      </w:r>
      <w:r w:rsidRPr="000936AC">
        <w:t xml:space="preserve"> If so, what would that mean?</w:t>
      </w:r>
      <w:r>
        <w:t xml:space="preserve"> </w:t>
      </w:r>
      <w:r w:rsidRPr="000936AC">
        <w:t xml:space="preserve">One immediate implication of the crisis that began on Wall Street and spread across the world is that </w:t>
      </w:r>
      <w:r w:rsidRPr="002E4FCF">
        <w:rPr>
          <w:rStyle w:val="StyleUnderline"/>
        </w:rPr>
        <w:t>the primary instruments of U.S. foreign policy will be crimped</w:t>
      </w:r>
      <w:r w:rsidRPr="000936AC">
        <w:t>.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w:t>
      </w:r>
      <w:r>
        <w:t xml:space="preserve"> </w:t>
      </w:r>
      <w:r w:rsidRPr="000936AC">
        <w:t xml:space="preserve">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2E4FCF">
        <w:rPr>
          <w:rStyle w:val="StyleUnderline"/>
        </w:rPr>
        <w:t xml:space="preserve">we may be headed: toward a </w:t>
      </w:r>
      <w:r w:rsidRPr="00B56C99">
        <w:rPr>
          <w:rStyle w:val="StyleUnderline"/>
        </w:rPr>
        <w:t>major reduction in America's world role</w:t>
      </w:r>
      <w:r w:rsidRPr="002E4FCF">
        <w:rPr>
          <w:rStyle w:val="StyleUnderline"/>
        </w:rPr>
        <w:t>, and perhaps even a new era of financially-induced isolationism.</w:t>
      </w:r>
      <w:r>
        <w:rPr>
          <w:rStyle w:val="StyleUnderline"/>
        </w:rPr>
        <w:t xml:space="preserve"> </w:t>
      </w:r>
      <w:r w:rsidRPr="002E4FCF">
        <w:rPr>
          <w:rStyle w:val="StyleUnderline"/>
        </w:rPr>
        <w:t xml:space="preserve">Pressures to cut defense spending, and to dodge the cost of waging two wars, already intense before this crisis, are likely to mount. </w:t>
      </w:r>
      <w:r w:rsidRPr="000936AC">
        <w:t>Despite the success of the surge, the war in Iraq remains deeply unpopular. Precipitous withdrawal -- attractive to a sizable swath of the electorate before the financial implosion -- might well become even more popular with annual war bills running in the hundreds of billions.</w:t>
      </w:r>
      <w:r>
        <w:t xml:space="preserve"> </w:t>
      </w:r>
      <w:r w:rsidRPr="002E4FCF">
        <w:t>Protectionist sentiments are sure to grow stronger as jobs disappear</w:t>
      </w:r>
      <w:r w:rsidRPr="000936AC">
        <w:t xml:space="preserve"> in the coming slowdown. Even before our current woes, calls to save jobs by restricting imports had begun to gather support among many Democrats and some Republicans. </w:t>
      </w:r>
      <w:r w:rsidRPr="002E4FCF">
        <w:rPr>
          <w:rStyle w:val="StyleUnderline"/>
        </w:rPr>
        <w:t>In a prolonged recession, gale-force winds of protectionism will blow.</w:t>
      </w:r>
      <w:r>
        <w:t xml:space="preserve"> </w:t>
      </w:r>
      <w:r w:rsidRPr="000936AC">
        <w:t xml:space="preserve">Then </w:t>
      </w:r>
      <w:r w:rsidRPr="002E4FCF">
        <w:rPr>
          <w:rStyle w:val="StyleUnderline"/>
        </w:rPr>
        <w:t>there are the dolorous consequences of a potential collapse of the world's financial architecture. For decades now, Americans have enjoyed the advantages of being at the center of that system. The worldwide use of the dollar, and the stability of our economy</w:t>
      </w:r>
      <w:r w:rsidRPr="000936AC">
        <w:t xml:space="preserve">, among </w:t>
      </w:r>
      <w:r w:rsidRPr="000936AC">
        <w:lastRenderedPageBreak/>
        <w:t xml:space="preserve">other things, </w:t>
      </w:r>
      <w:r w:rsidRPr="002E4FCF">
        <w:rPr>
          <w:rStyle w:val="StyleUnderline"/>
        </w:rPr>
        <w:t xml:space="preserve">made it easier for us to run huge budget deficits, as we counted on foreigners to pick up the tab by buying dollar-denominated assets as a safe haven. </w:t>
      </w:r>
      <w:r w:rsidRPr="000936AC">
        <w:t>Will this be possible in the future?</w:t>
      </w:r>
      <w:r>
        <w:t xml:space="preserve"> </w:t>
      </w:r>
      <w:r w:rsidRPr="000936AC">
        <w:t xml:space="preserve">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2E4FCF">
        <w:rPr>
          <w:rStyle w:val="StyleUnderline"/>
        </w:rPr>
        <w:t>Russia's new militancy and China's seemingly relentless rise also give cause for concern.</w:t>
      </w:r>
      <w:r>
        <w:rPr>
          <w:rStyle w:val="StyleUnderline"/>
        </w:rPr>
        <w:t xml:space="preserve"> </w:t>
      </w:r>
      <w:r w:rsidRPr="002E4FCF">
        <w:rPr>
          <w:rStyle w:val="StyleUnderline"/>
        </w:rPr>
        <w:t>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Pr>
          <w:rStyle w:val="StyleUnderline"/>
        </w:rPr>
        <w:t xml:space="preserve"> </w:t>
      </w:r>
      <w:r w:rsidRPr="002E4FCF">
        <w:rPr>
          <w:rStyle w:val="StyleUnderline"/>
        </w:rPr>
        <w:t>In</w:t>
      </w:r>
      <w:r w:rsidRPr="000936AC">
        <w:t xml:space="preserve"> such a scenario there are shades of </w:t>
      </w:r>
      <w:r w:rsidRPr="002E4FCF">
        <w:rPr>
          <w:rStyle w:val="StyleUnderline"/>
        </w:rPr>
        <w:t>the</w:t>
      </w:r>
      <w:r w:rsidRPr="000936AC">
        <w:t xml:space="preserve"> 19</w:t>
      </w:r>
      <w:r w:rsidRPr="002E4FCF">
        <w:rPr>
          <w:rStyle w:val="StyleUnderline"/>
        </w:rPr>
        <w:t>30s</w:t>
      </w:r>
      <w:r w:rsidRPr="000936AC">
        <w:t xml:space="preserve">, </w:t>
      </w:r>
      <w:r w:rsidRPr="002E4FCF">
        <w:rPr>
          <w:rStyle w:val="StyleUnderline"/>
        </w:rPr>
        <w:t xml:space="preserve">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B56C99">
        <w:rPr>
          <w:rStyle w:val="StyleUnderline"/>
        </w:rPr>
        <w:t>reckless with their nuclear toys</w:t>
      </w:r>
      <w:r w:rsidRPr="002E4FCF">
        <w:rPr>
          <w:rStyle w:val="StyleUnderline"/>
        </w:rPr>
        <w:t>, just at our moment of maximum vulnerability.</w:t>
      </w:r>
      <w:r>
        <w:rPr>
          <w:u w:val="single"/>
        </w:rPr>
        <w:t xml:space="preserve"> </w:t>
      </w:r>
      <w:r w:rsidRPr="002E4FCF">
        <w:rPr>
          <w:rStyle w:val="StyleUnderline"/>
        </w:rPr>
        <w:t>The aftershocks of the financial crisis will almost certainly rock our principal strategic competitors even harder</w:t>
      </w:r>
      <w:r w:rsidRPr="000936AC">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w:t>
      </w:r>
      <w:r>
        <w:t xml:space="preserve"> </w:t>
      </w:r>
      <w:r w:rsidRPr="002E4FCF">
        <w:rPr>
          <w:rStyle w:val="StyleUnderline"/>
        </w:rPr>
        <w:t>None of this is good news if the authoritarian leaders of these countries seek to divert attention from internal travails with external adventures</w:t>
      </w:r>
      <w:r w:rsidRPr="000936AC">
        <w:rPr>
          <w:u w:val="single"/>
        </w:rPr>
        <w:t>.</w:t>
      </w:r>
      <w:r>
        <w:rPr>
          <w:u w:val="single"/>
        </w:rPr>
        <w:t xml:space="preserve"> </w:t>
      </w:r>
      <w:r w:rsidRPr="000936AC">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r>
        <w:t xml:space="preserve"> </w:t>
      </w:r>
      <w:r w:rsidRPr="000936AC">
        <w:t xml:space="preserve">What does this all mean? </w:t>
      </w:r>
      <w:r w:rsidRPr="002E4FCF">
        <w:rPr>
          <w:rStyle w:val="StyleUnderline"/>
        </w:rPr>
        <w:t>There is no substitute for America on the world stage</w:t>
      </w:r>
      <w:r w:rsidRPr="000936AC">
        <w:t>. The choice we have before us is between the potentially disastrous effects of disengagement and the stiff price tag of continued American leadership.</w:t>
      </w:r>
    </w:p>
    <w:p w:rsidR="00B81948" w:rsidRDefault="00B81948" w:rsidP="00B81948"/>
    <w:p w:rsidR="00B81948" w:rsidRDefault="00B81948" w:rsidP="00B81948">
      <w:pPr>
        <w:pStyle w:val="Heading4"/>
      </w:pPr>
      <w:r>
        <w:t>Scenario two is phosphorous –</w:t>
      </w:r>
    </w:p>
    <w:p w:rsidR="00B81948" w:rsidRPr="00693EC0" w:rsidRDefault="00B81948" w:rsidP="00B81948"/>
    <w:p w:rsidR="00B81948" w:rsidRPr="00876613" w:rsidRDefault="00B81948" w:rsidP="00B81948">
      <w:pPr>
        <w:pStyle w:val="Heading4"/>
      </w:pPr>
      <w:r w:rsidRPr="00876613">
        <w:t xml:space="preserve">Timeframe Is now- </w:t>
      </w:r>
      <w:r>
        <w:t>production uncertainty skyrocketing now – countries are starting to react</w:t>
      </w:r>
    </w:p>
    <w:p w:rsidR="00B81948" w:rsidRDefault="00B81948" w:rsidP="00B81948">
      <w:r w:rsidRPr="00C63018">
        <w:rPr>
          <w:rStyle w:val="Cite"/>
        </w:rPr>
        <w:t>Soil Association</w:t>
      </w:r>
      <w:r w:rsidRPr="00FB4FE5">
        <w:t xml:space="preserve">, </w:t>
      </w:r>
      <w:r w:rsidRPr="00C63018">
        <w:rPr>
          <w:rStyle w:val="Cite"/>
        </w:rPr>
        <w:t>2012</w:t>
      </w:r>
    </w:p>
    <w:p w:rsidR="00B81948" w:rsidRDefault="00B81948" w:rsidP="00B81948">
      <w:r>
        <w:t>(</w:t>
      </w:r>
      <w:r w:rsidRPr="00323249">
        <w:t>The Soil Association was founded in 1946 by a group of farmers, scientists and nutritionists who observed a direct connection between farming practice and plant, animal, human and environmental health. Today, we are the UK's leading membership charity campaigning for healthy, humane and sustainable food, farming and land use. We have over 150 staff based in Bristol and Edinburgh and working as certification inspectors across the country. The Soil Association's Chief Executive is Helen Browning, who reports to the Council of Trustees. You might expect something so vital to be organised and supported by the government. But in fact the Soil Associatio</w:t>
      </w:r>
      <w:r w:rsidRPr="00C63018">
        <w:t xml:space="preserve">n is a charity, reliant on donations and on the support of its members and the public to carry out its work.) “A Rock and a Hard Place: Peak </w:t>
      </w:r>
      <w:r w:rsidRPr="00C63018">
        <w:lastRenderedPageBreak/>
        <w:t xml:space="preserve">Phosphorus and the threat to food security”, Soil Association, </w:t>
      </w:r>
      <w:hyperlink r:id="rId9" w:history="1">
        <w:r w:rsidRPr="00CB53FD">
          <w:rPr>
            <w:rStyle w:val="Hyperlink"/>
          </w:rPr>
          <w:t>http://www.soilassociation.org/LinkClick.aspx?fileticket=eeGPQJORrkw%3D</w:t>
        </w:r>
      </w:hyperlink>
    </w:p>
    <w:p w:rsidR="00B81948" w:rsidRDefault="00B81948" w:rsidP="00B81948">
      <w:r w:rsidRPr="00C63018">
        <w:t>Unsustainable supply</w:t>
      </w:r>
      <w:r>
        <w:t>.</w:t>
      </w:r>
      <w:r w:rsidRPr="00C63018">
        <w:t xml:space="preserve">  </w:t>
      </w:r>
      <w:r w:rsidRPr="00C63018">
        <w:rPr>
          <w:rStyle w:val="StyleUnderline"/>
        </w:rPr>
        <w:t xml:space="preserve">Our current system of mining, using and disposing of phosphorus is not only </w:t>
      </w:r>
      <w:r w:rsidRPr="00C63018">
        <w:t xml:space="preserve">going to be </w:t>
      </w:r>
      <w:r w:rsidRPr="00C63018">
        <w:rPr>
          <w:rStyle w:val="StyleUnderline"/>
        </w:rPr>
        <w:t>impossible when phosphate supplies ‘peak’, but is unsustainable in its current form</w:t>
      </w:r>
      <w:r w:rsidRPr="00C63018">
        <w:t xml:space="preserve"> for a number of other reasonsThe geopolitical realities of the</w:t>
      </w:r>
      <w:r w:rsidRPr="00C63018">
        <w:rPr>
          <w:rStyle w:val="StyleUnderline"/>
        </w:rPr>
        <w:t xml:space="preserve"> sources of phosphate rock, </w:t>
      </w:r>
      <w:r w:rsidRPr="00C63018">
        <w:t xml:space="preserve">which </w:t>
      </w:r>
      <w:r w:rsidRPr="00C63018">
        <w:rPr>
          <w:rStyle w:val="StyleUnderline"/>
        </w:rPr>
        <w:t>are highly geographically concentrated, add a further level of uncertainty in securing future phosphate supplies</w:t>
      </w:r>
      <w:r w:rsidRPr="00C63018">
        <w:t>. In 2009, according to the US Geological survey, 158 million metric tones of phosphate rock were mined worldwide. 67% of this resource was mined in just three countries – China (35%), the USA (17%) and Western Sahara (Morocco) (15%).27 For known reserves,28 87% are found in just five countries. By far the biggest is in the Western Sahara and Morocco (35%) followed by China, (23%), Jordan (9%), South Africa (9%) and the USA (7%).29</w:t>
      </w:r>
      <w:r w:rsidRPr="00C63018">
        <w:rPr>
          <w:rStyle w:val="StyleUnderline"/>
        </w:rPr>
        <w:t xml:space="preserve"> The uneven distribution of reserves led to</w:t>
      </w:r>
      <w:r w:rsidRPr="00C63018">
        <w:t xml:space="preserve"> an article in Scientific American to declare phosphorus</w:t>
      </w:r>
      <w:r w:rsidRPr="00C63018">
        <w:rPr>
          <w:rStyle w:val="StyleUnderline"/>
        </w:rPr>
        <w:t xml:space="preserve"> “a geostrategic ticking time bomb”</w:t>
      </w:r>
      <w:r w:rsidRPr="00C63018">
        <w:t xml:space="preserve">.30 </w:t>
      </w:r>
      <w:r w:rsidRPr="00C63018">
        <w:rPr>
          <w:rStyle w:val="StyleUnderline"/>
        </w:rPr>
        <w:t xml:space="preserve">In Europe we are dependent on imports, </w:t>
      </w:r>
      <w:r w:rsidRPr="00C63018">
        <w:t xml:space="preserve">having no deposits of our own. </w:t>
      </w:r>
      <w:r w:rsidRPr="00C63018">
        <w:rPr>
          <w:rStyle w:val="StyleUnderline"/>
        </w:rPr>
        <w:t xml:space="preserve">China has already begun to safeguard its own supplies by imposing a 135% tariff on exports </w:t>
      </w:r>
      <w:r w:rsidRPr="00C63018">
        <w:t xml:space="preserve">from 2008.31 </w:t>
      </w:r>
      <w:r w:rsidRPr="00C63018">
        <w:rPr>
          <w:rStyle w:val="StyleUnderline"/>
        </w:rPr>
        <w:t>The USA stopped exporting any phosphate rock in 2004</w:t>
      </w:r>
      <w:r w:rsidRPr="00C63018">
        <w:t xml:space="preserve"> and since the early 1990s has significantly increased the quantity it imports,32 with all its imports since 2005 coming from Morocco</w:t>
      </w:r>
      <w:r w:rsidRPr="00FB4FE5">
        <w:t xml:space="preserve">. </w:t>
      </w:r>
    </w:p>
    <w:p w:rsidR="00B81948" w:rsidRPr="00463785" w:rsidRDefault="00B81948" w:rsidP="00B81948">
      <w:pPr>
        <w:pStyle w:val="Heading4"/>
      </w:pPr>
      <w:r>
        <w:t>The impact is global agrosystem and ecosystem collapse – phosphorous is key</w:t>
      </w:r>
    </w:p>
    <w:p w:rsidR="00B81948" w:rsidRPr="0013101E" w:rsidRDefault="00B81948" w:rsidP="00B81948">
      <w:pPr>
        <w:rPr>
          <w:rStyle w:val="Cite"/>
        </w:rPr>
      </w:pPr>
      <w:r>
        <w:rPr>
          <w:rStyle w:val="Cite"/>
        </w:rPr>
        <w:t>Sholz et al 2014</w:t>
      </w:r>
    </w:p>
    <w:p w:rsidR="00B81948" w:rsidRPr="00FB4FE5" w:rsidRDefault="00B81948" w:rsidP="00B81948">
      <w:r w:rsidRPr="00FB4FE5">
        <w:t xml:space="preserve">(Sholz et al. Summer 2014, </w:t>
      </w:r>
      <w:r w:rsidRPr="00323249">
        <w:t xml:space="preserve">Guest Professor at the Institute of Resources, Environment and Sustainability, University of British Columbia, Vancouver, Canada, Fellowship at the Institute of Advanced Studies (STIAS) in Stellenbosch 5/09 - 9/10 Executive Director of ITARICON Swiss GmbH 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w:t>
      </w:r>
      <w:r w:rsidRPr="00323249">
        <w:lastRenderedPageBreak/>
        <w:t>&amp; Psychological Methods, Institute for Ps</w:t>
      </w:r>
      <w:r>
        <w:t xml:space="preserve">ychology, University of Marburg, </w:t>
      </w:r>
      <w:r w:rsidRPr="00FB4FE5">
        <w:t>Ben, “Sustainable Phosphorous Management”, Springer Publications)</w:t>
      </w:r>
    </w:p>
    <w:p w:rsidR="00B81948" w:rsidRPr="00FB4FE5" w:rsidRDefault="00B81948" w:rsidP="00B81948">
      <w:r w:rsidRPr="00B56C99">
        <w:rPr>
          <w:rStyle w:val="StyleUnderline"/>
        </w:rPr>
        <w:t>The Role of Phosphorus in Food Security and Technology Development</w:t>
      </w:r>
      <w:r w:rsidRPr="00323249">
        <w:t xml:space="preserve"> ‘‘Producing enough food for the world’s population in 2050 will be easy.’’ This is the first sentence of a recent Editorial in Nature (2010) in a series on world food 10 R. W. Scholz et al. systems. Given the possible doubling of the food demand in the next 50 years (Tillman et al. 2002),</w:t>
      </w:r>
      <w:r w:rsidRPr="00FB4FE5">
        <w:t xml:space="preserve"> </w:t>
      </w:r>
      <w:r w:rsidRPr="00876613">
        <w:rPr>
          <w:u w:val="single"/>
        </w:rPr>
        <w:t>Nature undoubtedly makes an extremely optimistic state- ment. This optimism is linked to what many envision as a second Green Revo- lution and the ‘‘</w:t>
      </w:r>
      <w:r w:rsidRPr="00001A1C">
        <w:rPr>
          <w:rStyle w:val="StyleUnderline"/>
        </w:rPr>
        <w:t>sustainable intensification of global agriculture</w:t>
      </w:r>
      <w:r w:rsidRPr="00876613">
        <w:rPr>
          <w:u w:val="single"/>
        </w:rPr>
        <w:t xml:space="preserve">.’’ But under what constraints is this possible? And what role does nutrient management play in general, and phosphorus management in particular, in this vision? The optimistic view has been criticized as far too simplified, or even naïve, due to a singular focus on technology that does not take into account the social dimension, resource dynamics or environmental issues. </w:t>
      </w:r>
      <w:r w:rsidRPr="00323249">
        <w:t xml:space="preserve">The authors of this chapter do not believe that the challenge of feeding the world in 2050 will be easy, but it will be possible if a proper system view is taken, which allows us to better understand the demands for phosphorus posed by human systems. 2.1 Increasing </w:t>
      </w:r>
      <w:r w:rsidRPr="00323249">
        <w:rPr>
          <w:rStyle w:val="StyleUnderline"/>
        </w:rPr>
        <w:t xml:space="preserve">Demands for Phosphorus in the Future </w:t>
      </w:r>
      <w:r w:rsidRPr="00B56C99">
        <w:rPr>
          <w:rStyle w:val="StyleUnderline"/>
        </w:rPr>
        <w:t>Phosphorus is an essential element for any living organism, as it cannot be substituted by another element</w:t>
      </w:r>
      <w:r w:rsidRPr="00001A1C">
        <w:rPr>
          <w:rStyle w:val="StyleUnderline"/>
        </w:rPr>
        <w:t>.</w:t>
      </w:r>
      <w:r w:rsidRPr="00FB4FE5">
        <w:t xml:space="preserve"> </w:t>
      </w:r>
      <w:r w:rsidRPr="00876613">
        <w:rPr>
          <w:u w:val="single"/>
        </w:rPr>
        <w:t>DNA, the basic building block of life itself, consists of carbon, hydrogen, oxygen, nitrogen, and phosphorus. Phosphorus is also the key component of the ‘‘workhorse’’ molecule, adenosine triphosphate (ATP), which provides the energy to keep cells alive and active. But phosphorus plays many other roles in the body as well; phosphorus is a component of the lipids that make up cell membrane</w:t>
      </w:r>
      <w:r w:rsidRPr="00FB4FE5">
        <w:t xml:space="preserve">s. </w:t>
      </w:r>
      <w:r w:rsidRPr="00A67CE3">
        <w:rPr>
          <w:u w:val="single"/>
        </w:rPr>
        <w:t xml:space="preserve">Phosphorus deficiency is often the limiting factor of plant growth (de Vries 1998). Thus, </w:t>
      </w:r>
      <w:r w:rsidRPr="00B56C99">
        <w:rPr>
          <w:rStyle w:val="StyleUnderline"/>
        </w:rPr>
        <w:t>phosphorus is a critical element in food security</w:t>
      </w:r>
      <w:r w:rsidRPr="00A67CE3">
        <w:rPr>
          <w:u w:val="single"/>
        </w:rPr>
        <w:t>: a</w:t>
      </w:r>
      <w:r w:rsidRPr="00FB4FE5">
        <w:t xml:space="preserve"> </w:t>
      </w:r>
      <w:r w:rsidRPr="00A67CE3">
        <w:rPr>
          <w:u w:val="single"/>
        </w:rPr>
        <w:t xml:space="preserve">shortage of phosphorus in any agrosystem results in low agricultural productivity that, in many cases, may cause undernourishment and, </w:t>
      </w:r>
      <w:r w:rsidRPr="00001A1C">
        <w:rPr>
          <w:rStyle w:val="StyleUnderline"/>
        </w:rPr>
        <w:t>in extreme cases, famine</w:t>
      </w:r>
      <w:r w:rsidRPr="00A67CE3">
        <w:rPr>
          <w:u w:val="single"/>
        </w:rPr>
        <w:t xml:space="preserve"> (</w:t>
      </w:r>
      <w:r w:rsidRPr="00FB4FE5">
        <w:t>Ragnarsdottir et al. 2011; Sanchez and Swaminathan 2005</w:t>
      </w:r>
      <w:r w:rsidRPr="00323249">
        <w:t xml:space="preserve">). The impetus for the Green Revolution that began in the 1940s was a world population increase that required an exponential increase in world food supplies. This new age of agriculture relied heavily on mineral fertilizers and other agrotechnological innovations such as new higher-yielding seeds (including the breeding of modern varieties; see Evenson and Gollin 2003), expansion of irrigation systems (with higher groundwater depletion and energy costs), pesticide and herbicide devel- opment and application, more efficient agricultural machinery, intensification of crop and grazing land areas, and better means of education. </w:t>
      </w:r>
      <w:r w:rsidRPr="00A67CE3">
        <w:rPr>
          <w:u w:val="single"/>
        </w:rPr>
        <w:t>Today, humankind faces a new challenge as it makes its way into the twenty- first century. The United Nations (2009) projected the population could increase by more than 30 % to 9.2 billion people, by 2050. This estimate reflects more than a tripling of the population in 90 years as there were 3 billion people in 1960.</w:t>
      </w:r>
      <w:r w:rsidRPr="00FB4FE5">
        <w:t xml:space="preserve"> </w:t>
      </w:r>
      <w:r w:rsidRPr="00323249">
        <w:t>According to latest projections, total population in 2050 may be 9.6 billion (UN 2013). If the population growth trend over the last five decades continues, there may be more than 1 billion undernourished people, considering that 1 billion have been attained in 2009 (FAO 2009). In percentage terms, the number of people starving has declined in the last centuries. A firm projection is difficult as we are 1 Sustainable Phosphorus Management 11 witnessing opposing trends, of reduction (e.g., in China or Vietnam) and increase (e.g., India and Pakistan) in the number of undernourished people (Cuesta 2013; Fan et al. 2013)</w:t>
      </w:r>
      <w:r w:rsidRPr="00FB4FE5">
        <w:t xml:space="preserve">. </w:t>
      </w:r>
      <w:r w:rsidRPr="00A67CE3">
        <w:rPr>
          <w:u w:val="single"/>
        </w:rPr>
        <w:t xml:space="preserve">During the next decades, there will be additional demands for phosphorus due to an increased demand for meat and other dietary changes (particularly as emerging nations become more developed). As </w:t>
      </w:r>
      <w:r w:rsidRPr="00B56C99">
        <w:rPr>
          <w:rStyle w:val="StyleUnderline"/>
        </w:rPr>
        <w:t>phosphorus is a cornerstone of food production,</w:t>
      </w:r>
      <w:r w:rsidRPr="00A67CE3">
        <w:rPr>
          <w:u w:val="single"/>
        </w:rPr>
        <w:t xml:space="preserve"> world phosphorus management may be challenged in the coming decades</w:t>
      </w:r>
      <w:r w:rsidRPr="00FB4FE5">
        <w:t>.</w:t>
      </w:r>
      <w:r w:rsidRPr="00323249">
        <w:t xml:space="preserve"> There were 25 megatons (Mt) phosphorus (corresponding to 191 Mt of phos- phate rock [PR]) produced and recorded in the Mineral Commodity Summary of USGS in 2011 worldwide (Jasinski 2012).</w:t>
      </w:r>
      <w:r w:rsidRPr="00FB4FE5">
        <w:t xml:space="preserve"> </w:t>
      </w:r>
      <w:r w:rsidRPr="00A67CE3">
        <w:rPr>
          <w:u w:val="single"/>
        </w:rPr>
        <w:t xml:space="preserve">The importance of the availability of </w:t>
      </w:r>
      <w:r w:rsidRPr="00A67CE3">
        <w:rPr>
          <w:u w:val="single"/>
        </w:rPr>
        <w:lastRenderedPageBreak/>
        <w:t>chemical fertilizer for today’s world food system may be taken from the following data: in the year 2000, there were 14.2 Mt of phosphorus fertilizer used (given a total production of 18.1 Mt P [calculated from 139 Mt total production of phos- phate rock concentrate, according to Jasinski, 2001]) compared with 9.6 Mt of manure produced for crop production. Thus, about 13 kg P ha-1 year-1 was used on farmland including pastureland</w:t>
      </w:r>
      <w:r w:rsidRPr="00FB4FE5">
        <w:t xml:space="preserve"> (MacDonald et al. 2011a</w:t>
      </w:r>
      <w:r w:rsidRPr="00001A1C">
        <w:rPr>
          <w:rStyle w:val="StyleUnderline"/>
        </w:rPr>
        <w:t>).</w:t>
      </w:r>
      <w:r w:rsidRPr="00323249">
        <w:rPr>
          <w:rStyle w:val="StyleUnderline"/>
        </w:rPr>
        <w:t xml:space="preserve"> </w:t>
      </w:r>
      <w:r w:rsidRPr="00001A1C">
        <w:rPr>
          <w:rStyle w:val="StyleUnderline"/>
        </w:rPr>
        <w:t>On average, each person consumes the equivalent to about 31 kg of phosphate rock per year</w:t>
      </w:r>
      <w:r w:rsidRPr="00FB4FE5">
        <w:t xml:space="preserve"> (</w:t>
      </w:r>
      <w:r w:rsidRPr="00323249">
        <w:t>Scholz and Wellmer 2013). We may take from Fig. 7 that the average PR demand for a world citizen decreased slightly after the decline of the Soviet Union around 1990 but is currently forecasted to increase. Sustainable phosphorus management seeks to more efficiently use phosphorus and to reduce the relative (kg PR consumed per person annually by means of increasing effi- ciency) and the absolute consumption (i.e., decreasing the Mts of mineral phos- phorus which are inserted into the ecosystems, see Sects. 3.2 and 4.1) per year.</w:t>
      </w:r>
      <w:r w:rsidRPr="00001A1C">
        <w:t xml:space="preserve"> </w:t>
      </w:r>
      <w:r w:rsidRPr="00001A1C">
        <w:rPr>
          <w:rStyle w:val="StyleUnderline"/>
        </w:rPr>
        <w:t xml:space="preserve">Fertilizer is the main segment of phosphorus use </w:t>
      </w:r>
      <w:r w:rsidRPr="00A67CE3">
        <w:rPr>
          <w:u w:val="single"/>
        </w:rPr>
        <w:t>(see Fig. 4). But between 10 and 15 % are used for other purposes. In 2011, from a total production of 25 Mt P, the category of food and dark soft drinks accounted for 2 % (0.50 Mt P), while animal feed additives amounted to 7</w:t>
      </w:r>
      <w:r w:rsidRPr="00FB4FE5">
        <w:t xml:space="preserve"> % (1.74 Mt P</w:t>
      </w:r>
      <w:r w:rsidRPr="00323249">
        <w:t xml:space="preserve">). In addition, there is sodium tri- phosphate (STPP). Most STPP is used for detergents and a broad set of cleaning products. Prud’homme (2010) estimates that phosphorus in STPP amounts to 8 % [4 Mt P2O5 year-1 out of 49.5 Mt P2O5 year-1 which would correspond to 1.7 Mt P year-1 for STPP out of 21.6 Mt P year-1 used as reference in Prud’homme (2010), see Fig. 4]. These 8 % include a wider range of industrial uses of STPP. An estimate of Shinh (2012) of STPP is much smaller estimating about 0.93 Mt P year-1 for STPP in 2011. Shinh states that the use of STPP for detergents which historically made up a major share reduced by half between 2007 where he reports a production of 1.23 Mt P year-1 (see Sect. 5.2.8) and in 2011. The EU has recently adopted the detergent regulations that call for a ban of phosphorus in laundry detergents as of June 2013 and automatic dishwater detergents beginning in January 2017 (EU 2012b). </w:t>
      </w:r>
      <w:r w:rsidRPr="00A67CE3">
        <w:rPr>
          <w:u w:val="single"/>
        </w:rPr>
        <w:t>Finally, phosphorus is used in other industries such as in lighting or electronics. While the amount of industrial use of phosphorus is limited, it is very beneficial for many technical processes (see Spotlight 8, Gantner et al. 2013).</w:t>
      </w:r>
      <w:r w:rsidRPr="00FB4FE5">
        <w:t xml:space="preserve"> </w:t>
      </w:r>
      <w:r w:rsidRPr="00323249">
        <w:t xml:space="preserve">However, in principle, phosphorus could be substituted with other minerals in this instance and in other industrial applications. 12 R. W. Scholz et al. STPP including Detergents 8% Feed additive 7% Technical P 3% Fertilizer 82% Fig. 4 Shares of phosphate rock (PR) use for main purposes according to Prud’homme (2010) </w:t>
      </w:r>
      <w:r w:rsidRPr="00A67CE3">
        <w:rPr>
          <w:u w:val="single"/>
        </w:rPr>
        <w:t xml:space="preserve">There is an increasing pressure on P availability under biofuel demands. Pre- dictions suggest that in 2020, individuals in the developed world will use, on average, 150 kg of maize per person, per year (Rosegrant et al. 2008; FAO 2011). This number may easily demonstrate the trade-off between food and </w:t>
      </w:r>
      <w:r w:rsidRPr="00323249">
        <w:rPr>
          <w:rStyle w:val="StyleUnderline"/>
        </w:rPr>
        <w:t>fuel</w:t>
      </w:r>
      <w:r w:rsidRPr="00323249">
        <w:t xml:space="preserve"> (Jansa et al. 2010). Even using conservative estimates (e.g., assumptions about weight of wet and dry corn), about a quarter of the recommended daily calories (2,000–2,500 calories) of edible vegetable is used for biofuel (Kelly 2012).</w:t>
      </w:r>
      <w:r w:rsidRPr="00FB4FE5">
        <w:t xml:space="preserve"> </w:t>
      </w:r>
      <w:r w:rsidRPr="00A67CE3">
        <w:rPr>
          <w:u w:val="single"/>
        </w:rPr>
        <w:t>There are many critical arguments against biofuel, both with respect to bioethanol and biodiesel, because of trade-offs with food (and potential price increase), supple- mentary land use, etc. (</w:t>
      </w:r>
      <w:r w:rsidRPr="00FB4FE5">
        <w:t xml:space="preserve">Alexandratos and Bruinsma 2012). </w:t>
      </w:r>
      <w:r w:rsidRPr="00001A1C">
        <w:rPr>
          <w:rStyle w:val="StyleUnderline"/>
        </w:rPr>
        <w:t>From a phosphorus resources management perspective, we have to acknowledge that most of the phosphorus of the plants used for bioethanol and biodiesel production remains in the biofuel co-products (</w:t>
      </w:r>
      <w:r w:rsidRPr="00323249">
        <w:t xml:space="preserve">e.g., oilcake and microalgae slurry) may be fed to live- stock (Zhang and Caupert 2012) or even processed as organic fertilizer. 2.2 Different Phosphorus Demand Trends in Different Parts of the World An important lesson to be learned is that we are facing completely different histories, constraints (with respect to soil, crops, etc.), and prospects with respect to phosphorus demand in different regions and countries of the world. A first impression of the different trends may be gained from Fig. 5. We must acknowledge that there are different trends in agricultural phosphorus use per 1 Sustainable Phosphorus Management 13 World Developing Countries Industrial </w:t>
      </w:r>
      <w:r w:rsidRPr="00323249">
        <w:lastRenderedPageBreak/>
        <w:t>Countries 180 160 140 120 100 80 60 40 20 France Germany Turkey 2.5 2 1.5 1 0.5 00 Fig. 5 Fertilizer (left) and phosphorus dynamics [right, based on (FAO 2010b)] show different trends in different countries hectare (ha) in many parts of the world.</w:t>
      </w:r>
      <w:r w:rsidRPr="00FB4FE5">
        <w:t xml:space="preserve"> </w:t>
      </w:r>
      <w:r w:rsidRPr="00001A1C">
        <w:rPr>
          <w:rStyle w:val="StyleUnderline"/>
        </w:rPr>
        <w:t xml:space="preserve">Industrial nations have experienced decreasing demands since the 1980s. This is primarily due to an accumulation of residual phosphorus, which was not taken up by annual crops, but rather, is bound to soil particles and is available for subsequent crops. </w:t>
      </w:r>
      <w:r w:rsidRPr="00A67CE3">
        <w:rPr>
          <w:u w:val="single"/>
        </w:rPr>
        <w:t>The decrease is also reflective of the increasing use of livestock manures from concentrated feeding operations</w:t>
      </w:r>
      <w:r w:rsidRPr="00FB4FE5">
        <w:t xml:space="preserve">. </w:t>
      </w:r>
      <w:r w:rsidRPr="00323249">
        <w:t>The balanced fertilizer application practice, which has been adopted by farmers in most developed nations, has been one factor which contributed to a moderate reduction in the use of agricultural land. In contrast, many developing countries are increasing demand (Fig. 5 left)</w:t>
      </w:r>
      <w:r w:rsidRPr="00FB4FE5">
        <w:t xml:space="preserve"> </w:t>
      </w:r>
      <w:r w:rsidRPr="00A67CE3">
        <w:rPr>
          <w:u w:val="single"/>
        </w:rPr>
        <w:t>for phosphorus though some coun- tries—such as China—are now promoting efficiency and thus may flatten or decrease future demand projections</w:t>
      </w:r>
      <w:r w:rsidRPr="00FB4FE5">
        <w:t>.</w:t>
      </w:r>
      <w:r w:rsidRPr="00323249">
        <w:t xml:space="preserve"> </w:t>
      </w:r>
      <w:r w:rsidRPr="00FB4FE5">
        <w:t xml:space="preserve">An important study (MacDonald et al. 2011a) </w:t>
      </w:r>
      <w:r w:rsidRPr="00001A1C">
        <w:rPr>
          <w:rStyle w:val="StyleUnderline"/>
        </w:rPr>
        <w:t>calculated that 10 % of crop- lands, mainly in South America (especially Argentina and Paraguay), northern United States, and eastern Europe, had deficits of phosphorus (-3 to -39 kg P/ha) in the year 2000</w:t>
      </w:r>
      <w:r w:rsidRPr="00FB4FE5">
        <w:t xml:space="preserve">. </w:t>
      </w:r>
      <w:r w:rsidRPr="00323249">
        <w:t xml:space="preserve">Large surpluses of phosphorus occurred in less than 2 % of cropland in Africa, existing particularly in North Africa or on large plantations that export their crops. MacDonald et al. elaborate that there is a large potential for more efficient use, which may increase world food production (see Fertilizer Consumption [1000 t] Phosphorus Fertlizer Consumption in European Countries [1000 t] 14 R. W. Scholz et al. Table 1 Cropland area, phosphorus (P) input per ha of cropland, P uptake, and average P consumption in two periods, according to Sattari et al. (2012) Cropland (106 ha) P uptake rate (kg ha-1 Year(s) region 1965 2007 1965 World 1390 1520 7.6 2007 1965 16.6 3.2 17.2 4.9 4.7 2.6 11.4 3.9 20.8 3.1 27.3 3.5 4.1 1.8 16.0 1.1 Western Europe Eastern Europe North America Latin America Asia 107 94 23.8 231 199 6.1 230 225 8.7 112 170 4.4 446 541 6.4 173 247 1.9 Calculations are based on the mean area of 1965 and 2007, increase/decrease as between 1965 and 2007 Africa Oceania 41 46 14.8 P input by fertilizer and manure (kg ha-1 year-1) year-1) Spotlight 1). We will take a closer look at this issue further on, but we can surmise from Fig. 5 and Table 1 that there are varying trends. Overall, we see an increase in nutrient and phosphorus production (see Chap. 5, Fig. 3). We take a more differentiated view of these trends in Sect. 4.3. In order to understand fertilizer use trends and the pressure for recycling, we must also acknowledge the dramatic change in cropland availability per person. </w:t>
      </w:r>
      <w:r w:rsidRPr="00001A1C">
        <w:rPr>
          <w:rStyle w:val="StyleUnderline"/>
        </w:rPr>
        <w:t>From 1960 to today, there has been a population increase in about 230 % (from 3 to 7 billion). Almost proportionally, there were 217 % more ha of unutilized cropland available in 1960 than today (Pimentel et al. 2010, all data in those paragraphs are taken from this source</w:t>
      </w:r>
      <w:r w:rsidRPr="00323249">
        <w:rPr>
          <w:rStyle w:val="StyleUnderline"/>
        </w:rPr>
        <w:t>).</w:t>
      </w:r>
      <w:r w:rsidRPr="00323249">
        <w:t xml:space="preserve"> Currently, the available cropland per capita differs dramatically across the globe. China has only 0.08 ha of available land per capita. This is reflected in the consumption rates</w:t>
      </w:r>
      <w:r w:rsidRPr="00FB4FE5">
        <w:t xml:space="preserve">. </w:t>
      </w:r>
      <w:r w:rsidRPr="006616C0">
        <w:rPr>
          <w:u w:val="single"/>
        </w:rPr>
        <w:t>Whereas US citizens consume 1,481 kg year-1 of agricultural products per capita, the Chinese consume only 785 kg year-1. As the United States still has 0.5 ha per capita of available crop- land, it may provide large amounts of grain to China and other countries with fewer arable land resources</w:t>
      </w:r>
      <w:r w:rsidRPr="00001A1C">
        <w:rPr>
          <w:rStyle w:val="StyleUnderline"/>
        </w:rPr>
        <w:t>. It is clear that the pressure to overuse fertilizers—and the subsequent pollution and land degradation—is more pronounced in China,</w:t>
      </w:r>
      <w:r w:rsidRPr="00FB4FE5">
        <w:t xml:space="preserve"> Vietnam, and other highly populated, resource-poor countries. More detail on this issue is provided in the Use Node, Chap. 5.</w:t>
      </w:r>
      <w:r w:rsidRPr="00323249">
        <w:t xml:space="preserve"> </w:t>
      </w:r>
      <w:r w:rsidRPr="00FB4FE5">
        <w:t xml:space="preserve">A recent study by Sattari et al. (2012) provides further insight to the different continental trends of phosphorus use. This study utilized data on phosphorus use by different continents from 1965 to 2007 and provided simulations for another 43- year window from 2008 to 2050. This model is based on the dynamic input–output of phosphorus by plants based on a ‘‘labile pool’’ and a ‘‘stable pool’’ (see also Dumas et al. 2011), including fertilizer and manure as input and runoff, erosion and uptake by plants as output. We should also note that Sattari et al. are using as specific definition for use efficiency that is also applied in this chapter. The ratio of nutrient output (in </w:t>
      </w:r>
      <w:r w:rsidRPr="00FB4FE5">
        <w:lastRenderedPageBreak/>
        <w:t>grain) to nutrient input is defined as use efficiency (see Fig. 6d).</w:t>
      </w:r>
      <w:r w:rsidRPr="00323249">
        <w:t xml:space="preserve"> </w:t>
      </w:r>
      <w:r w:rsidRPr="00FB4FE5">
        <w:t>Average P input (Mt)</w:t>
      </w:r>
      <w:r w:rsidRPr="00323249">
        <w:t xml:space="preserve"> </w:t>
      </w:r>
      <w:r w:rsidRPr="00FB4FE5">
        <w:t>2007 1965–2007 2008–2050</w:t>
      </w:r>
      <w:r w:rsidRPr="00323249">
        <w:t xml:space="preserve"> </w:t>
      </w:r>
      <w:r w:rsidRPr="00FB4FE5">
        <w:t>7.6 18.6 29.1 9.9 2.6 1.2 3.9 2.1 1.0 8.8 2.5 3.3 8.9 1.6 3.9</w:t>
      </w:r>
      <w:r w:rsidRPr="00323249">
        <w:t xml:space="preserve"> </w:t>
      </w:r>
      <w:r w:rsidRPr="00FB4FE5">
        <w:t>10.0 7.9 15.5 3.1 0.8 3.8 2.5 5.7 7.8</w:t>
      </w:r>
      <w:r w:rsidRPr="00323249">
        <w:t xml:space="preserve"> </w:t>
      </w:r>
      <w:r w:rsidRPr="00FB4FE5">
        <w:t>based on a linear extrapolation of area</w:t>
      </w:r>
      <w:r w:rsidRPr="00323249">
        <w:t xml:space="preserve"> </w:t>
      </w:r>
      <w:r w:rsidRPr="00FB4FE5">
        <w:t>1 Sustainable Phosphorus Management 15</w:t>
      </w:r>
      <w:r w:rsidRPr="00323249">
        <w:t xml:space="preserve"> </w:t>
      </w:r>
      <w:r w:rsidRPr="00FB4FE5">
        <w:t>Fig. 6 Potential trends of phosphorus (P) application and trends of phosphorus application and uptake in the croplands of a western Europe, b Africa and c Asia (Sattari et al. 2012), d presents the P use efficiency [for 1965–2007 based on historical data, figure d provided by (for 1965–2007 based on historical data, figure d provided by Sattari 2013</w:t>
      </w:r>
      <w:r w:rsidRPr="00001A1C">
        <w:rPr>
          <w:rStyle w:val="StyleUnderline"/>
        </w:rPr>
        <w:t>)]</w:t>
      </w:r>
      <w:r w:rsidRPr="00323249">
        <w:rPr>
          <w:rStyle w:val="StyleUnderline"/>
        </w:rPr>
        <w:t xml:space="preserve"> </w:t>
      </w:r>
      <w:r w:rsidRPr="00001A1C">
        <w:rPr>
          <w:rStyle w:val="StyleUnderline"/>
        </w:rPr>
        <w:t>One message of this chapter is that the phosphorus demand will not decrease, but rather increase in many parts of the world.</w:t>
      </w:r>
      <w:r w:rsidRPr="00FB4FE5">
        <w:t xml:space="preserve"> This assertion is in line with estimations by Dutch researchers (Bouwman et al. 2009, 2012) who provide estimates of the future use of global phosphorus between 26 and 31 Mt P annually in 2050 including mineral fertilizer and manure. </w:t>
      </w:r>
      <w:r w:rsidRPr="00001A1C">
        <w:rPr>
          <w:rStyle w:val="StyleUnderline"/>
        </w:rPr>
        <w:t>Though this model may be considered to contain early, rough estimates, it nevertheless suggests that African countries may quintuple their use of the input ‘‘from 4 kg ha-1 year-1 in 2007 to 23 kg ha-1 year-1 in 2050’</w:t>
      </w:r>
      <w:r w:rsidRPr="00FB4FE5">
        <w:t xml:space="preserve">’ (Sattari et al. 2012). </w:t>
      </w:r>
      <w:r w:rsidRPr="00001A1C">
        <w:rPr>
          <w:rStyle w:val="StyleUnderline"/>
        </w:rPr>
        <w:t>This increase is due to the necessity to build up phosphorus stocks in agricultural soils to increase and sustain productivity in some countries, but in others is related more too balanced fertil- ization.</w:t>
      </w:r>
      <w:r w:rsidRPr="00FB4FE5">
        <w:t xml:space="preserve"> Figure 6 shows quite well three dynamics of phosphorus use. The western Europe simulations propose a sort of equilibrium of 10 kg ha-1 year-1. The Africa graph presents the backlog demand before a level of 10 kg ha-1 year-1 is attained. </w:t>
      </w:r>
      <w:r w:rsidRPr="006616C0">
        <w:rPr>
          <w:u w:val="single"/>
        </w:rPr>
        <w:t>And the Asian graph may indicate that overloading of phosphorus in the soils may be close to an end, and that there will be a decreasing demand per ha in the future.</w:t>
      </w:r>
      <w:r w:rsidRPr="00323249">
        <w:t xml:space="preserve"> </w:t>
      </w:r>
      <w:r w:rsidRPr="00FB4FE5">
        <w:t>16 R. W. Scholz et al.</w:t>
      </w:r>
      <w:r w:rsidRPr="00323249">
        <w:t xml:space="preserve"> </w:t>
      </w:r>
      <w:r w:rsidRPr="00FB4FE5">
        <w:t>Fig. 7 The evolution of phosphorus fertilizer use, where mineral phosphorus plays an increasingly important key role (phosphorus data—80 to 85 % for fertilizer use—from USGS, presented as moving mean with a 3-year sliding window; rough estimation of manure data based on literature, see Sect. 4.8.2; population data from (USCB 2009); manure data extrapolated from different data on annual manure production, see text)</w:t>
      </w:r>
      <w:r w:rsidRPr="00323249">
        <w:t xml:space="preserve"> </w:t>
      </w:r>
      <w:r w:rsidRPr="00FB4FE5">
        <w:t>2.3 Increasing Efficiency: ‘‘Save and Grow’’ for Food Security?</w:t>
      </w:r>
      <w:r w:rsidRPr="00323249">
        <w:t xml:space="preserve"> </w:t>
      </w:r>
      <w:r w:rsidRPr="00FB4FE5">
        <w:t xml:space="preserve">There is no doubt that food security to match the anticipated world population growth is unthinkable without mineral fertilizer. Figure 7 presents the trends in the use of different types of fertilizer and the world population. If </w:t>
      </w:r>
      <w:r w:rsidRPr="006616C0">
        <w:rPr>
          <w:u w:val="single"/>
        </w:rPr>
        <w:t>we assume that the world population will increase to 9.2 billion people by 2050, we may face different options or scenarios. One is ‘‘business as usual,’’ which means that we produce more phosphorus in a ‘‘linear fashion,’’ with the same amount of phosphorus required per capita</w:t>
      </w:r>
      <w:r w:rsidRPr="00FB4FE5">
        <w:t>. However, a closer analysis of historical per capita consump- tion reveals a strong increase leading up to the 1970s followed by a reduction in demand. This demand was due to the increasing efficiency of agriculture in the</w:t>
      </w:r>
      <w:r w:rsidRPr="00323249">
        <w:t xml:space="preserve"> </w:t>
      </w:r>
      <w:r w:rsidRPr="00FB4FE5">
        <w:t>1 Sustainable Phosphorus Management 17</w:t>
      </w:r>
      <w:r w:rsidRPr="00323249">
        <w:t xml:space="preserve"> </w:t>
      </w:r>
      <w:r w:rsidRPr="00FB4FE5">
        <w:t xml:space="preserve">developed world and other factors (the decline of the demand) at the end. The temporary decline of consumption between 1990 and 2003 due to the decline of the Soviet Union will be dealt with in other sections (see e.g., Fig. 26). The idea of increasing efficiency has been adopted by FAO (2011) in ‘‘a policymaker’s guide’’ which—almost exclusively—focuses on agrotechnology. </w:t>
      </w:r>
      <w:r w:rsidRPr="00001A1C">
        <w:rPr>
          <w:rStyle w:val="StyleUnderline"/>
        </w:rPr>
        <w:t>Let us review the potential and limits of such an approach.</w:t>
      </w:r>
      <w:r w:rsidRPr="00323249">
        <w:rPr>
          <w:rStyle w:val="StyleUnderline"/>
        </w:rPr>
        <w:t xml:space="preserve"> </w:t>
      </w:r>
      <w:r w:rsidRPr="00001A1C">
        <w:rPr>
          <w:rStyle w:val="StyleUnderline"/>
        </w:rPr>
        <w:t>Efficiency is an input–output relationship. Phosphate fertilizer use efficiency in the domain of cropland agriculture is simply defined by how much phosphorus of the phosphate fertilizer added to cropland is actually taken up by plants. Here, in the first instance, the uptake of plants is of interest</w:t>
      </w:r>
      <w:r w:rsidRPr="00FB4FE5">
        <w:t xml:space="preserve">. If we denote the uptake of phosphorus as u, denote the uptake by plants which received phosphorus fertilizer as uP, denote plants that did not receive phosphate fertilizer as uo and the input of phosphorus simply as P, we may calculate the uptake efficiency: effu = (uP- u0)/P. There are other forms of efficiency such as ‘‘agronomic efficiency,’’ which refers to the yield, where the increase in yield is by phosphorus input, i.e., effy = (yP- y0)/P is considered, whereas yP is the yield with phosphorus, and y0 is the yield without phosphorus. Sutton et al. (2012) distinguish between nutrient efficiency for food crops, feed </w:t>
      </w:r>
      <w:r w:rsidRPr="00FB4FE5">
        <w:lastRenderedPageBreak/>
        <w:t xml:space="preserve">crops, and animal uptake, followed by nutrient use efficiency (NUE) of the food supply (with follow-up recycling food efficiencies of NUE in sewage and manure recycling). </w:t>
      </w:r>
      <w:r w:rsidRPr="006616C0">
        <w:rPr>
          <w:u w:val="single"/>
        </w:rPr>
        <w:t>Clearly, as demonstrated in field experiments, the method of measuring the phosphorus use efficiency is in the study of its interaction with the other mineral nutrients (primary and secondary), the availability of hydrogen (H), oxygen (O), carbon (C), and many other factors such as soil texture (see Chap. 7). However, in practice, this has not been properly acknowledged.</w:t>
      </w:r>
      <w:r w:rsidRPr="00323249">
        <w:rPr>
          <w:rStyle w:val="StyleUnderline"/>
        </w:rPr>
        <w:t xml:space="preserve"> </w:t>
      </w:r>
      <w:r w:rsidRPr="006616C0">
        <w:rPr>
          <w:u w:val="single"/>
        </w:rPr>
        <w:t>Here, we focus different viewpoints on the questions, ‘‘how substantial is the NUE (measured by different parameters) for the case of phosphorus? And, how big are the losses</w:t>
      </w:r>
      <w:r w:rsidRPr="00FB4FE5">
        <w:t xml:space="preserve">?’’ Answering these questions on a global level is difficult because the regional differences in soils, climates, plants, agricultural technologies, etc. must be considered and integrated. Also, one must distinguish between real losses (e.g., by erosion and losses to the sea) and by temporary ‘‘virtual’’ losses when phos- phorus binds with soil particles but becomes plant-available over extended periods of time. </w:t>
      </w:r>
      <w:r w:rsidRPr="00001A1C">
        <w:rPr>
          <w:rStyle w:val="StyleUnderline"/>
        </w:rPr>
        <w:t xml:space="preserve">Just the difference between </w:t>
      </w:r>
      <w:r w:rsidRPr="00B56C99">
        <w:rPr>
          <w:rStyle w:val="StyleUnderline"/>
        </w:rPr>
        <w:t>estimated soil erosion</w:t>
      </w:r>
      <w:r w:rsidRPr="00001A1C">
        <w:rPr>
          <w:rStyle w:val="StyleUnderline"/>
        </w:rPr>
        <w:t xml:space="preserve"> of 10 t ha-1 year-1 on cropland in the United States compared with China at 40 t ha-1 year-1 reveals potentially vast differences.</w:t>
      </w:r>
      <w:r w:rsidRPr="00FB4FE5">
        <w:t xml:space="preserve"> Recent estimates of soil erosion on the African con- tinent indicate an increase by a factor of 30 in the last three decades (Pimentel et al. 2010).</w:t>
      </w:r>
      <w:r w:rsidRPr="00323249">
        <w:t xml:space="preserve"> </w:t>
      </w:r>
      <w:r w:rsidRPr="00FB4FE5">
        <w:t>However, we may roughly identify an optimist and a pessimist camp (Pimentel et al. 2010). The optimists argue that the chemical phosphorus fertilizer in the soil is not lost. Syers et al. (2008)—based on long-term trials, mostly under temperate conditions and with relatively low erosion losses—provide the following pro- nounced statement:</w:t>
      </w:r>
      <w:r w:rsidRPr="00323249">
        <w:t xml:space="preserve"> </w:t>
      </w:r>
      <w:r w:rsidRPr="00FB4FE5">
        <w:t>The main conclusion of this report is that the efficiency of fertilizer P use is often high (up to 90 percent) when evaluated over an adequate timescale using the balance method. (Syers et al. 2008)</w:t>
      </w:r>
      <w:r w:rsidRPr="00323249">
        <w:t xml:space="preserve"> </w:t>
      </w:r>
      <w:r w:rsidRPr="00FB4FE5">
        <w:t>18 R. W. Scholz et al.</w:t>
      </w:r>
      <w:r w:rsidRPr="00323249">
        <w:t xml:space="preserve"> </w:t>
      </w:r>
      <w:r w:rsidRPr="00FB4FE5">
        <w:t>Others, such as Cordell et al. (2011, whose work has been based on a literature review instead of experimental work), suggest an estimate of 8 Mt P associated erosion losses from agricultural soil and pastures out of their estimate of 14 Mt P of mineral fertilizer (plus a further 3 Mt P of losses from crop uptake). Even higher estimates are provided by Liu et al., based on the phosphorus balance of topsoil (‘‘plow layer’’) contents.</w:t>
      </w:r>
      <w:r w:rsidRPr="00323249">
        <w:t xml:space="preserve"> </w:t>
      </w:r>
      <w:r w:rsidRPr="00001A1C">
        <w:rPr>
          <w:rStyle w:val="StyleUnderline"/>
        </w:rPr>
        <w:t>This gives world phosphorus losses at 19.3 MMT P/yr [MMT means that Mt in the nomenclature of this book] from cropland and at 17.2 MMT P/yr from pastures, respec- tively, ... (Liu et al. 2008)</w:t>
      </w:r>
      <w:r w:rsidRPr="00323249">
        <w:t xml:space="preserve"> </w:t>
      </w:r>
      <w:r w:rsidRPr="00FB4FE5">
        <w:t xml:space="preserve">Most presumably, the reality is somewhere between the two purported limits. We must also acknowledge that ‘‘natural P,’’ i.e., </w:t>
      </w:r>
      <w:r w:rsidRPr="00001A1C">
        <w:rPr>
          <w:rStyle w:val="StyleUnderline"/>
        </w:rPr>
        <w:t xml:space="preserve">phosphorus in the soil deposited through weathering processes, is lost from terrestrial systems, not only ‘‘mineral and organic fertilizer’’ phosphorus. Otherwise, there </w:t>
      </w:r>
      <w:r w:rsidRPr="00B56C99">
        <w:rPr>
          <w:rStyle w:val="StyleUnderline"/>
        </w:rPr>
        <w:t>would be no (extensive) life in the sea.</w:t>
      </w:r>
      <w:r w:rsidRPr="00FB4FE5">
        <w:t xml:space="preserve"> A critical point for understanding the difference between the two statements is the time range. Whereas one position takes a static view with a one- year window, the other takes a dynamic life cycle view. From the latter per- spective, phosphorus stored in soil is not lost (following some dynamics that may be described by differential equations), as plants may gain access to most of the phosphorus in the soil (Dumas et al. 2011; Sattari et al. 2012). Clearly, it is important to get a proper picture here and distinguish between temporary losses (which may be retrieved over a couple of decades and centuries) and real losses (which may become accessible for terrestrial plants after millions of years).</w:t>
      </w:r>
      <w:r w:rsidRPr="00323249">
        <w:t xml:space="preserve"> </w:t>
      </w:r>
      <w:r w:rsidRPr="00FB4FE5">
        <w:t>A new global effort is needed to reduce nutrient losses and improve overall nutrient use efficiency in all sectors, simultaneously providing the foundation for a Greener Economy to produce more food and energy while reducing environmental pollution. (Sutton et al. 2012)</w:t>
      </w:r>
      <w:r w:rsidRPr="00323249">
        <w:t xml:space="preserve"> </w:t>
      </w:r>
      <w:r w:rsidRPr="00FB4FE5">
        <w:t xml:space="preserve">We agree that efficiency is an important means in transitioning to sustainable phosphorus flows. But we should acknowledge that, logically, efficiency is neither a necessary nor a sufficient reason for sustainability. Former agrarian societies, such as those based on ‘‘slash and burn’’ agricultural extensification, may have shown low NUE (Escueta and Tapay 2010; Kauffman et al. 1995), but may have lived in a steady and productive societal state for a long period of time. Thus, efficiency is not a prerequisite of sustainability. To the contrary, we might </w:t>
      </w:r>
      <w:r w:rsidRPr="00FB4FE5">
        <w:lastRenderedPageBreak/>
        <w:t xml:space="preserve">imagine a world population that has managed a very high NUE in its agrosystem, but has </w:t>
      </w:r>
      <w:r w:rsidRPr="00B56C99">
        <w:rPr>
          <w:rStyle w:val="StyleUnderline"/>
        </w:rPr>
        <w:t>become vulnerable due to its disregard for other aspects, such as population growth, biodiversity, or climate change, which has rendered its agrosystem unsustainable.</w:t>
      </w:r>
      <w:r w:rsidRPr="00FB4FE5">
        <w:t xml:space="preserve"> Nevertheless, given the current situation of population growth, dietary change, scarcity of arable land, etc. </w:t>
      </w:r>
      <w:r w:rsidRPr="00B56C99">
        <w:rPr>
          <w:rStyle w:val="StyleUnderline"/>
        </w:rPr>
        <w:t>NUE is an important means to avoid further land degradation, avoid the negative environmental impacts of fertilizer (mineral and organic), and foster food security.</w:t>
      </w:r>
      <w:r w:rsidRPr="00FB4FE5">
        <w:t xml:space="preserve"> Given our current knowledge of the demand and the environmental impacts of the supply of phosphorus and other inorganic fertilizers, increasing efficiency is an absolute requirement.</w:t>
      </w:r>
      <w:r w:rsidRPr="00323249">
        <w:t xml:space="preserve"> </w:t>
      </w:r>
      <w:r w:rsidRPr="00FB4FE5">
        <w:t>1 Sustainable Phosphorus Management 19</w:t>
      </w:r>
      <w:r w:rsidRPr="00323249">
        <w:t xml:space="preserve"> </w:t>
      </w:r>
      <w:r w:rsidRPr="00FB4FE5">
        <w:t xml:space="preserve">2.4 </w:t>
      </w:r>
    </w:p>
    <w:p w:rsidR="00B81948" w:rsidRPr="00E73749" w:rsidRDefault="00B81948" w:rsidP="00B81948">
      <w:pPr>
        <w:pStyle w:val="Heading4"/>
      </w:pPr>
      <w:r>
        <w:t>Agriculture collapse causes global food hotspots to escalate to war and conflict</w:t>
      </w:r>
    </w:p>
    <w:p w:rsidR="00B81948" w:rsidRDefault="00B81948" w:rsidP="00B81948">
      <w:r w:rsidRPr="00B518DF">
        <w:rPr>
          <w:rStyle w:val="Cite"/>
        </w:rPr>
        <w:t>Lagi and Bar-Yam, 2011</w:t>
      </w:r>
      <w:r>
        <w:t>—Postdoctoral Researcher at New England Complex Systems Institute, American physicist, systems scientist, and founding president of the New England Complex Systems Institute. (Marco, Yaneer, and Karla Bertrand. “The Food Crises and Political Instability in North Africa and the Middle East”, September 28, 2011, New England Complex Systems Institute, http://necsi.edu/research/social/food_crises.pdf)//chm</w:t>
      </w:r>
    </w:p>
    <w:p w:rsidR="00B81948" w:rsidRDefault="00B81948" w:rsidP="00B81948">
      <w:r>
        <w:t>Note: figures removed</w:t>
      </w:r>
    </w:p>
    <w:p w:rsidR="00B81948" w:rsidRPr="007D231E" w:rsidRDefault="00B81948" w:rsidP="00B81948">
      <w:pPr>
        <w:rPr>
          <w:sz w:val="16"/>
        </w:rPr>
      </w:pPr>
      <w:r>
        <w:rPr>
          <w:sz w:val="16"/>
        </w:rPr>
        <w:t xml:space="preserve">Social unrest may reflect a variety of factors such as poverty, unemployment, and social injustice. Despite the many possible contributing factors, </w:t>
      </w:r>
      <w:r>
        <w:rPr>
          <w:rStyle w:val="StyleUnderline"/>
        </w:rPr>
        <w:t>the timing of violent protests</w:t>
      </w:r>
      <w:r>
        <w:rPr>
          <w:sz w:val="16"/>
        </w:rPr>
        <w:t xml:space="preserve"> in North Africa and the Middle East in 2011 as well as earlier riots in 2008 </w:t>
      </w:r>
      <w:r>
        <w:rPr>
          <w:rStyle w:val="StyleUnderline"/>
        </w:rPr>
        <w:t>coincides with large peaks in global food prices</w:t>
      </w:r>
      <w:r>
        <w:rPr>
          <w:sz w:val="16"/>
        </w:rPr>
        <w:t xml:space="preserve">. </w:t>
      </w:r>
      <w:r>
        <w:rPr>
          <w:rStyle w:val="StyleUnderline"/>
        </w:rPr>
        <w:t>We identify a specific food price threshold above which protests become likely.</w:t>
      </w:r>
      <w:r>
        <w:rPr>
          <w:sz w:val="16"/>
        </w:rPr>
        <w:t xml:space="preserve"> These observations suggest that </w:t>
      </w:r>
      <w:r>
        <w:rPr>
          <w:rStyle w:val="StyleUnderline"/>
        </w:rPr>
        <w:t>protests</w:t>
      </w:r>
      <w:r>
        <w:rPr>
          <w:sz w:val="16"/>
        </w:rPr>
        <w:t xml:space="preserve"> may </w:t>
      </w:r>
      <w:r>
        <w:rPr>
          <w:rStyle w:val="StyleUnderline"/>
        </w:rPr>
        <w:t>reflect</w:t>
      </w:r>
      <w:r>
        <w:rPr>
          <w:sz w:val="16"/>
        </w:rPr>
        <w:t xml:space="preserve"> not only long-standing political failings of governments, but also the sudden </w:t>
      </w:r>
      <w:r>
        <w:rPr>
          <w:rStyle w:val="StyleUnderline"/>
        </w:rPr>
        <w:t>desperate straits of vulnerable populations. If food prices remain high</w:t>
      </w:r>
      <w:r>
        <w:rPr>
          <w:sz w:val="16"/>
        </w:rPr>
        <w:t xml:space="preserve">, </w:t>
      </w:r>
      <w:r>
        <w:rPr>
          <w:rStyle w:val="StyleUnderline"/>
        </w:rPr>
        <w:t xml:space="preserve">there is likely to be persistent and increasing </w:t>
      </w:r>
      <w:r w:rsidRPr="00B56C99">
        <w:rPr>
          <w:rStyle w:val="StyleUnderline"/>
        </w:rPr>
        <w:t>global social disruption</w:t>
      </w:r>
      <w:r>
        <w:rPr>
          <w:rStyle w:val="StyleUnderline"/>
        </w:rPr>
        <w:t xml:space="preserve">. Underlying the food price peaks we also found an ongoing trend of </w:t>
      </w:r>
      <w:r w:rsidRPr="00B56C99">
        <w:rPr>
          <w:rStyle w:val="StyleUnderline"/>
        </w:rPr>
        <w:t>increasing prices.</w:t>
      </w:r>
      <w:r>
        <w:rPr>
          <w:sz w:val="16"/>
        </w:rPr>
        <w:t xml:space="preserve"> We extrapolate these trends and identify a crossing point to the domain of high impacts, </w:t>
      </w:r>
      <w:r>
        <w:rPr>
          <w:rStyle w:val="StyleUnderline"/>
        </w:rPr>
        <w:t>even without price peaks</w:t>
      </w:r>
      <w:r>
        <w:rPr>
          <w:sz w:val="16"/>
        </w:rPr>
        <w:t xml:space="preserve">, </w:t>
      </w:r>
      <w:r>
        <w:rPr>
          <w:rStyle w:val="StyleUnderline"/>
        </w:rPr>
        <w:t>in 2012-2013.</w:t>
      </w:r>
      <w:r>
        <w:rPr>
          <w:sz w:val="16"/>
        </w:rPr>
        <w:t xml:space="preserve"> This implies that av</w:t>
      </w:r>
      <w:r>
        <w:rPr>
          <w:rStyle w:val="StyleUnderline"/>
        </w:rPr>
        <w:t xml:space="preserve">oiding global food crises and associated social unrest </w:t>
      </w:r>
      <w:r w:rsidRPr="00383687">
        <w:rPr>
          <w:rStyle w:val="StyleUnderline"/>
        </w:rPr>
        <w:t>requires rapid and concerted action.</w:t>
      </w:r>
      <w:r>
        <w:rPr>
          <w:sz w:val="16"/>
        </w:rPr>
        <w:t xml:space="preserve"> 1In 2011 protest movements have become pervasive in countries of North Africa and the Middle East. These protests are associated with dictatorial regimes and are often considered to be motivated by the failings of the political systems in the human rights arena [1{4]. Here we show that </w:t>
      </w:r>
      <w:r>
        <w:rPr>
          <w:rStyle w:val="StyleUnderline"/>
        </w:rPr>
        <w:t xml:space="preserve">food prices are the precipitating condition for social unrest </w:t>
      </w:r>
      <w:r>
        <w:rPr>
          <w:sz w:val="16"/>
        </w:rPr>
        <w:t xml:space="preserve">[5{12] and identify a specific global food price threshold for unrest. Even without sharp peaks in food prices we project that, </w:t>
      </w:r>
      <w:r>
        <w:rPr>
          <w:rStyle w:val="StyleUnderline"/>
        </w:rPr>
        <w:t>within just a few years</w:t>
      </w:r>
      <w:r>
        <w:rPr>
          <w:sz w:val="16"/>
        </w:rPr>
        <w:t xml:space="preserve">, the </w:t>
      </w:r>
      <w:r>
        <w:rPr>
          <w:rStyle w:val="StyleUnderline"/>
        </w:rPr>
        <w:t>trend of prices will reach the threshold. This points to a danger of spreading global social disruption</w:t>
      </w:r>
      <w:r>
        <w:rPr>
          <w:sz w:val="16"/>
        </w:rPr>
        <w:t xml:space="preserve">. Historically, </w:t>
      </w:r>
      <w:r>
        <w:rPr>
          <w:rStyle w:val="StyleUnderline"/>
        </w:rPr>
        <w:t>there are ample examples of</w:t>
      </w:r>
      <w:r>
        <w:rPr>
          <w:sz w:val="16"/>
        </w:rPr>
        <w:t xml:space="preserve"> \food </w:t>
      </w:r>
      <w:r>
        <w:rPr>
          <w:rStyle w:val="StyleUnderline"/>
        </w:rPr>
        <w:t>riots</w:t>
      </w:r>
      <w:r>
        <w:rPr>
          <w:sz w:val="16"/>
        </w:rPr>
        <w:t xml:space="preserve">," with </w:t>
      </w:r>
      <w:r>
        <w:rPr>
          <w:rStyle w:val="StyleUnderline"/>
        </w:rPr>
        <w:t>consequent challenges to authority and political change</w:t>
      </w:r>
      <w:r>
        <w:rPr>
          <w:sz w:val="16"/>
        </w:rPr>
        <w:t xml:space="preserve">, notably in the food riots and social instability across Europe in 1848, which followed widespread droughts [13]. While many other causes of social unrest have been identi ed, </w:t>
      </w:r>
      <w:r>
        <w:rPr>
          <w:rStyle w:val="StyleUnderline"/>
        </w:rPr>
        <w:t>food</w:t>
      </w:r>
      <w:r>
        <w:rPr>
          <w:sz w:val="16"/>
        </w:rPr>
        <w:t xml:space="preserve"> scarcity or </w:t>
      </w:r>
      <w:r>
        <w:rPr>
          <w:rStyle w:val="StyleUnderline"/>
        </w:rPr>
        <w:t>high prices</w:t>
      </w:r>
      <w:r>
        <w:rPr>
          <w:sz w:val="16"/>
        </w:rPr>
        <w:t xml:space="preserve"> often </w:t>
      </w:r>
      <w:r>
        <w:rPr>
          <w:rStyle w:val="StyleUnderline"/>
        </w:rPr>
        <w:t xml:space="preserve">underlie riots, unrest and revolutions </w:t>
      </w:r>
      <w:r>
        <w:rPr>
          <w:sz w:val="16"/>
        </w:rPr>
        <w:t xml:space="preserve">[14{20]. Today, many </w:t>
      </w:r>
      <w:r>
        <w:rPr>
          <w:rStyle w:val="StyleUnderline"/>
        </w:rPr>
        <w:t>poor countries rely on the global food supply system and are thus sensitive to global food prices</w:t>
      </w:r>
      <w:r>
        <w:rPr>
          <w:sz w:val="16"/>
        </w:rPr>
        <w:t xml:space="preserve"> [21]. This condition is quite di erent from the historical prevalence of subsistence farming in undeveloped countries, or even a reliance on local food supplies that could provide a bu er against global food supply conditions. </w:t>
      </w:r>
      <w:r>
        <w:rPr>
          <w:rStyle w:val="StyleUnderline"/>
        </w:rPr>
        <w:t>It is an example of the increasingly central role that global interdependence is playing in human survival and well-being</w:t>
      </w:r>
      <w:r>
        <w:rPr>
          <w:sz w:val="16"/>
        </w:rPr>
        <w:t xml:space="preserve"> [22{24]. </w:t>
      </w:r>
      <w:r>
        <w:rPr>
          <w:rStyle w:val="StyleUnderline"/>
        </w:rPr>
        <w:t>We</w:t>
      </w:r>
      <w:r>
        <w:rPr>
          <w:sz w:val="16"/>
        </w:rPr>
        <w:t xml:space="preserve"> can </w:t>
      </w:r>
      <w:r>
        <w:rPr>
          <w:rStyle w:val="StyleUnderline"/>
        </w:rPr>
        <w:t>understand the appearance of social unrest</w:t>
      </w:r>
      <w:r>
        <w:rPr>
          <w:sz w:val="16"/>
        </w:rPr>
        <w:t xml:space="preserve"> in 2011 </w:t>
      </w:r>
      <w:r>
        <w:rPr>
          <w:rStyle w:val="StyleUnderline"/>
        </w:rPr>
        <w:t>based upon a hypothesis that widespread unrest does not arise from long-standing political failings</w:t>
      </w:r>
      <w:r>
        <w:rPr>
          <w:sz w:val="16"/>
        </w:rPr>
        <w:t xml:space="preserve"> of the system</w:t>
      </w:r>
      <w:r>
        <w:rPr>
          <w:rStyle w:val="StyleUnderline"/>
        </w:rPr>
        <w:t>, but rather from its sudden perceived failure to provide essential security</w:t>
      </w:r>
      <w:r>
        <w:rPr>
          <w:sz w:val="16"/>
        </w:rPr>
        <w:t xml:space="preserve"> to the population</w:t>
      </w:r>
      <w:r>
        <w:rPr>
          <w:rStyle w:val="StyleUnderline"/>
        </w:rPr>
        <w:t>. In food importing countries</w:t>
      </w:r>
      <w:r>
        <w:rPr>
          <w:sz w:val="16"/>
        </w:rPr>
        <w:t xml:space="preserve"> with widespread poverty, political </w:t>
      </w:r>
      <w:r>
        <w:rPr>
          <w:rStyle w:val="StyleUnderline"/>
        </w:rPr>
        <w:t>organizations may be perceived to have a critical role in food security.</w:t>
      </w:r>
      <w:r>
        <w:rPr>
          <w:sz w:val="16"/>
        </w:rPr>
        <w:t xml:space="preserve"> </w:t>
      </w:r>
      <w:r>
        <w:rPr>
          <w:rStyle w:val="StyleUnderline"/>
        </w:rPr>
        <w:t>Failure to provide</w:t>
      </w:r>
      <w:r>
        <w:rPr>
          <w:sz w:val="16"/>
        </w:rPr>
        <w:t xml:space="preserve"> security </w:t>
      </w:r>
      <w:r>
        <w:rPr>
          <w:rStyle w:val="StyleUnderline"/>
        </w:rPr>
        <w:t xml:space="preserve">undermines the very reason for existence of the political system. </w:t>
      </w:r>
      <w:r>
        <w:rPr>
          <w:sz w:val="16"/>
        </w:rPr>
        <w:t xml:space="preserve">Once this occurs, the </w:t>
      </w:r>
      <w:r>
        <w:rPr>
          <w:rStyle w:val="StyleUnderline"/>
        </w:rPr>
        <w:t>resulting protests</w:t>
      </w:r>
      <w:r>
        <w:rPr>
          <w:sz w:val="16"/>
        </w:rPr>
        <w:t xml:space="preserve"> can re ect the wide range of reasons for dissatisfaction, broadening the scope of the protest, and </w:t>
      </w:r>
      <w:r>
        <w:rPr>
          <w:rStyle w:val="StyleUnderline"/>
        </w:rPr>
        <w:t>mask</w:t>
      </w:r>
      <w:r>
        <w:rPr>
          <w:sz w:val="16"/>
        </w:rPr>
        <w:t xml:space="preserve">ing </w:t>
      </w:r>
      <w:r>
        <w:rPr>
          <w:rStyle w:val="StyleUnderline"/>
        </w:rPr>
        <w:t>the immediate trigger of the unrest</w:t>
      </w:r>
      <w:r>
        <w:rPr>
          <w:sz w:val="16"/>
        </w:rPr>
        <w:t xml:space="preserve">. </w:t>
      </w:r>
      <w:r>
        <w:rPr>
          <w:rStyle w:val="StyleUnderline"/>
        </w:rPr>
        <w:t>Human beings depend on political systems for collective decision making</w:t>
      </w:r>
      <w:r>
        <w:rPr>
          <w:sz w:val="16"/>
        </w:rPr>
        <w:t xml:space="preserve"> and action and their </w:t>
      </w:r>
      <w:r>
        <w:rPr>
          <w:rStyle w:val="StyleUnderline"/>
        </w:rPr>
        <w:t>acquiescence</w:t>
      </w:r>
      <w:r>
        <w:rPr>
          <w:sz w:val="16"/>
        </w:rPr>
        <w:t xml:space="preserve"> to those systems, if not enthusiasm for them, </w:t>
      </w:r>
      <w:r>
        <w:rPr>
          <w:rStyle w:val="StyleUnderline"/>
        </w:rPr>
        <w:t>is necessary for the existence of those political systems</w:t>
      </w:r>
      <w:r>
        <w:rPr>
          <w:sz w:val="16"/>
        </w:rPr>
        <w:t xml:space="preserve">. </w:t>
      </w:r>
      <w:r>
        <w:rPr>
          <w:sz w:val="16"/>
        </w:rPr>
        <w:lastRenderedPageBreak/>
        <w:t xml:space="preserve">The complexity of addressing security in all its components, from protection against external threats to the supply of food and water, is too high for individuals and families to address themselves in modern societies [25]. Thus, individuals depend on a political system for adequate decision making to guarantee expected standards of survival. This is particularly true for marginal populations, i.e. the poor, whose alternatives are limited and who live near the boundaries of survival even in good times. The </w:t>
      </w:r>
      <w:r>
        <w:rPr>
          <w:rStyle w:val="StyleUnderline"/>
        </w:rPr>
        <w:t>dependence</w:t>
      </w:r>
      <w:r>
        <w:rPr>
          <w:sz w:val="16"/>
        </w:rPr>
        <w:t xml:space="preserve"> 2240 220 200 180 160 140 120 100 80 1990 1995 2000 2005 2010 260 240 220 200 180 160 140 120 Food Price Index 2004 2006 2008 2010 2012 Tunisia (300+) Libya (10000+) Egypt (800+) Mozambique (6) Cameroon (40) Yemen (12) Haiti (5), Egypt (3), Cote d'Ivoire (1) Somalia (5) Somalia (5) India (4) Mauritania (2) Sudan (3) Tunisia (1) India (1), Sudan (1) Mozambique (13) Algeria (4), Saudi Arabia (1) Mauritania (1), Sudan (1), Yemen (300+) Oman (2), Morocco (5) Iraq (29), Bahrain (31) Syria (900+) Uganda (5) Burundi (1) FIG. 1: Time dependence of FAO Food Price Index from January 2004 to May 2011. Red dashed vertical lines correspond to beginning dates of \food riots" and protests associated with the major recent unrest in North Africa and the Middle East. The overall death toll is reported in parentheses [26{55]. Blue vertical line indicates the date, December 13, 2010, on which we submitted a report to the U.S. government, warning of the link between food prices, social unrest and political instability [56]. Inset shows FAO Food Price Index from 1990 to 2011. </w:t>
      </w:r>
      <w:r>
        <w:rPr>
          <w:rStyle w:val="StyleUnderline"/>
        </w:rPr>
        <w:t>of the population on political systems</w:t>
      </w:r>
      <w:r>
        <w:rPr>
          <w:sz w:val="16"/>
        </w:rPr>
        <w:t xml:space="preserve"> </w:t>
      </w:r>
      <w:r>
        <w:rPr>
          <w:rStyle w:val="StyleUnderline"/>
        </w:rPr>
        <w:t>engenders</w:t>
      </w:r>
      <w:r>
        <w:rPr>
          <w:sz w:val="16"/>
        </w:rPr>
        <w:t xml:space="preserve"> its </w:t>
      </w:r>
      <w:r>
        <w:rPr>
          <w:rStyle w:val="StyleUnderline"/>
        </w:rPr>
        <w:t>support of those systems</w:t>
      </w:r>
      <w:r>
        <w:rPr>
          <w:sz w:val="16"/>
        </w:rPr>
        <w:t xml:space="preserve">, even when they are authoritarian or cruel, compromising the security of individuals while maintaining the security of the population. Indeed, a certain amount of authority is necessary as part of the maintenance of order against atypical individuals or groups who would disrupt it. </w:t>
      </w:r>
      <w:r>
        <w:rPr>
          <w:rStyle w:val="StyleUnderline"/>
        </w:rPr>
        <w:t>When the ability of the political system to provide security for the population breaks down</w:t>
      </w:r>
      <w:r>
        <w:rPr>
          <w:sz w:val="16"/>
        </w:rPr>
        <w:t xml:space="preserve">, popular </w:t>
      </w:r>
      <w:r>
        <w:rPr>
          <w:rStyle w:val="StyleUnderline"/>
        </w:rPr>
        <w:t>support disappears</w:t>
      </w:r>
      <w:r>
        <w:rPr>
          <w:sz w:val="16"/>
        </w:rPr>
        <w:t xml:space="preserve">. </w:t>
      </w:r>
      <w:r>
        <w:rPr>
          <w:rStyle w:val="StyleUnderline"/>
        </w:rPr>
        <w:t>Conditions of widespread threat to security are particularly present when food is inaccessible</w:t>
      </w:r>
      <w:r>
        <w:rPr>
          <w:sz w:val="16"/>
        </w:rPr>
        <w:t xml:space="preserve"> to the population at large. In this case, the underlying reason for support of the system is eliminated, and at the same time there is \nothing to lose," i.e. </w:t>
      </w:r>
      <w:r>
        <w:rPr>
          <w:rStyle w:val="StyleUnderline"/>
        </w:rPr>
        <w:t>even the threat of death does not deter actions that are taken in opposition to the political order</w:t>
      </w:r>
      <w:r>
        <w:rPr>
          <w:sz w:val="16"/>
        </w:rPr>
        <w:t xml:space="preserve">. Any incident then triggers death-defying protests and other actions that disrupt the existing order. </w:t>
      </w:r>
      <w:r>
        <w:rPr>
          <w:rStyle w:val="StyleUnderline"/>
        </w:rPr>
        <w:t>Widespread and extreme actions that jeopardize the leadership of the political system</w:t>
      </w:r>
      <w:r>
        <w:rPr>
          <w:sz w:val="16"/>
        </w:rPr>
        <w:t xml:space="preserve">, or the political system itself, </w:t>
      </w:r>
      <w:r>
        <w:rPr>
          <w:rStyle w:val="StyleUnderline"/>
        </w:rPr>
        <w:t>take place.</w:t>
      </w:r>
      <w:r>
        <w:rPr>
          <w:sz w:val="16"/>
        </w:rPr>
        <w:t xml:space="preserve"> All support for the system and allowance for its failings are lost. The loss of support occurs even if the political system is not 3directly responsible for the food security failure, as is the case if the primary responsibility lies in the global food supply system. </w:t>
      </w:r>
      <w:r>
        <w:rPr>
          <w:rStyle w:val="StyleUnderline"/>
        </w:rPr>
        <w:t>The role of global food prices in social unrest can be identified</w:t>
      </w:r>
      <w:r>
        <w:rPr>
          <w:sz w:val="16"/>
        </w:rPr>
        <w:t xml:space="preserve"> </w:t>
      </w:r>
      <w:r>
        <w:rPr>
          <w:rStyle w:val="StyleUnderline"/>
        </w:rPr>
        <w:t>from</w:t>
      </w:r>
      <w:r>
        <w:rPr>
          <w:sz w:val="16"/>
        </w:rPr>
        <w:t xml:space="preserve"> news </w:t>
      </w:r>
      <w:r>
        <w:rPr>
          <w:rStyle w:val="StyleUnderline"/>
        </w:rPr>
        <w:t>reports</w:t>
      </w:r>
      <w:r>
        <w:rPr>
          <w:sz w:val="16"/>
        </w:rPr>
        <w:t xml:space="preserve"> of food riots. Figure 1 shows a measure of global food prices, the UN Food and Agriculture Organization (FAO) Food Price Index [57] and the timing of reported food riots in recent years. In 2008 more than 60 food riots occurred worldwide [58] in 30 di erent countries [59], 10 of which resulted in multiple deaths [30{40], as shown in the gure. After an intermediate drop, even higher prices at the end of 2010 and the beginning of 2011 coincided with additional food riots (in Mauritania and Uganda [45, 55]), as well as the larger protests and government changes in North Africa and the Middle East known as the Arab Spring [42{44, 46{54]. </w:t>
      </w:r>
      <w:r>
        <w:rPr>
          <w:rStyle w:val="StyleUnderline"/>
        </w:rPr>
        <w:t>There are comparatively fewer</w:t>
      </w:r>
      <w:r>
        <w:rPr>
          <w:sz w:val="16"/>
        </w:rPr>
        <w:t xml:space="preserve"> food </w:t>
      </w:r>
      <w:r>
        <w:rPr>
          <w:rStyle w:val="StyleUnderline"/>
        </w:rPr>
        <w:t>riots when the global food prices are lower</w:t>
      </w:r>
      <w:r>
        <w:rPr>
          <w:sz w:val="16"/>
        </w:rPr>
        <w:t xml:space="preserve">. Three of these, at the lowest global food prices, are associated with speci c local factors a ecting the availability of food: refugee conditions in Burundi in 2005 [26], social and agricultural disruption in Somalia [27] and supply disruptions due to oods in India [28, 39]. The latter two occurred in 2007 as global food prices began to increase but were not directly associated with the global food prices according to news reports. Two additional food riots in 2007 and 2010, in Mauritania [29] and Mozambique [41], occurred when global food prices were high, but not at the level of most riots, and thus appear to be early events associated with increasing global food prices. These observations are consistent with a hypothesis that </w:t>
      </w:r>
      <w:r>
        <w:rPr>
          <w:rStyle w:val="StyleUnderline"/>
        </w:rPr>
        <w:t xml:space="preserve">high global food prices are a precipitating condition for social unrest. </w:t>
      </w:r>
      <w:r>
        <w:rPr>
          <w:sz w:val="16"/>
        </w:rPr>
        <w:t>More speci cally, food riots occur above a threshold of the FAO price index of 210 (p &lt; 10 7 , binomial test). The observations also suggest that the events in North Africa and the Middle East were triggered by food prices. Considering the period of time from January 1990 to May 2011 (Fig. 1 inset), the probability that the unrest in North Africa and the Middle East occurred by chance at a period of high food prices is p &lt; 0:06 (one sample binomial test). This conservative estimate considers unrest across all countries to be a single unique event over this period of just over twenty years. If individual country events are considered to be independent, because the precipitating conditions must be su</w:t>
      </w:r>
      <w:r>
        <w:rPr>
          <w:sz w:val="16"/>
        </w:rPr>
        <w:br w:type="column"/>
      </w:r>
      <w:r>
        <w:rPr>
          <w:sz w:val="16"/>
        </w:rPr>
        <w:lastRenderedPageBreak/>
        <w:t xml:space="preserve">cient for mass violence in each, the probability of coincidence is much lower. </w:t>
      </w:r>
      <w:r>
        <w:rPr>
          <w:rStyle w:val="StyleUnderline"/>
        </w:rPr>
        <w:t>A persistence of global food prices above this food price threshold should lead to persistent and increasing global unrest</w:t>
      </w:r>
      <w:r>
        <w:rPr>
          <w:sz w:val="16"/>
        </w:rPr>
        <w:t xml:space="preserve">. Given the sharp peaks of food prices we might expect the 4prices of food to decline shortly. However, underlying the peaks in Fig. 1, </w:t>
      </w:r>
      <w:r>
        <w:rPr>
          <w:rStyle w:val="StyleUnderline"/>
        </w:rPr>
        <w:t>we see a more gradual</w:t>
      </w:r>
      <w:r>
        <w:rPr>
          <w:sz w:val="16"/>
        </w:rPr>
        <w:t xml:space="preserve">, </w:t>
      </w:r>
      <w:r>
        <w:rPr>
          <w:rStyle w:val="StyleUnderline"/>
        </w:rPr>
        <w:t>but still rapid, increase of the food prices</w:t>
      </w:r>
      <w:r>
        <w:rPr>
          <w:sz w:val="16"/>
        </w:rPr>
        <w:t xml:space="preserve"> during the period starting in 2004. It is reasonable to hypothesize that </w:t>
      </w:r>
      <w:r>
        <w:rPr>
          <w:rStyle w:val="StyleUnderline"/>
        </w:rPr>
        <w:t>when this underlying trend exceeds the threshold</w:t>
      </w:r>
      <w:r>
        <w:rPr>
          <w:sz w:val="16"/>
        </w:rPr>
        <w:t xml:space="preserve">, the </w:t>
      </w:r>
      <w:r>
        <w:rPr>
          <w:rStyle w:val="StyleUnderline"/>
        </w:rPr>
        <w:t>security of vulnerable populations will be broadly and persistently compromised.</w:t>
      </w:r>
      <w:r>
        <w:rPr>
          <w:sz w:val="16"/>
        </w:rPr>
        <w:t xml:space="preserve"> </w:t>
      </w:r>
      <w:r>
        <w:rPr>
          <w:rStyle w:val="StyleUnderline"/>
        </w:rPr>
        <w:t xml:space="preserve">Such a threat to security should be a </w:t>
      </w:r>
      <w:r w:rsidRPr="00B56C99">
        <w:rPr>
          <w:rStyle w:val="StyleUnderline"/>
        </w:rPr>
        <w:t>key concern to policymakers worldwide</w:t>
      </w:r>
      <w:r>
        <w:rPr>
          <w:rStyle w:val="StyleUnderline"/>
        </w:rPr>
        <w:t>.</w:t>
      </w:r>
      <w:r>
        <w:rPr>
          <w:sz w:val="16"/>
        </w:rPr>
        <w:t xml:space="preserve"> Social unrest and political instability of countries can be expected to spread as the impact of loss of security persists and becomes pervasive, even though the underlying causes are global food prices and are not necessarily due to speci c governmental policies. While some variation in the form of unrest may occur due to local di erences in government, desp</w:t>
      </w:r>
      <w:r>
        <w:rPr>
          <w:rStyle w:val="StyleUnderline"/>
        </w:rPr>
        <w:t>erate populations are likely to resort to violence even in democratic regimes.</w:t>
      </w:r>
      <w:r>
        <w:rPr>
          <w:sz w:val="16"/>
        </w:rPr>
        <w:t xml:space="preserve"> </w:t>
      </w:r>
      <w:r>
        <w:rPr>
          <w:rStyle w:val="StyleUnderline"/>
        </w:rPr>
        <w:t>A</w:t>
      </w:r>
      <w:r>
        <w:rPr>
          <w:sz w:val="16"/>
        </w:rPr>
        <w:t xml:space="preserve"> </w:t>
      </w:r>
      <w:r>
        <w:rPr>
          <w:rStyle w:val="StyleUnderline"/>
        </w:rPr>
        <w:t>breakdown of social order</w:t>
      </w:r>
      <w:r>
        <w:rPr>
          <w:sz w:val="16"/>
        </w:rPr>
        <w:t xml:space="preserve"> </w:t>
      </w:r>
      <w:r>
        <w:rPr>
          <w:rStyle w:val="StyleUnderline"/>
        </w:rPr>
        <w:t>as a result of loss of food security has been predicted</w:t>
      </w:r>
      <w:r>
        <w:rPr>
          <w:sz w:val="16"/>
        </w:rPr>
        <w:t xml:space="preserve"> based upon historical events and the expectation that global population increases and resource constraints will lead to catastrophe [60{63]. As shown in Fig. 2, </w:t>
      </w:r>
      <w:r>
        <w:rPr>
          <w:rStyle w:val="StyleUnderline"/>
        </w:rPr>
        <w:t xml:space="preserve">the underlying trend of increasing prices will reach the threshold of instability in </w:t>
      </w:r>
      <w:r>
        <w:rPr>
          <w:sz w:val="16"/>
        </w:rPr>
        <w:t xml:space="preserve">July 2012, if we consider current prices, and </w:t>
      </w:r>
      <w:r w:rsidRPr="00B56C99">
        <w:rPr>
          <w:rStyle w:val="StyleUnderline"/>
        </w:rPr>
        <w:t>August 2013</w:t>
      </w:r>
      <w:r>
        <w:rPr>
          <w:sz w:val="16"/>
        </w:rPr>
        <w:t xml:space="preserve"> if we correct prices for reported in ation. Either way</w:t>
      </w:r>
      <w:r>
        <w:rPr>
          <w:rStyle w:val="StyleUnderline"/>
        </w:rPr>
        <w:t>, the amount of time until the often warned global food crises appears to be very short</w:t>
      </w:r>
      <w:r>
        <w:rPr>
          <w:sz w:val="16"/>
        </w:rPr>
        <w:t xml:space="preserve">. Indeed, consistent with our analysis, </w:t>
      </w:r>
      <w:r>
        <w:rPr>
          <w:rStyle w:val="StyleUnderline"/>
        </w:rPr>
        <w:t>the current food price bubble</w:t>
      </w:r>
      <w:r>
        <w:rPr>
          <w:sz w:val="16"/>
        </w:rPr>
        <w:t xml:space="preserve"> is already subjecting large populations to reported distress, as described in a recent UN report warning of the growing crisis [64] In a separate paper we consider the causes of the increases in food prices [66]. While there have been several suggested origins of the food price increases, we nd the dominant ones to be investor speculation and ethanol production. Our analysis shows that the two parts of the dynamics of prices can be directly attributed to the two di erent causes: the price peaks are due to speculators causing price bubbles, and the background increase shown in Fig. 2 is due to corn to ethanol conversion. This intuitive result is made quantitative by the analysis in that paper. Both </w:t>
      </w:r>
      <w:r>
        <w:rPr>
          <w:rStyle w:val="StyleUnderline"/>
        </w:rPr>
        <w:t xml:space="preserve">factors in food prices can be linked directly to </w:t>
      </w:r>
      <w:r>
        <w:rPr>
          <w:sz w:val="16"/>
        </w:rPr>
        <w:t xml:space="preserve">recent </w:t>
      </w:r>
      <w:r w:rsidRPr="00B56C99">
        <w:rPr>
          <w:rStyle w:val="StyleUnderline"/>
        </w:rPr>
        <w:t>US governmental actions</w:t>
      </w:r>
      <w:r>
        <w:rPr>
          <w:sz w:val="16"/>
        </w:rPr>
        <w:t xml:space="preserve">. Speculator activity has been enhanced by deregulation of the commodities markets that exempted dealers from trading limits [67{69], and subsidies and other policies have been central to the growth of ethanol conversion [70, 71]. The </w:t>
      </w:r>
      <w:r>
        <w:rPr>
          <w:rStyle w:val="StyleUnderline"/>
        </w:rPr>
        <w:t>importance of food prices for social stability points to the level of human suffering that</w:t>
      </w:r>
      <w:r>
        <w:rPr>
          <w:sz w:val="16"/>
        </w:rPr>
        <w:t xml:space="preserve"> may be </w:t>
      </w:r>
      <w:r>
        <w:rPr>
          <w:rStyle w:val="StyleUnderline"/>
        </w:rPr>
        <w:t>caused</w:t>
      </w:r>
      <w:r>
        <w:rPr>
          <w:sz w:val="16"/>
        </w:rPr>
        <w:t xml:space="preserve"> </w:t>
      </w:r>
      <w:r>
        <w:rPr>
          <w:rStyle w:val="StyleUnderline"/>
        </w:rPr>
        <w:t>by increased food prices</w:t>
      </w:r>
      <w:r>
        <w:rPr>
          <w:sz w:val="16"/>
        </w:rPr>
        <w:t xml:space="preserve">. The analysis we presented of the timing of peaks in global food prices and social unrest implies that the 2011 unrest was precipitated by a food crisis that is threatening the security of vulnerable populations. </w:t>
      </w:r>
      <w:r>
        <w:rPr>
          <w:rStyle w:val="StyleUnderline"/>
        </w:rPr>
        <w:t>Deterioration in food security led to conditions in which random events trigger widespread violence</w:t>
      </w:r>
      <w:r>
        <w:rPr>
          <w:sz w:val="16"/>
        </w:rPr>
        <w:t xml:space="preserve">. The condition of these vulnerable populations could have been much worse except that some countries controlled food prices in 2011 due to the unrest in 2008 [72{83]. Food price controls in the face of high global food prices carry associated costs. Because of the strong cascade of events in the Middle East and North Africa only some countries had to fail to adequately control food prices for events to unfold [84{88]. This understanding suggests that reconsidering biofuel policy as well as commodity market regulations should be an urgent priority for policymakers. Reducing the amount of corn converted to ethanol, and restricting commodity future markets to bona de risk hedging would reduce global food prices [66]. The current problem transcends the specific national political crises to represent a global concern about vulnerable populations and social order. Our analysis of the link between global food prices and social unrest supports a growing conclusion that it is possible to build mathematical models of global economic and social crises [89{98]. Identifying a signature of unrest for future events is surely useful. Signi cantly, prior to the unrest, on December 13, 2010, we submitted a government report [56] analyzing the repercussions of the global nancial crises, and directly identifying the risk of social unrest and political instability due to food prices (see Fig. 1). This report, submitted four days before the initial human trigger event, the action of Mohamed Bouazizi in Tunisia [99, 100], demonstrates that it is possible to identify early warning signs before events occur. </w:t>
      </w:r>
      <w:r>
        <w:rPr>
          <w:rStyle w:val="StyleUnderline"/>
        </w:rPr>
        <w:t>Prediction is a major challenge for socio-economic analysis</w:t>
      </w:r>
      <w:r>
        <w:rPr>
          <w:sz w:val="16"/>
        </w:rPr>
        <w:t xml:space="preserve">. </w:t>
      </w:r>
      <w:r>
        <w:rPr>
          <w:rStyle w:val="StyleUnderline"/>
        </w:rPr>
        <w:t>Understanding when and whether prediction is possible is important for science and policy decisions</w:t>
      </w:r>
      <w:r>
        <w:rPr>
          <w:sz w:val="16"/>
        </w:rPr>
        <w:t xml:space="preserve">. Our </w:t>
      </w:r>
      <w:r>
        <w:rPr>
          <w:rStyle w:val="StyleUnderline"/>
        </w:rPr>
        <w:t>predictions are conditional on the circumstances</w:t>
      </w:r>
      <w:r>
        <w:rPr>
          <w:sz w:val="16"/>
        </w:rPr>
        <w:t xml:space="preserve">, and </w:t>
      </w:r>
      <w:r>
        <w:rPr>
          <w:rStyle w:val="StyleUnderline"/>
        </w:rPr>
        <w:t>thus allow for policy interventions to change them.</w:t>
      </w:r>
      <w:r>
        <w:rPr>
          <w:sz w:val="16"/>
        </w:rPr>
        <w:t xml:space="preserve"> Whether policy makers will act depends on the various pressures that are applied to them, including both the public and special interests.</w:t>
      </w:r>
    </w:p>
    <w:p w:rsidR="0058511E" w:rsidRDefault="0058511E" w:rsidP="00760DD9">
      <w:pPr>
        <w:pStyle w:val="Heading2"/>
      </w:pPr>
      <w:r>
        <w:lastRenderedPageBreak/>
        <w:t>Water Leadership</w:t>
      </w:r>
    </w:p>
    <w:p w:rsidR="002677C4" w:rsidRPr="002677C4" w:rsidRDefault="002677C4" w:rsidP="002677C4"/>
    <w:p w:rsidR="00D1421D" w:rsidRDefault="00D1421D" w:rsidP="00A21B54">
      <w:pPr>
        <w:pStyle w:val="Heading4"/>
      </w:pPr>
      <w:r>
        <w:t>Nuclear desalination</w:t>
      </w:r>
      <w:r w:rsidR="00AF7DC7">
        <w:t xml:space="preserve"> solves hundreds of inevitable water conflicts globally</w:t>
      </w:r>
    </w:p>
    <w:p w:rsidR="00D1421D" w:rsidRDefault="00D1421D" w:rsidP="00D1421D">
      <w:pPr>
        <w:rPr>
          <w:rStyle w:val="Cite"/>
          <w:b w:val="0"/>
        </w:rPr>
      </w:pPr>
      <w:r>
        <w:rPr>
          <w:rStyle w:val="Cite"/>
        </w:rPr>
        <w:t xml:space="preserve">White 9 </w:t>
      </w:r>
      <w:r>
        <w:rPr>
          <w:rStyle w:val="Cite"/>
          <w:b w:val="0"/>
        </w:rPr>
        <w:t>– Commodities Editor for the Telegraph</w:t>
      </w:r>
    </w:p>
    <w:p w:rsidR="00D1421D" w:rsidRPr="004D7E84" w:rsidRDefault="00D1421D" w:rsidP="00D1421D">
      <w:pPr>
        <w:rPr>
          <w:rStyle w:val="Cite"/>
          <w:b w:val="0"/>
        </w:rPr>
      </w:pPr>
      <w:r>
        <w:rPr>
          <w:rStyle w:val="Cite"/>
          <w:b w:val="0"/>
        </w:rPr>
        <w:t>(Garry, “Can nuclear solve the global water crisis?,” The Telegraph, December 20, 2009, http://www.telegraph.co.uk/finance/newsbysector/energy/6851983/Can-nuclear-solve-the-global-water-crisis.html)//ac</w:t>
      </w:r>
    </w:p>
    <w:p w:rsidR="00553E11" w:rsidRDefault="00D1421D" w:rsidP="00D1421D">
      <w:pPr>
        <w:rPr>
          <w:u w:val="single"/>
        </w:rPr>
      </w:pPr>
      <w:r w:rsidRPr="00C513FE">
        <w:rPr>
          <w:u w:val="single"/>
        </w:rPr>
        <w:t>As the global population expands, demand for water for agriculture and personal use will increase dramatically, but there could be a solution that will produce clean drinking water and help reduce carbon emissions as well. That process is nuclear desalination. Many areas of the world are suffering from a water crisis – and it's not just arid, developing countries that are suffering. The Western US is particularly vulnerable and its water crisis is getting more severe by the day</w:t>
      </w:r>
      <w:r w:rsidRPr="004D7E84">
        <w:rPr>
          <w:sz w:val="16"/>
        </w:rPr>
        <w:t xml:space="preserve">. Las Vegas could be one of the first US cities to be hit by a serious water shortage, some are even questioning whether it can survive at all. The city gets 90pc of its water from Lake Mead, the body of water created by the Hoover Dam. </w:t>
      </w:r>
      <w:r w:rsidRPr="00C513FE">
        <w:rPr>
          <w:u w:val="single"/>
        </w:rPr>
        <w:t>The water in Lake Mead, and the Colorado River which feeds it, has been falling for some time. It is slowly running dry due to overuse.</w:t>
      </w:r>
      <w:r w:rsidRPr="004D7E84">
        <w:rPr>
          <w:sz w:val="16"/>
        </w:rPr>
        <w:t xml:space="preserve"> The Scripps Institution of Oceanography believes there is a 50pc chance that the lake will be completely dry by 2021 if climate change continues as expected and future water usage is not curtailed. </w:t>
      </w:r>
      <w:r w:rsidRPr="00001A1C">
        <w:rPr>
          <w:rStyle w:val="StyleUnderline"/>
        </w:rPr>
        <w:t>Water is so important that, as a population grows and demand increases, there is a strong chance of conflict in the future</w:t>
      </w:r>
      <w:r w:rsidRPr="004D7E84">
        <w:rPr>
          <w:sz w:val="16"/>
        </w:rPr>
        <w:t xml:space="preserve">.  </w:t>
      </w:r>
      <w:r w:rsidRPr="00C513FE">
        <w:rPr>
          <w:u w:val="single"/>
        </w:rPr>
        <w:t>According to the World Water Council, 260 river basins are shared by two or more countries.</w:t>
      </w:r>
      <w:r w:rsidRPr="004D7E84">
        <w:rPr>
          <w:sz w:val="16"/>
        </w:rPr>
        <w:t xml:space="preserve"> "In the absence of strong institutions and agreements, </w:t>
      </w:r>
      <w:r w:rsidRPr="00C513FE">
        <w:rPr>
          <w:u w:val="single"/>
        </w:rPr>
        <w:t>changes within a basin can lead to transboundary tensions," the Council said. "When major projects proceed without regional collaboration, they can become a point of conflicts, heightening regional instability</w:t>
      </w:r>
      <w:r w:rsidRPr="004D7E84">
        <w:rPr>
          <w:u w:val="single"/>
        </w:rPr>
        <w:t xml:space="preserve">." The World Water Council cites the Parana La Plata in </w:t>
      </w:r>
      <w:r w:rsidRPr="00001A1C">
        <w:rPr>
          <w:rStyle w:val="StyleUnderline"/>
        </w:rPr>
        <w:t>South America, the Aral Sea, the Jordan and the Danube as examples</w:t>
      </w:r>
      <w:r w:rsidRPr="00001A1C">
        <w:t>.</w:t>
      </w:r>
      <w:r w:rsidRPr="004D7E84">
        <w:rPr>
          <w:sz w:val="16"/>
        </w:rPr>
        <w:t xml:space="preserve"> It's not just tensions between countries that are a potential problem. </w:t>
      </w:r>
      <w:r w:rsidRPr="004D7E84">
        <w:rPr>
          <w:u w:val="single"/>
        </w:rPr>
        <w:t xml:space="preserve">Civil unrest caused by scarcity has already started. In </w:t>
      </w:r>
      <w:r w:rsidRPr="00001A1C">
        <w:rPr>
          <w:rStyle w:val="StyleUnderline"/>
        </w:rPr>
        <w:t>India</w:t>
      </w:r>
      <w:r w:rsidRPr="004D7E84">
        <w:rPr>
          <w:sz w:val="16"/>
        </w:rPr>
        <w:t xml:space="preserve"> on December 3, one man was killed and dozens injured during a protest over water rationing in Mumbai following the country's poor Monsoon. </w:t>
      </w:r>
      <w:r w:rsidRPr="004D7E84">
        <w:rPr>
          <w:u w:val="single"/>
        </w:rPr>
        <w:t>The prospect of further water riots is very real.</w:t>
      </w:r>
      <w:r w:rsidRPr="004D7E84">
        <w:rPr>
          <w:sz w:val="16"/>
        </w:rPr>
        <w:t xml:space="preserve"> However, </w:t>
      </w:r>
      <w:r w:rsidRPr="004D7E84">
        <w:rPr>
          <w:u w:val="single"/>
        </w:rPr>
        <w:t>nuclear energy could help provide the solution for this thorny issue. Oil-rich Middle Eastern nations are rushing to build new nuclear plants</w:t>
      </w:r>
      <w:r w:rsidRPr="004D7E84">
        <w:rPr>
          <w:sz w:val="16"/>
        </w:rPr>
        <w:t xml:space="preserve">. Anwar Gargash, a foreign affairs minister in the United Arab Emirates (UAE), said last month that </w:t>
      </w:r>
      <w:r w:rsidRPr="004D7E84">
        <w:rPr>
          <w:u w:val="single"/>
        </w:rPr>
        <w:t>nuclear power was "best able" to meet future power demand in his country. Demand for electricity is expected to double by 2020</w:t>
      </w:r>
      <w:r w:rsidRPr="004D7E84">
        <w:rPr>
          <w:sz w:val="16"/>
        </w:rPr>
        <w:t xml:space="preserve">. This followed comments from Saudi Arabia, which said it planned to generate up to a quarter of its electricity from nuclear power within the next 15 years. Everyone thinks the trend for oil-rich nations to move towards nuclear power generation is about limiting domestic consumption so they can boost oil exports. However, that's just part of the story. </w:t>
      </w:r>
      <w:r w:rsidRPr="00001A1C">
        <w:rPr>
          <w:rStyle w:val="StyleUnderline"/>
        </w:rPr>
        <w:t>Saudi Arabia</w:t>
      </w:r>
      <w:r w:rsidRPr="004D7E84">
        <w:rPr>
          <w:sz w:val="16"/>
        </w:rPr>
        <w:t xml:space="preserve">, for example, </w:t>
      </w:r>
      <w:r w:rsidRPr="004D7E84">
        <w:rPr>
          <w:u w:val="single"/>
        </w:rPr>
        <w:t xml:space="preserve">has very little water – and global warming is likely to make this situation much worse. This is a major problem because Saudi Arabia is about to see its population explode. The overwhelming majority of the Saudi people are young. </w:t>
      </w:r>
      <w:r w:rsidRPr="004D7E84">
        <w:rPr>
          <w:sz w:val="16"/>
        </w:rPr>
        <w:t xml:space="preserve">Almost 40pc of its population is under the age of 14, with just 2.5pc being in the over 65 bracket. This means its population is growing at about 2pc per year – and as the young start to have families of their own, the rate of population growth will increase. </w:t>
      </w:r>
      <w:r w:rsidRPr="004D7E84">
        <w:rPr>
          <w:u w:val="single"/>
        </w:rPr>
        <w:t>In fact, many of the nations that are predicted to have the strongest growth in population over the next years are the areas where the water crisis is most acute</w:t>
      </w:r>
      <w:r w:rsidRPr="004D7E84">
        <w:rPr>
          <w:sz w:val="16"/>
        </w:rPr>
        <w:t xml:space="preserve">. For example, the UAE has the largest growth rate of any nation in the world – at 3.69pc, according to data compiled by the US government. </w:t>
      </w:r>
      <w:r w:rsidRPr="004D7E84">
        <w:rPr>
          <w:u w:val="single"/>
        </w:rPr>
        <w:t>Nuclear reactors can be used to generate electricity – but they can also be used to desalinate water. Nuclear desalination is not a new idea – it's a proven technology, thanks to Kazakhstan</w:t>
      </w:r>
      <w:r w:rsidRPr="004D7E84">
        <w:rPr>
          <w:sz w:val="16"/>
        </w:rPr>
        <w:t xml:space="preserve">. A single nuclear reactor at Aktau on the shore of the Caspian Sea successfully produced up to 135 megawatts of electricity and 80,000 cubic metres of potable water a day between 1972 and 1999, when it was closed at the end of the reactor's life. </w:t>
      </w:r>
      <w:r w:rsidRPr="004D7E84">
        <w:rPr>
          <w:u w:val="single"/>
        </w:rPr>
        <w:t xml:space="preserve">Water has also been desalinated using nuclear reactors in India and Japan. The problem with desalination is </w:t>
      </w:r>
      <w:r w:rsidRPr="004D7E84">
        <w:rPr>
          <w:u w:val="single"/>
        </w:rPr>
        <w:lastRenderedPageBreak/>
        <w:t>that it is very energy intensive. Most desalination today uses fossil fuels, contributing to carbon emissions. However, because nuclear power generation does not emit carbon, it is a clean and efficient way of producing the most important commodity around. For countries experiencing rapid population growth, it could be a lifesaver.</w:t>
      </w:r>
    </w:p>
    <w:p w:rsidR="004114C7" w:rsidRPr="006B46C2" w:rsidRDefault="004114C7" w:rsidP="004114C7">
      <w:pPr>
        <w:pStyle w:val="Heading4"/>
      </w:pPr>
      <w:r>
        <w:t>That’s key to global US water leadership – harnesses diplomatic leverage at key subnational actors – de-</w:t>
      </w:r>
      <w:r w:rsidR="007C1974">
        <w:t xml:space="preserve">escalates conflict, provides governmental legitimacy, and </w:t>
      </w:r>
    </w:p>
    <w:p w:rsidR="004114C7" w:rsidRDefault="004114C7" w:rsidP="004114C7">
      <w:r w:rsidRPr="00483788">
        <w:rPr>
          <w:rStyle w:val="Cite"/>
        </w:rPr>
        <w:t>King 13</w:t>
      </w:r>
      <w:r>
        <w:t>, John O. Rankin Associate Professor of International Affairs; Director, Master of Arts Program in International Affairs at George Washington University</w:t>
      </w:r>
    </w:p>
    <w:p w:rsidR="004114C7" w:rsidRDefault="004114C7" w:rsidP="004114C7">
      <w:r>
        <w:t>(Marcus DuBois King, October 15,2013, “Water, U.S. Foreign Policy and American Leadership”, http://elliott.gwu.edu/sites/elliott.gwu.edu/files/downloads/faculty/king-water-policy-leadership.pdf)</w:t>
      </w:r>
    </w:p>
    <w:p w:rsidR="004114C7" w:rsidRDefault="004114C7" w:rsidP="004114C7">
      <w:pPr>
        <w:rPr>
          <w:rStyle w:val="StyleUnderline"/>
        </w:rPr>
      </w:pPr>
      <w:r w:rsidRPr="00A47AF6">
        <w:rPr>
          <w:rStyle w:val="StyleUnderline"/>
        </w:rPr>
        <w:t>The USG has the opportunity to prioritize, develop and implement stronger water management policies that address development, diplomacy and defense challenges</w:t>
      </w:r>
      <w:r>
        <w:t xml:space="preserve">. Participants found that </w:t>
      </w:r>
      <w:r w:rsidRPr="00A47AF6">
        <w:rPr>
          <w:rStyle w:val="StyleUnderline"/>
        </w:rPr>
        <w:t>access to water is an urgent issue, and that the time is ripe for a “whole of government” approach to pursue the opportunities that water affords.</w:t>
      </w:r>
      <w:r>
        <w:t xml:space="preserve"> This approach includes greater U.S. advocacy for water projects within multilateral development institutions such as the World Bank. Three conditions are necessary to implement effective water programs. </w:t>
      </w:r>
      <w:r w:rsidRPr="00A47AF6">
        <w:rPr>
          <w:rStyle w:val="StyleUnderline"/>
        </w:rPr>
        <w:t>There must be a clear mission statement, sufficient funding and the will power to execute it.</w:t>
      </w:r>
      <w:r>
        <w:t xml:space="preserve"> Participants found these conditions are often extremely difficult to meet even in countries that are in obvious need of assistance. The ICA can facilitate operational guidance. The 2012 ICA, written at the request of the State Department, has increased the visibility of water within the Administration and in Congress. The classified National Intelligence Assessment on the National Security Implications of Global Climate Change to 2030, released in 2008, played a key role in elevating climate considerations into key strategic documents such as DoD’s QDR and the National Security Strategy. This led the armed services and others to begin incorporating climate change mitigation, adaptation and response strategies into their operations. The same need and opportunity exists today with water. Lack of information sharing within and between government agencies is a key vulnerability. There is no system in place for sharing information between the various USG actors and stakeholders with roles in water projects. Both “vertical” information sharing - such as that within an agency - and “horizontal” sharing - between agencies - have been equally problematic. </w:t>
      </w:r>
      <w:r w:rsidRPr="00A47AF6">
        <w:rPr>
          <w:rStyle w:val="StyleUnderline"/>
        </w:rPr>
        <w:t xml:space="preserve">A stronger system would support best and emerging practices in water management. </w:t>
      </w:r>
      <w:r>
        <w:t xml:space="preserve">Coordination with non-USG actors is equally important. As one meeting participant observed, “each side does not know the top ten blazing success stories of the other.” </w:t>
      </w:r>
      <w:r w:rsidRPr="00A47AF6">
        <w:rPr>
          <w:rStyle w:val="StyleUnderline"/>
        </w:rPr>
        <w:t xml:space="preserve">Lack of technical skills in the USG also presents barriers. USAID lacks sufficient technical and financial resources to implement water development projects even where there has been an identified need and tangible opportunity. </w:t>
      </w:r>
      <w:r>
        <w:t xml:space="preserve">This prevents the agency from providing technical hydrological data to countries where assistance may be needed. Hydrological models and other land use data are often unavailable for countries where the USG may intend to offer development assistance or arbitrate conflict. While USAID and NGOs that are under resourced or new to water development lack these capabilities, substantial technical experience exists within agencies such as NASA, NOAA and USGS, as well as the intelligence community. Tapping this expertise presents a challenge in that doing so affects agency budgets and work force levels by adding new demands on already constrained resources. The “water workforce” has diminished. The knowledge base of the USAID water workforce has been eroded over time as 20 employees with specialized knowledge have retired, been replaced or shifted to other development priorities. Since U.S. development assistance is mission driven, the lack of technical skills </w:t>
      </w:r>
      <w:r>
        <w:lastRenderedPageBreak/>
        <w:t xml:space="preserve">deployed at the host country level provides a serious impediment to developing more robust programs on water resources. </w:t>
      </w:r>
      <w:r w:rsidRPr="006B46C2">
        <w:rPr>
          <w:rStyle w:val="StyleUnderline"/>
        </w:rPr>
        <w:t xml:space="preserve">New diplomatic approaches are necessary. Water problems are often subnational or transnational, while traditional diplomacy is undertaken directly with the national government. </w:t>
      </w:r>
      <w:r w:rsidRPr="006B46C2">
        <w:t>How</w:t>
      </w:r>
      <w:r>
        <w:t xml:space="preserve">ever, engaging governments exclusively at the national level may not be adequate when that government displays low governance capacity. The USG lacks the optimal mechanisms and institutions to tackle water challenges up and down the various levels of host country governments. For example, effective Integrated Water Resource Management (IWRM) operates on an ecosystem basis that does not usually align with political boundaries of any kind. </w:t>
      </w:r>
      <w:r w:rsidRPr="006B46C2">
        <w:rPr>
          <w:rStyle w:val="StyleUnderline"/>
        </w:rPr>
        <w:t xml:space="preserve">Water projects present opportunities for post-conflict reconstruction and stabilization. </w:t>
      </w:r>
      <w:r>
        <w:t xml:space="preserve">In conflict itself, a large number of deaths are caused by a lack of access to health care and the spread of disease resulting from a lack of clean water and sanitation. Weak governments recovering from conflict situations may also have trouble providing these services. </w:t>
      </w:r>
      <w:r w:rsidRPr="006B46C2">
        <w:rPr>
          <w:rStyle w:val="StyleUnderline"/>
        </w:rPr>
        <w:t>When governments are unable to provide adequate infrastructure, they lose legitimacy. I</w:t>
      </w:r>
      <w:r>
        <w:t xml:space="preserve">n some cases, </w:t>
      </w:r>
      <w:r w:rsidRPr="006B46C2">
        <w:rPr>
          <w:rStyle w:val="StyleUnderline"/>
        </w:rPr>
        <w:t>subnational organizations prone to radicalization provide public services in place of weak governments. U.S. water assistance could help national governments stabilize and regain their legitimacy.</w:t>
      </w:r>
    </w:p>
    <w:p w:rsidR="007C1974" w:rsidRDefault="007C1974" w:rsidP="007C1974">
      <w:pPr>
        <w:pStyle w:val="Heading4"/>
      </w:pPr>
      <w:r>
        <w:t>The plan mechanism is key – funding and technical capability key</w:t>
      </w:r>
    </w:p>
    <w:p w:rsidR="007C1974" w:rsidRDefault="007C1974" w:rsidP="007C1974">
      <w:r w:rsidRPr="00483788">
        <w:rPr>
          <w:rStyle w:val="Cite"/>
        </w:rPr>
        <w:t>King 13</w:t>
      </w:r>
      <w:r>
        <w:t>, John O. Rankin Associate Professor of International Affairs; Director, Master of Arts Program in International Affairs at George Washington University</w:t>
      </w:r>
    </w:p>
    <w:p w:rsidR="007C1974" w:rsidRDefault="007C1974" w:rsidP="007C1974">
      <w:r>
        <w:t>(Marcus DuBois King, October 15,2013, “Water, U.S. Foreign Policy and American Leadership”, http://elliott.gwu.edu/sites/elliott.gwu.edu/files/downloads/faculty/king-water-policy-leadership.pdf)</w:t>
      </w:r>
    </w:p>
    <w:p w:rsidR="007C1974" w:rsidRDefault="007C1974" w:rsidP="007C1974">
      <w:r>
        <w:t xml:space="preserve">While water has long been a part of U.S. foreign policy, this report finds that </w:t>
      </w:r>
      <w:r w:rsidRPr="00483788">
        <w:rPr>
          <w:rStyle w:val="StyleUnderline"/>
        </w:rPr>
        <w:t>the USG is not sufficiently organized to utilize the resources at the disposal of the relevant agencies to provide a robust response to global water challenges.</w:t>
      </w:r>
      <w:r>
        <w:t xml:space="preserve"> The report calls for </w:t>
      </w:r>
      <w:r w:rsidRPr="00483788">
        <w:rPr>
          <w:rStyle w:val="StyleUnderline"/>
        </w:rPr>
        <w:t>a realignment of</w:t>
      </w:r>
      <w:r>
        <w:t xml:space="preserve"> these </w:t>
      </w:r>
      <w:r w:rsidRPr="00483788">
        <w:rPr>
          <w:rStyle w:val="StyleUnderline"/>
        </w:rPr>
        <w:t>resources to elevate the role of water</w:t>
      </w:r>
      <w:r>
        <w:t xml:space="preserve"> in U.S. foreign policy. Recommendations are geared toward specific government agencies and the “whole of government.” If recommendations are taken seriously, the United States </w:t>
      </w:r>
      <w:r w:rsidRPr="00483788">
        <w:rPr>
          <w:rStyle w:val="StyleUnderline"/>
        </w:rPr>
        <w:t>can enact more effective</w:t>
      </w:r>
      <w:r>
        <w:t xml:space="preserve"> water </w:t>
      </w:r>
      <w:r w:rsidRPr="00483788">
        <w:rPr>
          <w:rStyle w:val="StyleUnderline"/>
        </w:rPr>
        <w:t>policy while bolstering its standing in the global community.</w:t>
      </w:r>
      <w:r>
        <w:rPr>
          <w:rStyle w:val="StyleUnderline"/>
        </w:rPr>
        <w:t xml:space="preserve"> </w:t>
      </w:r>
      <w:r>
        <w:t xml:space="preserve">The second section of this report is based on a subsequent workshop designed to provide a partial answer to the question of who will implement the implicit recommendations of the ICA. In addition to government, it brings diverse private sector organizations into the conversation and finds that a “whole of U.S.” approach that engages all stakeholders could be the most effective strategy. </w:t>
      </w:r>
      <w:r w:rsidRPr="00483788">
        <w:rPr>
          <w:rStyle w:val="StyleUnderline"/>
        </w:rPr>
        <w:t xml:space="preserve">An in-depth discussion of each participant’s expertise, interests, strengths and weaknesses in global water led to two key findings </w:t>
      </w:r>
      <w:r>
        <w:t xml:space="preserve">that leverage, accelerate and expand efforts to provide global water assistance. The </w:t>
      </w:r>
      <w:r w:rsidRPr="00483788">
        <w:rPr>
          <w:rStyle w:val="StyleUnderline"/>
        </w:rPr>
        <w:t>first was the importance of developing new approaches</w:t>
      </w:r>
      <w:r>
        <w:t xml:space="preserve"> or vectors for change, </w:t>
      </w:r>
      <w:r w:rsidRPr="00483788">
        <w:rPr>
          <w:rStyle w:val="StyleUnderline"/>
        </w:rPr>
        <w:t>such as market-driven mechanisms and public-private partnerships that are as inclusive as possible and especially relevant when USG financial resources are constrained.</w:t>
      </w:r>
      <w:r>
        <w:t xml:space="preserve"> The </w:t>
      </w:r>
      <w:r w:rsidRPr="00483788">
        <w:rPr>
          <w:rStyle w:val="StyleUnderline"/>
        </w:rPr>
        <w:t>second is the importance of engaging the technical capacities resident in a raft of USG agencies</w:t>
      </w:r>
      <w:r>
        <w:t xml:space="preserve"> and private sector organizations to provide data to water project implementers and host country governments.</w:t>
      </w:r>
    </w:p>
    <w:p w:rsidR="003C1407" w:rsidRDefault="007C1974" w:rsidP="003C1407">
      <w:pPr>
        <w:pStyle w:val="Heading4"/>
      </w:pPr>
      <w:r>
        <w:t>That’s key to diplomatic leveraging in a number of hotspots</w:t>
      </w:r>
    </w:p>
    <w:p w:rsidR="003C1407" w:rsidRDefault="003C1407" w:rsidP="003C1407">
      <w:r w:rsidRPr="00483788">
        <w:rPr>
          <w:rStyle w:val="Cite"/>
        </w:rPr>
        <w:t>King 13</w:t>
      </w:r>
      <w:r>
        <w:t>, John O. Rankin Associate Professor of International Affairs; Director, Master of Arts Program in International Affairs at George Washington University</w:t>
      </w:r>
    </w:p>
    <w:p w:rsidR="003C1407" w:rsidRDefault="003C1407" w:rsidP="003C1407">
      <w:r>
        <w:t>(Marcus DuBois King, October 15,2013, “Water, U.S. Foreign Policy and American Leadership”, http://elliott.gwu.edu/sites/elliott.gwu.edu/files/downloads/faculty/king-water-policy-leadership.pdf)</w:t>
      </w:r>
    </w:p>
    <w:p w:rsidR="003C1407" w:rsidRDefault="003C1407" w:rsidP="003C1407">
      <w:r>
        <w:lastRenderedPageBreak/>
        <w:t>Second,</w:t>
      </w:r>
      <w:r w:rsidRPr="00E85A10">
        <w:rPr>
          <w:rStyle w:val="StyleUnderline"/>
        </w:rPr>
        <w:t xml:space="preserve"> traditional diplomacy is based on interactions between and among nation states. With water, however, it can be especially effective to focus on the communities of greatest need even if it must be done on a subnational</w:t>
      </w:r>
      <w:r>
        <w:t xml:space="preserve"> (provincial, municipal) </w:t>
      </w:r>
      <w:r w:rsidRPr="00E85A10">
        <w:rPr>
          <w:rStyle w:val="StyleUnderline"/>
        </w:rPr>
        <w:t>basis</w:t>
      </w:r>
      <w:r>
        <w:t xml:space="preserve">. Pakistan is an example of where </w:t>
      </w:r>
      <w:r w:rsidRPr="00E85A10">
        <w:rPr>
          <w:rStyle w:val="StyleUnderline"/>
        </w:rPr>
        <w:t xml:space="preserve">aid can be more effectively targeted toward “local pockets” which have significant water challenges </w:t>
      </w:r>
      <w:r>
        <w:t xml:space="preserve">and where there is more of an opportunity to succeed. The landmark Senator Paul Simon Water for the Poor Act of 2005 advocates this approach. The Water for the World Act of 2013 is bipartisan legislation designed to further improve the efficiency of water aid delivery. It requires greater transparency – advocating best practices such as improved monitoring and evaluation and leveraging non-USG funds. </w:t>
      </w:r>
      <w:r w:rsidRPr="00E85A10">
        <w:rPr>
          <w:rStyle w:val="StyleUnderline"/>
        </w:rPr>
        <w:t>The multilateral and transboundary nature of many water issues such as those involving shared river basins presents a similar set of diplomatic challenges</w:t>
      </w:r>
      <w:r>
        <w:t xml:space="preserve">. Solutions targeted toward individual states are not effective under these conditions and regional organizations or negotiation regimes (to which the United States may not be a party) are generally most effective. The session identified another vexing problem. </w:t>
      </w:r>
      <w:r w:rsidRPr="00E85A10">
        <w:rPr>
          <w:rStyle w:val="StyleUnderline"/>
        </w:rPr>
        <w:t>Opportunities for the exercise of “soft” power are lost because successful USG water programs often go unrecognized both by the USG and by the people who benefit from them.</w:t>
      </w:r>
      <w:r>
        <w:t xml:space="preserve"> The importance of the USG not taking credit for projects in situations where it would diminish perceptions of the effectiveness of the host nation’s government was described as necessary in some cases. </w:t>
      </w:r>
      <w:r w:rsidRPr="00E85A10">
        <w:rPr>
          <w:rStyle w:val="StyleUnderline"/>
        </w:rPr>
        <w:t>Despite these challenges, tremendous opportunity exists for the United States to strengthen its global leadership role by making water issues a foreign policy focal point of a soft” power strategy</w:t>
      </w:r>
      <w:r>
        <w:t>. For example,</w:t>
      </w:r>
      <w:r w:rsidRPr="00E85A10">
        <w:rPr>
          <w:rStyle w:val="StyleUnderline"/>
        </w:rPr>
        <w:t xml:space="preserve"> the State Department could facilitate early discussions about emerging water conflict or assistance in the development of water sharing regimes in areas such as the Himalayan Plateau, and the Jordan, Indus, Mekong, Nile, and Tigris-Euphrates river basins</w:t>
      </w:r>
      <w:r>
        <w:t>.</w:t>
      </w:r>
    </w:p>
    <w:p w:rsidR="003C1407" w:rsidRDefault="003C1407" w:rsidP="003C1407">
      <w:pPr>
        <w:pStyle w:val="Heading4"/>
      </w:pPr>
      <w:r>
        <w:t>Water wars risk instability, terrorism, and inhibit cooperation with America – multiple hotspots for escalation</w:t>
      </w:r>
      <w:r w:rsidR="007C1974">
        <w:t xml:space="preserve"> globally</w:t>
      </w:r>
    </w:p>
    <w:p w:rsidR="003C1407" w:rsidRDefault="003C1407" w:rsidP="003C1407">
      <w:pPr>
        <w:rPr>
          <w:rStyle w:val="Cite"/>
          <w:b w:val="0"/>
        </w:rPr>
      </w:pPr>
      <w:r>
        <w:rPr>
          <w:rStyle w:val="Cite"/>
        </w:rPr>
        <w:t xml:space="preserve">Goldenberg 14 </w:t>
      </w:r>
      <w:r>
        <w:rPr>
          <w:rStyle w:val="Cite"/>
          <w:b w:val="0"/>
        </w:rPr>
        <w:t>– US environment correspondent</w:t>
      </w:r>
    </w:p>
    <w:p w:rsidR="003C1407" w:rsidRPr="0004064E" w:rsidRDefault="003C1407" w:rsidP="003C1407">
      <w:pPr>
        <w:rPr>
          <w:rStyle w:val="Cite"/>
          <w:b w:val="0"/>
        </w:rPr>
      </w:pPr>
      <w:r>
        <w:rPr>
          <w:rStyle w:val="Cite"/>
          <w:b w:val="0"/>
        </w:rPr>
        <w:t>(Suzanne, “Why global water shortages pose threat of terror and war,” The Guardian, 2/8/14, http://www.theguardian.com/environment/2014/feb/09/global-water-shortages-threat-terror-war)//ac</w:t>
      </w:r>
    </w:p>
    <w:p w:rsidR="003C1407" w:rsidRDefault="003C1407" w:rsidP="003C1407">
      <w:pPr>
        <w:rPr>
          <w:sz w:val="16"/>
        </w:rPr>
      </w:pPr>
      <w:r w:rsidRPr="00C459B0">
        <w:rPr>
          <w:sz w:val="16"/>
        </w:rPr>
        <w:t xml:space="preserve">On 17 January, scientists downloaded fresh data from a pair of </w:t>
      </w:r>
      <w:r w:rsidRPr="00466A63">
        <w:rPr>
          <w:u w:val="single"/>
        </w:rPr>
        <w:t xml:space="preserve">Nasa </w:t>
      </w:r>
      <w:r w:rsidRPr="00C459B0">
        <w:rPr>
          <w:sz w:val="16"/>
        </w:rPr>
        <w:t xml:space="preserve">satellites and distributed the findings among the small group of researchers who track the world's water reserves. At the University of California, Irvine, hydrologist James Famiglietti looked over the data from the gravity-sensing </w:t>
      </w:r>
      <w:r w:rsidRPr="00EF411C">
        <w:rPr>
          <w:u w:val="single"/>
        </w:rPr>
        <w:t>Grace satellites</w:t>
      </w:r>
      <w:r w:rsidRPr="00C459B0">
        <w:rPr>
          <w:sz w:val="16"/>
        </w:rPr>
        <w:t xml:space="preserve"> with a rising sense of dread. The data, released last week, </w:t>
      </w:r>
      <w:r w:rsidRPr="00EF411C">
        <w:rPr>
          <w:u w:val="single"/>
        </w:rPr>
        <w:t>showed California on the verge of an epic drought, with its backup systems of groundwater reserves</w:t>
      </w:r>
      <w:r w:rsidRPr="00C459B0">
        <w:rPr>
          <w:sz w:val="16"/>
        </w:rPr>
        <w:t xml:space="preserve"> so </w:t>
      </w:r>
      <w:r w:rsidRPr="00EF411C">
        <w:rPr>
          <w:u w:val="single"/>
        </w:rPr>
        <w:t>run down</w:t>
      </w:r>
      <w:r w:rsidRPr="00C459B0">
        <w:rPr>
          <w:sz w:val="16"/>
        </w:rPr>
        <w:t xml:space="preserve"> that the losses could be picked up by satellites orbiting 400km above the Earth's surface. "It was definitely an 'oh my gosh moment'," Famiglietti said. </w:t>
      </w:r>
      <w:r w:rsidRPr="00466A63">
        <w:rPr>
          <w:u w:val="single"/>
        </w:rPr>
        <w:t>"The groundwater is our strategic reserve. It's our backup, and so where do you go when the backup is gone?"</w:t>
      </w:r>
      <w:r w:rsidRPr="00C459B0">
        <w:rPr>
          <w:sz w:val="16"/>
        </w:rPr>
        <w:t xml:space="preserve"> That same day, the state governor, Jerry Brown, declared a drought emergency and appealed to Californians to cut their water use by 20%. "Every day this drought goes on we are going to have to tighten the screws on what people are doing," he said. Seventeen rural communities are in danger of running out of water within 60 days and that number is expected to rise, after the main municipal water distribution system announced it did not have enough supplies and would have to turn off the taps to local agencies. </w:t>
      </w:r>
      <w:r w:rsidRPr="00466A63">
        <w:rPr>
          <w:u w:val="single"/>
        </w:rPr>
        <w:t>There are other shock moments ahead – and not just for California – in a world where water is increasingly in short supply because of growing demands from agriculture, an expanding population, energy production and climate change.</w:t>
      </w:r>
      <w:r w:rsidRPr="00C459B0">
        <w:rPr>
          <w:sz w:val="16"/>
        </w:rPr>
        <w:t xml:space="preserve"> </w:t>
      </w:r>
      <w:r w:rsidRPr="00466A63">
        <w:rPr>
          <w:u w:val="single"/>
        </w:rPr>
        <w:t>Already a billion people, or one in seven people on the planet, lack access to safe drinking water.</w:t>
      </w:r>
      <w:r w:rsidRPr="00C459B0">
        <w:rPr>
          <w:sz w:val="16"/>
        </w:rP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w:t>
      </w:r>
      <w:r w:rsidRPr="00466A63">
        <w:rPr>
          <w:u w:val="single"/>
        </w:rPr>
        <w:t xml:space="preserve">countries at mid-latitude are running increasingly low </w:t>
      </w:r>
      <w:r w:rsidRPr="00466A63">
        <w:rPr>
          <w:u w:val="single"/>
        </w:rPr>
        <w:lastRenderedPageBreak/>
        <w:t>on water.</w:t>
      </w:r>
      <w:r w:rsidRPr="00C459B0">
        <w:rPr>
          <w:sz w:val="16"/>
        </w:rPr>
        <w:t xml:space="preserve"> "What we see is very much a picture of the wet areas of the Earth getting wetter," Famiglietti said. "Those would be the high latitudes like the Arctic and the lower latitudes like the tropics. The middle latitudes in between, those are already </w:t>
      </w:r>
      <w:r w:rsidRPr="00466A63">
        <w:rPr>
          <w:u w:val="single"/>
        </w:rPr>
        <w:t>the arid and semi-arid parts of the world</w:t>
      </w:r>
      <w:r w:rsidRPr="00C459B0">
        <w:rPr>
          <w:sz w:val="16"/>
        </w:rPr>
        <w:t xml:space="preserve"> and they </w:t>
      </w:r>
      <w:r w:rsidRPr="00466A63">
        <w:rPr>
          <w:u w:val="single"/>
        </w:rPr>
        <w:t>are getting drier." On the satellite images the biggest losses were denoted by red hotspots, he said. And those red spots largely matched the locations of groundwater reserves. "Almost all of those red hotspots correspond to major aquifers of the world. What Grace shows us is that groundwater depletion is happening at a very rapid rate in almost all of the major aquifers in the arid and semi-arid parts of the world." The Middle East, north Africa and south Asia are all projected to experience water shortages over the coming years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w:t>
      </w:r>
      <w:r w:rsidRPr="00C459B0">
        <w:rPr>
          <w:sz w:val="16"/>
        </w:rPr>
        <w:t xml:space="preserve">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t>
      </w:r>
      <w:r w:rsidRPr="00466A63">
        <w:rPr>
          <w:u w:val="single"/>
        </w:rPr>
        <w:t>water loss was due to soil drying up</w:t>
      </w:r>
      <w:r w:rsidRPr="00C459B0">
        <w:rPr>
          <w:sz w:val="16"/>
        </w:rPr>
        <w:t xml:space="preserve"> because of a 2007 drought </w:t>
      </w:r>
      <w:r w:rsidRPr="00466A63">
        <w:rPr>
          <w:u w:val="single"/>
        </w:rPr>
        <w:t>and</w:t>
      </w:r>
      <w:r w:rsidRPr="00C459B0">
        <w:rPr>
          <w:sz w:val="16"/>
        </w:rPr>
        <w:t xml:space="preserve"> to a poor snowpack. Another share was lost to </w:t>
      </w:r>
      <w:r w:rsidRPr="00466A63">
        <w:rPr>
          <w:u w:val="single"/>
        </w:rPr>
        <w:t>evaporation from lakes and reservoirs.</w:t>
      </w:r>
      <w:r w:rsidRPr="00C459B0">
        <w:rPr>
          <w:sz w:val="16"/>
        </w:rPr>
        <w:t xml:space="preserve"> But </w:t>
      </w:r>
      <w:r w:rsidRPr="00466A63">
        <w:rPr>
          <w:u w:val="single"/>
        </w:rPr>
        <w:t>the majority of the water lost</w:t>
      </w:r>
      <w:r w:rsidRPr="00C459B0">
        <w:rPr>
          <w:sz w:val="16"/>
        </w:rPr>
        <w:t xml:space="preserve">, 90km3, or about 60%, </w:t>
      </w:r>
      <w:r w:rsidRPr="00466A63">
        <w:rPr>
          <w:u w:val="single"/>
        </w:rPr>
        <w:t xml:space="preserve">was due to reductions in </w:t>
      </w:r>
      <w:r w:rsidRPr="00C459B0">
        <w:rPr>
          <w:sz w:val="16"/>
        </w:rPr>
        <w:t xml:space="preserve">groundwater. </w:t>
      </w:r>
      <w:r w:rsidRPr="00466A63">
        <w:rPr>
          <w:u w:val="single"/>
        </w:rPr>
        <w:t>Farmers, facing drought, resorted to pumping out groundwater – at times on a massive scale.</w:t>
      </w:r>
      <w:r w:rsidRPr="00C459B0">
        <w:rPr>
          <w:sz w:val="16"/>
        </w:rPr>
        <w:t xml:space="preserv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001A1C">
        <w:rPr>
          <w:rStyle w:val="StyleUnderline"/>
        </w:rPr>
        <w:t>The US security establishment is already warning of potential conflicts – including terror attacks – over water.</w:t>
      </w:r>
      <w:r w:rsidRPr="00C459B0">
        <w:rPr>
          <w:u w:val="single"/>
        </w:rPr>
        <w:t xml:space="preserve"> In a 2012 report, the US director of national intelligence warned that overuse of water – as in India and other countries – was a source of conflict that could potentially compromise US national security. The report focused on water basins critical to the US security regime – the Nile, Tigris-Euphrates, Mekong, Jordan, Indus, Brahmaputra and Amu Darya. It concluded: "During the next 10 years, many countries important to the United States will experience water problems – shortages, poor water quality, or floods – </w:t>
      </w:r>
      <w:r w:rsidRPr="00001A1C">
        <w:rPr>
          <w:rStyle w:val="StyleUnderline"/>
        </w:rPr>
        <w:t>that will risk instability and state failure, increase regional tensions, and distract them from working with the United States</w:t>
      </w:r>
      <w:r w:rsidRPr="00C459B0">
        <w:rPr>
          <w:u w:val="single"/>
        </w:rPr>
        <w:t>."</w:t>
      </w:r>
      <w:r w:rsidRPr="00C459B0">
        <w:rPr>
          <w:sz w:val="16"/>
        </w:rPr>
        <w:t xml:space="preserve"> Water, on its own, was unlikely to bring down governments. But the report warned that </w:t>
      </w:r>
      <w:r w:rsidRPr="00C459B0">
        <w:rPr>
          <w:u w:val="single"/>
        </w:rPr>
        <w:t>shortages could threaten food production and energy supply and put additional stress on governments struggling with poverty and social tensions</w:t>
      </w:r>
      <w:r w:rsidRPr="00C459B0">
        <w:rPr>
          <w:sz w:val="16"/>
        </w:rPr>
        <w:t xml:space="preserve">. Some of those tensions are already apparent on the ground. </w:t>
      </w:r>
      <w:r w:rsidRPr="00C459B0">
        <w:rPr>
          <w:u w:val="single"/>
        </w:rPr>
        <w:t xml:space="preserve">The Pacific Institute, which studies issues of water and global security, found a fourfold increase in violent confrontations over water over the last decade. "I think the risk of conflicts over water is growing – not shrinking – because of increased competition, because of bad management and, ultimately, because of the impacts of climate change," said Peter Gleick, president of the Pacific Institute. </w:t>
      </w:r>
      <w:r w:rsidRPr="00001A1C">
        <w:rPr>
          <w:rStyle w:val="StyleUnderline"/>
        </w:rPr>
        <w:t>There are dozens of potential flashpoints, spanning the globe.</w:t>
      </w:r>
      <w:r w:rsidRPr="00C459B0">
        <w:rPr>
          <w:u w:val="single"/>
        </w:rPr>
        <w:t xml:space="preserve"> In the Middle East, Iranian officials are making contingency plans for water rationing in the greater Tehran area, home to 22 million people. Egypt has demanded Ethiopia stop construction of a mega-dam on the Nile, vowing to protect its historical rights to the river at "any cost".</w:t>
      </w:r>
      <w:r w:rsidRPr="00C459B0">
        <w:rPr>
          <w:sz w:val="16"/>
        </w:rPr>
        <w:t xml:space="preserve"> The Egyptian authorities have called for a study into whether the project would reduce the river's flow. </w:t>
      </w:r>
      <w:r w:rsidRPr="00C459B0">
        <w:rPr>
          <w:u w:val="single"/>
        </w:rPr>
        <w:t>Jordan, which has the third lowest reserves in the region, is struggling with an influx of Syrian refugees. The country is undergoing power cuts because of water shortages.</w:t>
      </w:r>
      <w:r w:rsidRPr="00C459B0">
        <w:rPr>
          <w:sz w:val="16"/>
        </w:rPr>
        <w:t xml:space="preserve"> Last week, </w:t>
      </w:r>
      <w:r w:rsidRPr="00C459B0">
        <w:rPr>
          <w:u w:val="single"/>
        </w:rPr>
        <w:t xml:space="preserve">Prince Hassan, the uncle of King Abdullah, warned that a war over water and energy could be even bloodier than the Arab spring. </w:t>
      </w:r>
      <w:r w:rsidRPr="00C459B0">
        <w:rPr>
          <w:sz w:val="16"/>
        </w:rPr>
        <w:t xml:space="preserve">The United Arab Emirates, faced with a growing population, has invested in desalination projects and is harvesting rainwater. At an international water conference in Abu Dhabi last year, Crown Prince General Sheikh Mohammed bin Zayed al-Nahyan said: "For us, </w:t>
      </w:r>
      <w:r w:rsidRPr="00C459B0">
        <w:rPr>
          <w:u w:val="single"/>
        </w:rPr>
        <w:t>water is [now] more important than oil</w:t>
      </w:r>
      <w:r w:rsidRPr="00C459B0">
        <w:rPr>
          <w:sz w:val="16"/>
        </w:rPr>
        <w:t xml:space="preserve">." The chances of countries going to war over water were slim – at least over the </w:t>
      </w:r>
      <w:r w:rsidRPr="00C459B0">
        <w:rPr>
          <w:sz w:val="16"/>
        </w:rPr>
        <w:lastRenderedPageBreak/>
        <w:t xml:space="preserve">next decade, the national intelligence report said. But it warned ominously: "As water shortages become more acute beyond the next 10 years, water in shared basins will increasingly be used as leverage; </w:t>
      </w:r>
      <w:r w:rsidRPr="00C459B0">
        <w:rPr>
          <w:u w:val="single"/>
        </w:rPr>
        <w:t>the use of water as a weapon or to further terrorist objectives will become more likely</w:t>
      </w:r>
      <w:r w:rsidRPr="00C459B0">
        <w:rPr>
          <w:sz w:val="16"/>
        </w:rPr>
        <w:t xml:space="preserve"> beyond 10 years." Gleick predicted such conflicts would take other trajectories. He expected water tensions would erupt on a more local scale. "I think the biggest worry today is sub-national conflicts – conflicts between farmers and cities, between ethnic groups, between pastoralists and farmers in Africa, between upstream users and downstream users on the same river," said Gleick. "We have more tools at the international level to resolve disputes between nations. We have diplomats. We have treaties. We have international organisations that reduce the risk that India and Pakistan will go to war over water but we have far fewer tools at the sub-national level." And new fault lines are emerging with energy production. </w:t>
      </w:r>
      <w:r w:rsidRPr="00C459B0">
        <w:rPr>
          <w:u w:val="single"/>
        </w:rPr>
        <w:t>America's oil and gas rush is putting growing demands on a water supply already under pressure from drought and growing populations. More than half the nearly 40,000 wells drilled since 2011 were in drought-stricken areas</w:t>
      </w:r>
      <w:r w:rsidRPr="00C459B0">
        <w:rPr>
          <w:sz w:val="16"/>
        </w:rPr>
        <w:t xml:space="preserve">, a report from the Ceres green investment network found last week. About 36% of those wells were in areas already experiencing groundwater depletion. How governments manage those water problems – and protect their groundwater reserves – will be critical. When </w:t>
      </w:r>
      <w:r w:rsidRPr="00C459B0">
        <w:rPr>
          <w:u w:val="single"/>
        </w:rPr>
        <w:t>California</w:t>
      </w:r>
      <w:r w:rsidRPr="00C459B0">
        <w:rPr>
          <w:sz w:val="16"/>
        </w:rPr>
        <w:t xml:space="preserve"> emerged from its last prolonged dry spell, in 2010, the Sacramento and San Joaquin river basins were badly depleted. The two river basins lost 10km3 of freshwater each year in 2012 and 2013, dropping the total volume of snow, surface </w:t>
      </w:r>
      <w:r w:rsidRPr="00C459B0">
        <w:rPr>
          <w:u w:val="single"/>
        </w:rPr>
        <w:t>water</w:t>
      </w:r>
      <w:r w:rsidRPr="00C459B0">
        <w:rPr>
          <w:sz w:val="16"/>
        </w:rPr>
        <w:t xml:space="preserve">, soil moisture and groundwater to the lowest </w:t>
      </w:r>
      <w:r w:rsidRPr="00C459B0">
        <w:rPr>
          <w:u w:val="single"/>
        </w:rPr>
        <w:t>levels</w:t>
      </w:r>
      <w:r w:rsidRPr="00C459B0">
        <w:rPr>
          <w:sz w:val="16"/>
        </w:rPr>
        <w:t xml:space="preserve"> in nearly a decade. Without rain, those reservoirs </w:t>
      </w:r>
      <w:r w:rsidRPr="00C459B0">
        <w:rPr>
          <w:u w:val="single"/>
        </w:rPr>
        <w:t>are projected to drop even further during this drought.</w:t>
      </w:r>
      <w:r w:rsidRPr="00C459B0">
        <w:rPr>
          <w:sz w:val="16"/>
        </w:rPr>
        <w:t xml:space="preserve"> State officials are already preparing to drill additional wells to draw on groundwater. Famiglietti said that would be a mistake. </w:t>
      </w:r>
      <w:r w:rsidRPr="00C459B0">
        <w:rPr>
          <w:u w:val="single"/>
        </w:rPr>
        <w:t>"We are standing on a cliff looking over the edge and we have to decide what we are going to do," he said. "Are we just going to plunge into this next epic drought and tremendous, never-before-seen rates of groundwater depletion, or are we going to buckle down and start thinking of managing critical reserve for the long term?</w:t>
      </w:r>
      <w:r w:rsidRPr="00C459B0">
        <w:rPr>
          <w:sz w:val="16"/>
        </w:rPr>
        <w:t xml:space="preserve"> We are standing on a precipice here." </w:t>
      </w:r>
      <w:r w:rsidRPr="00C459B0">
        <w:rPr>
          <w:u w:val="single"/>
        </w:rPr>
        <w:t>REGIONS AT RISK</w:t>
      </w:r>
      <w:r w:rsidRPr="00C459B0">
        <w:rPr>
          <w:sz w:val="16"/>
        </w:rPr>
        <w:t xml:space="preserve"> 1 </w:t>
      </w:r>
      <w:r w:rsidRPr="00C459B0">
        <w:rPr>
          <w:u w:val="single"/>
        </w:rPr>
        <w:t>CALIFORNIA</w:t>
      </w:r>
      <w:r w:rsidRPr="00C459B0">
        <w:rPr>
          <w:sz w:val="16"/>
        </w:rPr>
        <w:t xml:space="preserve"> The state's water resources are at critically low levels and a drought emergency has been declared. The health department says 17 rural areas are dangerously parched. 2 </w:t>
      </w:r>
      <w:r w:rsidRPr="00C459B0">
        <w:rPr>
          <w:u w:val="single"/>
        </w:rPr>
        <w:t>BRAZIL</w:t>
      </w:r>
      <w:r w:rsidRPr="00C459B0">
        <w:rPr>
          <w:sz w:val="16"/>
        </w:rPr>
        <w:t xml:space="preserve"> São Paulo, the country's largest city, is on the verge of water rationing because of a severe drought and shortages are possible when the country hosts the football World Cup in the summer. January was the hottest month on record in the city and water in its main reservoir has fallen to 20.9% of its capacity, the lowest level in a decade. 3 </w:t>
      </w:r>
      <w:r w:rsidRPr="00C459B0">
        <w:rPr>
          <w:u w:val="single"/>
        </w:rPr>
        <w:t>MIDDLE EAST</w:t>
      </w:r>
      <w:r w:rsidRPr="00C459B0">
        <w:rPr>
          <w:sz w:val="16"/>
        </w:rPr>
        <w:t xml:space="preserve"> Tehran, the capital of Iran, is facing a shortage so serious that officials are making contingency plans for rationing in an area where 22 million live as well as in other big cities. President Hassan Rouhani has identified water as a national security issue. Shortages are so severe in the United Arab Emirates that the country is using non-conventional resources, including desalination, treated wastewater, rainwater harvesting and cloud seeding. At a a water conference,Crown Prince General Sheikh Mohammed bin Zayed al-Nahyan said: "For us, water is [now] more important than oil." With the third lowest water reserves in the region, Jordan is struggling to cope with an influx of Syrian refugees. The country is undergoing power cuts because of water shortages. Prince Hassan, uncle of King Abdullah, warned last week that a war over water and energy could be bloodier than the Arab spring. 4 </w:t>
      </w:r>
      <w:r w:rsidRPr="00C459B0">
        <w:rPr>
          <w:u w:val="single"/>
        </w:rPr>
        <w:t>NORTH AFRICA</w:t>
      </w:r>
      <w:r w:rsidRPr="00C459B0">
        <w:rPr>
          <w:sz w:val="16"/>
        </w:rPr>
        <w:t xml:space="preserve"> Egypt has demanded that Ethiopia stop construction of a mega-dam on the Nile, vowing to protect its historical rights to the river at "any cost". The Egyptian authorities have called for a study into whether the project would reduce the river's flow. 5 </w:t>
      </w:r>
      <w:r w:rsidRPr="00C459B0">
        <w:rPr>
          <w:u w:val="single"/>
        </w:rPr>
        <w:t>SOUTH ASIA</w:t>
      </w:r>
      <w:r w:rsidRPr="00C459B0">
        <w:rPr>
          <w:sz w:val="16"/>
        </w:rPr>
        <w:t xml:space="preserve"> About 600 million people live on the 2,000km swath that extends from eastern Pakistan, across the hot dry plains of northern India and into Bangladesh and the land is the world's most intensely irrigated. Up to 75% of farmers rely on pumped groundwater. 6 </w:t>
      </w:r>
      <w:r w:rsidRPr="00C459B0">
        <w:rPr>
          <w:u w:val="single"/>
        </w:rPr>
        <w:t>CHINA</w:t>
      </w:r>
      <w:r w:rsidRPr="00C459B0">
        <w:rPr>
          <w:sz w:val="16"/>
        </w:rPr>
        <w:t xml:space="preserve"> There is increasing competition for water. More than half the proposed coal-fired power stations are expected to be built in areas of high water stress, thus threatening water insecurity for farms, other industry and the public.</w:t>
      </w:r>
    </w:p>
    <w:p w:rsidR="003C1407" w:rsidRDefault="003C1407" w:rsidP="003C1407">
      <w:pPr>
        <w:rPr>
          <w:sz w:val="16"/>
        </w:rPr>
      </w:pPr>
    </w:p>
    <w:p w:rsidR="003C1407" w:rsidRDefault="003C1407" w:rsidP="003C1407"/>
    <w:p w:rsidR="008A1BA1" w:rsidRPr="002157EC" w:rsidRDefault="008A1BA1" w:rsidP="008A1BA1">
      <w:pPr>
        <w:pStyle w:val="Heading1"/>
      </w:pPr>
      <w:r>
        <w:lastRenderedPageBreak/>
        <w:t>Solvency</w:t>
      </w:r>
    </w:p>
    <w:p w:rsidR="008A1BA1" w:rsidRPr="00FB4FE5" w:rsidRDefault="008A1BA1" w:rsidP="008A1BA1"/>
    <w:p w:rsidR="008A1BA1" w:rsidRPr="00FB4FE5" w:rsidRDefault="008A1BA1" w:rsidP="008A1BA1"/>
    <w:p w:rsidR="008A1BA1" w:rsidRDefault="008A1BA1" w:rsidP="00760DD9">
      <w:pPr>
        <w:pStyle w:val="Heading2"/>
      </w:pPr>
      <w:r>
        <w:lastRenderedPageBreak/>
        <w:t xml:space="preserve">Solvency </w:t>
      </w:r>
      <w:r w:rsidR="005B398E">
        <w:t>–</w:t>
      </w:r>
      <w:r>
        <w:t xml:space="preserve"> Generic</w:t>
      </w:r>
    </w:p>
    <w:p w:rsidR="005B398E" w:rsidRDefault="005B398E" w:rsidP="00065B22">
      <w:pPr>
        <w:pStyle w:val="Heading3"/>
      </w:pPr>
      <w:r>
        <w:lastRenderedPageBreak/>
        <w:t>Floating Desal Solves</w:t>
      </w:r>
    </w:p>
    <w:p w:rsidR="00065B22" w:rsidRPr="00065B22" w:rsidRDefault="00065B22" w:rsidP="00065B22"/>
    <w:p w:rsidR="005B398E" w:rsidRPr="005B398E" w:rsidRDefault="005B398E" w:rsidP="005B398E">
      <w:pPr>
        <w:pStyle w:val="Heading4"/>
      </w:pPr>
      <w:r>
        <w:t>Floating desalination plants are feasible - Israel</w:t>
      </w:r>
    </w:p>
    <w:p w:rsidR="008A1BA1" w:rsidRPr="005B398E" w:rsidRDefault="008A1BA1" w:rsidP="005B398E">
      <w:pPr>
        <w:rPr>
          <w:rStyle w:val="Cite"/>
        </w:rPr>
      </w:pPr>
      <w:r w:rsidRPr="005B398E">
        <w:rPr>
          <w:rStyle w:val="Cite"/>
        </w:rPr>
        <w:t>Suga and Humber 14 – correspondents for Bloomberg</w:t>
      </w:r>
    </w:p>
    <w:p w:rsidR="008A1BA1" w:rsidRPr="00570DFA" w:rsidRDefault="008A1BA1" w:rsidP="008A1BA1">
      <w:pPr>
        <w:rPr>
          <w:rStyle w:val="Cite"/>
          <w:b w:val="0"/>
        </w:rPr>
      </w:pPr>
      <w:r w:rsidRPr="00570DFA">
        <w:rPr>
          <w:rStyle w:val="Cite"/>
          <w:b w:val="0"/>
        </w:rPr>
        <w:t>(</w:t>
      </w:r>
      <w:r>
        <w:rPr>
          <w:rStyle w:val="Cite"/>
          <w:b w:val="0"/>
        </w:rPr>
        <w:t>Yasumi and Yuriy, “Israel’s IDE in Japan Talks to Build Floating Desalination Plant,” Bloomberg, April 9, 2014, http://www.bloomberg.com/news/2014-04-09/israel-s-ide-in-japan-talks-to-build-floating-desalination-plant.html)//ac</w:t>
      </w:r>
    </w:p>
    <w:p w:rsidR="008A1BA1" w:rsidRPr="00920B11" w:rsidRDefault="008A1BA1" w:rsidP="008A1BA1">
      <w:pPr>
        <w:rPr>
          <w:sz w:val="16"/>
        </w:rPr>
      </w:pPr>
      <w:r w:rsidRPr="00920B11">
        <w:rPr>
          <w:u w:val="single"/>
        </w:rPr>
        <w:t>Israel’s IDE Technologies Ltd. is in talks with Japan’s shipbuilders and government to design and build off-shore desalination plants, seeking to tap rising demand for alternate sources of short-term freshwater supply. The maker of land-based desalination equipment wants to start delivering floating platforms to clients within three years,</w:t>
      </w:r>
      <w:r w:rsidRPr="00920B11">
        <w:rPr>
          <w:sz w:val="16"/>
        </w:rPr>
        <w:t xml:space="preserve"> Udi Tirosh, a business development director at the Kadima-based company, said in an interview. </w:t>
      </w:r>
      <w:r w:rsidRPr="00920B11">
        <w:rPr>
          <w:u w:val="single"/>
        </w:rPr>
        <w:t>IDE’s ship-based designs could supply water for a city of 850,000 people and Japan’s shipbuilders are among potential partners, he said. The market for floating desalination plants may develop within a decade to as much as 400 billion yen ($3.9 billion) in annual sales as freshwater shortages and tighter environmental rules for land-based plants boost demand</w:t>
      </w:r>
      <w:r w:rsidRPr="00920B11">
        <w:rPr>
          <w:sz w:val="16"/>
        </w:rPr>
        <w:t xml:space="preserve">, according to a March 28 report by Deloitte Tohmatsu Consulting Co. IDE is in talks with companies from different countries, though the ones involving Japan are most progressed, Tirosh said. “We’re in early stages on the commercial side,” Tirosh said in phone interview on April 7, declining to specify which Japanese companies are in talks with IDE. ’’We’re advanced in the technical side.’’ Japan’s major shipbuilders include IHI Corp. (7013), Mitsubishi Heavy Industries (7011) Ltd. and Kawasaki Heavy Industries (7012) Ltd. The Deloitte report was ordered by Japan’s Ministry of Land, Infrastructure, Transport and Tourism, which supports the talks between IDE and domestic shipbuilders. ‘Quite Big’ “We intend to coordinate a business match between IDE and any Japanese company interested in the desalination ship project,” Naoto Nakagawa, a deputy director at the ministry’s maritime bureau, said by e-mail. </w:t>
      </w:r>
      <w:r w:rsidRPr="00920B11">
        <w:rPr>
          <w:u w:val="single"/>
        </w:rPr>
        <w:t>“From the research we’ve seen the market for desalination ships is quite big.” As China and South Korea push ahead of Japan in the mass shipbuilding markets, Asia’s second-largest economy is looking at new niches. Japanese shipmakers last year unveiled plans to build a new kind of floating structure labeled a “megafloat,” which may be used as an off-shore base for oil exploration. Some examples of floating desalination plants exist today, such as in Saudi Arabia, though the technology up to now has been too expensive to implement widely, Tirosh said. The global desalination market is forecast to more than double from last year’s $6 billion, or 6 million cubic meters per day, to $15 billion by 2018, as the world population grows and water gets more scares, Deloitte said in the report</w:t>
      </w:r>
      <w:r w:rsidRPr="00920B11">
        <w:rPr>
          <w:sz w:val="16"/>
        </w:rPr>
        <w:t xml:space="preserve">. Water Tables While floating desalination plants will not replace all conventional, land-based ones, </w:t>
      </w:r>
      <w:r w:rsidRPr="00920B11">
        <w:rPr>
          <w:u w:val="single"/>
        </w:rPr>
        <w:t>they can become an alternative that does not sadle a country with the burden of maintenance once local water tables improve</w:t>
      </w:r>
      <w:r w:rsidRPr="00920B11">
        <w:rPr>
          <w:sz w:val="16"/>
        </w:rPr>
        <w:t>, Tirosh said. The use of floating technology is spreading. Turkey’s Karadeniz Holding AS runs a fleet of seven ‘Powerships’ that carry thermal power plants, while Russia’s Rosatom Corp. is building a prototype ship housing a nuclear generator. IDE plans to create a fleet of ships that could service clients all over the world, with current designs for vessels drafted to produce about 50,000 cubic meters a day to 120,000 cubic meters a day, Tirosh said. “The idea is to develop with our partners a multi-year, multi-vessel plan that would eventually supply significant capacity in various places in the world,” Tirosh said. IDE Technologies ranks just below the world’s top three suppliers Veolia Environment SA, General Electric Co. and Doosan Heavy (034020) Industries &amp; Construction Co. in the global desalination market by capacity, Deloitte said. IDE is jointly owned by Israel Chemicals (ICL) Ltd. and the Delek Group. (DLEKG)</w:t>
      </w:r>
    </w:p>
    <w:p w:rsidR="008A1BA1" w:rsidRPr="00920B11" w:rsidRDefault="005B398E" w:rsidP="00BC04C7">
      <w:pPr>
        <w:pStyle w:val="Heading3"/>
      </w:pPr>
      <w:r>
        <w:lastRenderedPageBreak/>
        <w:t>Plan =&gt; Global Modelling</w:t>
      </w:r>
    </w:p>
    <w:p w:rsidR="008A1BA1" w:rsidRPr="00EB7BD4" w:rsidRDefault="008A1BA1" w:rsidP="00A21B54">
      <w:pPr>
        <w:pStyle w:val="Heading4"/>
      </w:pPr>
      <w:r>
        <w:t>Reduction in cost would spur global adoption</w:t>
      </w:r>
    </w:p>
    <w:p w:rsidR="008A1BA1" w:rsidRDefault="008A1BA1" w:rsidP="008A1BA1">
      <w:pPr>
        <w:rPr>
          <w:rStyle w:val="Cite"/>
          <w:b w:val="0"/>
        </w:rPr>
      </w:pPr>
      <w:r w:rsidRPr="00C65FC4">
        <w:rPr>
          <w:rStyle w:val="Cite"/>
        </w:rPr>
        <w:t>Bond</w:t>
      </w:r>
      <w:r>
        <w:rPr>
          <w:rStyle w:val="Cite"/>
        </w:rPr>
        <w:t xml:space="preserve"> 12 </w:t>
      </w:r>
      <w:r>
        <w:rPr>
          <w:rStyle w:val="Cite"/>
          <w:b w:val="0"/>
        </w:rPr>
        <w:t>– MBA, marketing; PR for Black &amp; Veatch</w:t>
      </w:r>
    </w:p>
    <w:p w:rsidR="008A1BA1" w:rsidRPr="00EB7BD4" w:rsidRDefault="008A1BA1" w:rsidP="008A1BA1">
      <w:pPr>
        <w:rPr>
          <w:rStyle w:val="Cite"/>
          <w:b w:val="0"/>
        </w:rPr>
      </w:pPr>
      <w:r>
        <w:rPr>
          <w:rStyle w:val="Cite"/>
          <w:b w:val="0"/>
        </w:rPr>
        <w:t>(Linda, “Water industry seeks ways to reduce energy usage at desalination plants,” Black &amp; Veatch, http://bv.com/Home/news/solutions/water/water-industry-seeks-ways-to-reduce-energy-usage-at-desalination-plants)//ac</w:t>
      </w:r>
    </w:p>
    <w:p w:rsidR="008A1BA1" w:rsidRDefault="008A1BA1" w:rsidP="008A1BA1">
      <w:pPr>
        <w:rPr>
          <w:u w:val="single"/>
        </w:rPr>
      </w:pPr>
      <w:r w:rsidRPr="00323249">
        <w:t>“Water, water everywhere, nor any drop to drink.” In this line from an oft-quoted poem, an ancient mariner laments the irony of being in the middle of the ocean without potable water. The earliest recorded reference to desalination dates back to the fourth century B.C., when Greek sailors used simple desalting techniques to avoid dying of thirst at sea. The increased interest and innovation in desalination experienced since the 1960s still springs principally from potable water needs, but desalinated water is used for other purposes as well. “</w:t>
      </w:r>
      <w:r w:rsidRPr="007B2D7A">
        <w:rPr>
          <w:u w:val="single"/>
        </w:rPr>
        <w:t>With existing freshwater resources dwindling, desalination is used today to meet growing water demands, provide drought-proof supplies, improve water quality for planned reuse and, in some instances, improve the water quality of aquatic ecosystems,”</w:t>
      </w:r>
      <w:r w:rsidRPr="00323249">
        <w:t xml:space="preserve"> said Vasu Veerapaneni, Ph.D., Desalination Technology Leader for Black &amp; Veatch’s global water business. desalination-quote “</w:t>
      </w:r>
      <w:r w:rsidRPr="00C65FC4">
        <w:rPr>
          <w:u w:val="single"/>
        </w:rPr>
        <w:t>Considering that 97.5 percent of Earth’s water is seawater, with another 1.7 percent locked up in glaciers and polar ice caps, the demand on the remaining 0.8 percent of water is tremendous. Of this remaining water, only a small part is usable freshwater in lakes and rivers, with the remaining being brackish (salty) groundwater</w:t>
      </w:r>
      <w:r w:rsidRPr="00323249">
        <w:t xml:space="preserve">,” said Bruce Long, Black &amp; Veatch Water Global Practice and Technology Leader. </w:t>
      </w:r>
      <w:r w:rsidRPr="00C65FC4">
        <w:rPr>
          <w:u w:val="single"/>
        </w:rPr>
        <w:t>“If you put all the water on the planet in a gallon container, usable fresh water is only two tablespoons of that. So it makes perfect sense for the planets growing population to seek out affordable and sustainable ways to desalinate seawater and brackish water.”</w:t>
      </w:r>
      <w:r w:rsidRPr="00323249">
        <w:t xml:space="preserve"> Bob Hulsey, Black &amp; Veatch Director of Water Treatment Technology, noted that many regions are now looking at desalination technologies for treating impaired water sources that were previously considered unusable. “Desalination technology allows communities to treat these sources and thereby expand their water resource portfolios, especially in coastal regions.” DESALINATION AROUND THE WORLD With advances in technology continually improving the efficiency and reducing the environmental impact of desalination, this market continues to grow rapidly as more government and industry organizations adopt desalination to meet increased demand. The International Desalination Association (IDA) Desalination Yearbook 2010-2011 reports a global contracted capacity of desalination plants of 71.7 million cubic meters daily (18.9 billion gallons daily) in 2010, including those under construction. This reflects a three-fold increase in cumulative desalinated water capacity over the last decade. Municipal use accounts for two-thirds of worldwide installed capacity. An additional one-fourth is used for industrial purposes. There are more than 15,000 desalination plants globally. Among the top 10 countries by total installed capacity, according to the yearbook, Saudi Arabia, United Arab Emirates, Spain, the United States, China and Algeria each have installed more than 2 million cubic meters daily (m3/d) (528 mgd) of desalination capacity since 2003. Globally, the yearbook reports that seawater accounts for 60 percent of total feedwater capacity. Desalinated seawater is the primary source of water supply in the Middle East, where freshwater is scarce, oil is plentiful and desalination using thermal distillation traditionally has been the method of choice. In the thermal distillation process, water is heated to produce steam, which is then condensed to produce water with low salt concentration – much like what occurs in nature through solar energy. In many other parts of the world, reverse osmosis </w:t>
      </w:r>
      <w:r w:rsidRPr="00323249">
        <w:lastRenderedPageBreak/>
        <w:t xml:space="preserve">(RO) has become more dominant due to its relative affordability. With RO, water at high pressure is forced through membranes that do not permit salt passage in order to remove salt and other impurities. Other parts of the world that have recently seen increased implementation of desalination due to drought or increased demand – including Spain, China and Algeria – have implemented RO. Even in the Middle East, there has been an increased use of RO in recent years, due to its lower cost. Electrodialysis is another, albeit less popular, membrane desalination process, which has advantages over other processes for specific water types. Black &amp; Veatch is currently providing engineering and procurement services to PUB, Singapores national water agency, for a 318 million liters per day (MLD) (70 million imperial gallons daily) seawater-desalination facility, which is being constructed under a Design-Build-Own-Operate (DBOO) arrangement. This facility will be commissioned in 2013 under a 25-year concession period. Black &amp; Veatch previously served as technology partner for SingSpring Pte. Ltd. (a subsidiary of Hyflux Ltd.) in the delivery of Singapores first major desalination plant, which uses two stages of reverse osmosis. In the United States, Black &amp; Veatch has rapidly delivered a project through the design-build approach in Santa Monica, Calif., where new facilities that treat approximately 38 MLD (10 mgd) of brackish groundwater contaminated with MTBE meet state and federal potable water quality standards. Also in California, Black &amp; Veatch recently completed design of Orange Countys Groundwater Replenishment System (GWRS) expansion from 265 MLD to 379 MLD (70 to 100 mgd). Through GWRS, the county provides advanced treatment of wastewater, removing salt and other dissolved solids using the same technology applied to brackish water desalination. Half of the water is then injected into the ground to form a barrier against seawater intrusion, and the other half is allowed to percolate to recharge the aquifer that supplies potable water. TACKLING ENERGY AND ECONOMIC ISSUES </w:t>
      </w:r>
      <w:r w:rsidRPr="00C65FC4">
        <w:rPr>
          <w:u w:val="single"/>
        </w:rPr>
        <w:t>Recent improvements in desalination technologies have resulted in lower capital and operating costs and reduced energy consumption; however, energy still accounts for approximately half the annual operating costs of thermal- and membrane-based desalination processes.</w:t>
      </w:r>
      <w:r w:rsidRPr="00323249">
        <w:t xml:space="preserve"> Black &amp; Veatch professionals served as principal investigators for a research study published by the Water Research Foundation in March. Launched to investigate the current status of desalination technology and find ways to improve energy efficiency, the research focused on major design and operating issues that affect energy efficiency of RO-based desalination facilities. Veerapaneni and the other investigators on the team found that use of efficient energy recovery devices, typically limited to seawater applications, can also be used in many low-pressure RO applications such as brackish and wastewater treatment to achieve significant energy savings. Research also revealed that improved pretreatment use of newer membranes with higher permeability and improved hydraulics can significantly reduce energy consumption. ENVIRONMENTAL CONCERNS The concentrate stream, a byproduct of the desalination process, is much saltier than the feedwater being desalinated because it contains all the constituents removed. In coastal regions, the concentrate can be discharged back to the ocean in an environmentally sustainable way by mixing it with municipal effluent discharges and diffusing it over larger areas. However, disposal of concentrate is an issue for inland desalination facilities. Black &amp; Veatch has spearheaded Water Research Foundation projects to develop technologies for treatment of desalination concentrate to achieve desalination without any liquid discharge, commonly referred to as zero liquid discharge (ZLD) desalination. Currently, ZLD desalination is applied primarily to industrial waste streams and power plant cooling water using established thermal treatment technologies, evaporation ponds and deep well injection. But these technologies have disadvantages, such as large footprints and high capital and operating expenses, that render them prohibitively expensive for drinking water applications. “Our research to identify and test alternative non-thermal technologies that reduce the </w:t>
      </w:r>
      <w:r w:rsidRPr="00323249">
        <w:lastRenderedPageBreak/>
        <w:t xml:space="preserve">cost for ZLD desalination recently has identified several technologies that can treat and recover concentrate from RO processes, while achieving cost savings of 50 to 60 percent compared with established ZLD technologies,” said Rick Bond, the Black &amp; Veatch Senior Process Engineer who led the ZLD studies. FUTURE OUTLOOK </w:t>
      </w:r>
      <w:r w:rsidRPr="00001A1C">
        <w:rPr>
          <w:rStyle w:val="StyleUnderline"/>
        </w:rPr>
        <w:t>As researchers work on methods to lower energy consumption at desalination plants, forecasts clearly point toward a sharp growth in new facilities across the globe.</w:t>
      </w:r>
      <w:r w:rsidRPr="00C65FC4">
        <w:rPr>
          <w:u w:val="single"/>
        </w:rPr>
        <w:t xml:space="preserve"> “Given the dire forecasts of water stress around the world and significant improvements in technology, we can expect more explosive growth of desalination implementation,” said Veerapaneni. “In addition to established technologies, new materials and processes are being developed at an increased pace. These include novel use of membranes and thermal processes such as forward osmosis, membrane distillation and ion exchange membranes. Within this decade, unprecedented research and development will result in changes in technology that address costs, energy and environmental sustainability.”</w:t>
      </w:r>
    </w:p>
    <w:p w:rsidR="007B2DBC" w:rsidRDefault="007B2DBC" w:rsidP="007B2DBC">
      <w:pPr>
        <w:pStyle w:val="Heading4"/>
      </w:pPr>
      <w:r>
        <w:t>Countries are seeking solutions now and Congress wants to expand – the plan ensures follow-on</w:t>
      </w:r>
    </w:p>
    <w:p w:rsidR="007B2DBC" w:rsidRPr="008D7136" w:rsidRDefault="007B2DBC" w:rsidP="007B2DBC">
      <w:pPr>
        <w:rPr>
          <w:rStyle w:val="Cite"/>
          <w:b w:val="0"/>
        </w:rPr>
      </w:pPr>
      <w:r>
        <w:rPr>
          <w:rStyle w:val="Cite"/>
        </w:rPr>
        <w:t xml:space="preserve">Carter ’13 Specialist in Natural Resources Policy </w:t>
      </w:r>
      <w:r w:rsidRPr="00ED41EB">
        <w:t xml:space="preserve">( Nicole T., 12/16/13, “Desalination and Membrane Technologies: Federal Research and Adoption Issues,” Congressional Research Service (2013), </w:t>
      </w:r>
      <w:hyperlink r:id="rId10" w:history="1">
        <w:r w:rsidRPr="00E54E1A">
          <w:rPr>
            <w:rStyle w:val="Hyperlink"/>
          </w:rPr>
          <w:t>http://fas.org/sgp/crs/misc/R40477.pdf</w:t>
        </w:r>
      </w:hyperlink>
      <w:r w:rsidRPr="00ED41EB">
        <w:t>)</w:t>
      </w:r>
      <w:r>
        <w:t xml:space="preserve"> FT</w:t>
      </w:r>
    </w:p>
    <w:p w:rsidR="007B2DBC" w:rsidRDefault="007B2DBC" w:rsidP="007B2DBC">
      <w:pPr>
        <w:rPr>
          <w:sz w:val="16"/>
        </w:rPr>
      </w:pPr>
      <w:r w:rsidRPr="00B56C99">
        <w:rPr>
          <w:rStyle w:val="StyleUnderline"/>
        </w:rPr>
        <w:t>Interest in using desalination technologies to treat seawater</w:t>
      </w:r>
      <w:r w:rsidRPr="008D7136">
        <w:rPr>
          <w:sz w:val="16"/>
        </w:rPr>
        <w:t xml:space="preserve">, brackish water,1 wastewaters, and contaminated sources </w:t>
      </w:r>
      <w:r w:rsidRPr="00B56C99">
        <w:rPr>
          <w:rStyle w:val="StyleUnderline"/>
        </w:rPr>
        <w:t>has increased globally and in the United States, as costs have fallen and pressure to develop drought-proof water supplies has grown</w:t>
      </w:r>
      <w:r w:rsidRPr="008D7136">
        <w:rPr>
          <w:sz w:val="16"/>
        </w:rPr>
        <w:t xml:space="preserve">. </w:t>
      </w:r>
      <w:r w:rsidRPr="00B56C99">
        <w:rPr>
          <w:rStyle w:val="StyleUnderline"/>
        </w:rPr>
        <w:t>Adoption of desalination</w:t>
      </w:r>
      <w:r w:rsidRPr="008D7136">
        <w:rPr>
          <w:sz w:val="16"/>
        </w:rPr>
        <w:t xml:space="preserve">, however, </w:t>
      </w:r>
      <w:r w:rsidRPr="00B56C99">
        <w:rPr>
          <w:rStyle w:val="StyleUnderline"/>
        </w:rPr>
        <w:t>remains constrained by financial, environmental, regulatory, and social</w:t>
      </w:r>
      <w:r w:rsidRPr="008D7136">
        <w:rPr>
          <w:sz w:val="16"/>
        </w:rPr>
        <w:t xml:space="preserve"> </w:t>
      </w:r>
      <w:r w:rsidRPr="00B56C99">
        <w:rPr>
          <w:rStyle w:val="StyleUnderline"/>
        </w:rPr>
        <w:t>factors. At issue is the role Congress establishes for the federal government in desalination</w:t>
      </w:r>
      <w:r w:rsidRPr="008D7136">
        <w:rPr>
          <w:sz w:val="16"/>
        </w:rPr>
        <w:t>, particularly in desalination research and development and the federal regulatory environment related to desalination</w:t>
      </w:r>
      <w:r w:rsidRPr="00B56C99">
        <w:rPr>
          <w:rStyle w:val="StyleUnderline"/>
        </w:rPr>
        <w:t>. Also of congressional interest is what role desalination may play in meeting water supply needs</w:t>
      </w:r>
      <w:r w:rsidRPr="008D7136">
        <w:rPr>
          <w:sz w:val="16"/>
        </w:rPr>
        <w:t xml:space="preserve">. Desalination processes generally treat saline or impaired waters to produce a stream of freshwater, and a separate, saltier stream often called waste concentrate or brine. The availability and regulation of disposal options for waste concentrate can pose issues for desalination’s adoption in some locations; this is a particular challenge for large-scale inland facilities. </w:t>
      </w:r>
      <w:r w:rsidRPr="00B56C99">
        <w:rPr>
          <w:rStyle w:val="StyleUnderline"/>
        </w:rPr>
        <w:t>Desalination’s attractions are that it can create a new source of freshwater from otherwise unusable waters, and that this source may be more dependable and drought-proof</w:t>
      </w:r>
      <w:r w:rsidRPr="008D7136">
        <w:rPr>
          <w:sz w:val="16"/>
        </w:rPr>
        <w:t xml:space="preserve"> than freshwater sources that rely on annual or multi-year precipitation, runoff, and recharge rates.2 </w:t>
      </w:r>
      <w:r w:rsidRPr="00B56C99">
        <w:rPr>
          <w:rStyle w:val="StyleUnderline"/>
        </w:rPr>
        <w:t>Another significant application of desalination technologies is for treatment of contaminated waters or industrial water or municipal wastewater</w:t>
      </w:r>
      <w:r w:rsidRPr="008D7136">
        <w:rPr>
          <w:sz w:val="16"/>
        </w:rPr>
        <w:t xml:space="preserve">. Some </w:t>
      </w:r>
      <w:r w:rsidRPr="00B56C99">
        <w:rPr>
          <w:rStyle w:val="StyleUnderline"/>
        </w:rPr>
        <w:t>communities and industries use desalination technologies to produce drinking water that meets federal standards, to treat contaminated water supplies to meet disposal requirements, or to reuse industrial wastewater</w:t>
      </w:r>
      <w:r w:rsidRPr="008D7136">
        <w:rPr>
          <w:sz w:val="16"/>
        </w:rPr>
        <w:t xml:space="preserve">. Many of the technologies developed for desalination also can produce high-quality industrial process water. For many of these applications, there may be few technological substitutes that are equally as effective and reliable as desalination technologies. </w:t>
      </w:r>
    </w:p>
    <w:p w:rsidR="007B2DBC" w:rsidRDefault="007B2DBC" w:rsidP="007B2DBC"/>
    <w:p w:rsidR="00CC363C" w:rsidRDefault="00CC363C" w:rsidP="00CC363C">
      <w:pPr>
        <w:pStyle w:val="Heading4"/>
      </w:pPr>
      <w:r>
        <w:t xml:space="preserve">The US is a global model for desalination technology </w:t>
      </w:r>
    </w:p>
    <w:p w:rsidR="00CC363C" w:rsidRDefault="00CC363C" w:rsidP="00CC363C">
      <w:r w:rsidRPr="00CC363C">
        <w:rPr>
          <w:rStyle w:val="Cite"/>
        </w:rPr>
        <w:t>Martin, ’09</w:t>
      </w:r>
      <w:r>
        <w:t>, Emory University School of Law</w:t>
      </w:r>
    </w:p>
    <w:p w:rsidR="00CC363C" w:rsidRPr="009218E3" w:rsidRDefault="00CC363C" w:rsidP="00CC363C">
      <w:r>
        <w:t xml:space="preserve">Benton C., “American models of technology transfer for developing countries?”, Social Science Research Network, Data Driven City </w:t>
      </w:r>
    </w:p>
    <w:p w:rsidR="00CC363C" w:rsidRPr="001C239B" w:rsidRDefault="00CC363C" w:rsidP="00CC363C">
      <w:pPr>
        <w:rPr>
          <w:sz w:val="16"/>
        </w:rPr>
      </w:pPr>
      <w:r w:rsidRPr="001C239B">
        <w:rPr>
          <w:sz w:val="16"/>
        </w:rPr>
        <w:t xml:space="preserve">I’d like to share the introduction of my piece </w:t>
      </w:r>
      <w:r w:rsidRPr="00696606">
        <w:rPr>
          <w:rStyle w:val="StyleUnderline"/>
        </w:rPr>
        <w:t>The American Models of Technology Transfer</w:t>
      </w:r>
      <w:r w:rsidRPr="001C239B">
        <w:rPr>
          <w:sz w:val="16"/>
        </w:rPr>
        <w:t xml:space="preserve">: Contextualized </w:t>
      </w:r>
      <w:r w:rsidRPr="00696606">
        <w:rPr>
          <w:rStyle w:val="StyleUnderline"/>
        </w:rPr>
        <w:t>Emulation by Developing Countries</w:t>
      </w:r>
      <w:r w:rsidRPr="001C239B">
        <w:rPr>
          <w:sz w:val="16"/>
        </w:rPr>
        <w:t xml:space="preserve">, 6 Buff. Intell. Prop. L.J. 104 (2009). The paper discusses the </w:t>
      </w:r>
      <w:r w:rsidRPr="00696606">
        <w:rPr>
          <w:rStyle w:val="StyleUnderline"/>
        </w:rPr>
        <w:t>differing</w:t>
      </w:r>
      <w:r w:rsidRPr="001C239B">
        <w:rPr>
          <w:sz w:val="16"/>
        </w:rPr>
        <w:t xml:space="preserve"> </w:t>
      </w:r>
      <w:r w:rsidRPr="00696606">
        <w:rPr>
          <w:rStyle w:val="StyleUnderline"/>
        </w:rPr>
        <w:t xml:space="preserve">models of technology transfer </w:t>
      </w:r>
      <w:r w:rsidRPr="00696606">
        <w:rPr>
          <w:rStyle w:val="StyleUnderline"/>
        </w:rPr>
        <w:lastRenderedPageBreak/>
        <w:t>embraced by the U.S. government for innovation from universities versus government laboratories</w:t>
      </w:r>
      <w:r w:rsidRPr="001C239B">
        <w:rPr>
          <w:sz w:val="16"/>
        </w:rPr>
        <w:t xml:space="preserve">. It then uses </w:t>
      </w:r>
      <w:r w:rsidRPr="00696606">
        <w:rPr>
          <w:rStyle w:val="StyleUnderline"/>
        </w:rPr>
        <w:t>these</w:t>
      </w:r>
      <w:r w:rsidRPr="001C239B">
        <w:rPr>
          <w:sz w:val="16"/>
        </w:rPr>
        <w:t xml:space="preserve"> different </w:t>
      </w:r>
      <w:r w:rsidRPr="00696606">
        <w:rPr>
          <w:rStyle w:val="StyleUnderline"/>
        </w:rPr>
        <w:t>models</w:t>
      </w:r>
      <w:r w:rsidRPr="001C239B">
        <w:rPr>
          <w:sz w:val="16"/>
        </w:rPr>
        <w:t xml:space="preserve"> as </w:t>
      </w:r>
      <w:r w:rsidRPr="00696606">
        <w:rPr>
          <w:rStyle w:val="StyleUnderline"/>
        </w:rPr>
        <w:t>helpful</w:t>
      </w:r>
      <w:r w:rsidRPr="001C239B">
        <w:rPr>
          <w:sz w:val="16"/>
        </w:rPr>
        <w:t xml:space="preserve"> comparisons</w:t>
      </w:r>
      <w:r w:rsidRPr="00696606">
        <w:rPr>
          <w:rStyle w:val="StyleUnderline"/>
        </w:rPr>
        <w:t xml:space="preserve"> for developing countries</w:t>
      </w:r>
      <w:r w:rsidRPr="001C239B">
        <w:rPr>
          <w:sz w:val="16"/>
        </w:rPr>
        <w:t xml:space="preserve"> in drafting their own intellectual-property laws. Here’s introduction, without footnotes: The patenting of </w:t>
      </w:r>
      <w:r w:rsidRPr="00696606">
        <w:rPr>
          <w:rStyle w:val="StyleUnderline"/>
        </w:rPr>
        <w:t>innovative technology has become an essential part of the U.S. economy</w:t>
      </w:r>
      <w:r w:rsidRPr="001C239B">
        <w:rPr>
          <w:sz w:val="16"/>
        </w:rPr>
        <w:t xml:space="preserve">, promoted by groundbreaking legislation that allows ownership of technology resulting from research funded by the federal government. Prior to legislation, less than four percent of the tens of thousands of government-funded inventions were licensed to industry, resulting in many technologies failing to reach practical application. Currently, multiple types of research institutions in the United States negotiate an increasing number of licenses every year, resulting in the issuance of more patents and the disclosure of more inventions to technology transfer offices. Even scholars who believe this growth would have occurred eventually without the Bayh-Dole Act (Bayh-Dole) agree that the legislation was important because it “accelerated this growth by clarifying ownership rules, by making these activities bureaucratically easier to administer, and by changing norms toward patenting and licensing at universities.” Clarification of intellectual property ownership has had a substantially beneficial effect on the U.S. economy; </w:t>
      </w:r>
      <w:r w:rsidRPr="00696606">
        <w:rPr>
          <w:rStyle w:val="StyleUnderline"/>
        </w:rPr>
        <w:t>many developed and developing countries are considering adopting or have already adopted the U.S. model</w:t>
      </w:r>
      <w:r w:rsidRPr="001C239B">
        <w:rPr>
          <w:sz w:val="16"/>
        </w:rPr>
        <w:t xml:space="preserve">. </w:t>
      </w:r>
      <w:r w:rsidRPr="00696606">
        <w:rPr>
          <w:rStyle w:val="StyleUnderline"/>
        </w:rPr>
        <w:t>Many countries have adopted similar provisions, including a majority of European countries, China, Korea, South Africa, Brazil, and Malaysia</w:t>
      </w:r>
      <w:r w:rsidRPr="001C239B">
        <w:rPr>
          <w:sz w:val="16"/>
        </w:rPr>
        <w:t>. Many developing countries have special concerns relating to Bayh-Dole, specifically, as critics mention, varying degrees of low resources devoted to research funding, lack of “practically oriented universities,” and less established patent systems than the United States. Granting permission to research institutions to take title and sell technologies to private industry, with a mandate to bring to practical application, was the creative solution Bayh-Dole introduced to fix the problem of government funded technologies sitting on a shelf and not finding practical application. Considering many in research institutions or industry do not have sufficient resources to fund projects and bring the technologies to practical application, it is questionable whether many countries even have the prerequisite problem Bayh-Dole sought to fix. However, many dev</w:t>
      </w:r>
      <w:r w:rsidRPr="00696606">
        <w:rPr>
          <w:rStyle w:val="StyleUnderline"/>
        </w:rPr>
        <w:t xml:space="preserve">eloped countries are beginning to use government funds for research </w:t>
      </w:r>
      <w:r w:rsidRPr="001C239B">
        <w:rPr>
          <w:sz w:val="16"/>
        </w:rPr>
        <w:t xml:space="preserve">and to prevent the problems Bayh-Dole addressed, attempting “to achieve similar economic success through effectively utilizing the outputs of publicly funded research.” While some critics feel that instituting Bayh-Dole would create a greater burden due to over-patenting and high costs, others scholars feel that the base strategy of clarification of ownership is important for developing countries who seek to increase government funding to research institutions and want the technology produced to be brought to practical application by industry. However, even proponents agree that if Bayh- Dole is to be adopted in developing countries, it must “move beyond” just clarification of ownership to provide a more socially beneficial national innovation policy. Despite criticism, </w:t>
      </w:r>
      <w:r w:rsidRPr="00696606">
        <w:rPr>
          <w:rStyle w:val="StyleUnderline"/>
        </w:rPr>
        <w:t>developing countries are likely to continue to attempt and emulate the success of U.S. legislation</w:t>
      </w:r>
      <w:r w:rsidRPr="001C239B">
        <w:rPr>
          <w:sz w:val="16"/>
        </w:rPr>
        <w:t xml:space="preserve">, especially as countries progress to a point where they are considering federal funding of research. For this reason, it is important to study U.S. legislation to understand how developing countries might realize its positive effects of accelerating practical application of government funded research by utilizing industry. Even more important perhaps is the study of potential safeguards, contextualized to the particular developing country, which could be built into legislation without sacrificing the positive benefits of the Bayh-Dole legislation. In looking at American technology transfer, it is important to note that </w:t>
      </w:r>
      <w:r w:rsidRPr="00696606">
        <w:rPr>
          <w:rStyle w:val="StyleUnderline"/>
        </w:rPr>
        <w:t>different legislation has stimulated technology transfer in universities</w:t>
      </w:r>
      <w:r w:rsidRPr="001C239B">
        <w:rPr>
          <w:sz w:val="16"/>
        </w:rPr>
        <w:t xml:space="preserve"> than technology transfer in government laboratories, and accordingly, the practice of technology transfer in these two entities differs. As </w:t>
      </w:r>
      <w:r w:rsidRPr="00696606">
        <w:rPr>
          <w:rStyle w:val="StyleUnderline"/>
        </w:rPr>
        <w:t>foreign governments look to the United States as a model system</w:t>
      </w:r>
      <w:r w:rsidRPr="001C239B">
        <w:rPr>
          <w:sz w:val="16"/>
        </w:rPr>
        <w:t>, it is important for them to understand these differences and enact legislation that will be the most beneficial for their country’s unique history, structure, and goals. The differences in the regulations for the two types of U.S. institutions should encourage developing countries to focus on the specifics of their unique institutions and create legislation appropriate for their unique needs. A few commentators have examined the regulations of university and small business technology transfer and have drawn conclusions on which aspects are beneficial for developing countries, but no commentator has thoroughly examined the successful aspects of the more highly regulated government agency laboratories to evaluate their potential if adopted by developing countries. Perhaps commentators have overlooked this model of American technology transfer because developing countries have a low percentage of research funded by government and accordingly a low number of government funded laboratories. Some of the distinct provisions warrant closer examination, especially since some developing countries are characterized by an increased level of regulations. Furthermore, no commentary has emphasized how the need for different legislation for different types of institutions within the United States is an example of how developing countries must similarly tailor their legislation to the distinct organization of their research institution and their country’s unique objectives.</w:t>
      </w:r>
    </w:p>
    <w:p w:rsidR="00CC363C" w:rsidRDefault="00CC363C" w:rsidP="00CC363C">
      <w:pPr>
        <w:pStyle w:val="Heading4"/>
      </w:pPr>
      <w:r>
        <w:t xml:space="preserve">Increase technology lowers costs and allows for expansion </w:t>
      </w:r>
    </w:p>
    <w:p w:rsidR="00CC363C" w:rsidRDefault="00CC363C" w:rsidP="00CC363C">
      <w:pPr>
        <w:rPr>
          <w:rStyle w:val="Cite"/>
        </w:rPr>
      </w:pPr>
      <w:r>
        <w:rPr>
          <w:rStyle w:val="Cite"/>
        </w:rPr>
        <w:t xml:space="preserve">Bennett, </w:t>
      </w:r>
      <w:r>
        <w:t>20</w:t>
      </w:r>
      <w:r>
        <w:rPr>
          <w:rStyle w:val="Cite"/>
        </w:rPr>
        <w:t xml:space="preserve">12 </w:t>
      </w:r>
      <w:r>
        <w:t>– Analyst for Filtration+Seperation Magazine</w:t>
      </w:r>
    </w:p>
    <w:p w:rsidR="00CC363C" w:rsidRDefault="00CC363C" w:rsidP="00CC363C">
      <w:r>
        <w:t>[Anthony, “Cost effective desalination: Innovation continues to lower desalination costs”, http://www.filtsep.com/view/23919/cost-effective-desalination-innovation-continues-to-lower-desalination-costs/]</w:t>
      </w:r>
    </w:p>
    <w:p w:rsidR="00CC363C" w:rsidRPr="00972208" w:rsidRDefault="00CC363C" w:rsidP="00CC363C">
      <w:pPr>
        <w:rPr>
          <w:u w:val="single"/>
        </w:rPr>
      </w:pPr>
      <w:r w:rsidRPr="00323249">
        <w:t xml:space="preserve">Water scarcity, climate change and increased global energy consumption are all having an impact on technology and investment trends and leading to the implementation of more desalination projects. </w:t>
      </w:r>
      <w:r w:rsidRPr="00323249">
        <w:lastRenderedPageBreak/>
        <w:t xml:space="preserve">Anthony Bennett looks at how current and </w:t>
      </w:r>
      <w:r>
        <w:rPr>
          <w:rStyle w:val="StyleUnderline"/>
        </w:rPr>
        <w:t>future technologies and manufacturing practices are</w:t>
      </w:r>
      <w:r w:rsidRPr="00323249">
        <w:t xml:space="preserve"> constantly </w:t>
      </w:r>
      <w:r>
        <w:rPr>
          <w:rStyle w:val="StyleUnderline"/>
        </w:rPr>
        <w:t xml:space="preserve">lowering the cost of desalination with </w:t>
      </w:r>
      <w:r w:rsidRPr="00323249">
        <w:t xml:space="preserve">every </w:t>
      </w:r>
      <w:r>
        <w:rPr>
          <w:rStyle w:val="StyleUnderline"/>
        </w:rPr>
        <w:t xml:space="preserve">new innovation </w:t>
      </w:r>
      <w:r w:rsidRPr="00323249">
        <w:t xml:space="preserve">made. Water scarcity We read about ‘water scarcity’ and ‘climate change’ issues in the news regularly, not only in technical publications like this but in daily newspapers and popular magazines. We asked Erik Hanson, the desalination global product manager at GE Power &amp; Water, for his views on these global problems. He said: “What used to be only a topic for ‘water industry insiders’ has now become common in political, economic, and even casual conversations. He added: “Of course, the bad news is that water scarcity is deserving of all this attention. It is a significant and well documented problem that continues to grow worse as population and industrialisation grow and expand. The good news is that all this attention has led to many advances - both in technology and in manufacturing practices - to improve the situation.” Climate change and shifting population demographics, which exacerbate water shortages in certain areas of accelerated population growth, are adding to population growth and industrialisation to create areas where reliable fresh water supplies are being severely stretched. Seawater provides an obvious resource to tackle the resulting problem of water scarcity, especially in coastal areas (see Figure 1). Compounding water scarcity is the global energy consumption issue, as described by Tom Rooney, chief executive officer at Energy Recovery Inc, as “the water/energy nexus.” Rooney explains that water and energy are intimately linked, as the production of water requires a significant amount of energy, and the production of energy requires a significant amount of water. “To truly address the global water crisis,” Rooney suggests, “solutions must also take into account the need for energy conservation.” Hanson told us that we see an enormous amount of focus today in the water industry on solving water scarcity in two different, but related directions. “Advances in water reuse,” he said, “allow people to make better use of water that has already served one need, but with the right treatment could go on to serve one or more additional purposes. </w:t>
      </w:r>
      <w:r>
        <w:rPr>
          <w:rStyle w:val="StyleUnderline"/>
        </w:rPr>
        <w:t xml:space="preserve">Advances in desalination make it more economical to turn seawater into potable water or with further treatment into water for industrial purposes.” </w:t>
      </w:r>
      <w:r w:rsidRPr="00323249">
        <w:t xml:space="preserve">Trends in desalination technology As reported by Graeme Pearce, of Membrane Consultancy Associates, since the late 1990s, </w:t>
      </w:r>
      <w:r>
        <w:rPr>
          <w:rStyle w:val="StyleUnderline"/>
        </w:rPr>
        <w:t>desalination markets have grown strongly, with seawater reverse osmosis</w:t>
      </w:r>
      <w:r w:rsidRPr="00323249">
        <w:t xml:space="preserve"> (SWRO) spirally-wound membranes becoming established as the main technology employed today for large-scale industrial and municipal applications [1]. Compound growth between 1997 and 2008 was 17%, exceeding the expectations of the RO industry. </w:t>
      </w:r>
      <w:r>
        <w:rPr>
          <w:rStyle w:val="StyleUnderline"/>
        </w:rPr>
        <w:t xml:space="preserve">These high growth rates are continuing to accelerate. </w:t>
      </w:r>
      <w:r w:rsidRPr="00323249">
        <w:t xml:space="preserve">Hanson told us that, according to Global Water Intelligence, desalinated water operating costs have fallen over the last 20 years from an average of US$1.25-1.50 per m3 treated water in the early to mid-1990s to less than US$0.75 per m3 treated today. </w:t>
      </w:r>
      <w:r>
        <w:rPr>
          <w:rStyle w:val="StyleUnderline"/>
        </w:rPr>
        <w:t xml:space="preserve">This ongoing reduction in cost is driven both by technical improvements to processes that lower operating costs and by improvements in manufacturing practices. The latter have significantly </w:t>
      </w:r>
      <w:r w:rsidRPr="00B56C99">
        <w:rPr>
          <w:rStyle w:val="StyleUnderline"/>
        </w:rPr>
        <w:t xml:space="preserve">lowered the initial capital investment required to build a desalination plant. </w:t>
      </w:r>
      <w:r w:rsidRPr="00323249">
        <w:t>Desalination of seawater by unit processes has been possible for well over 100 years. Initially, thermal technologies were exclusively developed by companies such as Caird &amp; Rayner Clark to remove salt from seawater by boiling the water and capturing the condensate. These technologies are very effective at removing salt from water, and they remain an important part of global desalination today especially where waste steam or other forms of heat can be utilised. These are typically available in small specialist naval, marine and offshore applications and include vapour (mechanical) compression and flash evaporation technologies.</w:t>
      </w:r>
      <w:r>
        <w:rPr>
          <w:rStyle w:val="StyleUnderline"/>
        </w:rPr>
        <w:t xml:space="preserve"> The cost of the specialist</w:t>
      </w:r>
      <w:r w:rsidRPr="00323249">
        <w:t xml:space="preserve"> and highly corrosion-resistant metals </w:t>
      </w:r>
      <w:r>
        <w:rPr>
          <w:rStyle w:val="StyleUnderline"/>
        </w:rPr>
        <w:t>required in these thermal technologies combined with the high operating cost of generating enough heat on larger applications led researchers to develop alternative desalination methods</w:t>
      </w:r>
      <w:r w:rsidRPr="00323249">
        <w:t xml:space="preserve">. Membrane-based technologies were developed in the late 1960s and over recent years these have emerged as the </w:t>
      </w:r>
      <w:r w:rsidRPr="00323249">
        <w:lastRenderedPageBreak/>
        <w:t xml:space="preserve">common technology in large scale desalination. The main technology used is SWRO, a cross-flow membrane separation process providing a level of filtration down to ionic levels for removal of dissolved salts. Permeate is produced from the membrane with the majority of the dissolved content of the feed transferred to the waste concentrate stream. Depending on the quality of the feed water supply, SWRO membranes can be configured in a desalination system to give an overall concentrate stream flow typically 40% of the feed supply, equating to an overall system recovery of up to 60%. The salts present in the feed supply are concentrated and passed to the rejected concentrate stream. There is another emerging approach to water resource development with the potential for lower energy use. It is based on the principle of osmosis and has been described by Pearce [2]. Although these direct osmosis processes have also been around since the 1960s, commercialisation is relatively recent. In SWRO, the established way of exploiting osmosis is to operate the process in reverse by applying pressure to the saltwater side of the membrane to initially overcome the osmotic pressure and then to drive water from the saline to the freshwater side of the membrane. As osmosis is a process in which water is transported through a semi-permeable membrane due to a difference in chemical potential between two solutions, water will naturally diffuse through the membrane from the freshwater side to dilute the higher salinity solution. This generates a head of pressure which is dependent on the salinity difference of the two solutions. Compared to SWRO, direct osmosis might not seem to be useful as the process provides a smaller quantity of freshwater and a larger quantity of a less saline saltwater. However, direct osmosis processes offer a novel approach through the potential for harnessing energy through different system designs by exploiting the osmotic principle. Systems which are designed to produce water are called Forward Osmosis (FO) systems, and it is this technology that lies at the heart of Modern Water’s Manipulated Osmosis Desalination (MOD) technology (see below). Energy recovery schemes are normally termed Pressure Retarded Osmosis (PRO). A number of variants and combinations of these process schemes are being developed, together with the combination of FO and PRO with other membrane technologies. Depending on the feed water available, additional membrane technologies may be incorporated as pre-treatment technologies. Ultrafiltration (UF) technology can be effectively used as a pre-treatment for SWRO depending on the nature and variability of the feed supply to the water treatment system. Pearce told us that annual growth rates for UF and microfiltration products in water treatment have also been exceptionally strong in the last few years at around 20%. Various factors have come together over recent years to reduce the OPEX (operational expenditure) and CAPEX (capital expenditure) of desalination systems. Hanson told us that desalinated water operating costs have fallen over the last 20 years from an average of US$1.25-1.50 per m3 in the early to mid-1990s to less than US$0.75 per m3 today. He said: “This ongoing improvement in cost is driven both by improvements to technology that lower operating costs and by improvements in manufacturing practices that have significantly lowered the initial capital investment required to build a desalination plant.” Technologies that contribute to these lower costs include advances in pre-treatment, higher efficiency pumps, membranes and energy recovery devices. Lowering OPEX We will now consider </w:t>
      </w:r>
      <w:r>
        <w:rPr>
          <w:rStyle w:val="StyleUnderline"/>
        </w:rPr>
        <w:t>various operational factors that are improving the cost-effectiveness</w:t>
      </w:r>
      <w:r w:rsidRPr="00323249">
        <w:t xml:space="preserve"> of SWRO desalination. Improvements to RO membranes </w:t>
      </w:r>
      <w:r>
        <w:rPr>
          <w:rStyle w:val="StyleUnderline"/>
        </w:rPr>
        <w:t xml:space="preserve">Manufacturers are including more membrane area per membrane element and operating pressures are being steadily reduced. Both factors are continuing to reduce membrane replacement costs and associated energy requirements. </w:t>
      </w:r>
      <w:r w:rsidRPr="00323249">
        <w:t xml:space="preserve">Introduction of emerging technologies As already summarised, forward osmosis (FO) is now being increasingly used in membrane desalination. A draw solution is used in the FO process to create a driving force for freshwater to pass through the membrane. This draw solution is more concentrated than the seawater and is a solution of </w:t>
      </w:r>
      <w:r w:rsidRPr="00323249">
        <w:lastRenderedPageBreak/>
        <w:t xml:space="preserve">an osmotic agent, typically ammonium bicarbonate. The FO membrane is supplied with saline water and the permeate passes through into the draw solution by osmosis due to the difference in concentration. The solutes in the draw solution are then recovered and reused and the purified draw solution forms the treated water. Modern Water’s patented MOD technology is described as a two-stage process that combines forward osmosis (FO) with reverse osmosis (RO). Two different systems have been operating in the Sultanate of Oman for over 18 months [3]. One of these projects is at Al Khaluf, 400 km south of Muscat. At the Khaluf site, Modern Water’s 100 m3 per day containerised unit (see Figure 2) operates alongside a conventional SWRO system owned by the Public Authority for Electricity and Water. The FO part of the process operates at 35 percent recovery to dilute the draw solution before it is desalinated by high-pressure SWRO membranes to produce potable water with 120 mg/l TDS (total dissolved solids). During desalination, the proprietary osmotic agent in the FO draw solution is concentrated and reused. The diluted feed is reported to reduce desalination energy requirements by more than 20 percent. Also, the chlorine-tolerant and fouling resistant FO membranes produce a virtually particulate-free feed to the RO process. Utilisation of UF technology For effective and reliable pre-treatment, UF membrane technology solutions have been developed by various companies including Pentair X-Flow. They offer two dedicated solutions for SWRO pre-treatment systems: Seaguard (horizontal configuration) and Seaflex (vertical configuration), both including hollow fibre UF membranes that provide a highly effective single barrier to reduce SWRO membrane fouling. Seaguard UF pre-treatment membranes have been supplied on two SWRO desalination plants in Dubai, which were designed to supply water to hotels and commercial developments on the ‘Crescent of the Palm’ at Jumeirah (see Figure 3). Colin Reith, UK sales manager at Pentair X-Flow, told us that SWRO pre-treatment is becoming more critical. Improvements to RO membrane elements and other factors are leading to a higher tendency for SWRO fouling resulting from: • lower cross flow velocity in the SWRO tail elements; • higher convective velocity towards the SWRO membrane surface; • longer residence time in the RO system. Reith said: “Over the last five years UF is gaining more and more significance as pre-treatment, compared to conventional pre-treatment. Up until now UF was deemed to be more expensive in both investment costs as well as operating costs.” Conventional pre-treatment includes coagulation, sedimentation, media filtration and cartridge filtration technologies. Pentair X-Flow has calculated that a significant saving in OPEX on a typical large scale 150,000 m3/day SWRO desalination plant would be achieved over a full life cycle (25 years) by using UF technology instead of these conventional technologies. Reith added: “UF </w:t>
      </w:r>
      <w:r>
        <w:rPr>
          <w:rStyle w:val="StyleUnderline"/>
        </w:rPr>
        <w:t>technology offers clear and significant benefits in operating costs</w:t>
      </w:r>
      <w:r w:rsidRPr="00323249">
        <w:t xml:space="preserve">, when compared to conventional pretreatment for RO desalination plants. Especially the long term benefits of a reduction in RO cleaning frequency, longer RO membrane life time and lower SWRO energy consumption are significant. </w:t>
      </w:r>
      <w:r>
        <w:rPr>
          <w:rStyle w:val="StyleUnderline"/>
        </w:rPr>
        <w:t xml:space="preserve">These benefits cannot be assessed during pilot testing but become obvious with many more plants being successfully operated for several years.” </w:t>
      </w:r>
      <w:r w:rsidRPr="00323249">
        <w:t xml:space="preserve">He also commented on FO and said that a critical aspect of the operation of FO systems is the contamination by suspended solids, microbiology and colloids. He explained: “This makes pre-treatment with UF membranes an ideal solution in order to improve the overall system performance and output as has already been proven at a large amount of RO installations.” Optimisation of chemical dosing Coagulation can be used up front of UF systems with the potential to improve SWRO feed quality further. Research is currently ongoing and the role of coagulants in membrane pre-treatment of seawater will be summarised by Pearce later this year at the International Desalination Association world congress in Perth, Australia. Pearce will review field experience from case studies on different continents utilising different membrane suppliers. Pearce said: “Although it was initially hoped that membrane pre-treatment could completely avoid the use of </w:t>
      </w:r>
      <w:r w:rsidRPr="00323249">
        <w:lastRenderedPageBreak/>
        <w:t xml:space="preserve">chemicals, it can be seen from field experience that some use of coagulant is beneficial both to the membrane filtration stage and to the RO. The best option is to utilise a low coagulant dose during periods of poor feed quality (normally about 30% of the time), typically at a third or less of the concentration required by conventional pre-treatment. This concentration can then be reduced, potentially to zero, when feed quality is good.” Advances in pump design Significant advances have been made to positive displacement (PD) pumps. Hanson said: “These are extremely energy efficient, typically resulting in efficiencies above 90%. These pumps are unfortunately only installed in smaller applications today due to capacity limitations of the technology. “Centrifugal pumping technology, which is the primary pumping method for larger capacities, has also seen improvements in efficiency. Today’s largest desalination plants utilise very large centrifugal pumps, and although they are not as efficient as PD pumps, they are very efficient for centrifugal pumps simply due to their scale.” Eric Kadaj, senior technical manager at Energy Recovery Inc, agrees that the use of centrifugal pumps has increased in recent years as they are simpler to operate and maintain, and easily scalable to larger capacities. Kadaj notes that centrifugal pump efficiencies have also improved due to innovations such as development of Computational Fluid Dynamics (CFD) software as well as improvements in manufacturing processes. “Essentially what CFD software does,” Kadaj explained,” is optimise hydraulic design, allowing pump manufacturers to precisely model the entire hydraulic capacity of the pump and reduce efficiency losses internally.” Increasing waste energy recovery In the early days of desalination, the PD and centrifugal pumps provided 100% of the energy to power a SWRO plant, but innovations in the field of energy recovery have improved energy efficiency. Hanson added: “Waste energy from reverse osmosis can be recovered, and can account for 25-30% of the energy required to overcome the osmotic pressure of seawater. This lowers the total energy requirement of desalination plants dramatically. “Nearly all membrane based desalination plants today utilise some form of energy recovery. Future innovations in pumping and energy recovery, combined with innovations in membrane technology, hold the key to lowering the operating cost of desalination even further.” Various companies provide solutions for recovering waste energy including Energy Recovery Inc, whose isobaric PX™ Pressure Exchanger technology can reduce the energy consumption in SWRO and brackish RO systems by up to 60%. You can read more about ERI’s technology elsewhere in this issue of Filtration + Separation. Lowering CAPEX </w:t>
      </w:r>
      <w:r>
        <w:rPr>
          <w:rStyle w:val="StyleUnderline"/>
        </w:rPr>
        <w:t>An equally important aspect of lowering the costs of desalination is the reduction made in the</w:t>
      </w:r>
      <w:r w:rsidRPr="00323249">
        <w:t xml:space="preserve"> CAPEX of membrane-based SWRO systems. Hanson explained: “</w:t>
      </w:r>
      <w:r>
        <w:rPr>
          <w:rStyle w:val="StyleUnderline"/>
        </w:rPr>
        <w:t>This cost bears a direct relationship to the overall cost of water, as most plants are financed and their initial costs are amortised and rolled into the overall cost of water produced.”</w:t>
      </w:r>
      <w:r w:rsidRPr="00323249">
        <w:t xml:space="preserve"> Hanson explained that recent average water tariffs have shown that CAPEX and financing costs of a typical SWRO desalination plant can account for as much as a third of the total water tariff (US$ 0.25-0.30 per m3 treated water out of a total of US$ 0.75 per m3 on a typical large plant). Companies such as GE Power &amp; Water have made significant progress in lowering the cost of packaged membrane-based desalination plants. Pre-engineered plants, such as the SeaPRO-E product line, typically serve capacities of 500–10,000 m3 per day, and can be built in an assembly-line style (see Figure 4). </w:t>
      </w:r>
      <w:r>
        <w:rPr>
          <w:rStyle w:val="StyleUnderline"/>
        </w:rPr>
        <w:t xml:space="preserve">Good manufacturing practices combined with pre-engineered designs help make assembly of these large systems more repeatable and, therefore, more cost-effective. They drive efficiencies in assembly labour as well as </w:t>
      </w:r>
      <w:r w:rsidRPr="00B56C99">
        <w:rPr>
          <w:rStyle w:val="StyleUnderline"/>
        </w:rPr>
        <w:t>efficiencies in purchasing</w:t>
      </w:r>
      <w:r>
        <w:rPr>
          <w:rStyle w:val="StyleUnderline"/>
        </w:rPr>
        <w:t>.</w:t>
      </w:r>
      <w:r w:rsidRPr="00323249">
        <w:t xml:space="preserve"> Building products based on common components across a product line results in better sub-assembly pricing. </w:t>
      </w:r>
      <w:r>
        <w:rPr>
          <w:rStyle w:val="StyleUnderline"/>
        </w:rPr>
        <w:t>All of these productivity gains are felt by customers in the desalination marketplace</w:t>
      </w:r>
      <w:r w:rsidRPr="00323249">
        <w:t xml:space="preserve">, as </w:t>
      </w:r>
      <w:r>
        <w:rPr>
          <w:rStyle w:val="StyleUnderline"/>
        </w:rPr>
        <w:t xml:space="preserve">the </w:t>
      </w:r>
      <w:r w:rsidRPr="00323249">
        <w:t xml:space="preserve">CAPEX </w:t>
      </w:r>
      <w:r w:rsidRPr="00B56C99">
        <w:rPr>
          <w:rStyle w:val="StyleUnderline"/>
        </w:rPr>
        <w:t>cost of desalination continues to be driven downwards</w:t>
      </w:r>
      <w:r w:rsidRPr="00323249">
        <w:t xml:space="preserve">. Conclusion Future </w:t>
      </w:r>
      <w:r>
        <w:rPr>
          <w:rStyle w:val="StyleUnderline"/>
        </w:rPr>
        <w:t>advances in technology and in manufacturing practices will continue to drive the downward trend in the cost of desalination</w:t>
      </w:r>
      <w:r w:rsidRPr="00323249">
        <w:t xml:space="preserve">. </w:t>
      </w:r>
      <w:r>
        <w:rPr>
          <w:rStyle w:val="StyleUnderline"/>
        </w:rPr>
        <w:t xml:space="preserve">Advances in pre-treatment combined with </w:t>
      </w:r>
      <w:r>
        <w:rPr>
          <w:rStyle w:val="StyleUnderline"/>
        </w:rPr>
        <w:lastRenderedPageBreak/>
        <w:t>advances in membrane technology will result in lower cost systems in the future that will be even more reliable than they are today. Combining advances</w:t>
      </w:r>
      <w:r w:rsidRPr="00323249">
        <w:t xml:space="preserve"> in pre-treatment, FO and SWRO membranes with future advances in pumping and energy recovery gives us a glimpse into the future of low cost yet highly reliable desalination plants. </w:t>
      </w:r>
      <w:r>
        <w:rPr>
          <w:rStyle w:val="StyleUnderline"/>
        </w:rPr>
        <w:t>The world will continue to face pressure on its water supply</w:t>
      </w:r>
      <w:r w:rsidRPr="00323249">
        <w:t xml:space="preserve">. Population growth, climate change and industrial development with increased energy requirements will inevitably force that trend to continue. </w:t>
      </w:r>
      <w:r>
        <w:rPr>
          <w:rStyle w:val="StyleUnderline"/>
        </w:rPr>
        <w:t>But the high visibility of the water scarcity issue today has driven and will continue to drive innovation and investment in the water sector, with the development of emerging technologies and improved manufacturing processes.</w:t>
      </w:r>
    </w:p>
    <w:p w:rsidR="00CC363C" w:rsidRDefault="00CC363C" w:rsidP="00CC363C"/>
    <w:p w:rsidR="008A1BA1" w:rsidRDefault="007B2DBC" w:rsidP="00BC04C7">
      <w:pPr>
        <w:pStyle w:val="Heading3"/>
      </w:pPr>
      <w:r>
        <w:lastRenderedPageBreak/>
        <w:t>Desal</w:t>
      </w:r>
      <w:r w:rsidR="00CC363C">
        <w:t>ination</w:t>
      </w:r>
      <w:r>
        <w:t xml:space="preserve"> Sufficient</w:t>
      </w:r>
    </w:p>
    <w:p w:rsidR="008A1BA1" w:rsidRPr="00181DF8" w:rsidRDefault="008A1BA1" w:rsidP="00A21B54">
      <w:pPr>
        <w:pStyle w:val="Heading4"/>
        <w:rPr>
          <w:rStyle w:val="Cite"/>
        </w:rPr>
      </w:pPr>
      <w:r>
        <w:t>Solves water shortages – Israel proves</w:t>
      </w:r>
    </w:p>
    <w:p w:rsidR="008A1BA1" w:rsidRDefault="008A1BA1" w:rsidP="008A1BA1">
      <w:r w:rsidRPr="007B2DBC">
        <w:rPr>
          <w:rStyle w:val="Cite"/>
        </w:rPr>
        <w:t>Resnick 13 –</w:t>
      </w:r>
      <w:r>
        <w:t xml:space="preserve"> Staff Writer for LA Times</w:t>
      </w:r>
    </w:p>
    <w:p w:rsidR="008A1BA1" w:rsidRPr="00181DF8" w:rsidRDefault="008A1BA1" w:rsidP="008A1BA1">
      <w:r>
        <w:t>(Uri, “A water war in Israel? Hardly.,” LA Times, November 20, 2013, http://articles.latimes.com/2013/nov/20/news/la-ol-israel-water-palestinians-blowback-20131120)//ac</w:t>
      </w:r>
    </w:p>
    <w:p w:rsidR="008A1BA1" w:rsidRPr="00181DF8" w:rsidRDefault="008A1BA1" w:rsidP="008A1BA1">
      <w:pPr>
        <w:rPr>
          <w:sz w:val="16"/>
        </w:rPr>
      </w:pPr>
      <w:r w:rsidRPr="00181DF8">
        <w:rPr>
          <w:sz w:val="16"/>
        </w:rPr>
        <w:t xml:space="preserve">Detractors of Israel often seem so overtaken with critical fervor that they miss the truths that may seem obvious to more fair-minded observers of the Middle East. Take, for example, Saree Makdisi's attack on Israel for supposedly cutting off Palestinians' access to water. He wrote in his Op-Ed article Monday that Israel uses 80% of the West Bank’s groundwater and makes it practically impossible for Palestinians to find new sources of water. Such misleading claims do a disservice to the Palestinians by diverting attention from steps that can bring about a real improvement in water access for Palestinians. Israel can be instrumental in bringing about such an improvement. Genuine friends of the Palestinians would do well to inform themselves of the real water situation in Israel and the West Bank rather than be misled by the same tired diatribes to which we have regrettably grown accustomed. They'll be surprised by what they discover. On the eve of the Six-Day War in 1967, the Palestinians had at their disposal 65 million cubic meters of natural freshwater per year. By 2006, because of intensive Israeli investment in water infrastructure in Palestinian areas and increased access to Israel's supply, the figure was 180 million cubic meters. Furthermore, Israel's and the Palestinians' per-capita water consumption rates have been steadily converging, with the current difference being about 30%. This has been due in part to Israel's growing population, a prolonged drought and depleting groundwater sources. But it is also attributable to a very substantial improvement in water infrastructure in Palestinian areas. In 1995, as part of the Oslo Accords, Israel and the Palestinians signed a water agreement, which is still in force. The Joint Water Commission (JWC) established by this agreement still meets several times a year to deliberate on matters of mutual interest. The work of the JWC is regularly monitored and reported to the international community. Despite the fact that Israel has scrupulously abided by the agreement and has over the years even gone significantly beyond it in the Palestinians' favor, Israel still finds itself being unfairly maligned for exploiting the mountain aquifer beneath Judea and Samaria. The sad truth is that Israel's efforts to assist the Palestinians in improving the water and sewage systems in Judea and Samaria and Gaza have largely been met with politically motivated refusal, causing severe damage to the environment shared by both sides. A welcome exception has been a sewage treatment project in the Hebron area, in which Israeli and Palestinian water authorities, with international partners, have succeeded in reducing local sewage pollution. This is an important example that illustrates what can be achieved when reflexive animosity gives way to common sense. More broadly, </w:t>
      </w:r>
      <w:r w:rsidRPr="00181DF8">
        <w:rPr>
          <w:u w:val="single"/>
        </w:rPr>
        <w:t>Israel is a world leader in water technology, management and monitoring</w:t>
      </w:r>
      <w:r w:rsidRPr="00181DF8">
        <w:rPr>
          <w:sz w:val="16"/>
        </w:rPr>
        <w:t xml:space="preserve">. Just last month the governors of Nevada and Texas were among the 5,000 attendees at WATEC, Israel's world-renowned water technology conference. Israel's water reclamation rate of 75% is the world's highest; the second-place nation hovers at about 12%. Israel's agricultural sector is a pioneer in water efficiency, having developed innovative drip-irrigation techniques that revolutionized modern food production. </w:t>
      </w:r>
      <w:r w:rsidRPr="00181DF8">
        <w:rPr>
          <w:u w:val="single"/>
        </w:rPr>
        <w:t xml:space="preserve">Israeli scientists have been instrumental in developing cutting-edge desalination technologies, and Israel now houses the world's two largest reverse-osmosis desalination plants. The Israeli company that built them is currently designing what will be the largest desalination plant in the United States, in nearby Carlsbad. Such technologies can be revolutionary. Until just recently, </w:t>
      </w:r>
      <w:r w:rsidRPr="00001A1C">
        <w:rPr>
          <w:rStyle w:val="StyleUnderline"/>
        </w:rPr>
        <w:t>Israel was perpetually on the verge of a major water crisis. Desalination has essentially resolved the problem, and Israel's water future now looks brighter than ever.</w:t>
      </w:r>
      <w:r w:rsidRPr="00181DF8">
        <w:rPr>
          <w:u w:val="single"/>
        </w:rPr>
        <w:t xml:space="preserve"> This has enormous potential for the Middle East at large and is especially propitious for the Palestinians, who face severe challenges regarding water. A combination of proper pipe maintenance, introduction of water reclamation technologies and desalination could have an enormously positive effect on the Palestinians' water use. Imagine if even a fraction of the energy devoted by the Palestinians and their ostensible supporters to making misleading claims about Israel were devoted to cooperation on water infrastructure. The region's water scarcity could be a thing of the past.</w:t>
      </w:r>
      <w:r w:rsidRPr="00181DF8">
        <w:rPr>
          <w:sz w:val="16"/>
        </w:rPr>
        <w:t xml:space="preserve"> Israel's "water bashers" might want to listen to Jay Famiglietti, the expert on water technology who heads UC Irvine's Hydrology &amp; Climate Research Group. Last year, Famiglietti and a team of researchers visited Israel, the West Bank and Jordan. Referring to Israel's water management system as "a well-oiled, robust machine," Famiglietti said: "For Israel, there are clear economic and political benefits for improved water management in Palestine and Jordan. With any luck, water management will come forward as an issue of mutual interest for regional cooperation." Would that Israel's most strident critics listen to such a voice of reason.</w:t>
      </w:r>
    </w:p>
    <w:p w:rsidR="00CC363C" w:rsidRPr="00B56C99" w:rsidRDefault="00CC363C" w:rsidP="00CC363C">
      <w:pPr>
        <w:pStyle w:val="Heading4"/>
        <w:rPr>
          <w:rStyle w:val="StyleUnderline"/>
        </w:rPr>
      </w:pPr>
      <w:r w:rsidRPr="00B56C99">
        <w:rPr>
          <w:rStyle w:val="StyleUnderline"/>
        </w:rPr>
        <w:t>Desalination solves for water availability.</w:t>
      </w:r>
    </w:p>
    <w:p w:rsidR="00CC363C" w:rsidRPr="00EF2629" w:rsidRDefault="00CC363C" w:rsidP="00CC363C">
      <w:pPr>
        <w:rPr>
          <w:rStyle w:val="Cite"/>
          <w:b w:val="0"/>
        </w:rPr>
      </w:pPr>
      <w:r>
        <w:rPr>
          <w:rStyle w:val="Cite"/>
        </w:rPr>
        <w:t xml:space="preserve">Grubert et al 4/15, Dept. of Civil, Architectural, &amp; Environmental Engineering, The University of Texas at Austin, </w:t>
      </w:r>
      <w:r w:rsidRPr="00EF2629">
        <w:t xml:space="preserve">(Ashlynn S. Stillwella, Michael E. Webber, “Where does solar-aided </w:t>
      </w:r>
      <w:r w:rsidRPr="00EF2629">
        <w:lastRenderedPageBreak/>
        <w:t xml:space="preserve">seawater desalination make sense? A method for identifying sustainable sites,” Desalination, Volume 339, Science Direct, http://www.sciencedirect.com/science/article/pii/S0011916414000678) </w:t>
      </w:r>
      <w:r>
        <w:t>FT</w:t>
      </w:r>
    </w:p>
    <w:p w:rsidR="00CC363C" w:rsidRPr="00B56C99" w:rsidRDefault="00CC363C" w:rsidP="00CC363C">
      <w:pPr>
        <w:rPr>
          <w:rStyle w:val="StyleUnderline"/>
        </w:rPr>
      </w:pPr>
      <w:r w:rsidRPr="00B56C99">
        <w:rPr>
          <w:rStyle w:val="StyleUnderline"/>
        </w:rPr>
        <w:t xml:space="preserve">Water stress in some form confronts nearly 80% of the human population, and about 65% of continental discharge feeds habitats that face moderate to high biodiversity threats [1]. Even regions traditionally considered water-rich have difficulty providing sufficient water for direct human use, agriculture, industry, the environment, and other users [2]. Pollution and rising costs associated with treating and distributing new sources of water are among the largest issues facing water planners [3]. Such challenges are often entwined in positive feedback loops that exacerbate the declining availability of high-quality water. For example, municipal and industrial wastewater discharges steadily load waterways and aquifers with pollutants, and rising population and economic growth raise the rate of these discharges. In addition, climate change has the potential to disrupt patterns of water availability [4] and [5] that have motivated human decisions with long-term implications, such as city locations, urban structure, reservoir placement, and water system design. Despite already stressed water supplies, a large portion of the global population does not yet have access to affordable, safe, sufficient water [6], and providing water while protecting other species and the environment could be even more challenging in the future. Consequently, policy makers are considering alternative water supplies that meet demand while proving resilient against these challenges. Desalination is one potential solution to the problem of supplying humans with clean drinking water. Access to desalination can reduce dependence on precipitation cycles and enable the use of traditionally unusable water, but it dramatically increases costs and the water supply's reliance on energy (see e.g. [7] and [8]). Desalination is generally capital intensive with significant maintenance needs, and its high energy requirements do not end at the plant site. Coastal desalination facilities virtually require that the water supply be sited at low elevation, which means that costs and energy use for water distribution will be higher for areas that would otherwise use higher elevation sources (note, however, that the opposite could be true if deep groundwater is the alternative). Humans have long practiced some form of desalination [9], typically by evaporation or intensive filtration. Despite technological advances, these two techniques remain dominant in the form of thermal desalination and electrically-driven membrane desalination, which is primarily done by reverse osmosis (RO) [9]. Descriptions of the major technologies and their status, including overviews of global desalination capacity, including information about location, source water, fuel, and plant size, are outside the scope of this work but can be found in the literature (e.g. [7], [9] and [10]). Also outside the scope of this work are the environmental challenges associated with disposing the salts removed from product water. While desalinated water can displace fresh water that would otherwise be taken from environmentally sensitive sources, thereby reducing ecological stressors [1], it can also create new ecological stress in ocean habitats, particularly when saline brines are discharged to ocean waters (see e.g. [10] for further discussion). Desalination is more energy intensive than most other sources of fresh water (Table 1; [11] and [12]), which in turn means that desalinated water is often more expensive and environmentally impactful than other forms of water supply — particularly because most existing and planned desalination facilities rely on fossil fuels. Waste streams associated with energy, such as water-borne contamination from fuel extraction and air-borne emissions from fuel combustion (e.g. carbon dioxide, acid deposition, and particulates), could actually worsen water problems in some areas (see e.g. [13] and [14]). While abundant energy can be used to create abundant water supplies, the type of energy used can have side effects worthy of additional consideration. Such side effects, including pollution, cost, and fuel security have inspired the construction of a number of desalination facilities powered with renewable sources, descriptions of which can be found in the </w:t>
      </w:r>
      <w:r w:rsidRPr="00B56C99">
        <w:rPr>
          <w:rStyle w:val="StyleUnderline"/>
        </w:rPr>
        <w:lastRenderedPageBreak/>
        <w:t>literature (e.g. [15] and [16]). Thus, it is worthwhile to consider ways to both reduce the fossil intensity of desalination, for example by augmenting with renewable energy, and to reduce the total energy intensity of desalination, for example by seeking lower salinity feedwater sources.</w:t>
      </w:r>
    </w:p>
    <w:p w:rsidR="00CC363C" w:rsidRPr="00393927" w:rsidRDefault="00CC363C" w:rsidP="00CC363C"/>
    <w:p w:rsidR="00CC363C" w:rsidRPr="00F20B9C" w:rsidRDefault="00CC363C" w:rsidP="00CC363C"/>
    <w:p w:rsidR="00CC363C" w:rsidRDefault="00CC363C" w:rsidP="00CC363C">
      <w:pPr>
        <w:pStyle w:val="Heading4"/>
      </w:pPr>
      <w:r>
        <w:t xml:space="preserve">Desal solves – Israel Proves </w:t>
      </w:r>
    </w:p>
    <w:p w:rsidR="00CC363C" w:rsidRDefault="00CC363C" w:rsidP="00CC363C">
      <w:r w:rsidRPr="00AA51FF">
        <w:rPr>
          <w:rStyle w:val="Cite"/>
        </w:rPr>
        <w:t>Federman 5/30</w:t>
      </w:r>
      <w:r>
        <w:t>/14, Staff writer and Reasearch anyalyst at yahho news (Josef Federman, “</w:t>
      </w:r>
      <w:r w:rsidRPr="00AA51FF">
        <w:t>Israel solves water woes with desalination</w:t>
      </w:r>
      <w:r>
        <w:t xml:space="preserve">”, Yahoo News, </w:t>
      </w:r>
      <w:hyperlink r:id="rId11" w:history="1">
        <w:r w:rsidRPr="00D00D03">
          <w:rPr>
            <w:rStyle w:val="Hyperlink"/>
          </w:rPr>
          <w:t>https://news.yahoo.com/israel-solves-water-woes-desalination-053359192.html)JDS</w:t>
        </w:r>
      </w:hyperlink>
      <w:r>
        <w:t xml:space="preserve"> </w:t>
      </w:r>
    </w:p>
    <w:p w:rsidR="00CC363C" w:rsidRPr="004363FF" w:rsidRDefault="00CC363C" w:rsidP="00CC363C">
      <w:pPr>
        <w:rPr>
          <w:sz w:val="16"/>
        </w:rPr>
      </w:pPr>
      <w:r w:rsidRPr="004363FF">
        <w:rPr>
          <w:sz w:val="16"/>
        </w:rPr>
        <w:t xml:space="preserve">SOREK, Israel (AP) — After experiencing its driest winter on record, Israel is responding as never before — by doing nothing. While previous droughts have been accompanied by impassioned public service advertisements to conserve, this time around it has been greeted with a shrug — thanks in large part to an aggressive desalination program that has transformed this perennially parched land into perhaps the most well-hydrated country in the region. "We have all the water we need, even in the year which was the worst year ever regarding precipitation," said Avraham Tenne, head of the desalination division of Israel's Water Authority. "This is a huge revolution." By solving its water woes, Israel has created the possibility of transforming the region in ways that were unthinkable just a few years ago. But reliance on this technology also carries some risks, including the danger of leaving a key element of the country's infrastructure vulnerable to attack. Situated in the heart of the Middle East, Israel is in one of the driest regions on earth, traditionally relying on a short, rainy season each winter to replenish its limited supplies. But rainfall only covers about half of Israel's water needs, and this past winter, that amount was far less. According to the Israeli Meteorological Service, northern Israel, which usually gets the heaviest rainfalls, received just 50 to 60 percent of the annual average. </w:t>
      </w:r>
      <w:r w:rsidRPr="00AA51FF">
        <w:rPr>
          <w:rStyle w:val="StyleUnderline"/>
        </w:rPr>
        <w:t>Since 2005, Israel has opened four desalination plants, with a fifth set to go online later this year. Roughly 35 percent of Israel's drinking-quality water now comes from desalination. That number is expected to exceed 40 percent by next year and hit 70 percent in 2050</w:t>
      </w:r>
      <w:r w:rsidRPr="004363FF">
        <w:rPr>
          <w:sz w:val="16"/>
        </w:rPr>
        <w:t xml:space="preserve">. </w:t>
      </w:r>
      <w:r w:rsidRPr="00AA51FF">
        <w:rPr>
          <w:rStyle w:val="StyleUnderline"/>
        </w:rPr>
        <w:t xml:space="preserve">The </w:t>
      </w:r>
      <w:r w:rsidRPr="004363FF">
        <w:rPr>
          <w:sz w:val="16"/>
        </w:rPr>
        <w:t xml:space="preserve">Sorek desalination </w:t>
      </w:r>
      <w:r w:rsidRPr="00AA51FF">
        <w:rPr>
          <w:rStyle w:val="StyleUnderline"/>
        </w:rPr>
        <w:t>plant</w:t>
      </w:r>
      <w:r w:rsidRPr="004363FF">
        <w:rPr>
          <w:sz w:val="16"/>
        </w:rPr>
        <w:t xml:space="preserve">, located roughly 15 kilometers (10 miles) south of Tel Aviv, </w:t>
      </w:r>
      <w:r w:rsidRPr="00B56C99">
        <w:rPr>
          <w:rStyle w:val="StyleUnderline"/>
        </w:rPr>
        <w:t xml:space="preserve">provides a glimpse of that future. </w:t>
      </w:r>
      <w:r w:rsidRPr="004363FF">
        <w:rPr>
          <w:sz w:val="16"/>
        </w:rPr>
        <w:t xml:space="preserve">With a loud humming sound, </w:t>
      </w:r>
      <w:r w:rsidRPr="00AA51FF">
        <w:rPr>
          <w:rStyle w:val="StyleUnderline"/>
        </w:rPr>
        <w:t>the</w:t>
      </w:r>
      <w:r w:rsidRPr="004363FF">
        <w:rPr>
          <w:sz w:val="16"/>
        </w:rPr>
        <w:t xml:space="preserve"> massive </w:t>
      </w:r>
      <w:r w:rsidRPr="00AA51FF">
        <w:rPr>
          <w:rStyle w:val="StyleUnderline"/>
        </w:rPr>
        <w:t xml:space="preserve">complex produces roughly 20 percent of Israel's municipal water, sucking in seawater from the nearby Mediterranean </w:t>
      </w:r>
      <w:r w:rsidRPr="004363FF">
        <w:rPr>
          <w:sz w:val="16"/>
        </w:rPr>
        <w:t>through a pair of 2.5-meter-wide pipes, filtering it through advanced "membranes" that remove the salt, and churning out clean drinking water. A salty discharge, or brine, gets pumped back into the sea, where it is quickly absorbed. The facility, stretching nearly six football fields in length, opened late last year. Avshalom Felber, chief executive of IDE Technologies, the plant's operator, said Sorek is the "largest and most advanced" of its kind in the world, producing 624,000 cubic meters of potable water each day. He said the production cost is among the world's lowest, meaning it could provide a typical family's water needs for about $300 to $500 a year. "</w:t>
      </w:r>
      <w:r w:rsidRPr="00B56C99">
        <w:rPr>
          <w:rStyle w:val="StyleUnderline"/>
        </w:rPr>
        <w:t>Basically this desalination, as a drought-proof solution, has proven itself for Israel</w:t>
      </w:r>
      <w:r w:rsidRPr="004363FF">
        <w:rPr>
          <w:sz w:val="16"/>
        </w:rPr>
        <w:t>," he said. "</w:t>
      </w:r>
      <w:r w:rsidRPr="00B56C99">
        <w:rPr>
          <w:rStyle w:val="StyleUnderline"/>
        </w:rPr>
        <w:t>Israel has become ... water independent, let's say, since it launched this program of desalination plants."</w:t>
      </w:r>
      <w:r w:rsidRPr="004363FF">
        <w:rPr>
          <w:sz w:val="16"/>
        </w:rPr>
        <w:t xml:space="preserve"> </w:t>
      </w:r>
      <w:r w:rsidRPr="00B56C99">
        <w:rPr>
          <w:rStyle w:val="StyleUnderline"/>
        </w:rPr>
        <w:t>By meeting its water needs, Israel can focus on longer-term agricultural, industrial and urban planning</w:t>
      </w:r>
      <w:r w:rsidRPr="004363FF">
        <w:rPr>
          <w:sz w:val="16"/>
        </w:rPr>
        <w:t>, he added. Disputes over water have in the past sparked war, and finding a formula for dividing shared water resources has been one of the "core" issues in Israeli-Palestinian peace talks.</w:t>
      </w:r>
    </w:p>
    <w:p w:rsidR="00CC363C" w:rsidRDefault="00CC363C" w:rsidP="00CC363C"/>
    <w:p w:rsidR="00CC363C" w:rsidRDefault="00CC363C" w:rsidP="00CC363C">
      <w:pPr>
        <w:pStyle w:val="Heading4"/>
      </w:pPr>
      <w:r>
        <w:t xml:space="preserve">Desal Solves </w:t>
      </w:r>
    </w:p>
    <w:p w:rsidR="00CC363C" w:rsidRDefault="00CC363C" w:rsidP="00CC363C">
      <w:pPr>
        <w:rPr>
          <w:sz w:val="16"/>
        </w:rPr>
      </w:pPr>
      <w:r w:rsidRPr="00307EF8">
        <w:rPr>
          <w:rStyle w:val="Cite"/>
        </w:rPr>
        <w:t>Griggs 14</w:t>
      </w:r>
      <w:r>
        <w:rPr>
          <w:sz w:val="16"/>
        </w:rPr>
        <w:t xml:space="preserve"> </w:t>
      </w:r>
      <w:r w:rsidRPr="00375778">
        <w:rPr>
          <w:sz w:val="16"/>
        </w:rPr>
        <w:t xml:space="preserve">Editor, </w:t>
      </w:r>
      <w:r>
        <w:rPr>
          <w:sz w:val="16"/>
        </w:rPr>
        <w:t>writer, online content producer for CNN(</w:t>
      </w:r>
      <w:r w:rsidRPr="00375778">
        <w:rPr>
          <w:sz w:val="16"/>
        </w:rPr>
        <w:t>Brandon Griggs</w:t>
      </w:r>
      <w:r>
        <w:rPr>
          <w:sz w:val="16"/>
        </w:rPr>
        <w:t xml:space="preserve">, </w:t>
      </w:r>
      <w:r w:rsidRPr="00307EF8">
        <w:rPr>
          <w:sz w:val="16"/>
        </w:rPr>
        <w:t>Mon June 9, 2014</w:t>
      </w:r>
      <w:r>
        <w:rPr>
          <w:sz w:val="16"/>
        </w:rPr>
        <w:t>, “</w:t>
      </w:r>
      <w:r w:rsidRPr="00307EF8">
        <w:rPr>
          <w:sz w:val="16"/>
        </w:rPr>
        <w:t>How oceans can solve our freshwater crisis</w:t>
      </w:r>
      <w:r>
        <w:rPr>
          <w:sz w:val="16"/>
        </w:rPr>
        <w:t xml:space="preserve">”, </w:t>
      </w:r>
      <w:hyperlink r:id="rId12" w:history="1">
        <w:r w:rsidRPr="00D00D03">
          <w:rPr>
            <w:rStyle w:val="Hyperlink"/>
            <w:sz w:val="16"/>
          </w:rPr>
          <w:t>http://www.cnn.com/2014/05/26/tech/city-tomorrow-desalination/)JDS</w:t>
        </w:r>
      </w:hyperlink>
      <w:r>
        <w:rPr>
          <w:sz w:val="16"/>
        </w:rPr>
        <w:t xml:space="preserve"> </w:t>
      </w:r>
    </w:p>
    <w:p w:rsidR="00CC363C" w:rsidRPr="00307EF8" w:rsidRDefault="00CC363C" w:rsidP="00CC363C">
      <w:pPr>
        <w:rPr>
          <w:sz w:val="16"/>
        </w:rPr>
      </w:pPr>
      <w:r w:rsidRPr="00307EF8">
        <w:rPr>
          <w:sz w:val="16"/>
        </w:rPr>
        <w:t xml:space="preserve">(CNN) -- It's been a cruel irony for ancient mariners and any thirsty person who has ever gazed upon a sparkling blue ocean: Water, water everywhere, and not a drop to drink. But imagine a coastal city of the future, say in 2035. Along with basic infrastructure such as a port, roads, sewer lines and an electrical grid, it's increasingly likely this city by the sea will contain a newer feature. A desalination plant. </w:t>
      </w:r>
      <w:r w:rsidRPr="00375778">
        <w:rPr>
          <w:rStyle w:val="StyleUnderline"/>
        </w:rPr>
        <w:t>Thanks to improved technology, turning ocean water into freshwater is becoming more economically feasible. And a looming global water crisis may make it crucial to the planet's future.</w:t>
      </w:r>
      <w:r>
        <w:rPr>
          <w:rStyle w:val="StyleUnderline"/>
          <w:sz w:val="12"/>
        </w:rPr>
        <w:t xml:space="preserve"> </w:t>
      </w:r>
      <w:r w:rsidRPr="00307EF8">
        <w:rPr>
          <w:sz w:val="16"/>
        </w:rPr>
        <w:t>Can surveillance make life easier? Should smart cities from scratch? Smart garbage: The future of stink LAPD's data mining program has CIA roots Secrets behind this super-green building Giant wind turbines vs a tiny bird The genius evolution of the park bench T</w:t>
      </w:r>
      <w:r w:rsidRPr="00375778">
        <w:rPr>
          <w:rStyle w:val="StyleUnderline"/>
        </w:rPr>
        <w:t xml:space="preserve">he United Nations predicts that by 2025, </w:t>
      </w:r>
      <w:r w:rsidRPr="00375778">
        <w:rPr>
          <w:rStyle w:val="StyleUnderline"/>
        </w:rPr>
        <w:lastRenderedPageBreak/>
        <w:t>two-thirds of the world's population will suffer water shortages</w:t>
      </w:r>
      <w:r w:rsidRPr="00307EF8">
        <w:rPr>
          <w:sz w:val="16"/>
        </w:rPr>
        <w:t xml:space="preserve">, especially in the developing world and the parched Middle East. Scientists say climate change is making the problem worse. Even in the United States, demand for water in drought-ravaged California and the desert Southwest is outpacing supply. </w:t>
      </w:r>
      <w:r w:rsidRPr="00375778">
        <w:rPr>
          <w:rStyle w:val="StyleUnderline"/>
        </w:rPr>
        <w:t>This is why a huge desalination plant is under construction in Carlsbad, California, some 30 miles north of San Diego. When completed in 2016, it will be the largest such facility in the Western Hemisphere and create 50 million gallons of freshwater a day.</w:t>
      </w:r>
      <w:r w:rsidRPr="00375778">
        <w:rPr>
          <w:rStyle w:val="StyleUnderline"/>
          <w:sz w:val="12"/>
        </w:rPr>
        <w:t xml:space="preserve"> </w:t>
      </w:r>
      <w:r w:rsidRPr="00307EF8">
        <w:rPr>
          <w:sz w:val="16"/>
        </w:rPr>
        <w:t>"</w:t>
      </w:r>
      <w:r w:rsidRPr="00375778">
        <w:rPr>
          <w:rStyle w:val="StyleUnderline"/>
        </w:rPr>
        <w:t>Whenever a drought exacerbates freshwater supplies in California, people tend to look toward the ocean for an answer</w:t>
      </w:r>
      <w:r w:rsidRPr="00307EF8">
        <w:rPr>
          <w:sz w:val="16"/>
        </w:rPr>
        <w:t xml:space="preserve">," said Jennifer Bowles, executive director of the California-based Water Education Foundation. "It is, after all, a seemingly inexhaustible supply." A growing trend </w:t>
      </w:r>
      <w:r w:rsidRPr="00375778">
        <w:rPr>
          <w:rStyle w:val="StyleUnderline"/>
        </w:rPr>
        <w:t>Most desalination technology follows one of two methods: distillation through thermal energy or the use of membranes to filter salt from water.</w:t>
      </w:r>
      <w:r w:rsidRPr="00375778">
        <w:rPr>
          <w:rStyle w:val="StyleUnderline"/>
          <w:sz w:val="12"/>
        </w:rPr>
        <w:t xml:space="preserve"> </w:t>
      </w:r>
      <w:r w:rsidRPr="00375778">
        <w:rPr>
          <w:rStyle w:val="StyleUnderline"/>
        </w:rPr>
        <w:t>In the distillation process, saltwater is heated to produce water vapor, which is then condensed and collected as freshwater.</w:t>
      </w:r>
      <w:r w:rsidRPr="00307EF8">
        <w:rPr>
          <w:sz w:val="16"/>
        </w:rPr>
        <w:t xml:space="preserve"> The other method employs reverse osmosis to pump seawater through semi-permeable membranes -- paper-like filters with microscopic holes -- that trap the salt while allowing freshwater molecules to pass through. The remaining salty water is then pumped back into the ocean. Officials at the Carlsbad plant say they can covert two gallons of seawater into one gallon of freshwater by filtering out 99.9% of the salt. There are some 16,000 desalination plants on the planet, and their numbers are rising. The amount of desalted water produced around the world has more than tripled since 2000, according to the Center for Inland Desalination Systems at the University of Texas at El Paso. "</w:t>
      </w:r>
      <w:r w:rsidRPr="00375778">
        <w:rPr>
          <w:rStyle w:val="StyleUnderline"/>
        </w:rPr>
        <w:t>Desalination is growing in arid regions</w:t>
      </w:r>
      <w:r w:rsidRPr="00307EF8">
        <w:rPr>
          <w:sz w:val="16"/>
        </w:rPr>
        <w:t>," said Tom Davis, director of the center. "</w:t>
      </w:r>
      <w:r w:rsidRPr="00375778">
        <w:rPr>
          <w:rStyle w:val="StyleUnderline"/>
        </w:rPr>
        <w:t>We are making progress in the USA, but the countries around the Persian Gulf are way ahead in the use of desalination, primarily because they have no alternative supplies of freshwater."</w:t>
      </w:r>
      <w:r w:rsidRPr="00375778">
        <w:rPr>
          <w:rStyle w:val="StyleUnderline"/>
          <w:sz w:val="12"/>
        </w:rPr>
        <w:t xml:space="preserve"> </w:t>
      </w:r>
      <w:r w:rsidRPr="00307EF8">
        <w:rPr>
          <w:sz w:val="16"/>
        </w:rPr>
        <w:t xml:space="preserve">Israel, in an arid region with a coastline on the Mediterranean, meets half its freshwater needs through desalination. Australia, Algeria, Oman, Saudi Arabia and the United Arab Emirates also rely heavily on the ocean for their municipal water. In the United States, </w:t>
      </w:r>
      <w:r w:rsidRPr="00375778">
        <w:rPr>
          <w:rStyle w:val="StyleUnderline"/>
        </w:rPr>
        <w:t>desalination projects are concentrated in coastal states such as California, Florida and Texas.</w:t>
      </w:r>
      <w:r w:rsidRPr="00375778">
        <w:rPr>
          <w:rStyle w:val="StyleUnderline"/>
          <w:sz w:val="12"/>
        </w:rPr>
        <w:t xml:space="preserve"> </w:t>
      </w:r>
      <w:r w:rsidRPr="00375778">
        <w:rPr>
          <w:rStyle w:val="StyleUnderline"/>
        </w:rPr>
        <w:t>Some environmentalists are wary of desalination, which consumes large amounts of energy, produces greenhouse gases and kills vital marine organisms that are sucked into intake pipes</w:t>
      </w:r>
      <w:r w:rsidRPr="00307EF8">
        <w:rPr>
          <w:sz w:val="16"/>
        </w:rPr>
        <w:t>. But proponents believe the technology offers a long-term, sustainable solution to the globe's water shortages. One entrepreneur has even built an experimental solar desalination plant in California's San Joaquin Valley. "</w:t>
      </w:r>
      <w:r w:rsidRPr="00B56C99">
        <w:rPr>
          <w:rStyle w:val="StyleUnderline"/>
        </w:rPr>
        <w:t>When other freshwater sources are depleted, desalination will be our best choice</w:t>
      </w:r>
      <w:r w:rsidRPr="00307EF8">
        <w:rPr>
          <w:sz w:val="16"/>
        </w:rPr>
        <w:t xml:space="preserve">," said Davis, a UTEP professor of engineering. California dreaming Within the United States, </w:t>
      </w:r>
      <w:r w:rsidRPr="00375778">
        <w:rPr>
          <w:rStyle w:val="StyleUnderline"/>
        </w:rPr>
        <w:t>the water crisis is especially severe in California, which has been stricken by drought over the last three years</w:t>
      </w:r>
      <w:r w:rsidRPr="00307EF8">
        <w:rPr>
          <w:sz w:val="16"/>
        </w:rPr>
        <w:t>. California's biggest source of freshwater is the snow that falls in the Sierras and other mountains, where it slowly melts into creeks and makes its way into aquifers and reservoirs. But if the planet continues to grow warmer, snow will increasingly fall as rain and will be harder to collect because it will swell creeks faster and create more flooding, said Bowles of the Water Education Foundation. Seventeen desalination plants are being built or planned along the state's 840-mile coastline. City officials in Santa Barbara recently voted to reactivate their desalination plant, which was built in 1991 but shut after heavy rains filled nearby reservoirs in the early 1990s. Another $200 million facility has been proposed for the Bay Area, although construction won't likely begin for several years. "</w:t>
      </w:r>
      <w:r w:rsidRPr="00375778">
        <w:rPr>
          <w:rStyle w:val="StyleUnderline"/>
        </w:rPr>
        <w:t>The key question with ocean desalination is how much are you willing to pay for it? The amount of energy required to desalt ocean water can be daunting," said Bowles, adding that operating costs at the Santa Barbara plant alone are estimated at $5 million per year.</w:t>
      </w:r>
      <w:r w:rsidRPr="00307EF8">
        <w:rPr>
          <w:sz w:val="16"/>
        </w:rPr>
        <w:t xml:space="preserve"> </w:t>
      </w:r>
      <w:r w:rsidRPr="00375778">
        <w:rPr>
          <w:rStyle w:val="StyleUnderline"/>
        </w:rPr>
        <w:t xml:space="preserve">But advocates believe the price of desalination will continue to decrease as the process improves. </w:t>
      </w:r>
      <w:r w:rsidRPr="00307EF8">
        <w:rPr>
          <w:sz w:val="16"/>
        </w:rPr>
        <w:t>This will be true of the massive Carlsbad plant, said Bob Yamada, water resources manager with the San Diego County Water Authority. "The cost for this water will be about double what it costs us to import water into San Diego," Yamada said. "However, over time we expect that the cost of desalinated water will equal, and be less than, the cost of imported water. That may take 15 or 20 years, but we expect that to occur." Ultimately, experts say, municipalities will need to balance desalination projects with conservation and water from more traditional sources, such as rivers, reservoirs and recycled wastewater. "You can't get all your water from one source and have that source be hundreds of miles away," said Peter MacLaggan, senior vice president at Poseidon Resources Corporation, which is leading development of the Carlsbad plant. "When and if the drought does come, and you don't have enough snowpack in the Sierras -- after 12 dry years the Rockies are seeing the impact of that today -- you've got (water) sources here within the boundaries of San Diego County," he said. "We have a $190 billion economy in this region. It's dependent on water to sustain that economy. So the question you need to consider, is 'What's the cost of not having enough water?'"</w:t>
      </w:r>
    </w:p>
    <w:p w:rsidR="00CC363C" w:rsidRDefault="00CC363C" w:rsidP="00CC363C">
      <w:pPr>
        <w:rPr>
          <w:sz w:val="16"/>
        </w:rPr>
      </w:pPr>
    </w:p>
    <w:p w:rsidR="00CC363C" w:rsidRDefault="00CC363C" w:rsidP="00CC363C">
      <w:pPr>
        <w:rPr>
          <w:sz w:val="16"/>
        </w:rPr>
      </w:pPr>
    </w:p>
    <w:p w:rsidR="008A1BA1" w:rsidRDefault="007B2DBC" w:rsidP="00BC04C7">
      <w:pPr>
        <w:pStyle w:val="Heading3"/>
      </w:pPr>
      <w:r>
        <w:lastRenderedPageBreak/>
        <w:t>Uniqueness – No US Leadership Now</w:t>
      </w:r>
    </w:p>
    <w:p w:rsidR="008A1BA1" w:rsidRPr="00ED41EB" w:rsidRDefault="008A1BA1" w:rsidP="00A21B54">
      <w:pPr>
        <w:pStyle w:val="Heading4"/>
      </w:pPr>
      <w:r w:rsidRPr="00ED41EB">
        <w:t>US lacking in desalination of seawater.</w:t>
      </w:r>
    </w:p>
    <w:p w:rsidR="008A1BA1" w:rsidRPr="008D7136" w:rsidRDefault="008A1BA1" w:rsidP="008A1BA1">
      <w:pPr>
        <w:rPr>
          <w:rStyle w:val="Cite"/>
          <w:b w:val="0"/>
        </w:rPr>
      </w:pPr>
      <w:r>
        <w:t xml:space="preserve"> </w:t>
      </w:r>
      <w:r>
        <w:rPr>
          <w:rStyle w:val="Cite"/>
        </w:rPr>
        <w:t xml:space="preserve">Carter ’13 Specialist in Natural Resources Policy </w:t>
      </w:r>
      <w:r w:rsidRPr="00ED41EB">
        <w:t xml:space="preserve">( Nicole T., 12/16/13, “Desalination and Membrane Technologies: Federal Research and Adoption Issues,” Congressional Research Service (2013), </w:t>
      </w:r>
      <w:hyperlink r:id="rId13" w:history="1">
        <w:r w:rsidRPr="00E54E1A">
          <w:rPr>
            <w:rStyle w:val="Hyperlink"/>
          </w:rPr>
          <w:t>http://fas.org/sgp/crs/misc/R40477.pdf</w:t>
        </w:r>
      </w:hyperlink>
      <w:r w:rsidRPr="00ED41EB">
        <w:t>)</w:t>
      </w:r>
      <w:r>
        <w:t xml:space="preserve"> FT</w:t>
      </w:r>
    </w:p>
    <w:p w:rsidR="008A1BA1" w:rsidRPr="00B56C99" w:rsidRDefault="008A1BA1" w:rsidP="008A1BA1">
      <w:pPr>
        <w:rPr>
          <w:rStyle w:val="StyleUnderline"/>
        </w:rPr>
      </w:pPr>
      <w:r w:rsidRPr="00B56C99">
        <w:rPr>
          <w:rStyle w:val="StyleUnderline"/>
        </w:rPr>
        <w:t>Desalination and membrane technologies are increasingly investigated and used as an option for meeting municipal and industrial water supply and water treatment demands</w:t>
      </w:r>
      <w:r>
        <w:t xml:space="preserve">. </w:t>
      </w:r>
      <w:r w:rsidRPr="00B56C99">
        <w:rPr>
          <w:rStyle w:val="StyleUnderline"/>
        </w:rPr>
        <w:t>The nation’s installed desalination capacity has increased in recent years, reflecting the technology’s growing competitiveness and applications and increasing demands for reliable freshwater supplies</w:t>
      </w:r>
      <w:r>
        <w:t>. As of 2005, approximately 2,000 desalination plants larger than 0.3 million gallons per day (MGD) were operating in the United States, with a total capacity of 1,600 MGD.17 This represents more than 2.4% of total U.S. municipal and industrial freshwater withdrawals, not including water for thermoelectric power plants. Two-thirds of the U.S. desalination capacity is used for municipal water supply; industry uses about 18% of the total capacity.</w:t>
      </w:r>
      <w:r w:rsidRPr="00B56C99">
        <w:rPr>
          <w:rStyle w:val="StyleUnderline"/>
        </w:rPr>
        <w:t>18 Municipal use of desalination for saline water and wastewater treatment in the United States expanded from 1990 to 2010</w:t>
      </w:r>
      <w:r>
        <w:t xml:space="preserve">; the number of facilities rose from 98 facilities with a total capacity of 100 MGD in 1990 to 324 facilities with 1,100 MGD of capacity in 2010.19 By 2010, 32 states had municipal desalination facilities.20 Florida, California, and Texas have the greatest installed desalination capacity and account for 68% of the municipal desalination facilities.21 </w:t>
      </w:r>
      <w:r w:rsidRPr="00B56C99">
        <w:rPr>
          <w:rStyle w:val="StyleUnderline"/>
        </w:rPr>
        <w:t>Florida dominates the U.S. capacity</w:t>
      </w:r>
      <w:r>
        <w:t xml:space="preserve">, with the facility in Tampa being a prime example of large-scale desalination implementation (see box); however, </w:t>
      </w:r>
      <w:r w:rsidRPr="00B56C99">
        <w:rPr>
          <w:rStyle w:val="StyleUnderline"/>
        </w:rPr>
        <w:t>Texas and California are bringing municipal plants online or are in advanced planning stages.</w:t>
      </w:r>
      <w:r>
        <w:t xml:space="preserve"> Several other efforts also are preliminarily investigating desalination for particular communities, such as Albuquerque. The saline source water that is treated using desalination technologies varies largely on what sources are available near the municipalities and industry with the demand for the water. </w:t>
      </w:r>
      <w:r w:rsidRPr="00B56C99">
        <w:rPr>
          <w:rStyle w:val="StyleUnderline"/>
        </w:rPr>
        <w:t xml:space="preserve">In the United States, only 7% of the existing desalination capacity uses seawater as its source. </w:t>
      </w:r>
      <w:r>
        <w:t>More than half of U.S. desalinated water is from brackish sources. Another 25% is river water treated for use in industrial facilities, power plants, and some commercial applications</w:t>
      </w:r>
      <w:r w:rsidRPr="00B56C99">
        <w:rPr>
          <w:rStyle w:val="StyleUnderline"/>
        </w:rPr>
        <w:t>. Globally, seawater desalination represents 60% of the installed desalination capacity</w:t>
      </w:r>
      <w:r>
        <w:t xml:space="preserve">.22 </w:t>
      </w:r>
      <w:r w:rsidRPr="00B56C99">
        <w:rPr>
          <w:rStyle w:val="StyleUnderline"/>
        </w:rPr>
        <w:t>While interest in obtaining municipal water from desalination is rising in the United States, desalination is expanding most rapidly in other world regions, often in places where other supply augmentation options are limited by geopolitical as well as natural conditions</w:t>
      </w:r>
      <w:r>
        <w:t xml:space="preserve">, such as arid conditions with access to seawater. The Middle East, Algeria, Spain, and Australia are leading in the installation of new desalination capacity,23 with </w:t>
      </w:r>
      <w:r w:rsidRPr="00B56C99">
        <w:rPr>
          <w:rStyle w:val="StyleUnderline"/>
        </w:rPr>
        <w:t>Saudi Arabia and the United Arab Emirates leading in annual production of desalinated water. Roughly 98% of the desalination capacity worldwide is outside of North America, with 65% in the Middle East.24</w:t>
      </w:r>
    </w:p>
    <w:p w:rsidR="007B2DBC" w:rsidRDefault="007B2DBC" w:rsidP="00CC363C">
      <w:pPr>
        <w:rPr>
          <w:rStyle w:val="Cite"/>
        </w:rPr>
      </w:pPr>
    </w:p>
    <w:p w:rsidR="008A1BA1" w:rsidRDefault="00CC363C" w:rsidP="00BC04C7">
      <w:pPr>
        <w:pStyle w:val="Heading3"/>
      </w:pPr>
      <w:r>
        <w:lastRenderedPageBreak/>
        <w:t>P3s Solve</w:t>
      </w:r>
    </w:p>
    <w:p w:rsidR="008A1BA1" w:rsidRPr="003724D6" w:rsidRDefault="008A1BA1" w:rsidP="00A21B54">
      <w:pPr>
        <w:pStyle w:val="Heading4"/>
      </w:pPr>
      <w:r>
        <w:t xml:space="preserve">P3s solve high costs </w:t>
      </w:r>
    </w:p>
    <w:p w:rsidR="008A1BA1" w:rsidRPr="00A44D7C" w:rsidRDefault="008A1BA1" w:rsidP="008A1BA1">
      <w:pPr>
        <w:rPr>
          <w:rStyle w:val="Cite"/>
        </w:rPr>
      </w:pPr>
      <w:r w:rsidRPr="00A44D7C">
        <w:rPr>
          <w:rStyle w:val="Cite"/>
        </w:rPr>
        <w:t>Cooley</w:t>
      </w:r>
      <w:r>
        <w:rPr>
          <w:rStyle w:val="Cite"/>
        </w:rPr>
        <w:t xml:space="preserve"> and </w:t>
      </w:r>
      <w:r w:rsidRPr="00A44D7C">
        <w:rPr>
          <w:rStyle w:val="Cite"/>
        </w:rPr>
        <w:t>Ajami 1</w:t>
      </w:r>
      <w:r>
        <w:rPr>
          <w:rStyle w:val="Cite"/>
        </w:rPr>
        <w:t>2</w:t>
      </w:r>
    </w:p>
    <w:p w:rsidR="008A1BA1" w:rsidRDefault="008A1BA1" w:rsidP="008A1BA1">
      <w:r>
        <w:t xml:space="preserve">[Heather*, Newsha**, *co-director of the Pacific Institute Water Program, conducts and oversees research on connections between water and energy, sustainable water use and management and the hydrologic impacts of climate change, recipient of the EPA’s award for Oustanding Achievement, serves on the Board of Directors of the California Urban Water Conservation Council, serves on the California Commercial, Industrial and Institutional Task Force, **senior research affiliate with the Pacific Institute Water Program, hydrologist specializing in sustainable water resource management, hydrological modeling, flood and water supply forecasting and advancing uncertainty assessment techniques, served as Science and Technology fellow at the California State Senate Committee on Natural Resources and Water, recipient of the 2005 NSF award for AMS Science and Policy Colloquium and ICSC-Wolrd Laboratory Hydrologic Science and Water Resources Fellowship from 2000 to 2003, “Key Issues for Seawater Desalination in California: Cost and Financing” November 2012, </w:t>
      </w:r>
      <w:hyperlink r:id="rId14" w:history="1">
        <w:r w:rsidRPr="00677D8C">
          <w:rPr>
            <w:rStyle w:val="Hyperlink"/>
          </w:rPr>
          <w:t>http://pacinst.org/wp-content/uploads/sites/21/2013/02/financing_final_report3.pdf</w:t>
        </w:r>
      </w:hyperlink>
      <w:r>
        <w:rPr>
          <w:rStyle w:val="Hyperlink"/>
        </w:rPr>
        <w:t xml:space="preserve"> // SZ</w:t>
      </w:r>
      <w:r>
        <w:t>]</w:t>
      </w:r>
    </w:p>
    <w:p w:rsidR="008A1BA1" w:rsidRPr="00CC363C" w:rsidRDefault="008A1BA1" w:rsidP="008A1BA1">
      <w:pPr>
        <w:rPr>
          <w:u w:val="single"/>
        </w:rPr>
      </w:pPr>
      <w:r w:rsidRPr="003724D6">
        <w:rPr>
          <w:rStyle w:val="StyleUnderline"/>
        </w:rPr>
        <w:t>The construction of a desalination plant is expensive and requires considerable up-front capital investment. To cover these costs, project developers often rely heavily on debt financing, which involves borrowing money from a lender with the intent of repaying the principal of that debt and interest.</w:t>
      </w:r>
      <w:r w:rsidRPr="003724D6">
        <w:rPr>
          <w:sz w:val="16"/>
        </w:rPr>
        <w:t xml:space="preserve"> Although still relatively uncommon within the water sector, project developers are also turning to private equity financing – whereby an investor provides capital for the project in exchange for partial ownership of the desalination plant. For most of the proposed projects in California, the financing mechanism has not yet been determined. </w:t>
      </w:r>
      <w:r w:rsidRPr="003724D6">
        <w:rPr>
          <w:rStyle w:val="StyleUnderline"/>
        </w:rPr>
        <w:t>Desalination projects that are being developed solely by public water agencies will likely use municipal revenue bonds or other conventional financing methods</w:t>
      </w:r>
      <w:r w:rsidRPr="003724D6">
        <w:rPr>
          <w:sz w:val="16"/>
        </w:rPr>
        <w:t xml:space="preserve">. Additional support may be provided through government grant and loan programs. Nine of the proposed </w:t>
      </w:r>
      <w:r w:rsidRPr="003724D6">
        <w:rPr>
          <w:rStyle w:val="StyleUnderline"/>
        </w:rPr>
        <w:t>plants</w:t>
      </w:r>
      <w:r w:rsidRPr="003724D6">
        <w:rPr>
          <w:sz w:val="16"/>
        </w:rPr>
        <w:t xml:space="preserve"> in California, however, </w:t>
      </w:r>
      <w:r w:rsidRPr="003724D6">
        <w:rPr>
          <w:rStyle w:val="StyleUnderline"/>
        </w:rPr>
        <w:t>may be entirely or partially financed and owned by private companies, and these projects will likely use some combination of debt financing, especially tax-exempt private-activity bonds, and private equity. These public-private partnerships can allow for a mechanism to attract private investment and share some of the risks associated with a project</w:t>
      </w:r>
      <w:r w:rsidRPr="003724D6">
        <w:rPr>
          <w:sz w:val="16"/>
        </w:rPr>
        <w:t xml:space="preserve">. One of the possible drawbacks in private sector financing, however, is the high cost of private capital, which is reflected in the price of desalinated water. Proponents of this approach, however, argue that </w:t>
      </w:r>
      <w:r w:rsidRPr="003724D6">
        <w:rPr>
          <w:rStyle w:val="StyleUnderline"/>
        </w:rPr>
        <w:t>the higher costs are offset by lower risk for the water provider, higher efficiency of the contractor, and technology performance guarantees.</w:t>
      </w:r>
    </w:p>
    <w:p w:rsidR="00CC363C" w:rsidRDefault="00CC363C" w:rsidP="00BC04C7">
      <w:pPr>
        <w:pStyle w:val="Heading3"/>
      </w:pPr>
      <w:r>
        <w:lastRenderedPageBreak/>
        <w:t>Demonstration Projects Solve</w:t>
      </w:r>
    </w:p>
    <w:p w:rsidR="008A1BA1" w:rsidRDefault="008A1BA1" w:rsidP="00A21B54">
      <w:pPr>
        <w:pStyle w:val="Heading4"/>
      </w:pPr>
      <w:r>
        <w:t xml:space="preserve">The US technology for desalination is superior and will be modeled </w:t>
      </w:r>
    </w:p>
    <w:p w:rsidR="008A1BA1" w:rsidRDefault="008A1BA1" w:rsidP="008A1BA1">
      <w:r>
        <w:t>Kelly-</w:t>
      </w:r>
      <w:r w:rsidRPr="00CC363C">
        <w:rPr>
          <w:rStyle w:val="Cite"/>
        </w:rPr>
        <w:t>Detwiler</w:t>
      </w:r>
      <w:r>
        <w:t>, 6-19-</w:t>
      </w:r>
      <w:r w:rsidRPr="00CC363C">
        <w:rPr>
          <w:rStyle w:val="Cite"/>
        </w:rPr>
        <w:t>14</w:t>
      </w:r>
      <w:r>
        <w:t>, Principal at NorthBridge Energy Partners, LLC</w:t>
      </w:r>
    </w:p>
    <w:p w:rsidR="008A1BA1" w:rsidRPr="00F10886" w:rsidRDefault="008A1BA1" w:rsidP="008A1BA1">
      <w:r>
        <w:t>Peter, “Desalination As One Way To Address The World's Water Problem”, Forbes</w:t>
      </w:r>
    </w:p>
    <w:p w:rsidR="008A1BA1" w:rsidRDefault="008A1BA1" w:rsidP="008A1BA1">
      <w:r>
        <w:t xml:space="preserve">Aaron Mandell, Founder and Chairman of WaterFX, looks at California’s water issue like a classic entrepreneur. Where others see problems, he sees opportunity for improvement and profit. And that opportunity is huge. </w:t>
      </w:r>
      <w:r w:rsidRPr="0024727D">
        <w:rPr>
          <w:rStyle w:val="StyleUnderline"/>
        </w:rPr>
        <w:t xml:space="preserve">It is common knowledge that access to clean water is a mounting problem across the globe. </w:t>
      </w:r>
      <w:r>
        <w:t xml:space="preserve">However, few places have water issues as complex and challenging as California, which has been dealing with the water issue for generations (some may remember the 1974 Jack Nicholson, Faye Dunaway film ‘Chinatown’ that focused on the California Water Wars of the early 1900s). In that state, </w:t>
      </w:r>
      <w:r w:rsidRPr="0024727D">
        <w:rPr>
          <w:rStyle w:val="StyleUnderline"/>
        </w:rPr>
        <w:t>the issue is highly complex, layered in a complicated history of rights, claimants, and the physical reality of too much demand for a limited supply</w:t>
      </w:r>
      <w:r>
        <w:t xml:space="preserve">. </w:t>
      </w:r>
      <w:r w:rsidRPr="0024727D">
        <w:rPr>
          <w:rStyle w:val="StyleUnderline"/>
        </w:rPr>
        <w:t>Water issues are</w:t>
      </w:r>
      <w:r>
        <w:t xml:space="preserve"> also inextricably </w:t>
      </w:r>
      <w:r w:rsidRPr="0024727D">
        <w:rPr>
          <w:rStyle w:val="StyleUnderline"/>
        </w:rPr>
        <w:t>linked to energy issues</w:t>
      </w:r>
      <w:r>
        <w:t xml:space="preserve">: </w:t>
      </w:r>
      <w:r w:rsidRPr="0024727D">
        <w:rPr>
          <w:rStyle w:val="StyleUnderline"/>
        </w:rPr>
        <w:t>it takes an enormous amount of energy to pump, treat, and move water</w:t>
      </w:r>
      <w:r>
        <w:t xml:space="preserve">. So the water problem is not only limited to H2O, it’s a costly energy issue as well. Mandell hopes to change that reality. He has a vision for how to make that happen, </w:t>
      </w:r>
      <w:r w:rsidRPr="0024727D">
        <w:rPr>
          <w:rStyle w:val="StyleUnderline"/>
        </w:rPr>
        <w:t>starting with a clean and modular technology and an open source approach that he hopes will stimulate a growing community of solutions providers</w:t>
      </w:r>
      <w:r>
        <w:t xml:space="preserve">. </w:t>
      </w:r>
      <w:r w:rsidRPr="0024727D">
        <w:rPr>
          <w:rStyle w:val="StyleUnderline"/>
        </w:rPr>
        <w:t>His company, WaterFX has created a solar-powered desalination system to treat agricultural drainage that is not only benign from an energy standpoint, but also leaves the agricultural environment in better shape</w:t>
      </w:r>
      <w:r w:rsidRPr="0024727D">
        <w:t>.</w:t>
      </w:r>
      <w:r>
        <w:t xml:space="preserve"> WaterFX has successfully piloted a 6,500 square foot system with California’s Panoche Water District over the past six months, producing almost 500 gallons of clean water per hour. Panoche is one of the water districts in California taking a leading role in addressing the state’s water crisis. Following on the pilot’s success, the Water District has now agreed to work with Mandell’s company to expand the system to produce 2,200 acre-feet per year. Here’s how the system works: Instead of the traditional desalination approach normally used to treat seawater, which uses a high-pressure reverse osmosis system that forces salt and other solids through a membrane, </w:t>
      </w:r>
      <w:r w:rsidRPr="0024727D">
        <w:rPr>
          <w:rStyle w:val="StyleUnderline"/>
        </w:rPr>
        <w:t>WaterFX cleans water through use of a Concentrated Solar Still</w:t>
      </w:r>
      <w:r>
        <w:t xml:space="preserve">. </w:t>
      </w:r>
      <w:r w:rsidRPr="0024727D">
        <w:rPr>
          <w:rStyle w:val="StyleUnderline"/>
        </w:rPr>
        <w:t>It uses existing technology, adapting 400 kilowatt parabolic solar troughs originally designed for power generation</w:t>
      </w:r>
      <w:r>
        <w:t xml:space="preserve">. The </w:t>
      </w:r>
      <w:r w:rsidRPr="0024727D">
        <w:rPr>
          <w:rStyle w:val="StyleUnderline"/>
        </w:rPr>
        <w:t>solar troughs concentrate the sun’s energy and heat a pipe containing heat transfer fluid that transfers the heat to a heat pump, further increasing efficiency</w:t>
      </w:r>
      <w:r>
        <w:t xml:space="preserve">. This </w:t>
      </w:r>
      <w:r w:rsidRPr="0024727D">
        <w:rPr>
          <w:rStyle w:val="StyleUnderline"/>
        </w:rPr>
        <w:t>heat is then utilized in a distillation process to evaporate clean water out of source water</w:t>
      </w:r>
      <w:r>
        <w:t xml:space="preserve"> (in this case, agricultural drainage water that contains salts, fertilizers, and other impurities). The condensate is then recovered as pure H2O. Since </w:t>
      </w:r>
      <w:r w:rsidRPr="0024727D">
        <w:rPr>
          <w:rStyle w:val="StyleUnderline"/>
        </w:rPr>
        <w:t xml:space="preserve">the sun doesn’t always shine, a thermal storage system is used to hold the excess heat so that the process can function around the clock. </w:t>
      </w:r>
      <w:r>
        <w:t xml:space="preserve">Mandell – who studied groundwater engineering in school and has been involved in previous water-related start-ups – migrated to energy work in recent years and became convinced that the energy-water nexus was an area worth devoting attention to. Like many people, I started looking at population growth and constrained natural resources and came to the conclusion that </w:t>
      </w:r>
      <w:r w:rsidRPr="0024727D">
        <w:rPr>
          <w:rStyle w:val="StyleUnderline"/>
        </w:rPr>
        <w:t>water is the most significant limiting factor to economic growth in many parts of the world. Water will always use energy,</w:t>
      </w:r>
      <w:r>
        <w:t xml:space="preserve"> so the question is how do we sustainably deal with the water we use – </w:t>
      </w:r>
      <w:r w:rsidRPr="0024727D">
        <w:rPr>
          <w:rStyle w:val="StyleUnderline"/>
        </w:rPr>
        <w:t>it comes down to consumption and linkage between water and fuel</w:t>
      </w:r>
      <w:r>
        <w:t xml:space="preserve">. This project began as an experiment to see if we could break the linkage between fuel consumption and water production, and to see if we could scale without a significant impact. The equipment for the pilot at Panoche is exactly what you will see in the commercial application. The equipment doesn’t get bigger, you just add more solar collectors. </w:t>
      </w:r>
      <w:r w:rsidRPr="0024727D">
        <w:rPr>
          <w:rStyle w:val="StyleUnderline"/>
        </w:rPr>
        <w:t xml:space="preserve">As you scale, the underlying costs go down and the operating </w:t>
      </w:r>
      <w:r w:rsidRPr="0024727D">
        <w:rPr>
          <w:rStyle w:val="StyleUnderline"/>
        </w:rPr>
        <w:lastRenderedPageBreak/>
        <w:t>costs are very low</w:t>
      </w:r>
      <w:r>
        <w:t xml:space="preserve">. </w:t>
      </w:r>
      <w:r w:rsidRPr="0024727D">
        <w:rPr>
          <w:rStyle w:val="StyleUnderline"/>
        </w:rPr>
        <w:t>The experience of the pilot created the confidence that expansion would be feasible</w:t>
      </w:r>
      <w:r>
        <w:t xml:space="preserve">. We’ve been running the pilot since June. Our first objective was to show we could treat the water reliably, and then to show we could scale up to a cost point that works for the agricultural industry that has not yet adopted desalination as a reliable and cost-effective source of water. The new site is about 50 acres and we think we can improve efficiencies over time and double the density. Mandell also recognized that </w:t>
      </w:r>
      <w:r w:rsidRPr="0024727D">
        <w:rPr>
          <w:rStyle w:val="StyleUnderline"/>
        </w:rPr>
        <w:t>to be successful</w:t>
      </w:r>
      <w:r>
        <w:t xml:space="preserve">, his </w:t>
      </w:r>
      <w:r w:rsidRPr="0024727D">
        <w:rPr>
          <w:rStyle w:val="StyleUnderline"/>
        </w:rPr>
        <w:t>technology</w:t>
      </w:r>
      <w:r>
        <w:t xml:space="preserve"> </w:t>
      </w:r>
      <w:r w:rsidRPr="0024727D">
        <w:rPr>
          <w:rStyle w:val="StyleUnderline"/>
        </w:rPr>
        <w:t>must be superior to other approaches.</w:t>
      </w:r>
      <w:r>
        <w:t xml:space="preserve"> He notes that in a traditional reverse osmosis approach, fuel represents 60-70% of the overall costs. Mandell is confident that his technology at scale can be at a minimum 20-30% cheaper with much more capability, especially if one looks at overall operating costs. WaterFX’s total operating costs are approximately $450 acre-foot, and he expects these to decline with scale and coming down from there. In California the most logical cost reference point is the Carlsbad desalination plant in San Diego where the total operating cost is about $900 per acre foot and can escalate based on electricity pricing. The other reference point that people focus on in the ‘desal’ community is $.60/cubic meter, which works out to about $740/acre foot, but this is very often not the true cost of desalinated water. He comments that not only are his costs lower, but </w:t>
      </w:r>
      <w:r w:rsidRPr="0024727D">
        <w:rPr>
          <w:rStyle w:val="StyleUnderline"/>
        </w:rPr>
        <w:t>the</w:t>
      </w:r>
      <w:r>
        <w:t xml:space="preserve"> </w:t>
      </w:r>
      <w:r w:rsidRPr="0024727D">
        <w:rPr>
          <w:rStyle w:val="StyleUnderline"/>
        </w:rPr>
        <w:t>overall approach is better as well</w:t>
      </w:r>
      <w:r>
        <w:t xml:space="preserve">. You have to understand that with a traditional desalination plant, you get 50% of water treated as fresh water, and all of the rest goes back into ocean. You are discharging concentrated brine back into the sea. We are not just recovering 50% of water, but we get over 95% as useable water, which goes back to farming. What remains are salts, chemicals, fertilizers” He believes that these recovered elements may have value as well. “We haven’t gotten to the point where we can market the byproducts, but it could be our most profitable revenue stream, as there is a lot of value in dissolved salts and metals.” In order to scale this, one would think that the start-up needs venture capital. Not so, says Mandell. The financial vehicle supporting the new project comes from monetizing the water contract itself. The entire facility will be around $30 million. Our business model is to finance these projects ourselves, like an independent utility. Panoche benefits by getting back large volumes of treated drainage water. It’s a wheeling arrangement. Panoche exchanges the water they would normally draw from the San Luis reservoir and in turn, the right to that contract water can be transferred. Because we are creating more water, the additional water can be sold to somebody else, such as Southern California where water is very valuable. </w:t>
      </w:r>
      <w:r w:rsidRPr="0024727D">
        <w:rPr>
          <w:rStyle w:val="StyleUnderline"/>
        </w:rPr>
        <w:t xml:space="preserve">Water users become net producers and the end result is more water. </w:t>
      </w:r>
      <w:r>
        <w:t xml:space="preserve">Mandell notes that there is another reason he has eschewed venture money, which he notes can be very helpful in the right instance. The venture community might not find his open source approach to their liking. While Mandell naturally hopes to profit from the venture, he also has a broader mission in mind, which is to change the way people think about water issues and leverage what he has learned for greater social benefit. We’re funded privately, with some state funding, and from some of our customers. </w:t>
      </w:r>
      <w:r w:rsidRPr="0024727D">
        <w:rPr>
          <w:rStyle w:val="StyleUnderline"/>
        </w:rPr>
        <w:t>We use an open source model to show others how the technology can be used.</w:t>
      </w:r>
      <w:r>
        <w:t xml:space="preserve"> Our view is that we can disseminate information to educate the broader community. If we approach this as open source to the community, we think we can do better. </w:t>
      </w:r>
      <w:r w:rsidRPr="0024727D">
        <w:rPr>
          <w:rStyle w:val="StyleUnderline"/>
        </w:rPr>
        <w:t>The more people we can educate that solar desalination is valuable, and provide basic building blocks to the user base, the better off we will all be</w:t>
      </w:r>
      <w:r>
        <w:t xml:space="preserve">. Mandell thinks on a large scale, and his </w:t>
      </w:r>
      <w:r w:rsidRPr="0024727D">
        <w:rPr>
          <w:rStyle w:val="StyleUnderline"/>
        </w:rPr>
        <w:t>dream is to have a global impact</w:t>
      </w:r>
      <w:r>
        <w:t xml:space="preserve">. If we roll out the technology … we could produce 8% of all the water used in California, with just the land that was fallowed during the last drought. That’s enough water for over 7M acres of irrigated farmland. You would begin to change the economics and change the course of how water is used. </w:t>
      </w:r>
      <w:r w:rsidRPr="0024727D">
        <w:rPr>
          <w:rStyle w:val="StyleUnderline"/>
        </w:rPr>
        <w:t>The whole idea is to wean the State off of the Central Aqueduct and become water independent</w:t>
      </w:r>
      <w:r>
        <w:t xml:space="preserve">. </w:t>
      </w:r>
      <w:r w:rsidRPr="0024727D">
        <w:rPr>
          <w:rStyle w:val="StyleUnderline"/>
        </w:rPr>
        <w:t>The current system is unsustainable and unreliable.</w:t>
      </w:r>
      <w:r>
        <w:t xml:space="preserve"> </w:t>
      </w:r>
      <w:r w:rsidRPr="0024727D">
        <w:rPr>
          <w:rStyle w:val="StyleUnderline"/>
        </w:rPr>
        <w:t>What we are trying to do is to develop a model that can be replicated.</w:t>
      </w:r>
      <w:r>
        <w:t xml:space="preserve"> The problems in California are identical to those in many parts of the world. </w:t>
      </w:r>
      <w:r w:rsidRPr="0024727D">
        <w:rPr>
          <w:rStyle w:val="StyleUnderline"/>
        </w:rPr>
        <w:t xml:space="preserve">China is </w:t>
      </w:r>
      <w:r w:rsidRPr="0024727D">
        <w:rPr>
          <w:rStyle w:val="StyleUnderline"/>
        </w:rPr>
        <w:lastRenderedPageBreak/>
        <w:t>depending on delicate river systems to provide water for all types of economic growth that will not be sustainable.</w:t>
      </w:r>
      <w:r>
        <w:t xml:space="preserve"> </w:t>
      </w:r>
      <w:r w:rsidRPr="0024727D">
        <w:rPr>
          <w:rStyle w:val="StyleUnderline"/>
        </w:rPr>
        <w:t>We could also do this in Saudi Arabia</w:t>
      </w:r>
      <w:r>
        <w:t xml:space="preserve"> – </w:t>
      </w:r>
      <w:r w:rsidRPr="0024727D">
        <w:rPr>
          <w:rStyle w:val="StyleUnderline"/>
        </w:rPr>
        <w:t>they use an enormous amount of oil for water</w:t>
      </w:r>
      <w:r w:rsidRPr="0024727D">
        <w:t xml:space="preserve"> </w:t>
      </w:r>
      <w:r w:rsidRPr="0024727D">
        <w:rPr>
          <w:rStyle w:val="StyleUnderline"/>
        </w:rPr>
        <w:t>consumption</w:t>
      </w:r>
      <w:r>
        <w:t xml:space="preserve">, to evaporate or move water around the country. At the same time, he notes that </w:t>
      </w:r>
      <w:r w:rsidRPr="0024727D">
        <w:rPr>
          <w:rStyle w:val="StyleUnderline"/>
        </w:rPr>
        <w:t>one can improve the agricultural environment</w:t>
      </w:r>
      <w:r>
        <w:t xml:space="preserve">. The problem related to accumulated salts in irrigated soils is not a new one. In fact, the agricultural output of Mesopotamia was vastly crippled by buildup of salts in irrigated soils, eventually leading to its decline. Mandell sees enormous potential in soil rehabilitation through the technology. There is more value than just the water, because we address the drainage problem. </w:t>
      </w:r>
      <w:r w:rsidRPr="0024727D">
        <w:rPr>
          <w:rStyle w:val="StyleUnderline"/>
        </w:rPr>
        <w:t>Salt buildup results in yield reduction for food crops</w:t>
      </w:r>
      <w:r>
        <w:t xml:space="preserve">. So </w:t>
      </w:r>
      <w:r w:rsidRPr="0024727D">
        <w:rPr>
          <w:rStyle w:val="StyleUnderline"/>
        </w:rPr>
        <w:t>by cleaning the water we are able to maintain high yields</w:t>
      </w:r>
      <w:r>
        <w:t xml:space="preserve">. Let’s say you are a farmer averaging $8,000 of revenue per acre of crops. If your yields drop 25% due to salt intrusion into the soil from inadequate drainage, that is $2,000 lost per acre of land – multiply this across a 10,000 acre farming operation, that is $20M every year. At the end of the day, Mandell believes that </w:t>
      </w:r>
      <w:r w:rsidRPr="0024727D">
        <w:rPr>
          <w:rStyle w:val="StyleUnderline"/>
        </w:rPr>
        <w:t>WaterFX has an approach that is cost-effective, environmentally superior, and relatively easy for an open source community to adopt</w:t>
      </w:r>
      <w:r>
        <w:t xml:space="preserve">. And he hopes his technology can stimulate an entirely new approach. It only takes about 6 months to build the plant since it’s modular. </w:t>
      </w:r>
      <w:r w:rsidRPr="0024727D">
        <w:rPr>
          <w:rStyle w:val="StyleUnderline"/>
        </w:rPr>
        <w:t>The idea is for everything to be easily installable and fully automated. You don’t need skilled operators. We hope to show that this solution can benefit everybody</w:t>
      </w:r>
      <w:r>
        <w:t xml:space="preserve">. </w:t>
      </w:r>
      <w:r w:rsidRPr="0024727D">
        <w:rPr>
          <w:rStyle w:val="StyleUnderline"/>
        </w:rPr>
        <w:t>The idea here is to begin to reuse water, and put the state on a path to water independence. And its good for the economy</w:t>
      </w:r>
      <w:r>
        <w:t xml:space="preserve"> </w:t>
      </w:r>
      <w:r w:rsidRPr="0024727D">
        <w:t>–</w:t>
      </w:r>
      <w:r w:rsidRPr="0024727D">
        <w:rPr>
          <w:rStyle w:val="StyleUnderline"/>
        </w:rPr>
        <w:t xml:space="preserve"> we can create an entirely new industry</w:t>
      </w:r>
      <w:r>
        <w:t>.</w:t>
      </w:r>
    </w:p>
    <w:p w:rsidR="008A1BA1" w:rsidRDefault="008A1BA1" w:rsidP="008A1BA1">
      <w:pPr>
        <w:rPr>
          <w:sz w:val="16"/>
        </w:rPr>
      </w:pPr>
    </w:p>
    <w:p w:rsidR="008A1BA1" w:rsidRDefault="008A1BA1" w:rsidP="008A1BA1">
      <w:pPr>
        <w:rPr>
          <w:sz w:val="16"/>
        </w:rPr>
      </w:pPr>
    </w:p>
    <w:p w:rsidR="008A1BA1" w:rsidRDefault="008A1BA1" w:rsidP="008A1BA1">
      <w:pPr>
        <w:rPr>
          <w:sz w:val="16"/>
        </w:rPr>
      </w:pPr>
    </w:p>
    <w:p w:rsidR="008A1BA1" w:rsidRDefault="008A1BA1" w:rsidP="008A1BA1">
      <w:pPr>
        <w:rPr>
          <w:sz w:val="16"/>
        </w:rPr>
      </w:pPr>
    </w:p>
    <w:p w:rsidR="008A1BA1" w:rsidRDefault="008A1BA1" w:rsidP="008A1BA1">
      <w:pPr>
        <w:rPr>
          <w:sz w:val="16"/>
        </w:rPr>
      </w:pPr>
    </w:p>
    <w:p w:rsidR="008A1BA1" w:rsidRPr="004363FF" w:rsidRDefault="008A1BA1" w:rsidP="008A1BA1">
      <w:pPr>
        <w:rPr>
          <w:sz w:val="16"/>
        </w:rPr>
      </w:pPr>
    </w:p>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8A1BA1" w:rsidP="008A1BA1"/>
    <w:p w:rsidR="008A1BA1" w:rsidRDefault="00CC363C" w:rsidP="00BC04C7">
      <w:pPr>
        <w:pStyle w:val="Heading3"/>
      </w:pPr>
      <w:r>
        <w:lastRenderedPageBreak/>
        <w:t>Fed Key</w:t>
      </w:r>
    </w:p>
    <w:p w:rsidR="008A1BA1" w:rsidRPr="002C71DB" w:rsidRDefault="008A1BA1" w:rsidP="00A21B54">
      <w:pPr>
        <w:pStyle w:val="Heading4"/>
      </w:pPr>
      <w:r>
        <w:t>Federal leadership and funding for demonstration projects key</w:t>
      </w:r>
    </w:p>
    <w:p w:rsidR="008A1BA1" w:rsidRDefault="008A1BA1" w:rsidP="008A1BA1">
      <w:r w:rsidRPr="002C71DB">
        <w:rPr>
          <w:rStyle w:val="Cite"/>
        </w:rPr>
        <w:t>Atwater 2006</w:t>
      </w:r>
      <w:r>
        <w:t xml:space="preserve"> – Chief Executive Officer Inland Empire Utilities Agency</w:t>
      </w:r>
    </w:p>
    <w:p w:rsidR="008A1BA1" w:rsidRDefault="008A1BA1" w:rsidP="008A1BA1">
      <w:r>
        <w:t xml:space="preserve">(Richard Atwater, Water and Power Subcommitee Hearing, Tuesday, February 28, 2006 </w:t>
      </w:r>
      <w:hyperlink r:id="rId15" w:history="1">
        <w:r w:rsidRPr="00CB53FD">
          <w:rPr>
            <w:rStyle w:val="Hyperlink"/>
          </w:rPr>
          <w:t>http://www.watereuse.org/files/images/Testimony_Atwater_02_2006.pdf</w:t>
        </w:r>
      </w:hyperlink>
      <w:r>
        <w:t xml:space="preserve"> )</w:t>
      </w:r>
    </w:p>
    <w:p w:rsidR="008A1BA1" w:rsidRPr="002C71DB" w:rsidRDefault="008A1BA1" w:rsidP="008A1BA1">
      <w:pPr>
        <w:rPr>
          <w:rStyle w:val="StyleUnderline"/>
        </w:rPr>
      </w:pPr>
      <w:r w:rsidRPr="002C71DB">
        <w:t xml:space="preserve">A policy and </w:t>
      </w:r>
      <w:r w:rsidRPr="002C71DB">
        <w:rPr>
          <w:rStyle w:val="StyleUnderline"/>
        </w:rPr>
        <w:t>Federal leadership commitment</w:t>
      </w:r>
      <w:r w:rsidRPr="002C71DB">
        <w:t xml:space="preserve"> with this relatively modest level of federal</w:t>
      </w:r>
      <w:r>
        <w:t xml:space="preserve"> </w:t>
      </w:r>
      <w:r w:rsidRPr="002C71DB">
        <w:t xml:space="preserve">investment would mean that the nation </w:t>
      </w:r>
      <w:r w:rsidRPr="002C71DB">
        <w:rPr>
          <w:rStyle w:val="StyleUnderline"/>
        </w:rPr>
        <w:t>would</w:t>
      </w:r>
      <w:r w:rsidRPr="002C71DB">
        <w:t xml:space="preserve"> begin to respond to the demands placed</w:t>
      </w:r>
      <w:r>
        <w:t xml:space="preserve"> </w:t>
      </w:r>
      <w:r w:rsidRPr="002C71DB">
        <w:t xml:space="preserve">on current limited water supplies and would </w:t>
      </w:r>
      <w:r w:rsidRPr="002C71DB">
        <w:rPr>
          <w:rStyle w:val="StyleUnderline"/>
        </w:rPr>
        <w:t xml:space="preserve">address municipal, industrial and commercial demands as well as natural resources needs </w:t>
      </w:r>
      <w:r w:rsidRPr="002C71DB">
        <w:t>as documented in the</w:t>
      </w:r>
      <w:r>
        <w:t xml:space="preserve"> </w:t>
      </w:r>
      <w:r w:rsidRPr="002C71DB">
        <w:t>Department of the Interior’s Water 2025 assessment in 2002.</w:t>
      </w:r>
      <w:r>
        <w:t xml:space="preserve"> </w:t>
      </w:r>
      <w:r w:rsidRPr="002C71DB">
        <w:t>The current Title XVI program allows a Federal contribution of the lesser of $20 million</w:t>
      </w:r>
      <w:r>
        <w:t xml:space="preserve"> </w:t>
      </w:r>
      <w:r w:rsidRPr="002C71DB">
        <w:t>or 25% of the total project costs. To allow more communities to participate in this</w:t>
      </w:r>
      <w:r>
        <w:t xml:space="preserve"> </w:t>
      </w:r>
      <w:r w:rsidRPr="002C71DB">
        <w:t>valuable program, the Association would support a reduction in Federal cost sharing to</w:t>
      </w:r>
      <w:r>
        <w:t xml:space="preserve"> </w:t>
      </w:r>
      <w:r w:rsidRPr="002C71DB">
        <w:t>the lesser of $20 million or 20% of total project costs. We think that, when compared to</w:t>
      </w:r>
      <w:r>
        <w:t xml:space="preserve"> </w:t>
      </w:r>
      <w:r w:rsidRPr="002C71DB">
        <w:t>all other Bureau of Reclamation authorized projects, the Title XVI “targeted low cost</w:t>
      </w:r>
      <w:r>
        <w:t xml:space="preserve"> </w:t>
      </w:r>
      <w:r w:rsidRPr="002C71DB">
        <w:t>share grant program” has the greatest benefits for solving regional water problems and</w:t>
      </w:r>
      <w:r>
        <w:t xml:space="preserve"> </w:t>
      </w:r>
      <w:r w:rsidRPr="002C71DB">
        <w:t>at the lowest Federal investment cost.</w:t>
      </w:r>
      <w:r>
        <w:t xml:space="preserve"> </w:t>
      </w:r>
      <w:r w:rsidRPr="002C71DB">
        <w:t>Finally, the Association recommends that the Congress appropriate funds to conduct a</w:t>
      </w:r>
      <w:r>
        <w:t xml:space="preserve"> </w:t>
      </w:r>
      <w:r w:rsidRPr="002C71DB">
        <w:t>national survey of water reuse and recycling needs. A national survey would serve a</w:t>
      </w:r>
      <w:r>
        <w:t xml:space="preserve"> </w:t>
      </w:r>
      <w:r w:rsidRPr="002C71DB">
        <w:t>number of purposes, including 1) documentation of national, regional, and local water</w:t>
      </w:r>
      <w:r>
        <w:t xml:space="preserve"> </w:t>
      </w:r>
      <w:r w:rsidRPr="002C71DB">
        <w:t>reuse and recycling needs, 2) documentation of willingness of local agencies to expend</w:t>
      </w:r>
      <w:r>
        <w:t xml:space="preserve"> </w:t>
      </w:r>
      <w:r w:rsidRPr="002C71DB">
        <w:t>4/20/08 6:32 AM</w:t>
      </w:r>
      <w:r>
        <w:t xml:space="preserve"> </w:t>
      </w:r>
      <w:r w:rsidRPr="002C71DB">
        <w:t>http://energy.senate.gov/public/index.cfm?FuseAction=Hearings.Te...ss_ID=f86be6a6-bf38-4997-9fe6-c95f704dfb28&amp;SuppressLayouts=True</w:t>
      </w:r>
      <w:r>
        <w:t xml:space="preserve"> </w:t>
      </w:r>
      <w:r w:rsidRPr="002C71DB">
        <w:t>Page 5 of 6</w:t>
      </w:r>
      <w:r>
        <w:t xml:space="preserve"> </w:t>
      </w:r>
      <w:r w:rsidRPr="002C71DB">
        <w:t>reuse and recycling needs, 2) documentation of willingness of local agencies to expend</w:t>
      </w:r>
      <w:r>
        <w:t xml:space="preserve"> </w:t>
      </w:r>
      <w:r w:rsidRPr="002C71DB">
        <w:t>funds on water reuse projects if they could obtain some level of Federal support, and 3)</w:t>
      </w:r>
      <w:r>
        <w:t xml:space="preserve"> </w:t>
      </w:r>
      <w:r w:rsidRPr="002C71DB">
        <w:t>a quantification of benefits – both financial and social -- of existing Title XVI projects and</w:t>
      </w:r>
      <w:r>
        <w:t xml:space="preserve"> </w:t>
      </w:r>
      <w:r w:rsidRPr="002C71DB">
        <w:t>future planned projects.</w:t>
      </w:r>
      <w:r>
        <w:t xml:space="preserve"> </w:t>
      </w:r>
      <w:r w:rsidRPr="002C71DB">
        <w:t>The Federal Role in Water Reuse and Desalination</w:t>
      </w:r>
      <w:r>
        <w:t xml:space="preserve"> </w:t>
      </w:r>
      <w:r w:rsidRPr="002C71DB">
        <w:t>In the opinion of our Association,</w:t>
      </w:r>
      <w:r w:rsidRPr="002C71DB">
        <w:rPr>
          <w:rStyle w:val="StyleUnderline"/>
        </w:rPr>
        <w:t xml:space="preserve"> the Federal government should take a leadership role in </w:t>
      </w:r>
      <w:r w:rsidRPr="002C71DB">
        <w:t xml:space="preserve">promoting water reclamation and reuse, </w:t>
      </w:r>
      <w:r w:rsidRPr="002C71DB">
        <w:rPr>
          <w:rStyle w:val="StyleUnderline"/>
        </w:rPr>
        <w:t>desalination</w:t>
      </w:r>
      <w:r w:rsidRPr="002C71DB">
        <w:t>, groundwater recharge</w:t>
      </w:r>
      <w:r>
        <w:t xml:space="preserve"> </w:t>
      </w:r>
      <w:r w:rsidRPr="002C71DB">
        <w:t>technology, and water use efficiency/conservation innovation.</w:t>
      </w:r>
      <w:r w:rsidRPr="002C71DB">
        <w:rPr>
          <w:rStyle w:val="StyleUnderline"/>
        </w:rPr>
        <w:t xml:space="preserve"> If the appropriate Federal role is identified now and appropriate actions are taken, our nation will be well positioned to meet the water supply challenges of the future</w:t>
      </w:r>
      <w:r w:rsidRPr="002C71DB">
        <w:t>.</w:t>
      </w:r>
      <w:r>
        <w:t xml:space="preserve"> </w:t>
      </w:r>
      <w:r w:rsidRPr="002C71DB">
        <w:t>There are numerous ways in which the leadership role of the Federal government could</w:t>
      </w:r>
      <w:r>
        <w:t xml:space="preserve"> </w:t>
      </w:r>
      <w:r w:rsidRPr="002C71DB">
        <w:t xml:space="preserve">manifest itself. </w:t>
      </w:r>
      <w:r w:rsidRPr="002C71DB">
        <w:rPr>
          <w:rStyle w:val="StyleUnderline"/>
        </w:rPr>
        <w:t>Federal subsidies for local water reuse projects and targeted investment through demonstration grants could be used to promote reuse practices.</w:t>
      </w:r>
      <w:r w:rsidRPr="002C71DB">
        <w:t xml:space="preserve"> The Federal</w:t>
      </w:r>
      <w:r>
        <w:t xml:space="preserve"> </w:t>
      </w:r>
      <w:r w:rsidRPr="002C71DB">
        <w:t>government could promote increased use of recycled water at Federal facilities (e.g.,</w:t>
      </w:r>
      <w:r>
        <w:t xml:space="preserve"> </w:t>
      </w:r>
      <w:r w:rsidRPr="002C71DB">
        <w:t>military bases and new GSA buildings); these could be examples of good stewards of</w:t>
      </w:r>
      <w:r>
        <w:t xml:space="preserve"> </w:t>
      </w:r>
      <w:r w:rsidRPr="002C71DB">
        <w:t>water efficiency and water reuse.</w:t>
      </w:r>
      <w:r>
        <w:t xml:space="preserve"> </w:t>
      </w:r>
      <w:r w:rsidRPr="002C71DB">
        <w:rPr>
          <w:rStyle w:val="StyleUnderline"/>
        </w:rPr>
        <w:t xml:space="preserve">We also believe it is critically important for the Federal government to provide adequate funding for research. </w:t>
      </w:r>
      <w:r w:rsidRPr="002C71DB">
        <w:t>If this country is to have the wherewithal to provide cost- effective</w:t>
      </w:r>
      <w:r>
        <w:t xml:space="preserve"> </w:t>
      </w:r>
      <w:r w:rsidRPr="002C71DB">
        <w:t xml:space="preserve">water supply facilities, </w:t>
      </w:r>
      <w:r w:rsidRPr="002C71DB">
        <w:rPr>
          <w:rStyle w:val="StyleUnderline"/>
        </w:rPr>
        <w:t>we must be able to reduce the costs of production and to increase greater public acceptance and reliance on alternative water supplies</w:t>
      </w:r>
      <w:r w:rsidRPr="002C71DB">
        <w:t>.</w:t>
      </w:r>
      <w:r>
        <w:t xml:space="preserve"> </w:t>
      </w:r>
      <w:r w:rsidRPr="002C71DB">
        <w:t>7</w:t>
      </w:r>
      <w:r>
        <w:t xml:space="preserve"> </w:t>
      </w:r>
      <w:r w:rsidRPr="002C71DB">
        <w:t>One of the many issues faced by water researchers is to understand the meaning and</w:t>
      </w:r>
      <w:r>
        <w:t xml:space="preserve"> </w:t>
      </w:r>
      <w:r w:rsidRPr="002C71DB">
        <w:t>potential health and ecological impacts of thousands of organic compounds that have</w:t>
      </w:r>
      <w:r>
        <w:t xml:space="preserve"> </w:t>
      </w:r>
      <w:r w:rsidRPr="002C71DB">
        <w:t>been identified at trace levels in wastewater and other alternative supplies. The</w:t>
      </w:r>
      <w:r>
        <w:t xml:space="preserve"> </w:t>
      </w:r>
      <w:r w:rsidRPr="002C71DB">
        <w:t>challenge is that analytical methods, which allow identification of emerging chemical</w:t>
      </w:r>
      <w:r>
        <w:t xml:space="preserve"> </w:t>
      </w:r>
      <w:r w:rsidRPr="002C71DB">
        <w:t>contaminants for both drinking water and wastewater, are ahead of the science that</w:t>
      </w:r>
      <w:r>
        <w:t xml:space="preserve"> </w:t>
      </w:r>
      <w:r w:rsidRPr="002C71DB">
        <w:t>allows us to understand what these emerging contaminants mean in terms of protection</w:t>
      </w:r>
      <w:r>
        <w:t xml:space="preserve"> </w:t>
      </w:r>
      <w:r w:rsidRPr="002C71DB">
        <w:t>of public health and the environment, and ultimately what treatment technologies are</w:t>
      </w:r>
      <w:r>
        <w:t xml:space="preserve"> </w:t>
      </w:r>
      <w:r w:rsidRPr="002C71DB">
        <w:t>needed to ensure safe and appropriate alternative supply development. The same</w:t>
      </w:r>
      <w:r>
        <w:t xml:space="preserve"> </w:t>
      </w:r>
      <w:r w:rsidRPr="002C71DB">
        <w:t xml:space="preserve">challenge is true for microbial contaminants. </w:t>
      </w:r>
      <w:r w:rsidRPr="002C71DB">
        <w:lastRenderedPageBreak/>
        <w:t>This is not only a water reuse challenge,</w:t>
      </w:r>
      <w:r>
        <w:t xml:space="preserve"> </w:t>
      </w:r>
      <w:r w:rsidRPr="002C71DB">
        <w:t>but also one that also applies to every municipality whose source of water supply is a</w:t>
      </w:r>
      <w:r>
        <w:t xml:space="preserve"> </w:t>
      </w:r>
      <w:r w:rsidRPr="002C71DB">
        <w:t>major river or whose groundwater is impacted by impaired water sources. Only through</w:t>
      </w:r>
      <w:r>
        <w:t xml:space="preserve"> </w:t>
      </w:r>
      <w:r w:rsidRPr="002C71DB">
        <w:t>conducting substantial research can local, state, and Federal governments provide</w:t>
      </w:r>
      <w:r>
        <w:t xml:space="preserve"> </w:t>
      </w:r>
      <w:r w:rsidRPr="002C71DB">
        <w:t>proper assurance to the public that both drinking water and reclaimed water are safe.</w:t>
      </w:r>
      <w:r>
        <w:t xml:space="preserve"> </w:t>
      </w:r>
      <w:r w:rsidRPr="002C71DB">
        <w:t>WateReuse is also strongly supportive of additional Federal funding for water reuse and</w:t>
      </w:r>
      <w:r>
        <w:t xml:space="preserve"> </w:t>
      </w:r>
      <w:r w:rsidRPr="002C71DB">
        <w:t>desalination projects. Although the President’s budget typically includes less than $20</w:t>
      </w:r>
      <w:r>
        <w:t xml:space="preserve"> </w:t>
      </w:r>
      <w:r w:rsidRPr="002C71DB">
        <w:t>million for USBR’s Title XVI program (note: the FY 2007 budget includes only $10</w:t>
      </w:r>
      <w:r>
        <w:t xml:space="preserve"> </w:t>
      </w:r>
      <w:r w:rsidRPr="002C71DB">
        <w:t>million), we have consistently encouraged the Congress to support this worthwhile</w:t>
      </w:r>
      <w:r>
        <w:t xml:space="preserve"> </w:t>
      </w:r>
      <w:r w:rsidRPr="002C71DB">
        <w:t>program with an appropriate level of funding (i.e., $100 million/year or more).</w:t>
      </w:r>
      <w:r>
        <w:t xml:space="preserve"> </w:t>
      </w:r>
      <w:r w:rsidRPr="002C71DB">
        <w:t>Recommendations</w:t>
      </w:r>
      <w:r>
        <w:t xml:space="preserve"> </w:t>
      </w:r>
      <w:r w:rsidRPr="002C71DB">
        <w:t>In summary, we believe that alternative water supplies, including water reuse and</w:t>
      </w:r>
      <w:r>
        <w:t xml:space="preserve"> </w:t>
      </w:r>
      <w:r w:rsidRPr="002C71DB">
        <w:rPr>
          <w:rStyle w:val="StyleUnderline"/>
        </w:rPr>
        <w:t xml:space="preserve">desalination, will be a critical component of the nation’s water supply </w:t>
      </w:r>
      <w:r w:rsidRPr="002C71DB">
        <w:t>in the 21st century.</w:t>
      </w:r>
      <w:r>
        <w:t xml:space="preserve"> </w:t>
      </w:r>
      <w:r w:rsidRPr="002C71DB">
        <w:rPr>
          <w:rStyle w:val="StyleUnderline"/>
        </w:rPr>
        <w:t xml:space="preserve">To ensure </w:t>
      </w:r>
      <w:r w:rsidRPr="002C71DB">
        <w:t xml:space="preserve">that this important resource is fully utilized and that </w:t>
      </w:r>
      <w:r w:rsidRPr="002C71DB">
        <w:rPr>
          <w:rStyle w:val="StyleUnderline"/>
        </w:rPr>
        <w:t>appropriate actions are taken</w:t>
      </w:r>
      <w:r w:rsidRPr="002C71DB">
        <w:t xml:space="preserve"> now in order </w:t>
      </w:r>
      <w:r w:rsidRPr="002C71DB">
        <w:rPr>
          <w:rStyle w:val="StyleUnderline"/>
        </w:rPr>
        <w:t>to</w:t>
      </w:r>
      <w:r w:rsidRPr="002C71DB">
        <w:t xml:space="preserve"> </w:t>
      </w:r>
      <w:r w:rsidRPr="002C71DB">
        <w:rPr>
          <w:rStyle w:val="StyleUnderline"/>
        </w:rPr>
        <w:t>avoid a future water crisis, the Federal government needs to play a leadership role. Some of the specific actions that should be taken</w:t>
      </w:r>
      <w:r w:rsidRPr="002C71DB">
        <w:t xml:space="preserve"> by the</w:t>
      </w:r>
      <w:r>
        <w:t xml:space="preserve"> </w:t>
      </w:r>
      <w:r w:rsidRPr="002C71DB">
        <w:t xml:space="preserve">Subcommittee </w:t>
      </w:r>
      <w:r w:rsidRPr="002C71DB">
        <w:rPr>
          <w:rStyle w:val="StyleUnderline"/>
        </w:rPr>
        <w:t>include</w:t>
      </w:r>
      <w:r w:rsidRPr="002C71DB">
        <w:t xml:space="preserve"> the following:</w:t>
      </w:r>
      <w:r>
        <w:t xml:space="preserve"> </w:t>
      </w:r>
      <w:r w:rsidRPr="002C71DB">
        <w:t xml:space="preserve">• </w:t>
      </w:r>
      <w:r w:rsidRPr="002C71DB">
        <w:rPr>
          <w:rStyle w:val="StyleUnderline"/>
        </w:rPr>
        <w:t xml:space="preserve">Support additional research, technology demonstrations and technology transfer of water reuse </w:t>
      </w:r>
      <w:r w:rsidRPr="002C71DB">
        <w:t>that is essential to developing answers to questions on</w:t>
      </w:r>
      <w:r>
        <w:t xml:space="preserve"> </w:t>
      </w:r>
      <w:r w:rsidRPr="002C71DB">
        <w:t>4/20/08 6:32 AM</w:t>
      </w:r>
      <w:r>
        <w:t xml:space="preserve"> </w:t>
      </w:r>
      <w:r w:rsidRPr="002C71DB">
        <w:t>http://energy.senate.gov/public/index.cfm?FuseAction=Hearings.Te...ss_ID=f86be6a6-bf38-4997-9fe6-c95f704dfb28&amp;SuppressLayouts=True</w:t>
      </w:r>
      <w:r>
        <w:t xml:space="preserve"> </w:t>
      </w:r>
      <w:r w:rsidRPr="002C71DB">
        <w:t>Page 6 of 6</w:t>
      </w:r>
      <w:r>
        <w:t xml:space="preserve"> </w:t>
      </w:r>
      <w:r w:rsidRPr="002C71DB">
        <w:t>transfer of water reuse that is essential to developing answers to questions on</w:t>
      </w:r>
      <w:r>
        <w:t xml:space="preserve"> </w:t>
      </w:r>
      <w:r w:rsidRPr="002C71DB">
        <w:t>environmental pollutants of concerns, gaining public acceptance. and</w:t>
      </w:r>
      <w:r>
        <w:t xml:space="preserve"> </w:t>
      </w:r>
      <w:r w:rsidRPr="002C71DB">
        <w:t>reducing the costs of production;</w:t>
      </w:r>
      <w:r>
        <w:t xml:space="preserve"> </w:t>
      </w:r>
      <w:r w:rsidRPr="002C71DB">
        <w:t>• Support increased funding for the Title XVI program;</w:t>
      </w:r>
      <w:r>
        <w:t xml:space="preserve"> </w:t>
      </w:r>
      <w:r w:rsidRPr="002C71DB">
        <w:t>• Support the enactment of legislation that would establish a competitive grants</w:t>
      </w:r>
      <w:r>
        <w:t xml:space="preserve"> </w:t>
      </w:r>
      <w:r w:rsidRPr="002C71DB">
        <w:t>program for which local water agencies in all 50 states would be eligible that</w:t>
      </w:r>
      <w:r>
        <w:t xml:space="preserve"> </w:t>
      </w:r>
      <w:r w:rsidRPr="002C71DB">
        <w:t>would provide funding for much needed water reuse and desalination</w:t>
      </w:r>
      <w:r>
        <w:t xml:space="preserve"> </w:t>
      </w:r>
      <w:r w:rsidRPr="002C71DB">
        <w:t>projects. The Subcommittee should advocate an authorization of $100</w:t>
      </w:r>
      <w:r>
        <w:t xml:space="preserve"> </w:t>
      </w:r>
      <w:r w:rsidRPr="002C71DB">
        <w:t>8</w:t>
      </w:r>
      <w:r>
        <w:t xml:space="preserve"> </w:t>
      </w:r>
      <w:r w:rsidRPr="002C71DB">
        <w:t>million/year for water reuse projects and $100 million for desalination over at</w:t>
      </w:r>
      <w:r>
        <w:t xml:space="preserve"> </w:t>
      </w:r>
      <w:r w:rsidRPr="002C71DB">
        <w:t>least a five year period.</w:t>
      </w:r>
      <w:r>
        <w:t xml:space="preserve"> </w:t>
      </w:r>
      <w:r w:rsidRPr="002C71DB">
        <w:t xml:space="preserve">• </w:t>
      </w:r>
      <w:r w:rsidRPr="002C71DB">
        <w:rPr>
          <w:rStyle w:val="StyleUnderline"/>
        </w:rPr>
        <w:t>Increase Federal “venture capital” (</w:t>
      </w:r>
      <w:r w:rsidRPr="002C71DB">
        <w:t>i.e., seed capital assistance through</w:t>
      </w:r>
      <w:r>
        <w:t xml:space="preserve"> </w:t>
      </w:r>
      <w:r w:rsidRPr="002C71DB">
        <w:t xml:space="preserve">innovative financing tools and targeted grants (e.g., Title XVI) </w:t>
      </w:r>
      <w:r w:rsidRPr="002C71DB">
        <w:rPr>
          <w:rStyle w:val="StyleUnderline"/>
        </w:rPr>
        <w:t>to assist communities in developing innovative and new demonstrations of reuse and desalination technology</w:t>
      </w:r>
    </w:p>
    <w:p w:rsidR="000B05F9" w:rsidRDefault="000B05F9" w:rsidP="000B05F9">
      <w:pPr>
        <w:pStyle w:val="Heading4"/>
      </w:pPr>
      <w:r>
        <w:t>The federal government is key- private sector incentives and a regulatory framework</w:t>
      </w:r>
    </w:p>
    <w:p w:rsidR="000B05F9" w:rsidRPr="00FB4FE5" w:rsidRDefault="000B05F9" w:rsidP="000B05F9">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 xml:space="preserve">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w:t>
      </w:r>
      <w:r w:rsidRPr="00FB4FE5">
        <w:lastRenderedPageBreak/>
        <w:t>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0B05F9" w:rsidRPr="00FB4FE5" w:rsidRDefault="000B05F9" w:rsidP="000B05F9"/>
    <w:p w:rsidR="000B05F9" w:rsidRPr="00FB4FE5" w:rsidRDefault="000B05F9" w:rsidP="000B05F9">
      <w:r w:rsidRPr="00FB4FE5">
        <w:t>(Ben, “Sustainable Phosphorous Management”, Springer Publications)</w:t>
      </w:r>
    </w:p>
    <w:p w:rsidR="000B05F9" w:rsidRPr="00C57922" w:rsidRDefault="000B05F9" w:rsidP="000B05F9">
      <w:pPr>
        <w:rPr>
          <w:u w:val="single"/>
        </w:rPr>
      </w:pPr>
      <w:r w:rsidRPr="00FB4FE5">
        <w:t>The expected outcome follows the specific function of the transdisciplinary pro- cess in each area of its application.</w:t>
      </w:r>
      <w:r w:rsidRPr="00323249">
        <w:t xml:space="preserve"> </w:t>
      </w:r>
      <w:r w:rsidRPr="00040ACA">
        <w:rPr>
          <w:u w:val="single"/>
        </w:rPr>
        <w:t>In the area of revisiting phosphate processing, capacity building and incre- mental technical improvements in terms of the energy, water, and material bal- ances are expected.</w:t>
      </w:r>
      <w:r w:rsidRPr="00FB4FE5">
        <w:t xml:space="preserve"> The case studies should produce evidence that the environmental footprint of fertilizer production may be reduced without excessive cost hikes if all aspects of the benefits from potential by-products are taken into consideration.</w:t>
      </w:r>
      <w:r w:rsidRPr="00323249">
        <w:t xml:space="preserve"> </w:t>
      </w:r>
      <w:r w:rsidRPr="00FB4FE5">
        <w:t>With regard to the valorization of phosphogypsum, the immediate outcome of a transdisciplinary case study could be a risk management strategy in compliance with the needs of all stakeholders. Down the road, phosphogypsum may be used in a variety of safe applications.</w:t>
      </w:r>
      <w:r w:rsidRPr="00323249">
        <w:t xml:space="preserve"> </w:t>
      </w:r>
      <w:r w:rsidRPr="00FB4FE5">
        <w:t>As for the local processing of primary and secondary resources, the waste nutrient accumulation hot spots will be identified and secondary phosphorus resources processed to feedstock for safe and effective fertilizers and other products. The case study demonstrates the most appropriate techniques to accommodate local societal and environmental needs.</w:t>
      </w:r>
      <w:r w:rsidRPr="00323249">
        <w:t xml:space="preserve"> </w:t>
      </w:r>
      <w:r w:rsidRPr="00B56C99">
        <w:rPr>
          <w:rStyle w:val="StyleUnderline"/>
        </w:rPr>
        <w:t xml:space="preserve">There is reason enough to believe that the market alone will not provide enough incentives to overcome the current barriers to more sustainable practices. </w:t>
      </w:r>
      <w:r w:rsidRPr="00FB4FE5">
        <w:t xml:space="preserve">Con- sequently, </w:t>
      </w:r>
      <w:r w:rsidRPr="00C57922">
        <w:rPr>
          <w:u w:val="single"/>
        </w:rPr>
        <w:t xml:space="preserve">case studies must provide a decision support tool for an </w:t>
      </w:r>
      <w:r w:rsidRPr="00B56C99">
        <w:rPr>
          <w:rStyle w:val="StyleUnderline"/>
        </w:rPr>
        <w:t>appropriate regulatory framework</w:t>
      </w:r>
      <w:r w:rsidRPr="00C57922">
        <w:rPr>
          <w:u w:val="single"/>
        </w:rPr>
        <w:t xml:space="preserve"> for the sustainable use of primary and secondary phosphate resources.</w:t>
      </w:r>
    </w:p>
    <w:p w:rsidR="000B05F9" w:rsidRPr="00FB4FE5" w:rsidRDefault="000B05F9" w:rsidP="000B05F9"/>
    <w:p w:rsidR="00CC363C" w:rsidRDefault="00CC363C" w:rsidP="00BC04C7">
      <w:pPr>
        <w:pStyle w:val="Heading3"/>
      </w:pPr>
      <w:r>
        <w:lastRenderedPageBreak/>
        <w:t>Funding/Project Certainty Key</w:t>
      </w:r>
    </w:p>
    <w:p w:rsidR="002C60C5" w:rsidRPr="00B23A69" w:rsidRDefault="002C60C5" w:rsidP="00A21B54">
      <w:pPr>
        <w:pStyle w:val="Heading4"/>
      </w:pPr>
      <w:r>
        <w:t>Federal funding for desalination is stunted and fragmented now</w:t>
      </w:r>
    </w:p>
    <w:p w:rsidR="002C60C5" w:rsidRPr="008517FA" w:rsidRDefault="002C60C5" w:rsidP="002C60C5">
      <w:pPr>
        <w:rPr>
          <w:rStyle w:val="Cite"/>
        </w:rPr>
      </w:pPr>
      <w:r w:rsidRPr="008517FA">
        <w:rPr>
          <w:rStyle w:val="Cite"/>
        </w:rPr>
        <w:t xml:space="preserve">NRC 2008 </w:t>
      </w:r>
    </w:p>
    <w:p w:rsidR="002C60C5" w:rsidRDefault="002C60C5" w:rsidP="002C60C5">
      <w:r>
        <w:t xml:space="preserve">(National Research Council - Committee on Advancing Desalination Technology Water Science and Technology Board Division on Earth and Life Studies. AMY K. ZANDER, Chair, Clarkson University, Potsdam, New York MENACHEM ELIMELECH, Yale University, New Haven, Connecticut DAVID H. FURUKAWA, Separation Consultants Inc., Poway, California PETER GLEICK, Pacific Institute for Studies in Development, Environment, and Security, Oakland, California KENNETH HERD, Southwest Florida Water Management District, Brooksville, Florida KIMBERLY L. JONES, Howard University, Washington, DC PHILIP ROLCHIGO, Pentair, Inc., Golden Valley, Minnesota SANDEEP SETHI, Carollo Engineers, Sarasota, Florida JOHN TONNER, Water Consultants International, Mequon, Wisconsin HENRY J. VAUX, University of California, Berkeley JUDITH S. WEIS, Rutgers University, Newark, New Jersey, WARREN W. WOOD, Michigan State University, East Lansing.  “Desalination: A National Perspective” </w:t>
      </w:r>
      <w:hyperlink r:id="rId16" w:history="1">
        <w:r w:rsidRPr="00AF3172">
          <w:rPr>
            <w:rStyle w:val="Hyperlink"/>
          </w:rPr>
          <w:t>http://www.nap.edu/catalog.php?record_id=12184</w:t>
        </w:r>
      </w:hyperlink>
      <w:r>
        <w:t>)</w:t>
      </w:r>
    </w:p>
    <w:p w:rsidR="00065B22" w:rsidRDefault="002C60C5" w:rsidP="002C60C5">
      <w:r w:rsidRPr="001469B5">
        <w:rPr>
          <w:rStyle w:val="StyleUnderline"/>
        </w:rPr>
        <w:t>Based on the committee’s survey of federal investment in desalination</w:t>
      </w:r>
      <w:r w:rsidRPr="001469B5">
        <w:t xml:space="preserve"> research and</w:t>
      </w:r>
      <w:r>
        <w:t xml:space="preserve"> </w:t>
      </w:r>
      <w:r w:rsidRPr="001469B5">
        <w:t>development together with estimates and analyses of state, nongovernmental organizations, and</w:t>
      </w:r>
      <w:r>
        <w:t xml:space="preserve"> </w:t>
      </w:r>
      <w:r w:rsidRPr="001469B5">
        <w:t>private-sector funding, t</w:t>
      </w:r>
      <w:r w:rsidRPr="001469B5">
        <w:rPr>
          <w:rStyle w:val="StyleUnderline"/>
        </w:rPr>
        <w:t xml:space="preserve">he committee reached several conclusions </w:t>
      </w:r>
      <w:r w:rsidRPr="001469B5">
        <w:t xml:space="preserve">(see also Chapter 2) </w:t>
      </w:r>
      <w:r w:rsidRPr="001469B5">
        <w:rPr>
          <w:rStyle w:val="StyleUnderline"/>
        </w:rPr>
        <w:t>that underscore the need for the development of a national strategic research agenda for desalination:</w:t>
      </w:r>
      <w:r>
        <w:t xml:space="preserve"> </w:t>
      </w:r>
      <w:r w:rsidRPr="001469B5">
        <w:t xml:space="preserve">• </w:t>
      </w:r>
      <w:r w:rsidRPr="001469B5">
        <w:rPr>
          <w:rStyle w:val="StyleUnderline"/>
        </w:rPr>
        <w:t xml:space="preserve">There is no integrated and strategic direction to the federal desalination research and development efforts. Desalination research and development efforts are funded through at least nine federal agencies and laboratories, each with their own research objectives and priorities. The majority of federal desalination research and development funding also comes from congressional earmarks, which limits the ability to develop a steady research program. Federal funding for desalination research declined from </w:t>
      </w:r>
      <w:r w:rsidRPr="001469B5">
        <w:t xml:space="preserve">approximately </w:t>
      </w:r>
      <w:r w:rsidRPr="001469B5">
        <w:rPr>
          <w:rStyle w:val="StyleUnderline"/>
        </w:rPr>
        <w:t xml:space="preserve">$24 million per year </w:t>
      </w:r>
      <w:r w:rsidRPr="001469B5">
        <w:t xml:space="preserve">in fiscal years (FYs) 2005 and 2006 </w:t>
      </w:r>
      <w:r w:rsidRPr="001469B5">
        <w:rPr>
          <w:rStyle w:val="StyleUnderline"/>
        </w:rPr>
        <w:t>to $10 million</w:t>
      </w:r>
      <w:r w:rsidRPr="001469B5">
        <w:t xml:space="preserve"> in</w:t>
      </w:r>
      <w:r>
        <w:t xml:space="preserve"> </w:t>
      </w:r>
      <w:r w:rsidRPr="001469B5">
        <w:t>FY 2007 (</w:t>
      </w:r>
      <w:r w:rsidRPr="001469B5">
        <w:rPr>
          <w:rStyle w:val="StyleUnderline"/>
        </w:rPr>
        <w:t>a decline of nearly 60 percent</w:t>
      </w:r>
      <w:r w:rsidRPr="001469B5">
        <w:t>), largely due to an absence of earmarks in FY</w:t>
      </w:r>
      <w:r>
        <w:t xml:space="preserve"> </w:t>
      </w:r>
      <w:r w:rsidRPr="001469B5">
        <w:t>2007.</w:t>
      </w:r>
    </w:p>
    <w:p w:rsidR="00065B22" w:rsidRPr="00B71039" w:rsidRDefault="00065B22" w:rsidP="00065B22">
      <w:pPr>
        <w:pStyle w:val="Heading4"/>
      </w:pPr>
      <w:r>
        <w:t>Funding key to expansion</w:t>
      </w:r>
    </w:p>
    <w:p w:rsidR="00065B22" w:rsidRDefault="00065B22" w:rsidP="00065B22">
      <w:pPr>
        <w:rPr>
          <w:rStyle w:val="Cite"/>
        </w:rPr>
      </w:pPr>
      <w:r>
        <w:rPr>
          <w:rStyle w:val="Cite"/>
        </w:rPr>
        <w:t>IAEA 7</w:t>
      </w:r>
    </w:p>
    <w:p w:rsidR="00065B22" w:rsidRPr="00B71039" w:rsidRDefault="00065B22" w:rsidP="00065B22">
      <w:r>
        <w:t xml:space="preserve">[International Atomic Energy Agency, “Status of Nuclear Desalination in IAEA Member States” </w:t>
      </w:r>
      <w:hyperlink r:id="rId17" w:history="1">
        <w:r w:rsidRPr="002B59BA">
          <w:rPr>
            <w:rStyle w:val="Hyperlink"/>
          </w:rPr>
          <w:t>http://www-pub.iaea.org/mtcd/publications/pdf/te_1524_web.pdf //</w:t>
        </w:r>
      </w:hyperlink>
      <w:r>
        <w:t xml:space="preserve"> SZ]</w:t>
      </w:r>
    </w:p>
    <w:p w:rsidR="00065B22" w:rsidRPr="0098407A" w:rsidRDefault="00065B22" w:rsidP="00065B22">
      <w:pPr>
        <w:rPr>
          <w:sz w:val="16"/>
        </w:rPr>
      </w:pPr>
      <w:r w:rsidRPr="0098407A">
        <w:rPr>
          <w:rStyle w:val="StyleUnderline"/>
        </w:rPr>
        <w:t>A nuclear desalination project is only viable if financing is assured. This might constitute a major constraint to countries poor in capital and financial resources or where many different investment requirements compete for the available resources</w:t>
      </w:r>
      <w:r w:rsidRPr="0098407A">
        <w:rPr>
          <w:sz w:val="16"/>
        </w:rPr>
        <w:t xml:space="preserve">. Because of the relatively large investment requirements of a nuclear desalination plant, its financing should be viewed within the framework of the country’s overall electricity and water supply and even within the country’s overall economy if it represents a sizeable addition. </w:t>
      </w:r>
    </w:p>
    <w:p w:rsidR="00065B22" w:rsidRDefault="00065B22" w:rsidP="002C60C5"/>
    <w:p w:rsidR="002C60C5" w:rsidRDefault="002C60C5" w:rsidP="002C60C5">
      <w:pPr>
        <w:rPr>
          <w:rStyle w:val="Cite"/>
        </w:rPr>
      </w:pPr>
      <w:r>
        <w:rPr>
          <w:rStyle w:val="Cite"/>
        </w:rPr>
        <w:br w:type="page"/>
      </w:r>
    </w:p>
    <w:p w:rsidR="008A1BA1" w:rsidRDefault="008A1BA1" w:rsidP="00760DD9">
      <w:pPr>
        <w:pStyle w:val="Heading2"/>
      </w:pPr>
      <w:r>
        <w:lastRenderedPageBreak/>
        <w:t xml:space="preserve">Solvency </w:t>
      </w:r>
      <w:r w:rsidR="00BC04C7">
        <w:t>–</w:t>
      </w:r>
      <w:r>
        <w:t xml:space="preserve"> Nuclear</w:t>
      </w:r>
    </w:p>
    <w:p w:rsidR="00BC04C7" w:rsidRPr="00BC04C7" w:rsidRDefault="00BC04C7" w:rsidP="00BC04C7">
      <w:pPr>
        <w:pStyle w:val="Heading3"/>
      </w:pPr>
      <w:r>
        <w:lastRenderedPageBreak/>
        <w:t>Nuclear Desal = Feasible/Sufficient</w:t>
      </w:r>
    </w:p>
    <w:p w:rsidR="00693EC0" w:rsidRPr="007526A6" w:rsidRDefault="00693EC0" w:rsidP="00A21B54">
      <w:pPr>
        <w:pStyle w:val="Heading4"/>
      </w:pPr>
      <w:r w:rsidRPr="007526A6">
        <w:t>The plan solves global water scarcity- nuclear desalination is key to small operating costs</w:t>
      </w:r>
    </w:p>
    <w:p w:rsidR="00693EC0" w:rsidRPr="00B6769F" w:rsidRDefault="00693EC0" w:rsidP="00693EC0">
      <w:pPr>
        <w:rPr>
          <w:rStyle w:val="Cite"/>
        </w:rPr>
      </w:pPr>
      <w:r>
        <w:rPr>
          <w:rStyle w:val="Cite"/>
        </w:rPr>
        <w:t xml:space="preserve">Boateng et al 11 </w:t>
      </w:r>
    </w:p>
    <w:p w:rsidR="00693EC0" w:rsidRPr="00B6769F" w:rsidRDefault="00693EC0" w:rsidP="00693EC0">
      <w:r w:rsidRPr="00FB4FE5">
        <w:t>(Boateng et al. 11’, 8/23/11, Research Paper Submitted to the Research Journal of Applied Scienc</w:t>
      </w:r>
      <w:r>
        <w:t xml:space="preserve">es, Engineering, and Technology </w:t>
      </w:r>
      <w:r w:rsidRPr="00B6769F">
        <w:t>“Performance Analysis of Thermal Vapour Compression Desalination System Coupled to Cogeneration Nuclear Power Plant”, RJASET, http://maxwellsci.com/print/rjaset/v4-941-948.pdf)</w:t>
      </w:r>
    </w:p>
    <w:p w:rsidR="00693EC0" w:rsidRDefault="00693EC0" w:rsidP="00693EC0">
      <w:r w:rsidRPr="00323249">
        <w:rPr>
          <w:rStyle w:val="StyleUnderline"/>
        </w:rPr>
        <w:t>The world is becoming increasingly aware of critical limitations in the availability of fresh water for agricultural, industrial and domestic uses.</w:t>
      </w:r>
      <w:r w:rsidRPr="00FB4FE5">
        <w:t xml:space="preserve"> Desalination of</w:t>
      </w:r>
      <w:r w:rsidRPr="00323249">
        <w:t xml:space="preserve"> </w:t>
      </w:r>
      <w:r w:rsidRPr="00FB4FE5">
        <w:t>seawater has been identified a viable approach to solving</w:t>
      </w:r>
      <w:r w:rsidRPr="00323249">
        <w:t xml:space="preserve"> </w:t>
      </w:r>
      <w:r w:rsidRPr="00FB4FE5">
        <w:t>the problem of water shortages but energy unavailability</w:t>
      </w:r>
      <w:r w:rsidRPr="00323249">
        <w:t xml:space="preserve"> </w:t>
      </w:r>
      <w:r w:rsidRPr="00FB4FE5">
        <w:t>presents another problem area. Desalination is the</w:t>
      </w:r>
      <w:r w:rsidRPr="00323249">
        <w:t xml:space="preserve"> </w:t>
      </w:r>
      <w:r w:rsidRPr="00FB4FE5">
        <w:t>production of fresh water from saline water. Therefore,</w:t>
      </w:r>
      <w:r w:rsidRPr="00323249">
        <w:t xml:space="preserve"> </w:t>
      </w:r>
      <w:r w:rsidRPr="00FB4FE5">
        <w:t>there is the need for research to be conducted into</w:t>
      </w:r>
      <w:r w:rsidRPr="00323249">
        <w:t xml:space="preserve"> </w:t>
      </w:r>
      <w:r w:rsidRPr="00FB4FE5">
        <w:t>alternative energy sources aside the convectional fossil</w:t>
      </w:r>
      <w:r w:rsidRPr="00323249">
        <w:t xml:space="preserve"> </w:t>
      </w:r>
      <w:r w:rsidRPr="00FB4FE5">
        <w:t>energy for producing fresh water and nuclear desalination</w:t>
      </w:r>
      <w:r w:rsidRPr="00323249">
        <w:t xml:space="preserve"> </w:t>
      </w:r>
      <w:r w:rsidRPr="00FB4FE5">
        <w:t>is one such technology that has higher prospects</w:t>
      </w:r>
      <w:r w:rsidRPr="00323249">
        <w:t xml:space="preserve"> </w:t>
      </w:r>
      <w:r w:rsidRPr="00FB4FE5">
        <w:t xml:space="preserve">(Kalogiru, 1997). </w:t>
      </w:r>
      <w:r w:rsidRPr="00323249">
        <w:rPr>
          <w:rStyle w:val="StyleUnderline"/>
        </w:rPr>
        <w:t>The desalination of seawater using nuclear energy form cogeneration nuclear power plants is a feasible option to meeting the growing demand for potable water.</w:t>
      </w:r>
      <w:r w:rsidRPr="00FB4FE5">
        <w:t xml:space="preserve"> This has been motivated by a wide variety</w:t>
      </w:r>
      <w:r w:rsidRPr="00323249">
        <w:t xml:space="preserve"> </w:t>
      </w:r>
      <w:r w:rsidRPr="00FB4FE5">
        <w:t xml:space="preserve">of reasons, </w:t>
      </w:r>
      <w:r w:rsidRPr="00323249">
        <w:rPr>
          <w:rStyle w:val="StyleUnderline"/>
        </w:rPr>
        <w:t>ranging from economic competitiveness of nuclear energy to energy supply diversification and to the spin-off effects of nuclear technology in industrial developmen</w:t>
      </w:r>
      <w:r w:rsidRPr="00FB4FE5">
        <w:t>t (Misra and Kuptz, 2004)</w:t>
      </w:r>
      <w:r w:rsidRPr="00323249">
        <w:t xml:space="preserve"> </w:t>
      </w:r>
      <w:r w:rsidRPr="00323249">
        <w:rPr>
          <w:rStyle w:val="StyleUnderline"/>
        </w:rPr>
        <w:t>The high cost of energy usually results in high product cost of desalted water and desalination systems must be designed to ensure the most economic use of energy and other resources.</w:t>
      </w:r>
      <w:r w:rsidRPr="00FB4FE5">
        <w:t xml:space="preserve"> </w:t>
      </w:r>
      <w:r w:rsidRPr="00323249">
        <w:rPr>
          <w:rStyle w:val="StyleUnderline"/>
        </w:rPr>
        <w:t>Technological efforts must concentrate on reducing the capital, operation, maintenance, and above all, the energy costs. Technological improvements in plant design, heat-transfer technology, corrosion protection, and chemical selection will lead to extended life spans and reduced operation and maintenance costs of desalination unit</w:t>
      </w:r>
      <w:r w:rsidRPr="00FB4FE5">
        <w:t>s. Consequently,</w:t>
      </w:r>
      <w:r w:rsidRPr="00323249">
        <w:t xml:space="preserve"> </w:t>
      </w:r>
      <w:r w:rsidRPr="00323249">
        <w:rPr>
          <w:rStyle w:val="StyleUnderline"/>
        </w:rPr>
        <w:t>desalination plant must meet high standards of performance, including optimality, cost effectiveness, reliability, and safety. These can be achieved by using modeling and modern computer-based simulation techniques</w:t>
      </w:r>
      <w:r w:rsidRPr="00FB4FE5">
        <w:t xml:space="preserve">. </w:t>
      </w:r>
      <w:r w:rsidRPr="00323249">
        <w:rPr>
          <w:rStyle w:val="StyleUnderline"/>
        </w:rPr>
        <w:t>Therefore, the need to design and develop efficient and cost effective nuclear desalination technologies with small to medium scale capacities to meet the needs of hard pressed economies of the world that need desalination of saline water remain more paramoun</w:t>
      </w:r>
      <w:r w:rsidRPr="00FB4FE5">
        <w:t xml:space="preserve">t (Homig, 1978). </w:t>
      </w:r>
    </w:p>
    <w:p w:rsidR="00BC04C7" w:rsidRDefault="00BC04C7" w:rsidP="00BC04C7">
      <w:pPr>
        <w:pStyle w:val="Heading4"/>
        <w:rPr>
          <w:rStyle w:val="Cite"/>
          <w:b/>
          <w:sz w:val="28"/>
          <w:szCs w:val="28"/>
        </w:rPr>
      </w:pPr>
      <w:r>
        <w:rPr>
          <w:rStyle w:val="Cite"/>
          <w:b/>
          <w:sz w:val="28"/>
          <w:szCs w:val="28"/>
        </w:rPr>
        <w:t>Nuclear powered desalination is the safest and must sustainable energy source.</w:t>
      </w:r>
    </w:p>
    <w:p w:rsidR="00BC04C7" w:rsidRPr="00E600C6" w:rsidRDefault="00BC04C7" w:rsidP="00BC04C7">
      <w:pPr>
        <w:rPr>
          <w:rStyle w:val="Cite"/>
          <w:b w:val="0"/>
        </w:rPr>
      </w:pPr>
      <w:r>
        <w:rPr>
          <w:rStyle w:val="Cite"/>
        </w:rPr>
        <w:t xml:space="preserve">Khamis et al ’13, International Atomic Energy Agency, </w:t>
      </w:r>
      <w:r w:rsidRPr="00E600C6">
        <w:t xml:space="preserve">( K.C. Kavvadias, “Nuclear desalination: Practical measures to prevent pathways of contamination,” Desalination Volume 321, Science Direct, </w:t>
      </w:r>
      <w:hyperlink r:id="rId18" w:history="1">
        <w:r w:rsidRPr="00E600C6">
          <w:rPr>
            <w:rStyle w:val="Hyperlink"/>
          </w:rPr>
          <w:t>http://dl2af5jf3e.search.serialssolutions.com/?ctx_ver=Z39.88-2004&amp;ctx_enc=info%3Aofi%2Fenc%3AUTF</w:t>
        </w:r>
      </w:hyperlink>
      <w:r w:rsidRPr="00E600C6">
        <w:t>) FT</w:t>
      </w:r>
    </w:p>
    <w:p w:rsidR="00BC04C7" w:rsidRDefault="00BC04C7" w:rsidP="00BC04C7">
      <w:pPr>
        <w:rPr>
          <w:sz w:val="16"/>
        </w:rPr>
      </w:pPr>
      <w:r w:rsidRPr="0023191B">
        <w:rPr>
          <w:sz w:val="16"/>
        </w:rPr>
        <w:t>Today</w:t>
      </w:r>
      <w:r w:rsidRPr="00B56C99">
        <w:rPr>
          <w:rStyle w:val="StyleUnderline"/>
        </w:rPr>
        <w:t>, there is a global concern on climate change and water scarcity issues. Both issues could well be alleviated using desalination on one hand and non-fossil fuel on the other hand</w:t>
      </w:r>
      <w:r w:rsidRPr="0023191B">
        <w:rPr>
          <w:sz w:val="16"/>
        </w:rPr>
        <w:t xml:space="preserve">. Indeed, </w:t>
      </w:r>
      <w:r w:rsidRPr="00B56C99">
        <w:rPr>
          <w:rStyle w:val="StyleUnderline"/>
        </w:rPr>
        <w:t>several countries become almost fully dependent on desalination for sustainable development</w:t>
      </w:r>
      <w:r w:rsidRPr="0023191B">
        <w:rPr>
          <w:sz w:val="16"/>
        </w:rPr>
        <w:t xml:space="preserve">. Often seen as the ultimate water supply option, seawater desalination supported the development of the Middle Eastern countries as well as arid regions in Europe, Australia and the United States beyond their environmental limits. With a contracted capacity of 45 million cubic meters in 2012, the global seawater desalination capacity continues to expand at an exponential rate [1]. Following the capacity growth in seawater desalination, </w:t>
      </w:r>
      <w:r w:rsidRPr="00B56C99">
        <w:rPr>
          <w:rStyle w:val="StyleUnderline"/>
        </w:rPr>
        <w:t>current interest is on the environmental performance of desalination</w:t>
      </w:r>
      <w:r w:rsidRPr="0023191B">
        <w:rPr>
          <w:sz w:val="16"/>
        </w:rPr>
        <w:t xml:space="preserve">. In general, desalination could cause major adverse </w:t>
      </w:r>
      <w:r w:rsidRPr="0023191B">
        <w:rPr>
          <w:sz w:val="16"/>
        </w:rPr>
        <w:lastRenderedPageBreak/>
        <w:t xml:space="preserve">impacts due to energy intensity and seawater pollution with concentrated brine. Although desalination processes have improved significantly, </w:t>
      </w:r>
      <w:r w:rsidRPr="00B56C99">
        <w:rPr>
          <w:rStyle w:val="StyleUnderline"/>
        </w:rPr>
        <w:t xml:space="preserve">major reduction in desalination's adverse impacts </w:t>
      </w:r>
      <w:r w:rsidRPr="0023191B">
        <w:rPr>
          <w:sz w:val="16"/>
        </w:rPr>
        <w:t xml:space="preserve">(on the atmosphere, marine environment, land use, etc.) </w:t>
      </w:r>
      <w:r w:rsidRPr="00B56C99">
        <w:rPr>
          <w:rStyle w:val="StyleUnderline"/>
        </w:rPr>
        <w:t>is only possible through co-located operation with power plants</w:t>
      </w:r>
      <w:r w:rsidRPr="0023191B">
        <w:rPr>
          <w:sz w:val="16"/>
        </w:rPr>
        <w:t xml:space="preserve">. In such a way, the environmental performance optimization of a desalination facility brings out the issue of power plant selection for co-located operation, since its footprint will be reflected in the environmental issues of the desalination facility. </w:t>
      </w:r>
      <w:r w:rsidRPr="00B56C99">
        <w:rPr>
          <w:rStyle w:val="StyleUnderline"/>
        </w:rPr>
        <w:t>Recognized as low-carbon energy, nuclear is a strong candidate for such co-located desalination facilities</w:t>
      </w:r>
      <w:r w:rsidRPr="0023191B">
        <w:rPr>
          <w:sz w:val="16"/>
        </w:rPr>
        <w:t xml:space="preserve">. The coined term “nuclear desalination” defines production of potable water from seawater in a facility in which a nuclear reactor is used as the source of energy for the desalination process [2]. Electrical and/or thermal energy may be used in the desalination process. The facility may be dedicated solely to the production of potable water, or may be used for the generation of electricity and production of potable water, in which case only a portion of the total energy output of the reactor is used for water production. </w:t>
      </w:r>
      <w:r w:rsidRPr="00B56C99">
        <w:rPr>
          <w:rStyle w:val="StyleUnderline"/>
        </w:rPr>
        <w:t>So far, nuclear desalination has accumulated more than 200 reactor-years of experience worldwide</w:t>
      </w:r>
      <w:r w:rsidRPr="0023191B">
        <w:rPr>
          <w:sz w:val="16"/>
        </w:rPr>
        <w:t xml:space="preserve">. As the need for low-carbon options renewed and even enhanced the interest for nuclear desalination in many countries, a preliminary assessment of pathways of radiation and prevention measures based on gathered and applicable experiences seems appropriate [3]. As with other industries, normal safety practices are applied to desalination plants in order to ensure proper protection of the plant personnel and the public. Yet, for nuclear desalination both nuclear safety as well as industrial safety must be ensured. Coupling of the heat source to the desalination plant is obtained via a heat transfer circuit. With a fossil fuelled boiler, coupling is relatively simple but, for a nuclear reactor, the risk of possible radioactive contamination of the potable water produced must be avoided. Here, the philosophy of “safety first” has always been applied, and although accidents have happened, the safety record of the nuclear industry can compare favorably with any other energy source, even if this is not always perceived in this way by the public, the media or politicians. In fact, achievement of adequate safety levels is the responsibility of the operating organization. Establishing safety goals, rules and regulations which must be complied with by the nuclear reactor and the operating organization are the responsibility of the national regulatory authority, which is also responsible for inspection and enforcement to ensure compliance. When the respective sites of a nuclear power plant and of a desalination plant are separate and reasonably distant, the (nuclear) safety requirements for the nuclear reactor are not affected by the fact that the energy generated is used for desalination. For adjacent siting, however, there might be stricter criteria for the release of radioactive effluents under normal conditions, as well as for acceptable levels of risk regarding potential accidents, in order to reduce the risk of contaminating the desalination plant and its product, potable water. This is due to proximity – but not linkage – to a radioactive source. Monitoring the water, some additional safety items and licensing may add some expenses and procedural work. The probable damage is extremely low but the psychological effect might be disturbing [4]. Safety issues and potential contamination is a very important issue regarding the public perception of such projects [5]. </w:t>
      </w:r>
      <w:r w:rsidRPr="00B56C99">
        <w:rPr>
          <w:rStyle w:val="StyleUnderline"/>
        </w:rPr>
        <w:t>Desalination plants are expected to produce water with well-defined quality requirements, which are adopted taking into account the end use.</w:t>
      </w:r>
      <w:r w:rsidRPr="0023191B">
        <w:rPr>
          <w:sz w:val="16"/>
        </w:rPr>
        <w:t xml:space="preserve"> Protection from contamination is important, and if energy in the form of heat (hot water or steam) is supplied by a nuclear reactor to a desalination plant with a distillation process (MED or MSF), measures must be taken to avoid any conceivable risk. Unless the design of the reactor excludes the possibility of the radioactive contamination reaching the desalination plant and the water it produces, an additional intermediate heat exchange circuit would be needed, with a somewhat higher pressure on the desalination plant side, to ensure that if any mixing or releases should occur, these would flow in the direction of the reactor. For desalination plants using a membrane process such as RO or MED/VC, which requires electricity only, there is of course no risk of radioactive contamination reaching the desalination plant through the energy transfer connection. </w:t>
      </w:r>
      <w:r w:rsidRPr="00B56C99">
        <w:rPr>
          <w:rStyle w:val="StyleUnderline"/>
        </w:rPr>
        <w:t>The nuclear industry is continuously striving for the achievement of improved nuclear safety levels in the design, construction and operation of nuclear reactors through technological development</w:t>
      </w:r>
      <w:r w:rsidRPr="0023191B">
        <w:rPr>
          <w:sz w:val="16"/>
        </w:rPr>
        <w:t>. In particular, all advanced reactor concepts share the common goal of enhancing safety. While the measures and solutions of the various concepts differ, the goal is the same. From the point of view of assessing the safety of a particular advanced reactor concept, it is the overall assessment of the reactor which is important, and not the assessment of individual systems, components or measures taken separately [6]. This paper presents a summary of practical measures/concepts that are typically considered in nuclear desalination plants aiming at ensuring that product water is free of any radioactive contamination.</w:t>
      </w:r>
    </w:p>
    <w:p w:rsidR="00BC04C7" w:rsidRDefault="00BC04C7" w:rsidP="00BC04C7">
      <w:pPr>
        <w:rPr>
          <w:sz w:val="16"/>
        </w:rPr>
      </w:pPr>
    </w:p>
    <w:p w:rsidR="00BC04C7" w:rsidRDefault="00BC04C7" w:rsidP="00BC04C7">
      <w:pPr>
        <w:pStyle w:val="Heading4"/>
      </w:pPr>
      <w:r>
        <w:t xml:space="preserve">Nuclear Power desalination is the most cost-effective form of desalination </w:t>
      </w:r>
    </w:p>
    <w:p w:rsidR="00BC04C7" w:rsidRDefault="00BC04C7" w:rsidP="00BC04C7">
      <w:r>
        <w:t>Committee on Advancing Desalination Technology, ’08, Water Science and Technology Board,</w:t>
      </w:r>
    </w:p>
    <w:p w:rsidR="00BC04C7" w:rsidRPr="00B4268F" w:rsidRDefault="00BC04C7" w:rsidP="00BC04C7">
      <w:r>
        <w:t xml:space="preserve">Division on Earth and Life Studies, “Desalination: A National Perspective”, The National Academies Press, nap.edu </w:t>
      </w:r>
    </w:p>
    <w:p w:rsidR="00BC04C7" w:rsidRDefault="00BC04C7" w:rsidP="00BC04C7">
      <w:r w:rsidRPr="002D4B53">
        <w:rPr>
          <w:rStyle w:val="StyleUnderline"/>
        </w:rPr>
        <w:t>Most desalination today uses fossil fuels</w:t>
      </w:r>
      <w:r w:rsidRPr="002D4B53">
        <w:t xml:space="preserve">, </w:t>
      </w:r>
      <w:r w:rsidRPr="002D4B53">
        <w:rPr>
          <w:rStyle w:val="StyleUnderline"/>
        </w:rPr>
        <w:t>and</w:t>
      </w:r>
      <w:r>
        <w:t xml:space="preserve"> thus </w:t>
      </w:r>
      <w:r w:rsidRPr="002D4B53">
        <w:rPr>
          <w:rStyle w:val="StyleUnderline"/>
        </w:rPr>
        <w:t>contributes to increased levels of greenhouse gases</w:t>
      </w:r>
      <w:r>
        <w:t xml:space="preserve">. Total world capacity in mid-2012 was 80 million m³/day (29,200 GL/yr) of potable water, in some 15,000 plants. </w:t>
      </w:r>
      <w:r w:rsidRPr="002D4B53">
        <w:rPr>
          <w:rStyle w:val="StyleUnderline"/>
        </w:rPr>
        <w:t>A majority of these are in the Middle East and north Africa</w:t>
      </w:r>
      <w:r>
        <w:t xml:space="preserve">. The largest plant – the $3.8 billion Al-Jubail 2 in Saudi Arabia – has 948,000 m3/day (346 GL/yr) MED-TVC capacity, plus 2745 MWe power </w:t>
      </w:r>
      <w:r>
        <w:lastRenderedPageBreak/>
        <w:t xml:space="preserve">generation using gas turbines. The Saudi Saline Water Conversion Corporation (SWCC) takes about 62% of output to supply Riyadh. </w:t>
      </w:r>
      <w:r w:rsidRPr="002D4B53">
        <w:rPr>
          <w:rStyle w:val="StyleUnderline"/>
        </w:rPr>
        <w:t>Two-thirds of the world capacity is processing seawater, and one third uses brackish artesian water</w:t>
      </w:r>
      <w:r w:rsidRPr="002D4B53">
        <w:t>.</w:t>
      </w:r>
      <w:r w:rsidRPr="002D4B53">
        <w:rPr>
          <w:rStyle w:val="StyleUnderline"/>
        </w:rPr>
        <w:t xml:space="preserve"> </w:t>
      </w:r>
      <w:r>
        <w:t xml:space="preserve">New plants with total capacity of 6 million m3/d are expected to come on line in 2013, according to the International Desalination Association. </w:t>
      </w:r>
      <w:r w:rsidRPr="002D4B53">
        <w:rPr>
          <w:rStyle w:val="StyleUnderline"/>
        </w:rPr>
        <w:t>The major technology in use and being built today is reverse osmosis (RO) driven by electric pumps which pressurise water and force it through a membrane against its osmotic pressure</w:t>
      </w:r>
      <w:r>
        <w:t xml:space="preserve">*. This accounted for 60% of 2011 world capacity. </w:t>
      </w:r>
      <w:r w:rsidRPr="002D4B53">
        <w:rPr>
          <w:rStyle w:val="StyleUnderline"/>
        </w:rPr>
        <w:t>A thermal process, multi-stage flash (MSF) distillation process using steam</w:t>
      </w:r>
      <w:r>
        <w:t xml:space="preserve">, was earlier prominent and it </w:t>
      </w:r>
      <w:r w:rsidRPr="002D4B53">
        <w:rPr>
          <w:rStyle w:val="StyleUnderline"/>
        </w:rPr>
        <w:t>is</w:t>
      </w:r>
      <w:r>
        <w:t xml:space="preserve"> </w:t>
      </w:r>
      <w:r w:rsidRPr="002D4B53">
        <w:rPr>
          <w:rStyle w:val="StyleUnderline"/>
        </w:rPr>
        <w:t>capable of using waste heat from power plants</w:t>
      </w:r>
      <w:r>
        <w:t xml:space="preserve">. It accounted for 26% of capacity in 2011. With brackish water, </w:t>
      </w:r>
      <w:r w:rsidRPr="002D4B53">
        <w:rPr>
          <w:rStyle w:val="StyleUnderline"/>
        </w:rPr>
        <w:t>RO is</w:t>
      </w:r>
      <w:r>
        <w:t xml:space="preserve"> much more </w:t>
      </w:r>
      <w:r w:rsidRPr="002D4B53">
        <w:rPr>
          <w:rStyle w:val="StyleUnderline"/>
        </w:rPr>
        <w:t>cost-effective</w:t>
      </w:r>
      <w:r>
        <w:t xml:space="preserve">, though MSF gives purer water than RO. A minority of plants use multiple-effect distillation (MED – 8% of world capacity) or multi-effect vapour compression (MVC) or a combination of these, eg MED-TVC with thermal vapour compression. </w:t>
      </w:r>
      <w:r w:rsidRPr="002D4B53">
        <w:rPr>
          <w:rStyle w:val="StyleUnderline"/>
        </w:rPr>
        <w:t>MSF-RO hybrid plants exploit the best features of each technology for different quality products.</w:t>
      </w:r>
      <w:r>
        <w:t xml:space="preserve"> * About 27 Bar, 2700 kPa. Therefore RO needs compression of much more than this. </w:t>
      </w:r>
      <w:r w:rsidRPr="002D4B53">
        <w:rPr>
          <w:rStyle w:val="StyleUnderline"/>
        </w:rPr>
        <w:t>Desalination is energy-intensive</w:t>
      </w:r>
      <w:r>
        <w:t xml:space="preserve">. Reverse Osmosis needs up to 6 kWh of electricity per cubic metre of water (depending on both process and its original salt content), though the latest RO plants such as in Perth, Western Australia, use 3.5 kWh/m3, or 4 kWh/m3 including pumping for distribution. Hence 1 MWe continuous will produce about 4000 to 6000 m3 per day from seawater. MSF and MED require heat at 70-130°C and use 25-200 kWh/m³, though a newer version of MED (MED-MVC) is reported at 10 kWh/m3 and competitive with RO. </w:t>
      </w:r>
      <w:r w:rsidRPr="002D4B53">
        <w:rPr>
          <w:rStyle w:val="StyleUnderline"/>
        </w:rPr>
        <w:t>A variety of low-temperature and waste heat sources may be used, including solar energy, so the above kilowatt-hour figures are not properly comparable</w:t>
      </w:r>
      <w:r>
        <w:t xml:space="preserve">. For brackish water and reclamation of municipal wastewater RO requires only about 1 kWh/m3. The choice of process generally depends on the relative economic values of fresh water and particular fuels, and whether cogeneration is a possibility. </w:t>
      </w:r>
      <w:r w:rsidRPr="002D4B53">
        <w:rPr>
          <w:rStyle w:val="StyleUnderline"/>
        </w:rPr>
        <w:t>Forward osmosis (FO) may be used in conjunction with a subsequent process for desalination.</w:t>
      </w:r>
      <w:r>
        <w:t xml:space="preserve"> The FO draws water through a membrane from a feed solution into a more concentrated draw solution, which is then desalinated without the problems of fouling, such as often encountered with simple RO. FO plants operate in Gibraltar and Oman. Some 10% of Israel's water is desalinated, and one large RO plant provides water at 50 cents per cubic metre. It claimed to have the world’s largest seawater RO plant as of late 2013, at Soreq. </w:t>
      </w:r>
      <w:r w:rsidRPr="002D4B53">
        <w:rPr>
          <w:rStyle w:val="StyleUnderline"/>
        </w:rPr>
        <w:t>Malta gets two-thirds of its potable water from RO, and this takes 4% of its electricity supply</w:t>
      </w:r>
      <w:r>
        <w:t xml:space="preserve">. Singapore in 2005 commissioned a large RO seawater desal plant supplying 136,000 m3/day – 10% of needs, at 49 cents US per cubic metre, and in 2013 commissioned a 318,500 m3/d RO plant on a build-own-operate basis, costing US$ 700 million, to provide water at US 36 cents/m3. Desalinated seawater will now provide 25% of Singapore's water, as one of the island state's Four National Taps, along with local catchment water, imported water, and NEWater, Singapore's own recycled wastewater. Saudi Arabia in 2011 obtained 3.3 million m3/d from 27 government-owned (SWCC) seawater desalination plants, 70% of the country’s requirements. </w:t>
      </w:r>
      <w:r w:rsidRPr="002D4B53">
        <w:rPr>
          <w:rStyle w:val="StyleUnderline"/>
        </w:rPr>
        <w:t>Twelve plants, accounting for most of production, use multi-stage flash distillation (MSF) and 7 plants use multi-effect distillation (MED), in both cases the plants are integrated with power plants (cogeneration plants), using steam from the power generation as a source of energy for desalination.</w:t>
      </w:r>
      <w:r>
        <w:t xml:space="preserve"> Eight plants are single-purpose plants that use reverse osmosis (RO) technology and power from the grid. The UAE is heavily dependent on seawater desalination, much of it with cogeneration plants. Algeria in mid 2013 had 2.1 million m3/d capacity and another 400,000 m3/d is envisaged. In February 2012 China's State Council announced that it aimed to have 2.2 to 2.6 million m3/day seawater desalination capacity operating by 2015. </w:t>
      </w:r>
      <w:r w:rsidRPr="002D4B53">
        <w:rPr>
          <w:rStyle w:val="StyleUnderline"/>
        </w:rPr>
        <w:t>Small and medium sized nuclear reactors are suitable for desalination,</w:t>
      </w:r>
      <w:r>
        <w:t xml:space="preserve"> often with cogeneration of electricity using low-pressure steam from the turbine and hot seawater feed from the final cooling system. The main opportunities for nuclear plants </w:t>
      </w:r>
      <w:r>
        <w:lastRenderedPageBreak/>
        <w:t>have been identified as the 80-100,000 m³/day and 200-500,000 m³/day ranges.</w:t>
      </w:r>
      <w:r w:rsidRPr="002D4B53">
        <w:rPr>
          <w:rStyle w:val="StyleUnderline"/>
        </w:rPr>
        <w:t xml:space="preserve"> US Navy nuclear powered aircraft carriers reportedly desalinate 1500 m3/d each for use onboard</w:t>
      </w:r>
      <w:r>
        <w:t xml:space="preserve">. A 2006 IAEA report based on country case studies showed that costs would be in the range ($US) 50 to 94 cents/m3 for RO, 60 to 96 c/m3 for MED and $1.18 to 1.48/m3 for MSF processes, with marked economies of scale. </w:t>
      </w:r>
      <w:r w:rsidRPr="002D4B53">
        <w:rPr>
          <w:rStyle w:val="StyleUnderline"/>
        </w:rPr>
        <w:t>Nuclear power</w:t>
      </w:r>
      <w:r w:rsidRPr="002D4B53">
        <w:t xml:space="preserve"> </w:t>
      </w:r>
      <w:r w:rsidRPr="002D4B53">
        <w:rPr>
          <w:rStyle w:val="StyleUnderline"/>
        </w:rPr>
        <w:t>was</w:t>
      </w:r>
      <w:r>
        <w:t xml:space="preserve"> very </w:t>
      </w:r>
      <w:r w:rsidRPr="002D4B53">
        <w:rPr>
          <w:rStyle w:val="StyleUnderline"/>
        </w:rPr>
        <w:t>competitive</w:t>
      </w:r>
      <w:r>
        <w:t xml:space="preserve"> </w:t>
      </w:r>
      <w:r w:rsidRPr="002D4B53">
        <w:rPr>
          <w:rStyle w:val="StyleUnderline"/>
        </w:rPr>
        <w:t>at today's gas and oil prices</w:t>
      </w:r>
      <w:r>
        <w:t xml:space="preserve">. A French study for Tunisia compared four nuclear power options with combined cycle gas turbine and found that </w:t>
      </w:r>
      <w:r w:rsidRPr="002D4B53">
        <w:rPr>
          <w:rStyle w:val="StyleUnderline"/>
        </w:rPr>
        <w:t>nuclear desalination costs were about half those of the gas plant for MED technology and about one third less for RO.</w:t>
      </w:r>
      <w:r>
        <w:t xml:space="preserve"> With all energy sources, desalination costs with RO were lower than MED costs. The Kwinana desalination plant near Perth, Western Australia, has been running since early 2007 and produces about 140,000 m3/day (45 GL/yr) of potable water, requiring 24 MWe of power for this, hence 576,000 kWh/day, hence 4.1 kWh/m3 overall, and about 3.7 kWh/m3 across the membranes. The plant has pre-treatment, then 12 seawater RO trains with capacity of 160,000 m3/day which feed six secondary trains producing 144,000 m3/day of water with 50 mg/L total dissolved solids. The cost is estimated at A$ 1.20/m3. Discharge flow is about 7% salt. </w:t>
      </w:r>
      <w:r w:rsidRPr="002D4B53">
        <w:rPr>
          <w:rStyle w:val="StyleUnderline"/>
        </w:rPr>
        <w:t>Future</w:t>
      </w:r>
      <w:r>
        <w:t xml:space="preserve"> WA </w:t>
      </w:r>
      <w:r w:rsidRPr="002D4B53">
        <w:rPr>
          <w:rStyle w:val="StyleUnderline"/>
        </w:rPr>
        <w:t>desalination plants will have more sophisticated pre-treatment to increase efficiency</w:t>
      </w:r>
      <w:r>
        <w:t>. In August 2011 the state government decided to double the size of its new Southern Water Desal Plant at Binningup plant near Perth to 100 GL/yr, taking the cost to about $1.45 billion. Stage 1 of 50 GL/yr was within the A$ 955 million budget. At the April 2010 Global Water Summit in Paris, the prospect of desalination plants being co-located with nuclear power plants was supported by leading international water experts.</w:t>
      </w:r>
    </w:p>
    <w:p w:rsidR="00BC04C7" w:rsidRDefault="00BC04C7" w:rsidP="00BC04C7">
      <w:pPr>
        <w:pStyle w:val="Heading4"/>
      </w:pPr>
      <w:r>
        <w:t>Nuclear power can be an effective tool for desalination of seawater</w:t>
      </w:r>
    </w:p>
    <w:p w:rsidR="00BC04C7" w:rsidRDefault="00BC04C7" w:rsidP="00BC04C7">
      <w:r>
        <w:t xml:space="preserve">International Atomic Energy Agency, ’13, the world's center of cooperation in the nuclear field. </w:t>
      </w:r>
    </w:p>
    <w:p w:rsidR="00BC04C7" w:rsidRPr="00AD7609" w:rsidRDefault="00BC04C7" w:rsidP="00BC04C7">
      <w:r>
        <w:t xml:space="preserve">“Non Electric Applications of Nuclear Power”, iaea.org, google advanced search </w:t>
      </w:r>
    </w:p>
    <w:p w:rsidR="00BC04C7" w:rsidRDefault="00BC04C7" w:rsidP="00BC04C7">
      <w:r>
        <w:t xml:space="preserve">The </w:t>
      </w:r>
      <w:r w:rsidRPr="00845DD6">
        <w:rPr>
          <w:rStyle w:val="StyleUnderline"/>
        </w:rPr>
        <w:t>use of nuclear energy for non electric applications is of broad interest in Member States especially in areas such as seawater desalination, hydrogen production, district heating, tertiary oil recovery and other industrial applications. Nuclear power is expected to move in future beyond its historical role as solely a producer of electricity to such non-electric applications which have tremendous potential in future ensuring worldwide energy and water security for a sustainable development</w:t>
      </w:r>
      <w:r>
        <w:t>. The I</w:t>
      </w:r>
      <w:r w:rsidRPr="00845DD6">
        <w:rPr>
          <w:rStyle w:val="StyleUnderline"/>
        </w:rPr>
        <w:t>AEA Project on non electric application is gearing up on the short and medium term promising</w:t>
      </w:r>
      <w:r>
        <w:t xml:space="preserve"> </w:t>
      </w:r>
      <w:r w:rsidRPr="00845DD6">
        <w:rPr>
          <w:rStyle w:val="StyleUnderline"/>
        </w:rPr>
        <w:t>applications such as desalination and hydrogen production.</w:t>
      </w:r>
      <w:r>
        <w:t xml:space="preserve"> The Agency's role as stated in its Statue and Medium Term Strategy is to "To support and facilitate the development of new and emerging applications of nuclear technologies by co-generation and heat applications, including seawater desalination". For more than two decades, the support for nuclear desalination has been repeatedly stressed at the General Conference (Committee on the Whole) and supported by many Member States including most members of Group-77 including the latest GC resolution GC(53)/RES/13/Tab A.4 September 2009. For various information on the Agency's activities on seawater desalination using nuclear power, you can download the IAEA toolkit on nuclear desalination. </w:t>
      </w:r>
      <w:r w:rsidRPr="00845DD6">
        <w:rPr>
          <w:rStyle w:val="StyleUnderline"/>
        </w:rPr>
        <w:t>The Agency tool DEEP</w:t>
      </w:r>
      <w:r>
        <w:t xml:space="preserve"> Desalination Economic Evaluation Program </w:t>
      </w:r>
      <w:r w:rsidRPr="00845DD6">
        <w:t>has become one</w:t>
      </w:r>
      <w:r>
        <w:t xml:space="preserve"> </w:t>
      </w:r>
      <w:r w:rsidRPr="00845DD6">
        <w:rPr>
          <w:rStyle w:val="StyleUnderline"/>
        </w:rPr>
        <w:t>of the most widespread and internationally used tool for the economic assessment of nuclear desalination.</w:t>
      </w:r>
      <w:r>
        <w:t xml:space="preserve"> </w:t>
      </w:r>
      <w:r w:rsidRPr="00845DD6">
        <w:rPr>
          <w:rStyle w:val="StyleUnderline"/>
        </w:rPr>
        <w:t>With</w:t>
      </w:r>
      <w:r>
        <w:t xml:space="preserve"> over than </w:t>
      </w:r>
      <w:r w:rsidRPr="00845DD6">
        <w:rPr>
          <w:rStyle w:val="StyleUnderline"/>
        </w:rPr>
        <w:t xml:space="preserve">200 reactor-years of operating experience worldwide especially in Japan, India, and Kazakhstan, nuclear desalination is a demonstrated option which could help meet the growing demand for potable water and provide hope to area with acute water shortage issues in many arid and semi-arid zones. </w:t>
      </w:r>
      <w:r w:rsidRPr="00845DD6">
        <w:t xml:space="preserve">In </w:t>
      </w:r>
      <w:r>
        <w:t xml:space="preserve">the higher-temperature heat/steam range, a significant potential for the applications of nuclear energy exists in areas of hydrogen production and </w:t>
      </w:r>
      <w:r>
        <w:lastRenderedPageBreak/>
        <w:t xml:space="preserve">the petro-chemical industries including the production of liquid fuels for the transportation sector. Production of hydrogen by nuclear electricity and / or nuclear heat would open the application of nuclear energy for the transportation sector and reduce the reliance of the transportation sector on fossil fuel with the associated price volatility, finite supply and greenhouse gas emissions. The IAEA also provides to Member States the newly developed and released the Hydrogen Economic Evaluation Program (HEEP) tool which freely available by the International Atomic Energy Agency. Other potential area of process heat applications of nuclear power which of interest to Member States and supported by the Agency is the oil sand/oil shale extraction and enhancement of oil recovery (such industrial applications have been applied in Canada, Switzerland and in India). The IAEA also provides to Member States the newly developed and released Water Management Program (WAMP) which can be used for the estimation of water needs during all phases of nuclear power plant construction and operation. </w:t>
      </w:r>
      <w:r w:rsidRPr="00845DD6">
        <w:rPr>
          <w:rStyle w:val="StyleUnderline"/>
        </w:rPr>
        <w:t>WAMP is a powerful tool especially for water cooled nuclear power plants</w:t>
      </w:r>
      <w:r>
        <w:t xml:space="preserve"> and can be freely downloaded from the International Atomic Energy Agency website.</w:t>
      </w:r>
    </w:p>
    <w:p w:rsidR="00BC04C7" w:rsidRDefault="00BC04C7" w:rsidP="00BC04C7"/>
    <w:p w:rsidR="00BC04C7" w:rsidRDefault="00BC04C7" w:rsidP="00BC04C7"/>
    <w:p w:rsidR="00BC04C7" w:rsidRPr="00B56C99" w:rsidRDefault="00BC04C7" w:rsidP="00BC04C7">
      <w:pPr>
        <w:pStyle w:val="Heading4"/>
        <w:rPr>
          <w:rStyle w:val="StyleUnderline"/>
        </w:rPr>
      </w:pPr>
      <w:r w:rsidRPr="00B56C99">
        <w:rPr>
          <w:rStyle w:val="StyleUnderline"/>
        </w:rPr>
        <w:t>Nuclear energy solves for desalination.</w:t>
      </w:r>
    </w:p>
    <w:p w:rsidR="00BC04C7" w:rsidRPr="00192BFA" w:rsidRDefault="00BC04C7" w:rsidP="00BC04C7">
      <w:pPr>
        <w:rPr>
          <w:rStyle w:val="Cite"/>
          <w:b w:val="0"/>
        </w:rPr>
      </w:pPr>
      <w:r w:rsidRPr="00192BFA">
        <w:rPr>
          <w:rStyle w:val="Cite"/>
        </w:rPr>
        <w:t xml:space="preserve">Kavvadias et al 2/11, Energy Policy, </w:t>
      </w:r>
      <w:r w:rsidRPr="00192BFA">
        <w:t xml:space="preserve">(K.C. Kavvadias, I. Khamis, ”Sensitivity analysis and probabilistic assessment of seawater desalination costs fueled by nuclear and fossil fuel” Science Direct, </w:t>
      </w:r>
      <w:hyperlink r:id="rId19" w:history="1">
        <w:r w:rsidRPr="00E54E1A">
          <w:rPr>
            <w:rStyle w:val="Hyperlink"/>
          </w:rPr>
          <w:t>http://www.sciencedirect.com.proxy.lib.umich.edu/science?_ob=ArticleListURL&amp;_method=list&amp;_ArticleListID=-608196166&amp;_sort=r&amp;_st=13&amp;view=c&amp;md5=99a2e4ea0e1e866f65e319653dd5a3b9&amp;searchtype=a</w:t>
        </w:r>
      </w:hyperlink>
      <w:r w:rsidRPr="00192BFA">
        <w:t>) FT</w:t>
      </w:r>
    </w:p>
    <w:p w:rsidR="00BC04C7" w:rsidRPr="00B56C99" w:rsidRDefault="00BC04C7" w:rsidP="00BC04C7">
      <w:pPr>
        <w:rPr>
          <w:rStyle w:val="StyleUnderline"/>
        </w:rPr>
      </w:pPr>
      <w:r w:rsidRPr="00B56C99">
        <w:rPr>
          <w:rStyle w:val="StyleUnderline"/>
        </w:rPr>
        <w:t xml:space="preserve">Among others alternatives, nuclear energy is a good candidate for driving a desalination process. Steam readily available from the secondary coolant of the power plant is used as and stable supply of low cost energy. The viability and reliability of seawater desalination using nuclear energy has been demonstrated success- fully with nearly 200 reactor-years of operating experience have been accumulated worldwide (International Atomic Energy Agency, 2000; Khamis, 2009). Of course, renewable energy could also be seen as a source of energy that meets the overall demand for energy. However, the use of renewable energy sources have to be evaluated carefully by policy making based on its nature (being an intermittent and requires wide areas in case of need for large power generation) which might be very suitable for some applica- tions but not so for others. The advantages of nuclear desalination are mentioned to be: energy security provided by nuclear energy, avoidance of fossil fuel price volatility, emission free energy, smaller energy penalty to the power production cycle etc. (Barak, 2009; Faibish and Konishi, 2003). Such advantages could well enhance the sustain- ability development in a country. Currently, Japan operates desalination plants for make-up water at ten nuclear power plants. India and Pakistan have several demonstration projects in operation, and the Republic of Korea and the Russian Federation are working on design and demonstra- tion projects. China is planning to commission over 100 reactors in the next 30 years, where a desalination plant will be built at least to cover the plant's needs. Other countries are studying the technical and economic viability of different processes and novel ways of coupling a desalination plant with a nuclear reactor. However, even with the energy security of a co-located power plant, desalinated water costs are very uncertain because they are affected by many parameters that are site-speciﬁc but also depend on the overall economic environment: Capital costs, energy costs, fuel and infrastructure costs and labor, discount rate, energy </w:t>
      </w:r>
      <w:r w:rsidRPr="00B56C99">
        <w:rPr>
          <w:rStyle w:val="StyleUnderline"/>
        </w:rPr>
        <w:lastRenderedPageBreak/>
        <w:t xml:space="preserve">policy instruments (taxes, carbon) etc. In volatile economic environment the accurate projection of all these economic ﬁgures is very difﬁcult, and many studies are making arbitrary assumptions in order to estimate the cost. The lowest desalination prices reported were mentioned back in 2005 that fell into the range of 0.5–1$/m3. However, during the last years, costs of contracted desalination projects have risen due to various reasons: rising energy costs, shortages of labor and raw material, risk premium for unknown </w:t>
      </w:r>
    </w:p>
    <w:p w:rsidR="00BC04C7" w:rsidRPr="00B56C99" w:rsidRDefault="00BC04C7" w:rsidP="00BC04C7">
      <w:pPr>
        <w:rPr>
          <w:rStyle w:val="StyleUnderline"/>
        </w:rPr>
      </w:pPr>
    </w:p>
    <w:p w:rsidR="00500E7A" w:rsidRPr="007526A6" w:rsidRDefault="00500E7A" w:rsidP="00500E7A">
      <w:pPr>
        <w:pStyle w:val="Heading4"/>
      </w:pPr>
      <w:r w:rsidRPr="007526A6">
        <w:t>Plan solves- low waste, economically viable, successful operations</w:t>
      </w:r>
    </w:p>
    <w:p w:rsidR="00500E7A" w:rsidRPr="00FB4FE5" w:rsidRDefault="00500E7A" w:rsidP="00500E7A">
      <w:r w:rsidRPr="00FB4FE5">
        <w:t>(IAEA, 2008 , The International Atomic Energy Agency serves as the world's intergovernmental forum for scientific and technical co-operation in the nuclear field, and as the international inspectorate for the application of nuclear safeguards and verification measures covering civilian nuclear programmes.)</w:t>
      </w:r>
    </w:p>
    <w:p w:rsidR="00500E7A" w:rsidRPr="00FB4FE5" w:rsidRDefault="00500E7A" w:rsidP="00500E7A"/>
    <w:p w:rsidR="00500E7A" w:rsidRPr="00FB4FE5" w:rsidRDefault="00500E7A" w:rsidP="00500E7A">
      <w:r w:rsidRPr="00FB4FE5">
        <w:t>(“Economic Merits of Desalination”, IAEA, http://wstagcc.org/en/wp-content/uploads/sites/2/2014/05/Economics-of-Nuclear-Desalination-IEA.pdf)</w:t>
      </w:r>
    </w:p>
    <w:p w:rsidR="00500E7A" w:rsidRPr="00323249" w:rsidRDefault="00500E7A" w:rsidP="00500E7A">
      <w:pPr>
        <w:rPr>
          <w:rStyle w:val="StyleUnderline"/>
        </w:rPr>
      </w:pPr>
    </w:p>
    <w:p w:rsidR="00500E7A" w:rsidRPr="00323249" w:rsidRDefault="00500E7A" w:rsidP="00500E7A">
      <w:pPr>
        <w:rPr>
          <w:rStyle w:val="StyleUnderline"/>
        </w:rPr>
      </w:pPr>
      <w:r w:rsidRPr="00323249">
        <w:rPr>
          <w:rStyle w:val="StyleUnderline"/>
        </w:rPr>
        <w:t xml:space="preserve">Why nuclear desalination? </w:t>
      </w:r>
      <w:r w:rsidRPr="00323249">
        <w:rPr>
          <w:rStyle w:val="StyleUnderline"/>
        </w:rPr>
        <w:t xml:space="preserve"> “Clean” energy and minimal waste [Environment- friendly]. </w:t>
      </w:r>
      <w:r w:rsidRPr="00323249">
        <w:rPr>
          <w:rStyle w:val="StyleUnderline"/>
        </w:rPr>
        <w:t xml:space="preserve"> Waste heat and electricity produced by nuclear plants are ideal for energy-intensive desalination processes. </w:t>
      </w:r>
      <w:r w:rsidRPr="00323249">
        <w:rPr>
          <w:rStyle w:val="StyleUnderline"/>
        </w:rPr>
        <w:t xml:space="preserve"> Economically competitive with conventional co- production plants, especially when a strong national grid exists and interest rates are low. </w:t>
      </w:r>
      <w:r w:rsidRPr="00323249">
        <w:rPr>
          <w:rStyle w:val="StyleUnderline"/>
        </w:rPr>
        <w:t> Many years of successful operation have proved technical feasibility and reliability.</w:t>
      </w:r>
    </w:p>
    <w:p w:rsidR="00500E7A" w:rsidRPr="00323249" w:rsidRDefault="00500E7A" w:rsidP="00500E7A">
      <w:pPr>
        <w:rPr>
          <w:rStyle w:val="StyleUnderline"/>
        </w:rPr>
      </w:pPr>
    </w:p>
    <w:p w:rsidR="00284085" w:rsidRDefault="00284085" w:rsidP="00284085">
      <w:pPr>
        <w:pStyle w:val="Heading4"/>
      </w:pPr>
      <w:r>
        <w:t xml:space="preserve">Desalination plants are being modelled globally since there are severe fresh water shortages </w:t>
      </w:r>
    </w:p>
    <w:p w:rsidR="00284085" w:rsidRDefault="00284085" w:rsidP="00284085">
      <w:r w:rsidRPr="00BC04C7">
        <w:rPr>
          <w:rStyle w:val="Cite"/>
        </w:rPr>
        <w:t>Inderscience, ’07</w:t>
      </w:r>
      <w:r>
        <w:t>, Publishers of distinguished academic, scientific and professional journals</w:t>
      </w:r>
    </w:p>
    <w:p w:rsidR="00284085" w:rsidRPr="009A7326" w:rsidRDefault="00284085" w:rsidP="00284085">
      <w:r>
        <w:t>“Could Nuclear Power Be The Answer To Fresh Water?”, Science Daily, Inderscience Publishers</w:t>
      </w:r>
    </w:p>
    <w:p w:rsidR="00284085" w:rsidRDefault="00284085" w:rsidP="00284085">
      <w:r>
        <w:t xml:space="preserve">Scientists are working on new solutions to the ancient problem of maintaining a fresh water supply. With predictions that </w:t>
      </w:r>
      <w:r w:rsidRPr="0095206D">
        <w:rPr>
          <w:rStyle w:val="StyleUnderline"/>
        </w:rPr>
        <w:t>more than 3.5 billion people will live in areas facing severe water shortages by the year 2025,</w:t>
      </w:r>
      <w:r>
        <w:t xml:space="preserve"> the challenge is to find an environmentally benign way to remove salt from seawater. </w:t>
      </w:r>
      <w:r w:rsidRPr="0095206D">
        <w:rPr>
          <w:rStyle w:val="StyleUnderline"/>
        </w:rPr>
        <w:t>Global climate change, desertification, and over-population are already taking their toll on fresh water supplies</w:t>
      </w:r>
      <w:r>
        <w:t xml:space="preserve">. In coming years, </w:t>
      </w:r>
      <w:r w:rsidRPr="0095206D">
        <w:rPr>
          <w:rStyle w:val="StyleUnderline"/>
        </w:rPr>
        <w:t>fresh water could become a rare and expensive commodity</w:t>
      </w:r>
      <w:r>
        <w:t xml:space="preserve">. Research results presented at the Trombay Symposium on Desalination and Water Reuse offer a new perspective on desalination and describe alternatives to the current expensive and inefficient methods. </w:t>
      </w:r>
      <w:r w:rsidRPr="0095206D">
        <w:rPr>
          <w:rStyle w:val="StyleUnderline"/>
        </w:rPr>
        <w:t>Pradip Tewari of the Desalination Division at</w:t>
      </w:r>
      <w:r>
        <w:t xml:space="preserve"> </w:t>
      </w:r>
      <w:r w:rsidRPr="0095206D">
        <w:rPr>
          <w:rStyle w:val="StyleUnderline"/>
        </w:rPr>
        <w:t>Bhabha Atomic Research Centre, in Mumbai, India, discusses the increasing demand for water in India driven not only by growing population and expectancies rapid agricultural and industrial expansion</w:t>
      </w:r>
      <w:r>
        <w:t xml:space="preserve">. He suggests that a holistic approach is needed to cope with freshwater needs, which include </w:t>
      </w:r>
      <w:r w:rsidRPr="0095206D">
        <w:rPr>
          <w:rStyle w:val="StyleUnderline"/>
        </w:rPr>
        <w:t>primarily seawater desalination in coastal areas and brackish water desalination as well as rainwater harvesting</w:t>
      </w:r>
      <w:r>
        <w:t>, particularly during the monsoon season. "</w:t>
      </w:r>
      <w:r w:rsidRPr="0095206D">
        <w:rPr>
          <w:rStyle w:val="StyleUnderline"/>
        </w:rPr>
        <w:t xml:space="preserve">The contribution of seawater and brackish water desalination would play an important role in augmenting the freshwater needs of the </w:t>
      </w:r>
      <w:r w:rsidRPr="0095206D">
        <w:rPr>
          <w:rStyle w:val="StyleUnderline"/>
        </w:rPr>
        <w:lastRenderedPageBreak/>
        <w:t>country</w:t>
      </w:r>
      <w:r>
        <w:t xml:space="preserve">." Meenakshi Jain of CDM &amp; Environmental Services and Positive Climate Care Pvt Ltd in Jaipur highlights the energy problem facing regions with little fresh water. "Desalination is an energy-intensive process. Over the long term, desalination with fossil energy sources would not be compatible with sustainable development; fossil fuel reserves are finite and must be conserved for other essential uses, whereas </w:t>
      </w:r>
      <w:r w:rsidRPr="0095206D">
        <w:rPr>
          <w:rStyle w:val="StyleUnderline"/>
        </w:rPr>
        <w:t>demands for desalted water would continue to increase</w:t>
      </w:r>
      <w:r>
        <w:t xml:space="preserve">." Jain emphasizes that </w:t>
      </w:r>
      <w:r w:rsidRPr="0095206D">
        <w:rPr>
          <w:rStyle w:val="StyleUnderline"/>
        </w:rPr>
        <w:t>a sustainable, non-polluting solution to water shortages is essential</w:t>
      </w:r>
      <w:r w:rsidRPr="0095206D">
        <w:t xml:space="preserve">. </w:t>
      </w:r>
      <w:r w:rsidRPr="0095206D">
        <w:rPr>
          <w:rStyle w:val="StyleUnderline"/>
        </w:rPr>
        <w:t>Renewable energy sources, such as wind, solar, and wave power, may be used in conjunction to generate electricity and to carry out desalination</w:t>
      </w:r>
      <w:r w:rsidRPr="0095206D">
        <w:t>,</w:t>
      </w:r>
      <w:r>
        <w:t xml:space="preserve"> </w:t>
      </w:r>
      <w:r w:rsidRPr="0095206D">
        <w:rPr>
          <w:rStyle w:val="StyleUnderline"/>
        </w:rPr>
        <w:t>which could have a significant impact on reducing potential increased greenhouse gas emissions.</w:t>
      </w:r>
      <w:r>
        <w:t xml:space="preserve"> </w:t>
      </w:r>
      <w:r w:rsidRPr="0095206D">
        <w:rPr>
          <w:rStyle w:val="StyleUnderline"/>
        </w:rPr>
        <w:t>"Nuclear energy seawater desalination has a tremendous potential for the production of freshwater</w:t>
      </w:r>
      <w:r>
        <w:t xml:space="preserve">," Jain adds. </w:t>
      </w:r>
      <w:r w:rsidRPr="0095206D">
        <w:rPr>
          <w:rStyle w:val="StyleUnderline"/>
        </w:rPr>
        <w:t>The development of a floating nuclear plant is one of the more surprising solutions to the desalination problem</w:t>
      </w:r>
      <w:r>
        <w:t xml:space="preserve">. S.S. Verma of the Department of Physics at SLIET in Punjab, points out that </w:t>
      </w:r>
      <w:r w:rsidRPr="0095206D">
        <w:rPr>
          <w:rStyle w:val="StyleUnderline"/>
        </w:rPr>
        <w:t>small floating nuclear power plants represent a way to produce electrical</w:t>
      </w:r>
      <w:r>
        <w:t xml:space="preserve"> </w:t>
      </w:r>
      <w:r w:rsidRPr="0095206D">
        <w:rPr>
          <w:rStyle w:val="StyleUnderline"/>
        </w:rPr>
        <w:t>energy with minimal environmental pollution and greenhouse gas emissions</w:t>
      </w:r>
      <w:r>
        <w:t xml:space="preserve">. Such </w:t>
      </w:r>
      <w:r w:rsidRPr="0095206D">
        <w:rPr>
          <w:rStyle w:val="StyleUnderline"/>
        </w:rPr>
        <w:t>plants could be sited offshore anywhere there is dense coastal population and not only provide cheap electricity but be used to power a desalination plant with their excess heat</w:t>
      </w:r>
      <w:r>
        <w:t>. "</w:t>
      </w:r>
      <w:r w:rsidRPr="0095206D">
        <w:rPr>
          <w:rStyle w:val="StyleUnderline"/>
        </w:rPr>
        <w:t>Companies</w:t>
      </w:r>
      <w:r w:rsidRPr="0095206D">
        <w:t xml:space="preserve"> </w:t>
      </w:r>
      <w:r w:rsidRPr="0095206D">
        <w:rPr>
          <w:rStyle w:val="StyleUnderline"/>
        </w:rPr>
        <w:t>are</w:t>
      </w:r>
      <w:r>
        <w:t xml:space="preserve"> already </w:t>
      </w:r>
      <w:r w:rsidRPr="0095206D">
        <w:rPr>
          <w:rStyle w:val="StyleUnderline"/>
        </w:rPr>
        <w:t>in the process of developing a special desalination platform for attachment to FNPPs helping the reactor to desalinate seawater</w:t>
      </w:r>
      <w:r>
        <w:t xml:space="preserve">," Verma points out. A. Raha and colleagues at the Desalination Division of the Bhabha Atomic Research Centre, in Trombay, point out that Low-Temperature Evaporation (LTE) </w:t>
      </w:r>
      <w:r w:rsidRPr="0095206D">
        <w:rPr>
          <w:rStyle w:val="StyleUnderline"/>
        </w:rPr>
        <w:t>desalination technology utilizing low-quality waste heat in the form of hot water</w:t>
      </w:r>
      <w:r>
        <w:t xml:space="preserve"> (as low as 50 Celsius) </w:t>
      </w:r>
      <w:r w:rsidRPr="0095206D">
        <w:rPr>
          <w:rStyle w:val="StyleUnderline"/>
        </w:rPr>
        <w:t>or low-pressure steam from a nuclear power plant has been developed to produce high-purity water directly from seawater</w:t>
      </w:r>
      <w:r>
        <w:t xml:space="preserve">. Safety, reliability, viable economics, have already been demonstrated. BARC itself has recently commissioned a 50 tons per day low-temperature desalination plant. Co-editor of the journal*, B.M. Misra, formerly head of BARC, suggests that </w:t>
      </w:r>
      <w:r w:rsidRPr="0095206D">
        <w:rPr>
          <w:rStyle w:val="StyleUnderline"/>
        </w:rPr>
        <w:t>solar, wind, and wave power</w:t>
      </w:r>
      <w:r w:rsidRPr="0095206D">
        <w:t>,</w:t>
      </w:r>
      <w:r w:rsidRPr="0095206D">
        <w:rPr>
          <w:rStyle w:val="StyleUnderline"/>
        </w:rPr>
        <w:t xml:space="preserve"> </w:t>
      </w:r>
      <w:r w:rsidRPr="0095206D">
        <w:t xml:space="preserve">while </w:t>
      </w:r>
      <w:r w:rsidRPr="0095206D">
        <w:rPr>
          <w:rStyle w:val="StyleUnderline"/>
        </w:rPr>
        <w:t>seemingly</w:t>
      </w:r>
      <w:r w:rsidRPr="0095206D">
        <w:t xml:space="preserve"> </w:t>
      </w:r>
      <w:r w:rsidRPr="0095206D">
        <w:rPr>
          <w:rStyle w:val="StyleUnderline"/>
        </w:rPr>
        <w:t>cost effective approaches to</w:t>
      </w:r>
      <w:r w:rsidRPr="0095206D">
        <w:t xml:space="preserve"> </w:t>
      </w:r>
      <w:r w:rsidRPr="0095206D">
        <w:rPr>
          <w:rStyle w:val="StyleUnderline"/>
        </w:rPr>
        <w:t>desalination</w:t>
      </w:r>
      <w:r w:rsidRPr="0095206D">
        <w:t>, are not viable for the kind of large-scale fresh water</w:t>
      </w:r>
      <w:r>
        <w:t xml:space="preserve"> production that an increasingly industrial and growing population needs. India already has plans for the rapid expansion of its nuclear power industry. Misra suggests that large-scale desalination plants could readily be incorporated into those plans. "</w:t>
      </w:r>
      <w:r w:rsidRPr="0095206D">
        <w:rPr>
          <w:rStyle w:val="StyleUnderline"/>
        </w:rPr>
        <w:t>The development of advanced reactors providing heat for hydrogen production and large amount of waste heat will catalyze the large-scale seawater desalination for economic production of fresh water</w:t>
      </w:r>
      <w:r>
        <w:t>," he says.</w:t>
      </w:r>
    </w:p>
    <w:p w:rsidR="00BC04C7" w:rsidRPr="00FB4FE5" w:rsidRDefault="00BC04C7" w:rsidP="00BC04C7">
      <w:pPr>
        <w:pStyle w:val="Heading3"/>
      </w:pPr>
      <w:r>
        <w:lastRenderedPageBreak/>
        <w:t>Nuclear Desal = Sustainable</w:t>
      </w:r>
    </w:p>
    <w:p w:rsidR="00693EC0" w:rsidRDefault="00693EC0" w:rsidP="00A21B54">
      <w:pPr>
        <w:pStyle w:val="Heading4"/>
        <w:rPr>
          <w:rStyle w:val="Cite"/>
          <w:b/>
        </w:rPr>
      </w:pPr>
      <w:r>
        <w:rPr>
          <w:rStyle w:val="Cite"/>
          <w:b/>
        </w:rPr>
        <w:t>Current desalination efforts are unsustainable – nuclear solves</w:t>
      </w:r>
    </w:p>
    <w:p w:rsidR="00693EC0" w:rsidRDefault="00693EC0" w:rsidP="00693EC0">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693EC0" w:rsidRDefault="00693EC0" w:rsidP="00693EC0">
      <w:pPr>
        <w:rPr>
          <w:sz w:val="16"/>
        </w:rPr>
      </w:pPr>
      <w:r>
        <w:rPr>
          <w:rStyle w:val="Cite"/>
          <w:b w:val="0"/>
        </w:rPr>
        <w:t>(“Economics of Nuclear Desalination: New Developments and Site Specific Studies,” July 2007, http://www-pub.iaea.org/MTCD/publications/PDF/te_1561_web.pdf)//ac</w:t>
      </w:r>
    </w:p>
    <w:p w:rsidR="00693EC0" w:rsidRDefault="00693EC0" w:rsidP="00693EC0">
      <w:pPr>
        <w:rPr>
          <w:u w:val="single"/>
        </w:rPr>
      </w:pPr>
      <w:r w:rsidRPr="005726C9">
        <w:rPr>
          <w:sz w:val="16"/>
        </w:rPr>
        <w:t xml:space="preserve">Environmental impact of desalination by fossil fuelled energy sources </w:t>
      </w:r>
      <w:r w:rsidRPr="005726C9">
        <w:rPr>
          <w:u w:val="single"/>
        </w:rPr>
        <w:t xml:space="preserve">Desalination is an energy intensive process. </w:t>
      </w:r>
      <w:r w:rsidRPr="002C60C5">
        <w:rPr>
          <w:highlight w:val="cyan"/>
          <w:u w:val="single"/>
        </w:rPr>
        <w:t>A future desalination strategy based</w:t>
      </w:r>
      <w:r w:rsidRPr="005726C9">
        <w:rPr>
          <w:u w:val="single"/>
        </w:rPr>
        <w:t xml:space="preserve"> only </w:t>
      </w:r>
      <w:r w:rsidRPr="002C60C5">
        <w:rPr>
          <w:highlight w:val="cyan"/>
          <w:u w:val="single"/>
        </w:rPr>
        <w:t>on the use of fossil fuelled systems is not sustainable</w:t>
      </w:r>
      <w:r w:rsidRPr="005726C9">
        <w:rPr>
          <w:u w:val="single"/>
        </w:rPr>
        <w:t xml:space="preserve">: </w:t>
      </w:r>
      <w:r w:rsidRPr="002C60C5">
        <w:rPr>
          <w:highlight w:val="cyan"/>
          <w:u w:val="single"/>
        </w:rPr>
        <w:t>Fossil fuel reserves are finite and must be conserved</w:t>
      </w:r>
      <w:r w:rsidRPr="005726C9">
        <w:rPr>
          <w:u w:val="single"/>
        </w:rPr>
        <w:t xml:space="preserve"> for more important uses such as transport, petrochemical industry etc. </w:t>
      </w:r>
      <w:r w:rsidRPr="002C60C5">
        <w:rPr>
          <w:highlight w:val="cyan"/>
          <w:u w:val="single"/>
        </w:rPr>
        <w:t>Besides, the demands for desalted water would continue increasing</w:t>
      </w:r>
      <w:r w:rsidRPr="005726C9">
        <w:rPr>
          <w:u w:val="single"/>
        </w:rPr>
        <w:t xml:space="preserve"> as population grows and standards of living improve</w:t>
      </w:r>
      <w:r w:rsidRPr="005726C9">
        <w:rPr>
          <w:sz w:val="16"/>
        </w:rPr>
        <w:t xml:space="preserve">. </w:t>
      </w:r>
      <w:r w:rsidRPr="00001A1C">
        <w:rPr>
          <w:rStyle w:val="StyleUnderline"/>
        </w:rPr>
        <w:t>Conservation measures such as the modernisation of water networks to minimise leakages, the recycling of used water etc. will certainly reduce the future water demands slightly but they would not be able to halt the dissemination of desalination plants and consequently of the fossil fuelled based systems for the production of needed electricity and heat</w:t>
      </w:r>
      <w:r w:rsidRPr="005726C9">
        <w:rPr>
          <w:sz w:val="16"/>
        </w:rPr>
        <w:t xml:space="preserve">. The following paragraphs illustrate the damaging consequences of such a policy by taking the example of the Mediterranean region. Following the recent “Blue Plan” [2], the total available natural water resources (1), based on the statistics from 1990 to 1998, in the principle countries of the Mediterranean region, are as shown in Table 2. The projected demands (3) for the year 2025 [31] are also included in Table 1. It is obvious that </w:t>
      </w:r>
      <w:r w:rsidRPr="005726C9">
        <w:rPr>
          <w:u w:val="single"/>
        </w:rPr>
        <w:t>available natural water resources would rather decrease in 2025 because of increased pollution, over exploitation and other human activities</w:t>
      </w:r>
      <w:r w:rsidRPr="005726C9">
        <w:rPr>
          <w:sz w:val="16"/>
        </w:rPr>
        <w:t xml:space="preserve">. However, to keep matters simple, it would be supposed that they would remain at the same level as in 1998. It is obvious that available natural water resources would rather decrease in 2025 because of increased pollution, over exploitation and other human activities. However, to keep matters simple, it would be supposed that they would remain at the same level as today. It can be observed that, in 2025, the total projected water deficit (balance) in the Mediterranean region would of the order of 294 km3/per year. Not all this required capacity would be met by desalination plants. Current contribution of desalination is of the order of 1 to 2 %. If it is supposed that in 2025, this contribution would be about 2.5 %, then the total required desalting capacity would be 7.3 km3/year (20.1 million m3/day). 6 According to the EC ExternE study2, the total emissions of GHG per MW(e).h of electricity produced by representative fossil fuelled power plants in France, are as presented in Table 3. </w:t>
      </w:r>
      <w:r w:rsidRPr="005726C9">
        <w:rPr>
          <w:u w:val="single"/>
        </w:rPr>
        <w:t xml:space="preserve">It can thus be concluded that for a desalting capacity of 20.1 million m3/day in the Mediterranean region alone, required in 2025, one would produce, depending upon the energy source and the desalination process used, 13 to 264 million tonnes/year of CO2. 1350 to 1 310 000 tonnes/year of SOx. 21 100 to 540 000 tonnes/year of NOx. 1190 to 40 000 tonnes/year of particles. The potential levels of GHG and particle emissions on the world scale could then be more than double these figures. </w:t>
      </w:r>
      <w:r w:rsidRPr="002C60C5">
        <w:rPr>
          <w:highlight w:val="cyan"/>
          <w:u w:val="single"/>
        </w:rPr>
        <w:t>These could naturally be avoided through the use of nuclear energy.</w:t>
      </w:r>
    </w:p>
    <w:p w:rsidR="00693EC0" w:rsidRDefault="00693EC0" w:rsidP="00693EC0">
      <w:pPr>
        <w:rPr>
          <w:u w:val="single"/>
        </w:rPr>
      </w:pPr>
    </w:p>
    <w:p w:rsidR="00BC04C7" w:rsidRDefault="00BC04C7" w:rsidP="00BC04C7">
      <w:pPr>
        <w:pStyle w:val="Heading4"/>
      </w:pPr>
      <w:r>
        <w:t>Nuclear energy plants are economically sustainable for desalination plants.</w:t>
      </w:r>
    </w:p>
    <w:p w:rsidR="00BC04C7" w:rsidRPr="00192BFA" w:rsidRDefault="00BC04C7" w:rsidP="00BC04C7">
      <w:pPr>
        <w:rPr>
          <w:rStyle w:val="Cite"/>
          <w:b w:val="0"/>
        </w:rPr>
      </w:pPr>
      <w:r w:rsidRPr="00192BFA">
        <w:rPr>
          <w:rStyle w:val="Cite"/>
        </w:rPr>
        <w:t xml:space="preserve">Kavvadias et al 2/11, Energy Policy, </w:t>
      </w:r>
      <w:r w:rsidRPr="00192BFA">
        <w:t xml:space="preserve">(K.C. Kavvadias, I. Khamis, ”Sensitivity analysis and probabilistic assessment of seawater desalination costs fueled by nuclear and fossil fuel” Science Direct, </w:t>
      </w:r>
      <w:hyperlink r:id="rId20" w:history="1">
        <w:r w:rsidRPr="00E54E1A">
          <w:rPr>
            <w:rStyle w:val="Hyperlink"/>
          </w:rPr>
          <w:t>http://www.sciencedirect.com.proxy.lib.umich.edu/science?_ob=ArticleListURL&amp;_method=list&amp;_ArticleListID=-608196166&amp;_sort=r&amp;_st=13&amp;view=c&amp;md5=99a2e4ea0e1e866f65e319653dd5a3b9&amp;searchtype=a</w:t>
        </w:r>
      </w:hyperlink>
      <w:r w:rsidRPr="00192BFA">
        <w:t>) FT</w:t>
      </w:r>
    </w:p>
    <w:p w:rsidR="00BC04C7" w:rsidRPr="00B56C99" w:rsidRDefault="00BC04C7" w:rsidP="00BC04C7">
      <w:pPr>
        <w:rPr>
          <w:rStyle w:val="StyleUnderline"/>
        </w:rPr>
      </w:pPr>
      <w:r w:rsidRPr="00B56C99">
        <w:rPr>
          <w:rStyle w:val="StyleUnderline"/>
        </w:rPr>
        <w:t xml:space="preserve">The reliable supply of water and energy is an important prerequisite for sustainable development. Nuclear energy could contribute by ﬁlling the gap between demand and production. During the past few years, a large number of reactors have been planned in many developing countries owing to their increasing energy demands and their diminishing fossil sources. New constructions are also expected in the USA, Europe and Asia. The main features of nuclear energy are its mature technology, its nearly </w:t>
      </w:r>
      <w:r w:rsidRPr="00B56C99">
        <w:rPr>
          <w:rStyle w:val="StyleUnderline"/>
        </w:rPr>
        <w:lastRenderedPageBreak/>
        <w:t>carbon-free electricity generation source, stable and low costs, even geopolitical distribution of uranium resources and its poten- tial for storage of large quantities of fresh fuel, which allow considering it as a domestic source of energy. The existing NPPs have a steady return of investment for most utilities worldwide. It is widely acknowledged that the sustainable development of any country is linked with increased electricity and water demand. The increasing demand for energy is being covered mainly by the establishment of new power plants and speciﬁcally fossil or nuclear power plants as they can provide electricity in large scale. According to IEA's main scenario it is expected that global demand will grow more than one-third over `the period to 2035 with China, India and Middle East accounting for 60% of this increase (International Energy Agency, 2012). On the other hand the coverage of water demand can be trivial due to the lack of available water resources. Fresh water demand is projected to increase by 55% globally between 2000 and 2050 with emphasis on the countries mentioned above. The increase in demand for electricity affects also the increase of water demand. 25% of global water demand is estimated to be used for electricity generation in 2050; a 140% increase compared to the levels of 2000 (OECD, 2012). It is projected that if no action is taken today, more than two thirds of the population will face water stress or scarcity of clean freshwater by 2025 (United Nations, 2012). The environ- mental concerns magnify these concerns. Rising fossil energy use will lead to irreversible and potentially catastrophic climate and 60 for every $1 of investment in cleaner technology that is avoided in the power sector before 2020, an additional $4.30 would need to 50 be spent after 2020 to compensate for the increased emissions change (International Energy Agency, 2012). 40 The problem of water scarcity can be addressed with the use of desalination, which is considered to be a viable solution to cover 30 potable and industrial water needs. This fact is proven by the almost exponential increase of cumulative contracted seawater 20 desalination projects (Fig. 1) (Global Water Intelligence, 2012). However, desalination is an energy intensive process and requires 10 stable supply of energy. Variations in the cost and availability of energy during its lifetime will affect the cost of desalinated water 0 and increase the investment risk. For these reasons, it is very common to build desalination plants along with power plants in order to establish constant supply of energy while exploiting all the synergy beneﬁts between the two plants. Moreover the colocation of the power plant, results not only to increase of the fresh water supply, but also to reduce the water demand for electricity production, which as mentioned before has a consider- able share (25%) of the global water withdrawal. Part of the waste heat that is dissipated to the environment is used to fuel the desalination plant, lowering with that way the water withdrawal needs of the power plant.</w:t>
      </w:r>
    </w:p>
    <w:p w:rsidR="00500E7A" w:rsidRPr="00500E7A" w:rsidRDefault="00500E7A" w:rsidP="00500E7A">
      <w:pPr>
        <w:pStyle w:val="Heading3"/>
      </w:pPr>
      <w:r>
        <w:lastRenderedPageBreak/>
        <w:t>Nuclear Desal =&gt; Modelling</w:t>
      </w:r>
    </w:p>
    <w:p w:rsidR="008A1BA1" w:rsidRPr="00CF4E7F" w:rsidRDefault="008A1BA1" w:rsidP="00A21B54">
      <w:pPr>
        <w:pStyle w:val="Heading4"/>
      </w:pPr>
      <w:r>
        <w:t>the plan spill</w:t>
      </w:r>
      <w:r w:rsidR="00BC04C7">
        <w:t xml:space="preserve">s </w:t>
      </w:r>
      <w:r>
        <w:t>over even if the focus is desalination</w:t>
      </w:r>
    </w:p>
    <w:p w:rsidR="008A1BA1" w:rsidRPr="00CF4E7F" w:rsidRDefault="008A1BA1" w:rsidP="008A1BA1">
      <w:pPr>
        <w:rPr>
          <w:rStyle w:val="Cite"/>
        </w:rPr>
      </w:pPr>
      <w:r w:rsidRPr="00CF4E7F">
        <w:rPr>
          <w:rStyle w:val="Cite"/>
        </w:rPr>
        <w:t>Alonso et al 2012</w:t>
      </w:r>
    </w:p>
    <w:p w:rsidR="008A1BA1" w:rsidRPr="00CF4E7F" w:rsidRDefault="008A1BA1" w:rsidP="008A1BA1">
      <w:r>
        <w:t>(Samuel Vargasa, Edmundo del Valleb, Ramon Ramireza - Instituto Nacional de Investigaciones Nucleares, Carretera Mexico-Toluca s/n, La Marquesa, Estado de México and  Instituto Politecnico Nacional, Unidad Profesional Adolfo Lopez Mateos, Mexico.  “</w:t>
      </w:r>
      <w:r w:rsidRPr="00CF4E7F">
        <w:t>Alternatives of seawater desalination using nuclear power</w:t>
      </w:r>
      <w:r>
        <w:t>” Nuclear Engineering and Design Volume 245, April 2012, Pages 39–48)</w:t>
      </w:r>
    </w:p>
    <w:p w:rsidR="008A1BA1" w:rsidRDefault="008A1BA1" w:rsidP="008A1BA1">
      <w:r w:rsidRPr="00CF4E7F">
        <w:rPr>
          <w:rStyle w:val="StyleUnderline"/>
        </w:rPr>
        <w:t xml:space="preserve">In cogeneration, smaller reactors provide more flexibility to meet coupling demands of electricity and water, </w:t>
      </w:r>
      <w:r w:rsidRPr="00B56C99">
        <w:rPr>
          <w:rStyle w:val="StyleUnderline"/>
        </w:rPr>
        <w:t>even if the main demand is water production</w:t>
      </w:r>
      <w:r w:rsidRPr="00CF4E7F">
        <w:t>. For the case of smaller reactors, the addition of an extra standalone IRIS can be an alternative to fulfill both requirements as can be seen in this study. On the other hand,</w:t>
      </w:r>
      <w:r w:rsidRPr="00CF4E7F">
        <w:rPr>
          <w:rStyle w:val="StyleUnderline"/>
        </w:rPr>
        <w:t xml:space="preserve"> big reactors provide amounts of electricity suitable for big grid networks and cannot accommodate easily specific cogeneration needs</w:t>
      </w:r>
      <w:r w:rsidRPr="00CF4E7F">
        <w:t>.</w:t>
      </w:r>
      <w:r>
        <w:t xml:space="preserve"> </w:t>
      </w:r>
      <w:r w:rsidRPr="00CF4E7F">
        <w:t>MED process can provide water with the same quality than MSF process, but the difference in cost per m3 can be up to 0.92 US$, being the MSF the most expensive of all the methods here considered. Hybrid methods using RO can also make more competitive the MED and MSF processes with a manageable penalty of water quality.</w:t>
      </w:r>
      <w:r>
        <w:t xml:space="preserve"> </w:t>
      </w:r>
      <w:r w:rsidRPr="00CF4E7F">
        <w:rPr>
          <w:rStyle w:val="StyleUnderline"/>
        </w:rPr>
        <w:t>Although the IRIS reactor was considered with an extra 10% overnight investment cost</w:t>
      </w:r>
      <w:r w:rsidRPr="00CF4E7F">
        <w:t xml:space="preserve"> in comparison with the AP1000, </w:t>
      </w:r>
      <w:r w:rsidRPr="00CF4E7F">
        <w:rPr>
          <w:rStyle w:val="StyleUnderline"/>
        </w:rPr>
        <w:t>given the flexibility provided by its smaller electricity capacity it represents a competitive option that requires</w:t>
      </w:r>
      <w:r w:rsidRPr="00CF4E7F">
        <w:t xml:space="preserve">, in this specific analysis (IRIS–MED), </w:t>
      </w:r>
      <w:r w:rsidRPr="00CF4E7F">
        <w:rPr>
          <w:rStyle w:val="StyleUnderline"/>
        </w:rPr>
        <w:t xml:space="preserve">20.22% less investment </w:t>
      </w:r>
      <w:r w:rsidRPr="00CF4E7F">
        <w:t xml:space="preserve">than the option AP1000-MSF </w:t>
      </w:r>
      <w:r w:rsidRPr="00CF4E7F">
        <w:rPr>
          <w:rStyle w:val="StyleUnderline"/>
        </w:rPr>
        <w:t>and with smaller cogeneration cost</w:t>
      </w:r>
      <w:r w:rsidRPr="00CF4E7F">
        <w:t xml:space="preserve"> (electricity and water).</w:t>
      </w:r>
      <w:r>
        <w:t xml:space="preserve"> </w:t>
      </w:r>
      <w:r w:rsidRPr="00CF4E7F">
        <w:rPr>
          <w:rStyle w:val="StyleUnderline"/>
        </w:rPr>
        <w:t>Even though there is a higher overnight cost for smaller reactors than for big reactors in cogeneration alternatives smaller reactors could be a better option with smaller investment.</w:t>
      </w:r>
      <w:r w:rsidRPr="00CF4E7F">
        <w:t xml:space="preserve"> As an example, investment for scenario 10 for the coupling of IRIS–MED–RO hybrid method is equivalent to the deployment of two stand-alone AP1000 when it is assumed a 5% discount rate and less of that investment when it is assumed a 10% discount rate.</w:t>
      </w:r>
    </w:p>
    <w:p w:rsidR="00500E7A" w:rsidRPr="007526A6" w:rsidRDefault="00500E7A" w:rsidP="00500E7A">
      <w:pPr>
        <w:pStyle w:val="Heading4"/>
      </w:pPr>
      <w:r w:rsidRPr="007526A6">
        <w:t>Plan solves the US economy, spins off to industrial and agricultural development- India Proves</w:t>
      </w:r>
    </w:p>
    <w:p w:rsidR="00500E7A" w:rsidRPr="00500E7A" w:rsidRDefault="00500E7A" w:rsidP="00500E7A">
      <w:r w:rsidRPr="00500E7A">
        <w:t>(Water World, 11/21/07, Global Compilation of articles on Climate Change)</w:t>
      </w:r>
    </w:p>
    <w:p w:rsidR="00500E7A" w:rsidRPr="00500E7A" w:rsidRDefault="00500E7A" w:rsidP="00500E7A">
      <w:r w:rsidRPr="00500E7A">
        <w:t xml:space="preserve">(“Nuclear Desalination”, Water World, </w:t>
      </w:r>
      <w:hyperlink r:id="rId21" w:history="1">
        <w:r w:rsidRPr="00500E7A">
          <w:rPr>
            <w:rStyle w:val="Hyperlink"/>
          </w:rPr>
          <w:t>http://www.terradaily.com/reports/Nuclear</w:t>
        </w:r>
      </w:hyperlink>
      <w:r w:rsidRPr="00500E7A">
        <w:t xml:space="preserve"> _Desalination_999.html)</w:t>
      </w:r>
    </w:p>
    <w:p w:rsidR="00500E7A" w:rsidRPr="00323249" w:rsidRDefault="00500E7A" w:rsidP="00500E7A">
      <w:pPr>
        <w:rPr>
          <w:rStyle w:val="StyleUnderline"/>
        </w:rPr>
      </w:pPr>
      <w:r w:rsidRPr="00FB4FE5">
        <w:t xml:space="preserve">Pradip Tewari of the Desalination Division at Bhabha Atomic Research Centre, in Mumbai, India, </w:t>
      </w:r>
      <w:r w:rsidRPr="00323249">
        <w:rPr>
          <w:rStyle w:val="StyleUnderline"/>
        </w:rPr>
        <w:t>discusses the increasing demand for water in India driven not only by growing population and expectancies rapid agricultural and industrial expansion. He suggests that a holistic approach is needed to cope with freshwater needs, which include primarily seawater desalination in coastal areas and brackish water desalination as well as rainwater harvesting, particularly during the monsoon season. "The contribution of seawater and brackish water desalination would play an important role in augmenting the freshwater needs of the country</w:t>
      </w:r>
      <w:r w:rsidRPr="00FB4FE5">
        <w:t>."Meenakshi Jain of CDM and Environmental Services and Positive Climate Care Pvt Ltd in Jaipur highlights the energy problem facing regions with little fresh water. "</w:t>
      </w:r>
      <w:r w:rsidRPr="00323249">
        <w:rPr>
          <w:rStyle w:val="StyleUnderline"/>
        </w:rPr>
        <w:t>Desalination is an energy-intensive process. Over the long term, desalination with fossil energy sources would not be compatible with sustainable development; fossil fuel reserves are finite and must be conserved for other essential uses, whereas demands for desalted water would continue to increase</w:t>
      </w:r>
      <w:r w:rsidRPr="00FB4FE5">
        <w:t>."</w:t>
      </w:r>
      <w:r w:rsidRPr="00323249">
        <w:t xml:space="preserve">  </w:t>
      </w:r>
      <w:r w:rsidRPr="00FB4FE5">
        <w:t xml:space="preserve">Jain emphasizes that a sustainable, non-polluting solution to water shortages is essential. </w:t>
      </w:r>
      <w:r w:rsidRPr="00FB4FE5">
        <w:lastRenderedPageBreak/>
        <w:t>Renewable energy sources, such as wind, solar, and wave power, may be used in conjunction to generate electricity and to carry out desalination, which could have a significant impact on reducing potential increased greenhouse gas emissions. "</w:t>
      </w:r>
      <w:r w:rsidRPr="00323249">
        <w:rPr>
          <w:rStyle w:val="StyleUnderline"/>
        </w:rPr>
        <w:t>Nuclear energy seawater desalination has a tremendous potential for the production of freshwater," Jain adds.</w:t>
      </w:r>
      <w:r w:rsidRPr="00323249">
        <w:t xml:space="preserve">  </w:t>
      </w:r>
      <w:r w:rsidRPr="00323249">
        <w:rPr>
          <w:rStyle w:val="StyleUnderline"/>
        </w:rPr>
        <w:t>The development of a floating nuclear plant is one of the more surprising solutions to the desalination problem</w:t>
      </w:r>
      <w:r w:rsidRPr="00FB4FE5">
        <w:t xml:space="preserve">. S.S. Verma of the Department of Physics at SLIET in Punjab, </w:t>
      </w:r>
      <w:r w:rsidRPr="00323249">
        <w:rPr>
          <w:rStyle w:val="StyleUnderline"/>
        </w:rPr>
        <w:t>points out that small floating nuclear power plants represent a way to produce electrical energy with minimal environmental pollution and greenhouse gas emissions.</w:t>
      </w:r>
      <w:r w:rsidRPr="00323249">
        <w:t xml:space="preserve">  </w:t>
      </w:r>
      <w:r w:rsidRPr="00FB4FE5">
        <w:t>Such plants could be sited offshore anywhere there is dense coastal population and not only provide cheap electricity but be used to power a desalination plant with their excess heat. "Companies are already in the process of developing a special desalination platform for attachment to FNPPs helping the reactor to desalinate seawater," Verma points out.</w:t>
      </w:r>
      <w:r w:rsidRPr="00323249">
        <w:t xml:space="preserve">  </w:t>
      </w:r>
      <w:r w:rsidRPr="00FB4FE5">
        <w:t xml:space="preserve">A. Raha and colleagues at the Desalination Division of the Bhabha Atomic Research Centre, in Trombay, point out that Low-Temperature Evaporation (LTE) desalination technology utilizing low-quality waste heat in the form of hot water (as low as 50 Celsius) or low-pressure steam from a nuclear power plant has been developed to produce high-purity water directly from seawater. </w:t>
      </w:r>
      <w:r w:rsidRPr="00323249">
        <w:rPr>
          <w:rStyle w:val="StyleUnderline"/>
        </w:rPr>
        <w:t>Safety, reliability, viable economics, have already been demonstrate</w:t>
      </w:r>
      <w:r w:rsidRPr="00FB4FE5">
        <w:t>d. BARC itself has recently commissioned a 50 tons per day low-temperature desalination plant.</w:t>
      </w:r>
      <w:r w:rsidRPr="00323249">
        <w:t xml:space="preserve">  </w:t>
      </w:r>
      <w:r w:rsidRPr="00FB4FE5">
        <w:t>Co-editor of the journal, B.M. Misra, formerly head of BARC, suggests that solar, wind, and wave power, while seemingly cost effective approaches to desalination, are not viable for the kind of large-scale fresh water production that an increasingly industrial and growing population needs.</w:t>
      </w:r>
      <w:r w:rsidRPr="00323249">
        <w:t xml:space="preserve">  </w:t>
      </w:r>
      <w:r w:rsidRPr="00323249">
        <w:rPr>
          <w:rStyle w:val="StyleUnderline"/>
        </w:rPr>
        <w:t>India already has plans for the rapid expansion of its nuclear power industry. Misra suggests that large-scale desalination plants could readily be incorporated into those plans. "The development of advanced reactors providing heat for hydrogen production and large amount of waste heat will catalyze the large-scale seawater desalination for economic production of fresh water," he says.</w:t>
      </w:r>
    </w:p>
    <w:p w:rsidR="00A67463" w:rsidRPr="00FB4FE5" w:rsidRDefault="00284085" w:rsidP="00A67463">
      <w:pPr>
        <w:pStyle w:val="Heading4"/>
      </w:pPr>
      <w:r>
        <w:t>Other countries are already considering nuclear desalination tech – the plan resolves key uncertainties</w:t>
      </w:r>
    </w:p>
    <w:p w:rsidR="00A67463" w:rsidRPr="00A67463" w:rsidRDefault="00A67463" w:rsidP="00A67463">
      <w:pPr>
        <w:rPr>
          <w:rStyle w:val="Cite"/>
        </w:rPr>
      </w:pPr>
      <w:r>
        <w:rPr>
          <w:rStyle w:val="Cite"/>
        </w:rPr>
        <w:t>Witte 2011</w:t>
      </w:r>
    </w:p>
    <w:p w:rsidR="00A67463" w:rsidRPr="00A67463" w:rsidRDefault="00A67463" w:rsidP="00A67463">
      <w:r w:rsidRPr="00FB4FE5">
        <w:t>(</w:t>
      </w:r>
      <w:r w:rsidRPr="00A67463">
        <w:t xml:space="preserve">Witte, 11/4/11, Chron Reporter, News Agency for Worldwide News, Larry, “Time has come to harness nuclear power for water desalination”, </w:t>
      </w:r>
      <w:hyperlink r:id="rId22" w:history="1">
        <w:r w:rsidRPr="00A67463">
          <w:rPr>
            <w:rStyle w:val="Hyperlink"/>
          </w:rPr>
          <w:t>http://www.chron.com/opinion/outlook/article/Time-has-come-to-harness-nuclear-power-for-water-2252669.php</w:t>
        </w:r>
      </w:hyperlink>
      <w:r w:rsidRPr="00A67463">
        <w:t>)</w:t>
      </w:r>
    </w:p>
    <w:p w:rsidR="00A67463" w:rsidRPr="00FB4FE5" w:rsidRDefault="00A67463" w:rsidP="00A67463">
      <w:r w:rsidRPr="00001A1C">
        <w:rPr>
          <w:rStyle w:val="StyleUnderline"/>
        </w:rPr>
        <w:t>The spread of arid regions from prolonged drought in many parts of the world has been as fast as it has been remarkable. Severe water stress might become even more serious for the world's population than the need for energy.</w:t>
      </w:r>
      <w:r w:rsidRPr="00323249">
        <w:t xml:space="preserve"> </w:t>
      </w:r>
      <w:r w:rsidRPr="00AF468B">
        <w:rPr>
          <w:u w:val="single"/>
        </w:rPr>
        <w:t>Because water in many regions is being consumed faster than it's being replenished, potable water for human consumption or near-potable water for irrigation has become an increasingly scarce resource.</w:t>
      </w:r>
      <w:r w:rsidRPr="00323249">
        <w:rPr>
          <w:rStyle w:val="StyleUnderline"/>
        </w:rPr>
        <w:t xml:space="preserve"> </w:t>
      </w:r>
      <w:r w:rsidRPr="00AF468B">
        <w:rPr>
          <w:u w:val="single"/>
        </w:rPr>
        <w:t xml:space="preserve">Water scarcity is now recognized as an issue of strategic importance. </w:t>
      </w:r>
      <w:r w:rsidRPr="00001A1C">
        <w:rPr>
          <w:rStyle w:val="StyleUnderline"/>
        </w:rPr>
        <w:t>The U.S. government forecasts that at least 36 states will face water shortages within the next few years</w:t>
      </w:r>
      <w:r w:rsidRPr="00001A1C">
        <w:t>.</w:t>
      </w:r>
      <w:r w:rsidRPr="00323249">
        <w:t xml:space="preserve"> </w:t>
      </w:r>
      <w:r w:rsidRPr="00FB4FE5">
        <w:t>I</w:t>
      </w:r>
      <w:r w:rsidRPr="00AF468B">
        <w:rPr>
          <w:u w:val="single"/>
        </w:rPr>
        <w:t>n Texas, we are now draining water at an alarming rate from underground reservoirs that have been there for thousands of years.</w:t>
      </w:r>
      <w:r w:rsidRPr="00FB4FE5">
        <w:t xml:space="preserve"> The vast Ogallala aquifer, the primary water resource of the Great Plains, underlying 156,000 square miles, is seriously depleted. </w:t>
      </w:r>
      <w:r w:rsidRPr="00001A1C">
        <w:rPr>
          <w:rStyle w:val="StyleUnderline"/>
        </w:rPr>
        <w:t>Extreme drought in recent years has made the situation worse, and forecasts show that water needs are expected to grow even as supplies may shrink because of increasing populations</w:t>
      </w:r>
      <w:r w:rsidRPr="00FB4FE5">
        <w:t>. The current drought might go on for another year, according to meteorologists, but even an end to the drought will not immediately replenish the vast underground aquifers</w:t>
      </w:r>
      <w:r w:rsidRPr="00001A1C">
        <w:rPr>
          <w:rStyle w:val="StyleUnderline"/>
        </w:rPr>
        <w:t>.</w:t>
      </w:r>
      <w:r w:rsidRPr="00323249">
        <w:rPr>
          <w:rStyle w:val="StyleUnderline"/>
        </w:rPr>
        <w:t xml:space="preserve"> </w:t>
      </w:r>
      <w:r w:rsidRPr="00001A1C">
        <w:rPr>
          <w:rStyle w:val="StyleUnderline"/>
        </w:rPr>
        <w:t>Texas, of course, is not alone. Almost every part of the country is running into water problems</w:t>
      </w:r>
      <w:r w:rsidRPr="00FB4FE5">
        <w:t xml:space="preserve">. </w:t>
      </w:r>
      <w:r w:rsidRPr="00AF468B">
        <w:rPr>
          <w:u w:val="single"/>
        </w:rPr>
        <w:lastRenderedPageBreak/>
        <w:t>The expanding population of Arizona and Nevada is desperate for water. The water table of the highly productive San Joaquin Valley in California has been so lowered by intensive irrigation that the land has settled 30 feet in some places</w:t>
      </w:r>
      <w:r w:rsidRPr="00FB4FE5">
        <w:t xml:space="preserve">. </w:t>
      </w:r>
      <w:r w:rsidRPr="00001A1C">
        <w:rPr>
          <w:rStyle w:val="StyleUnderline"/>
        </w:rPr>
        <w:t>Atlanta and its suburbs - home to 5 million people - came close a few years ago to seeing its principal water supply, Lake Lanier, dry up</w:t>
      </w:r>
      <w:r w:rsidRPr="00FB4FE5">
        <w:t>. There is talk that Atlanta's credit rating might even be downgraded because of its inability to cope with water issues.</w:t>
      </w:r>
      <w:r w:rsidRPr="00323249">
        <w:t xml:space="preserve"> </w:t>
      </w:r>
      <w:r w:rsidRPr="00FB4FE5">
        <w:t>Notably in Texas, El Paso, in conjunction with Fort Bliss, have developed a desalination plant to produce 27.5 million gallons per day (MGD) of fresh water using a previously unusable brackish ground water supply. It is said to be the largest inland desalination plant in the world.</w:t>
      </w:r>
      <w:r w:rsidRPr="00323249">
        <w:t xml:space="preserve"> </w:t>
      </w:r>
      <w:r w:rsidRPr="00DF10BF">
        <w:rPr>
          <w:u w:val="single"/>
        </w:rPr>
        <w:t>Nuclear desalination is safe and reliable. The U.S. lags India and Japan in combining nuclear power with desalination. Currently eight nuclear reactors coupled to desalination units are operating in Japan. And plans to build nuclear desalination units are being considered in South America, Europe and the Middle East.</w:t>
      </w:r>
      <w:r w:rsidRPr="00323249">
        <w:rPr>
          <w:rStyle w:val="StyleUnderline"/>
        </w:rPr>
        <w:t xml:space="preserve"> </w:t>
      </w:r>
      <w:r w:rsidRPr="00DF10BF">
        <w:rPr>
          <w:u w:val="single"/>
        </w:rPr>
        <w:t>The technology for nuclear desalination is relatively simple. Energy from a reactor core is used to turn water into steam that passes through turbines to produce power. Some of the power can be used to drive pumps in a reverse osmosis filtration process that separates fresh water from salty seawater or brackish inland water sources.</w:t>
      </w:r>
      <w:r w:rsidRPr="00FB4FE5">
        <w:t xml:space="preserve"> A flash distillation process can also be employed that uses the heat stored in the reactor coolant water directly.</w:t>
      </w:r>
      <w:r w:rsidRPr="00323249">
        <w:t xml:space="preserve"> </w:t>
      </w:r>
      <w:r w:rsidRPr="00FB4FE5">
        <w:t>What can be done to cope with this situation, especially in Texas?</w:t>
      </w:r>
      <w:r w:rsidRPr="00323249">
        <w:t xml:space="preserve"> </w:t>
      </w:r>
      <w:r w:rsidRPr="00FB4FE5">
        <w:t xml:space="preserve">Desalination could certainly be part of the solution. </w:t>
      </w:r>
      <w:r w:rsidRPr="00DF10BF">
        <w:rPr>
          <w:u w:val="single"/>
        </w:rPr>
        <w:t>And since Texas needs power along with water, why not use nuclear reactors to provide energy and desalinated water simultaneously? The appeal of desalination is growing: between 2000 and 2005, desalination capacity increased by 41 percent worldwide</w:t>
      </w:r>
      <w:r w:rsidRPr="00FB4FE5">
        <w:t>.</w:t>
      </w:r>
      <w:r w:rsidRPr="00323249">
        <w:t xml:space="preserve"> </w:t>
      </w:r>
      <w:r w:rsidRPr="00FB4FE5">
        <w:t>A study funded by the Texas Water Development Board in 2006 showed that most desalination in Texas is for inland water sources rather than seawater</w:t>
      </w:r>
      <w:r w:rsidRPr="00DF10BF">
        <w:rPr>
          <w:u w:val="single"/>
        </w:rPr>
        <w:t>. Currently desalination plants in the United States use oil or natural gas for fuel. But seawater desalination represents only 8 percent of installed capacity in the United States, compared to 60 percent worldwide</w:t>
      </w:r>
      <w:r w:rsidRPr="00FB4FE5">
        <w:t>.</w:t>
      </w:r>
    </w:p>
    <w:p w:rsidR="00A67463" w:rsidRPr="00FB4FE5" w:rsidRDefault="00A67463" w:rsidP="00A67463"/>
    <w:p w:rsidR="008A1BA1" w:rsidRPr="00BC04C7" w:rsidRDefault="00BC04C7" w:rsidP="00BC04C7">
      <w:pPr>
        <w:pStyle w:val="Heading3"/>
      </w:pPr>
      <w:r>
        <w:lastRenderedPageBreak/>
        <w:t>SMRs Key</w:t>
      </w:r>
    </w:p>
    <w:p w:rsidR="00500E7A" w:rsidRPr="007526A6" w:rsidRDefault="00500E7A" w:rsidP="00500E7A">
      <w:pPr>
        <w:pStyle w:val="Heading4"/>
      </w:pPr>
      <w:r w:rsidRPr="007526A6">
        <w:t>Nuclear desalination critical to prevent water scarcity- costs and energy usage are the only barriers</w:t>
      </w:r>
    </w:p>
    <w:p w:rsidR="00500E7A" w:rsidRPr="00BC04C7" w:rsidRDefault="00500E7A" w:rsidP="00500E7A">
      <w:pPr>
        <w:rPr>
          <w:rStyle w:val="Cite"/>
        </w:rPr>
      </w:pPr>
      <w:r>
        <w:rPr>
          <w:rStyle w:val="Cite"/>
        </w:rPr>
        <w:t>NEI 2014</w:t>
      </w:r>
    </w:p>
    <w:p w:rsidR="00500E7A" w:rsidRPr="00FB4FE5" w:rsidRDefault="00500E7A" w:rsidP="00500E7A">
      <w:r w:rsidRPr="00FB4FE5">
        <w:t>(Nuclear Energy Institute,  4/24/14, NEI</w:t>
      </w:r>
      <w:r w:rsidRPr="00323249">
        <w:t>, with member participation, develops policy on key legislative and regulatory issues affecting the industry. NEI then serves as a unified industry voice before the U.S. Congress, executive branch agencies and federal regulators, as well as international organizations and venues. NEI also provides a forum to resolve technical and business issues for the industry. Finally, NEI provides accurate and timely information on the nuclear industry to members, policymakers, the news media and the public.</w:t>
      </w:r>
      <w:r w:rsidRPr="00FB4FE5">
        <w:t>)</w:t>
      </w:r>
      <w:r>
        <w:t xml:space="preserve"> </w:t>
      </w:r>
      <w:r w:rsidRPr="00FB4FE5">
        <w:t>“Water Desalination”, NEI, http://www.nei.org/Knowledge-Center/Other-Nuclear-Energy-Applications/Water-Desalination)</w:t>
      </w:r>
    </w:p>
    <w:p w:rsidR="00500E7A" w:rsidRPr="00323249" w:rsidRDefault="00500E7A" w:rsidP="00500E7A">
      <w:pPr>
        <w:rPr>
          <w:rStyle w:val="StyleUnderline"/>
        </w:rPr>
      </w:pPr>
      <w:r w:rsidRPr="00323249">
        <w:rPr>
          <w:rStyle w:val="StyleUnderline"/>
        </w:rPr>
        <w:t>Readily available drinking water is out of reach for as much as a fifth of the world’s population, a bar to human development</w:t>
      </w:r>
      <w:r w:rsidRPr="00FB4FE5">
        <w:t xml:space="preserve">. One solution is water desalination, which extracts salt from seawater to produce drinkable fresh water. </w:t>
      </w:r>
      <w:r w:rsidRPr="00323249">
        <w:rPr>
          <w:rStyle w:val="StyleUnderline"/>
        </w:rPr>
        <w:t>Nuclear energy is being used for some desalination efforts, but the potential in this arena is enormous and has multiple benefits over the more common fossil-fuel based desalination.</w:t>
      </w:r>
      <w:r w:rsidRPr="00323249">
        <w:t xml:space="preserve"> </w:t>
      </w:r>
      <w:r w:rsidRPr="00FB4FE5">
        <w:t>Desalination – How and Where It Is Done</w:t>
      </w:r>
      <w:r w:rsidRPr="00323249">
        <w:t xml:space="preserve"> </w:t>
      </w:r>
      <w:r w:rsidRPr="00FB4FE5">
        <w:t>Desalination plants largely use fossil fuels, contributing to increased greenhouse gas emissions. There are about 15,000 plants producing desalinated water, most in the Middle East and North Africa—the largest is in Saudi Arabia.</w:t>
      </w:r>
      <w:r w:rsidRPr="00323249">
        <w:t xml:space="preserve"> </w:t>
      </w:r>
      <w:r w:rsidRPr="00FB4FE5">
        <w:t>Most desalination is accomplished through a process called reverse osmosis, which pressurizes seawater and forces it through a membrane against its osmotic pressure, extracting the salt. A second process, called multi-stage flash distillation, uses a steam-based process to filter salt and other minerals. It has proven less cost-effective than reverse osmosis even though it produces purer water. There are a few hybrid plants that use elements of both methods.</w:t>
      </w:r>
      <w:r w:rsidRPr="00323249">
        <w:t xml:space="preserve"> </w:t>
      </w:r>
      <w:r w:rsidRPr="00323249">
        <w:rPr>
          <w:rStyle w:val="StyleUnderline"/>
        </w:rPr>
        <w:t>Any process to produce fresh water is extremely energy-intensive, which drives costs up. The cost of water differs significantly in different parts of the world. The U.S. Environmental Protection Agency estimates that tap water averages about $2 per 1,000 gallons</w:t>
      </w:r>
      <w:r w:rsidRPr="00FB4FE5">
        <w:t>. The Coquina Coast Seawater Desalination Project in Florida estimates its costs at between $6.27 and $7.74 per 1,000 gallons.</w:t>
      </w:r>
      <w:r w:rsidRPr="00323249">
        <w:t xml:space="preserve"> </w:t>
      </w:r>
      <w:r w:rsidRPr="00323249">
        <w:rPr>
          <w:rStyle w:val="StyleUnderline"/>
        </w:rPr>
        <w:t>The cost differential is based on fossil-fuel-generated water. Using nuclear energy can achieve exceptional economies of scale, driving the cost down. T</w:t>
      </w:r>
      <w:r w:rsidRPr="00FB4FE5">
        <w:t>unisia sponsored research on the topic and found that costs for nuclear-powered desalination were about a third to a half less than using fossil fuels, depending on the desalination technology used.</w:t>
      </w:r>
      <w:r w:rsidRPr="00323249">
        <w:t xml:space="preserve"> </w:t>
      </w:r>
      <w:r w:rsidRPr="00FB4FE5">
        <w:t>Nuclear Desalination Is Not New</w:t>
      </w:r>
      <w:r w:rsidRPr="00323249">
        <w:t xml:space="preserve"> </w:t>
      </w:r>
      <w:r w:rsidRPr="00FB4FE5">
        <w:t xml:space="preserve">Several countries have implemented nuclear desalination, including India, Japan and Kazakhstan. The latter operated a 750 megawatt thermal facility for over a quarter century, generating not only desalinated water, but process heat and electricity as well. </w:t>
      </w:r>
      <w:r w:rsidRPr="00323249">
        <w:rPr>
          <w:rStyle w:val="StyleUnderline"/>
        </w:rPr>
        <w:t>Nuclear-energy-powered water desalination is a well-understood technology, with thousands of man-hours behind it.</w:t>
      </w:r>
      <w:r w:rsidRPr="00323249">
        <w:t xml:space="preserve"> </w:t>
      </w:r>
      <w:r w:rsidRPr="00FB4FE5">
        <w:t>Small Nuclear Reactors and Desalination: Perfect Together</w:t>
      </w:r>
      <w:r w:rsidRPr="00323249">
        <w:t xml:space="preserve"> </w:t>
      </w:r>
      <w:r w:rsidRPr="00FB4FE5">
        <w:t>More recently, Argentina, China and South Korea have developed small nuclear reactor designs specifically to generate both electricity and fresh water. These run from 5 to 330 megawatts thermal. Russia has designed a barge-like floating nuclear facility, operating at 80 megawatts thermal</w:t>
      </w:r>
      <w:r w:rsidRPr="00323249">
        <w:rPr>
          <w:rStyle w:val="StyleUnderline"/>
        </w:rPr>
        <w:t>. Small reactor technology may be key to expanding clean, nuclear energy-based desalination.</w:t>
      </w:r>
      <w:r w:rsidRPr="00323249">
        <w:t xml:space="preserve">  </w:t>
      </w:r>
      <w:r w:rsidRPr="00323249">
        <w:rPr>
          <w:rStyle w:val="StyleUnderline"/>
        </w:rPr>
        <w:t>Though nuclear energy has not displaced fossil fuels in water desalination projects, it has emerged from the background in the last several years, especially as climate change has become an important concern and small reactor technology has matured.</w:t>
      </w:r>
    </w:p>
    <w:p w:rsidR="00500E7A" w:rsidRPr="00323249" w:rsidRDefault="00500E7A" w:rsidP="00500E7A">
      <w:pPr>
        <w:rPr>
          <w:rStyle w:val="StyleUnderline"/>
        </w:rPr>
      </w:pPr>
    </w:p>
    <w:p w:rsidR="008A1BA1" w:rsidRPr="007526A6" w:rsidRDefault="008A1BA1" w:rsidP="00A21B54">
      <w:pPr>
        <w:pStyle w:val="Heading4"/>
      </w:pPr>
      <w:r w:rsidRPr="007526A6">
        <w:t>Small reactors are key to the nuclear energy market- cost efficient and transitions away from the large reactors in the squo</w:t>
      </w:r>
    </w:p>
    <w:p w:rsidR="00BC04C7" w:rsidRPr="00BC04C7" w:rsidRDefault="00BC04C7" w:rsidP="00BC04C7">
      <w:pPr>
        <w:rPr>
          <w:rStyle w:val="Cite"/>
        </w:rPr>
      </w:pPr>
      <w:r w:rsidRPr="00BC04C7">
        <w:rPr>
          <w:rStyle w:val="Cite"/>
        </w:rPr>
        <w:t>WNA 2014</w:t>
      </w:r>
    </w:p>
    <w:p w:rsidR="008A1BA1" w:rsidRPr="00FB4FE5" w:rsidRDefault="008A1BA1" w:rsidP="008A1BA1">
      <w:r w:rsidRPr="00BC04C7">
        <w:t>(World Nuclear Association 7/3/2014, The World Nuclear Association is the international organization that promotes nuclear power and supports the many companies that compr</w:t>
      </w:r>
      <w:r w:rsidR="00BC04C7">
        <w:t xml:space="preserve">ise the global nuclear industry </w:t>
      </w:r>
      <w:r w:rsidRPr="00FB4FE5">
        <w:t>“Small Nuclear Power Reactors”, IAEA, http://www.world-nuclear.org/info/Nuclear-Fuel-Cycle/Power-Reactors/Small-Nuclear-Power-Reactors/)</w:t>
      </w:r>
    </w:p>
    <w:p w:rsidR="008A1BA1" w:rsidRPr="00323249" w:rsidRDefault="008A1BA1" w:rsidP="008A1BA1">
      <w:r w:rsidRPr="00323249">
        <w:t xml:space="preserve"> A 2011 report for US DOE by University of Chicago Energy Policy Institute says </w:t>
      </w:r>
      <w:r w:rsidRPr="00001A1C">
        <w:rPr>
          <w:rStyle w:val="StyleUnderline"/>
        </w:rPr>
        <w:t>development of small reactors</w:t>
      </w:r>
      <w:r w:rsidRPr="007526A6">
        <w:rPr>
          <w:u w:val="single"/>
        </w:rPr>
        <w:t xml:space="preserve"> can create an opportunity for the United States to </w:t>
      </w:r>
      <w:r w:rsidRPr="00001A1C">
        <w:rPr>
          <w:rStyle w:val="StyleUnderline"/>
        </w:rPr>
        <w:t>recapture a slice of the nuclear technology market</w:t>
      </w:r>
      <w:r w:rsidRPr="007526A6">
        <w:rPr>
          <w:u w:val="single"/>
        </w:rPr>
        <w:t xml:space="preserve"> that has eroded over the last several decades as companies in other countries have expanded into full</w:t>
      </w:r>
      <w:r w:rsidRPr="00FB4FE5">
        <w:t>‐</w:t>
      </w:r>
      <w:r w:rsidRPr="007526A6">
        <w:rPr>
          <w:u w:val="single"/>
        </w:rPr>
        <w:t>scale reactors for domestic and export purposes</w:t>
      </w:r>
      <w:r w:rsidRPr="00FB4FE5">
        <w:t xml:space="preserve">. </w:t>
      </w:r>
      <w:r w:rsidRPr="00323249">
        <w:t>However, it points out that detailed engineering data for most small reactor designs are only 10 to 20 percent complete, only limited cost data are available, and no US factory has advanced beyond the planning stages.</w:t>
      </w:r>
      <w:r w:rsidRPr="00FB4FE5">
        <w:t xml:space="preserve"> </w:t>
      </w:r>
      <w:r w:rsidRPr="007526A6">
        <w:rPr>
          <w:u w:val="single"/>
        </w:rPr>
        <w:t>In general, however, the report says small reactors could significantly mitigate the financial risk associated with full</w:t>
      </w:r>
      <w:r w:rsidRPr="00FB4FE5">
        <w:t>‐</w:t>
      </w:r>
      <w:r w:rsidRPr="007526A6">
        <w:rPr>
          <w:u w:val="single"/>
        </w:rPr>
        <w:t xml:space="preserve">scale plants, potentially allowing small reactors to compete </w:t>
      </w:r>
      <w:r w:rsidRPr="00001A1C">
        <w:rPr>
          <w:rStyle w:val="StyleUnderline"/>
        </w:rPr>
        <w:t>effectively with other energy sources</w:t>
      </w:r>
      <w:r w:rsidRPr="00FB4FE5">
        <w:t xml:space="preserve">. </w:t>
      </w:r>
      <w:r w:rsidRPr="00323249">
        <w:t xml:space="preserve"> In January 2012 the DOE called for applications from industry to support the development of one or two US light-water reactor designs, allocating $452 million over five years. Four applications were made, from Westinghouse, Babcock &amp; Wilcox, Holtec, and NuScale Power, the units ranging from 225 down to 45 MWe. DOE announced its decision in November 2012 to support the B&amp;W 180 MWe mPower design, to be developed with Bechtel and TVA. Through the five-year cost-share agreement, the DOE will invest up to half of the total project cost, with the project's industry partners at least matching this. The total will be negotiated between DOE and B&amp;W, up to $226 million.  In March 2013 the DOE called for applications for second-round funding, and proposals were made by Westinghouse, Holtec, NuScale, General Atomics, and Hybrid Power Technologies, the last two being for EM2 and Hybrid SMR, not PWRs. Other (non-PWR) small reactor designs will have modest support through the Reactor Concepts RD&amp;D program. A late application ‘from left field’ was from National Project Management Corporation (NPMC) which includes a cluster of regional partners in the state of New York, South Africa’s PBMR company, and National Grid, the UK-based grid operator with 3.3 million customers in New York, Massachusetts and Rhode Island. The project is for a HTR of 165 MWe, apparently the earlier direct-cycle version of the shelved PBMR, emphasising its ‘deep burn’ attributes in destroying actinides and achieving high burn-up at high temperatures. The PBMR design was a contender with Westinghouse backing for the US Next-Generation Nuclear Power (NGNP) project, which has stalled since about 2010.  In December 2013 DOE announced that a further grant would be made to NuScale on a 50-50 cost-share basis, to support design development and NRC certification and licensing of its 45 MWe small reactor design. In March 2012 the US DOE signed agreements with three companies interested in constructing demonstration small reactors at its Savannah River site in South Carolina. The three companies and reactors are: Hyperion with a 25 MWe fast reactor, Holtec with a 140 MWe PWR, and NuScale with 45 MWe PWR. DOE is discussing similar arrangements with four further small reactor developers, aiming to have in 10-15 years a suite of small reactors providing power for the DOE complex. DOE is committing land but not finance. (Over 1953-1991, Savannah River was where a number of production reactors for weapons plutonium and tritium were built and run.</w:t>
      </w:r>
      <w:r w:rsidRPr="00FB4FE5">
        <w:t>)</w:t>
      </w:r>
      <w:r w:rsidRPr="00323249">
        <w:t xml:space="preserve"> </w:t>
      </w:r>
    </w:p>
    <w:p w:rsidR="008A1BA1" w:rsidRPr="007526A6" w:rsidRDefault="008A1BA1" w:rsidP="00A21B54">
      <w:pPr>
        <w:pStyle w:val="Heading4"/>
      </w:pPr>
      <w:r w:rsidRPr="007526A6">
        <w:lastRenderedPageBreak/>
        <w:t>Nuclear Desalination allows the Implementation of reactors- multiple countries prove</w:t>
      </w:r>
    </w:p>
    <w:p w:rsidR="008A1BA1" w:rsidRPr="00FB4FE5" w:rsidRDefault="00283FA3" w:rsidP="008A1BA1">
      <w:r>
        <w:rPr>
          <w:rStyle w:val="Cite"/>
        </w:rPr>
        <w:t xml:space="preserve">WNA </w:t>
      </w:r>
      <w:r w:rsidR="008A1BA1" w:rsidRPr="00283FA3">
        <w:rPr>
          <w:rStyle w:val="Cite"/>
        </w:rPr>
        <w:t>2014</w:t>
      </w:r>
    </w:p>
    <w:p w:rsidR="008A1BA1" w:rsidRPr="00FB4FE5" w:rsidRDefault="00283FA3" w:rsidP="008A1BA1">
      <w:r>
        <w:t xml:space="preserve">(World Nuclear Association 7/3/2014,  </w:t>
      </w:r>
      <w:r w:rsidR="008A1BA1" w:rsidRPr="00FB4FE5">
        <w:t>“Small Nuclear Power Reactors”, IAEA, http://www.world-nuclear.org/info/Nuclear-Fuel-Cycle/Power-Reactors/Small-Nuclear-Power-Reactors/)</w:t>
      </w:r>
    </w:p>
    <w:p w:rsidR="008A1BA1" w:rsidRPr="00323249" w:rsidRDefault="008A1BA1" w:rsidP="008A1BA1">
      <w:pPr>
        <w:rPr>
          <w:rStyle w:val="StyleUnderline"/>
        </w:rPr>
      </w:pPr>
      <w:r w:rsidRPr="00323249">
        <w:rPr>
          <w:rStyle w:val="StyleUnderline"/>
        </w:rPr>
        <w:t xml:space="preserve">The most advanced small modular reactor project is in China, where Chinergy is starting to build the 210 MWe HTR-PM, which consists of twin 250 MWt high-temperature gas-cooled reactors (HTRs) which build on the experience of several innovative reactors in the 1960s to1980s. </w:t>
      </w:r>
      <w:r w:rsidRPr="00323249">
        <w:t>Another significant line of development is in very small fast reactors of under 50 MWe. Some are conceived for areas away from transmission grids and with small loads; others are designed to operate in clusters in competition with large units. Urenco has called for European development of very small – 5 to 10 MWe – 'plug and play' inherently-safe reactors based on graphite-moderated HTR concepts.</w:t>
      </w:r>
      <w:r w:rsidRPr="00FB4FE5">
        <w:t xml:space="preserve"> </w:t>
      </w:r>
      <w:r w:rsidRPr="00323249">
        <w:rPr>
          <w:rStyle w:val="StyleUnderline"/>
        </w:rPr>
        <w:t>It is seeking government support for a prototype "U-Battery" which would run for 5-10 years before requiring refueling or servicing. Already operating in a remote corner of Siberia are four small units at the Bilibino co-generation plant.</w:t>
      </w:r>
      <w:r w:rsidRPr="00FB4FE5">
        <w:t xml:space="preserve"> </w:t>
      </w:r>
      <w:r w:rsidRPr="00323249">
        <w:t>These four 62 MWt (thermal) units are an unusual graphite-moderated boiling water design with water/steam channels through the moderator. They produce steam for district heating and 11 MWe (net) electricity each. They have performed well since 1976, much more cheaply than fossil fuel alternatives in the Arctic region. Also in the small reactor category are the Indian 220 MWe pressurised heavy water reactors (PHWRs) based on Canadian technology, and the Chinese 300-325 MWe PWR such as built at Qinshan Phase I and at Chashma in Pakistan, and now called CNP-300. The Nuclear Power Corporation of India (NPCIL) is now focusing on 540 MWe and 700 MWe versions of its PHWR, and is offering both 220 and 540 MWe versions internationally. These small established designs are relevant to situations requiring small to medium units, though they are not state of the art technology.</w:t>
      </w:r>
      <w:r w:rsidRPr="00FB4FE5">
        <w:t xml:space="preserve"> </w:t>
      </w:r>
      <w:r w:rsidRPr="00323249">
        <w:rPr>
          <w:rStyle w:val="StyleUnderline"/>
        </w:rPr>
        <w:t xml:space="preserve">Technicatome (Areva TA) in France has developed the NP-300 PWR design from submarine power plants and aimed it at export markets for power, heat and desalination. It has passive safety systems and could be built for applications of 100 to 300 MWe or more with up to 500,000 m3/day desalination. </w:t>
      </w:r>
      <w:r w:rsidRPr="00323249">
        <w:t>Areva TA makes the K15 naval reactor of 150 MW, running on low-enriched fuel, and the land-based equivalent: Réacteur d’essais à terre (RES) a test version of which is under construction at Cadarache, due to operate about 2011. It appears that some version of this reactor will be used in the Flexblue submerged nuclear power plant being proposed by DCNS in France.</w:t>
      </w:r>
      <w:r w:rsidRPr="00FB4FE5">
        <w:t xml:space="preserve"> </w:t>
      </w:r>
      <w:r w:rsidRPr="00323249">
        <w:rPr>
          <w:rStyle w:val="StyleUnderline"/>
        </w:rPr>
        <w:t>DCNS considered starting to build a prototype Flexblue unit in 2013 in its shipyard at Cherbourg for launch and deployment in 2016. The concept eliminates the need for civil engineering, and refuelling or major service can be undertaken by refloating it and returning to the shipyard.</w:t>
      </w:r>
    </w:p>
    <w:p w:rsidR="008A1BA1" w:rsidRPr="00323249" w:rsidRDefault="008A1BA1" w:rsidP="008A1BA1">
      <w:pPr>
        <w:rPr>
          <w:rStyle w:val="StyleUnderline"/>
        </w:rPr>
      </w:pPr>
    </w:p>
    <w:p w:rsidR="008A1BA1" w:rsidRPr="007526A6" w:rsidRDefault="008A1BA1" w:rsidP="00A21B54">
      <w:pPr>
        <w:pStyle w:val="Heading4"/>
      </w:pPr>
      <w:r w:rsidRPr="007526A6">
        <w:t>No risk of a solvency takeout- simplicity, mass production, citing costs, and safety measures</w:t>
      </w:r>
    </w:p>
    <w:p w:rsidR="00BC04C7" w:rsidRPr="00FB4FE5" w:rsidRDefault="00BC04C7" w:rsidP="00BC04C7">
      <w:r>
        <w:rPr>
          <w:rStyle w:val="Cite"/>
        </w:rPr>
        <w:t xml:space="preserve">WNA </w:t>
      </w:r>
      <w:r w:rsidRPr="00283FA3">
        <w:rPr>
          <w:rStyle w:val="Cite"/>
        </w:rPr>
        <w:t>2014</w:t>
      </w:r>
    </w:p>
    <w:p w:rsidR="00BC04C7" w:rsidRPr="00FB4FE5" w:rsidRDefault="00BC04C7" w:rsidP="00BC04C7">
      <w:r>
        <w:t xml:space="preserve">(World Nuclear Association 7/3/2014,  </w:t>
      </w:r>
      <w:r w:rsidRPr="00FB4FE5">
        <w:t>“Small Nuclear Power Reactors”, IAEA, http://www.world-nuclear.org/info/Nuclear-Fuel-Cycle/Power-Reactors/Small-Nuclear-Power-Reactors/)</w:t>
      </w:r>
    </w:p>
    <w:p w:rsidR="008A1BA1" w:rsidRPr="00323249" w:rsidRDefault="008A1BA1" w:rsidP="008A1BA1">
      <w:r w:rsidRPr="00FB4FE5">
        <w:t xml:space="preserve">Generally, </w:t>
      </w:r>
      <w:r w:rsidRPr="00001A1C">
        <w:rPr>
          <w:rStyle w:val="StyleUnderline"/>
        </w:rPr>
        <w:t>modern small reactors for power generation are expected to have greater simplicity of design, economy of mass production, and reduced siting costs</w:t>
      </w:r>
      <w:r w:rsidRPr="00FB4FE5">
        <w:t xml:space="preserve">. </w:t>
      </w:r>
      <w:r w:rsidRPr="00001A1C">
        <w:rPr>
          <w:rStyle w:val="StyleUnderline"/>
        </w:rPr>
        <w:t xml:space="preserve">Most are also designed for a high level of </w:t>
      </w:r>
      <w:r w:rsidRPr="00001A1C">
        <w:rPr>
          <w:rStyle w:val="StyleUnderline"/>
        </w:rPr>
        <w:lastRenderedPageBreak/>
        <w:t>passive or inherent safety in the event of malfunctionc. Also many are designed to be emplaced below ground level, giving a high resistance to terrorist threats</w:t>
      </w:r>
      <w:r w:rsidRPr="00FB4FE5">
        <w:t xml:space="preserve">. A 2010 report by a </w:t>
      </w:r>
      <w:r w:rsidRPr="007526A6">
        <w:rPr>
          <w:u w:val="single"/>
        </w:rPr>
        <w:t>special committee convened by the American Nuclear Society showed that many safety provisions necessary, or at least prudent, in large reactors are not necessary in the small designs forthcoming</w:t>
      </w:r>
      <w:r w:rsidRPr="00FB4FE5">
        <w:t xml:space="preserve">. </w:t>
      </w:r>
      <w:r w:rsidRPr="00323249">
        <w:t xml:space="preserve">Since </w:t>
      </w:r>
      <w:r w:rsidRPr="00323249">
        <w:rPr>
          <w:rStyle w:val="StyleUnderline"/>
        </w:rPr>
        <w:t>small reactors are envisaged as replacing fossil fuel plants in many situations</w:t>
      </w:r>
      <w:r w:rsidRPr="00323249">
        <w:t>, the emergency planning zone required is designed to be no more than about 300 m radius. A 2009 assessment by the IAEA under its Innovative Nuclear Power Reactors &amp; Fuel Cycle (INPRO) program concluded that there could be 96 small modular reactors (SMRs) in operation around the world by 2030 in its 'high' case, and 43 units in the 'low' case, none of them in the USA. (In 2011 there were 125 small and medium units – up to 700 MWe – in operation and 17 under construction, in 28 countries, totaling 57 GWe capacity</w:t>
      </w:r>
    </w:p>
    <w:p w:rsidR="008A1BA1" w:rsidRPr="00323249" w:rsidRDefault="008A1BA1" w:rsidP="008A1BA1"/>
    <w:p w:rsidR="008A1BA1" w:rsidRPr="00FB4FE5" w:rsidRDefault="008A1BA1" w:rsidP="008A1BA1"/>
    <w:p w:rsidR="008A1BA1" w:rsidRPr="00FB4FE5" w:rsidRDefault="008A1BA1" w:rsidP="008A1BA1"/>
    <w:p w:rsidR="008A1BA1" w:rsidRPr="007526A6" w:rsidRDefault="008A1BA1" w:rsidP="00A21B54">
      <w:pPr>
        <w:pStyle w:val="Heading4"/>
      </w:pPr>
      <w:r w:rsidRPr="007526A6">
        <w:t>Water is a vital internal link to the US economy- critical to industrial/agricultural processes- desalination is key</w:t>
      </w:r>
    </w:p>
    <w:p w:rsidR="008A1BA1" w:rsidRPr="007526A6" w:rsidRDefault="008A1BA1" w:rsidP="008A1BA1">
      <w:pPr>
        <w:rPr>
          <w:rStyle w:val="Cite"/>
          <w:rFonts w:ascii="Georgia" w:hAnsi="Georgia"/>
          <w:b w:val="0"/>
        </w:rPr>
      </w:pPr>
      <w:r w:rsidRPr="00FB4FE5">
        <w:t>(IAEA July, 2007,</w:t>
      </w:r>
      <w:r w:rsidRPr="00323249">
        <w:rPr>
          <w:rStyle w:val="StyleUnderline"/>
        </w:rPr>
        <w:t xml:space="preserve"> </w:t>
      </w:r>
      <w:r w:rsidRPr="007526A6">
        <w:rPr>
          <w:rStyle w:val="Cite"/>
          <w:rFonts w:ascii="Georgia" w:hAnsi="Georgia"/>
        </w:rPr>
        <w:t>The International Atomic Energy Agency serves as the world's intergovernmental forum for scientific and technical co-operation in the nuclear field, and as the international inspectorate for the application of nuclear safeguards and verification measures covering civilian nuclear programmes)</w:t>
      </w:r>
    </w:p>
    <w:p w:rsidR="008A1BA1" w:rsidRPr="007526A6" w:rsidRDefault="008A1BA1" w:rsidP="008A1BA1">
      <w:pPr>
        <w:rPr>
          <w:rStyle w:val="Cite"/>
          <w:rFonts w:ascii="Georgia" w:hAnsi="Georgia"/>
          <w:b w:val="0"/>
        </w:rPr>
      </w:pPr>
    </w:p>
    <w:p w:rsidR="008A1BA1" w:rsidRPr="007526A6" w:rsidRDefault="008A1BA1" w:rsidP="008A1BA1">
      <w:pPr>
        <w:rPr>
          <w:rStyle w:val="Cite"/>
          <w:rFonts w:ascii="Georgia" w:hAnsi="Georgia"/>
          <w:b w:val="0"/>
        </w:rPr>
      </w:pPr>
      <w:r w:rsidRPr="007526A6">
        <w:rPr>
          <w:rStyle w:val="Cite"/>
          <w:rFonts w:ascii="Georgia" w:hAnsi="Georgia"/>
        </w:rPr>
        <w:t xml:space="preserve">(“Economics of Nuclear Desalination: New Developments and Site Specific Studies”, IAEA, </w:t>
      </w:r>
      <w:hyperlink r:id="rId23" w:history="1">
        <w:r w:rsidRPr="007526A6">
          <w:rPr>
            <w:rStyle w:val="Hyperlink"/>
            <w:rFonts w:ascii="Georgia" w:hAnsi="Georgia"/>
          </w:rPr>
          <w:t>http://www-pub.iaea.org/MTCD/publications/PDF/te_1561_web.pdf</w:t>
        </w:r>
      </w:hyperlink>
      <w:r w:rsidRPr="007526A6">
        <w:rPr>
          <w:rStyle w:val="Cite"/>
          <w:rFonts w:ascii="Georgia" w:hAnsi="Georgia"/>
        </w:rPr>
        <w:t>)</w:t>
      </w:r>
    </w:p>
    <w:p w:rsidR="008A1BA1" w:rsidRPr="00FB4FE5" w:rsidRDefault="008A1BA1" w:rsidP="008A1BA1">
      <w:r w:rsidRPr="00323249">
        <w:rPr>
          <w:rStyle w:val="StyleUnderline"/>
        </w:rPr>
        <w:t>The need for freshwater, high purity water, and other grades of water for various domestic, industrial, and agricultural applications is ever increasing in the U.S. Population growth and continuous economic and technological growth are the main drivers for the increased demand in water</w:t>
      </w:r>
      <w:r w:rsidRPr="00FB4FE5">
        <w:t xml:space="preserve">. Indeed, it is </w:t>
      </w:r>
      <w:r w:rsidRPr="00323249">
        <w:rPr>
          <w:rStyle w:val="StyleUnderline"/>
        </w:rPr>
        <w:t>predicted that more than 60 billion additional cubic meters of water will be needed in the U.S. for municipal and light industrial uses by the year 2020. Considering a more distant horizon, it is predicted, for example, that the U.S. will require an additional 11-19 L/day per capita of water supplied for the generation of hydrogen should the transportation sector be based mainly on hydrogen</w:t>
      </w:r>
      <w:r w:rsidRPr="00FB4FE5">
        <w:t xml:space="preserve">- powered vehicles in the future. </w:t>
      </w:r>
      <w:r w:rsidRPr="00323249">
        <w:rPr>
          <w:rStyle w:val="StyleUnderline"/>
        </w:rPr>
        <w:t>Cogeneration of water and power could offer a major portion of the additional water needed in addition to providing much needed energy for maintaining sustainable development and growth</w:t>
      </w:r>
      <w:r w:rsidRPr="00FB4FE5">
        <w:t xml:space="preserve">. In a cogeneration dual-purpose plant, some or all of the high-pressure steam produced by the power plant is expanded in a turbine, while the remainder </w:t>
      </w:r>
      <w:r w:rsidRPr="00323249">
        <w:rPr>
          <w:rStyle w:val="StyleUnderline"/>
        </w:rPr>
        <w:t>of the steam and electricity is being supplied to a desalination plant for the co-production of a variety of water products</w:t>
      </w:r>
      <w:r w:rsidRPr="00FB4FE5">
        <w:t xml:space="preserve"> (e.g., potable, high-purity makeup water, industrial grade, and other types). </w:t>
      </w:r>
    </w:p>
    <w:p w:rsidR="008A1BA1" w:rsidRPr="00FB4FE5" w:rsidRDefault="008A1BA1" w:rsidP="008A1BA1"/>
    <w:p w:rsidR="008A1BA1" w:rsidRPr="00FB4FE5" w:rsidRDefault="008A1BA1" w:rsidP="008A1BA1">
      <w:r w:rsidRPr="00FB4FE5">
        <w:lastRenderedPageBreak/>
        <w:t>(Econ I/L)</w:t>
      </w:r>
    </w:p>
    <w:p w:rsidR="008A1BA1" w:rsidRPr="007526A6" w:rsidRDefault="008A1BA1" w:rsidP="00A21B54">
      <w:pPr>
        <w:pStyle w:val="Heading4"/>
      </w:pPr>
      <w:r w:rsidRPr="007526A6">
        <w:t>Plan solves the economy- low cost means it can replace fossil fuels</w:t>
      </w:r>
    </w:p>
    <w:p w:rsidR="008A1BA1" w:rsidRPr="007526A6" w:rsidRDefault="008A1BA1" w:rsidP="008A1BA1">
      <w:pPr>
        <w:rPr>
          <w:rStyle w:val="Cite"/>
          <w:rFonts w:ascii="Georgia" w:hAnsi="Georgia"/>
          <w:b w:val="0"/>
        </w:rPr>
      </w:pPr>
      <w:r w:rsidRPr="00FB4FE5">
        <w:t>(IAEA July, 2007,</w:t>
      </w:r>
      <w:r w:rsidRPr="00323249">
        <w:rPr>
          <w:rStyle w:val="StyleUnderline"/>
        </w:rPr>
        <w:t xml:space="preserve"> </w:t>
      </w:r>
      <w:r w:rsidRPr="007526A6">
        <w:rPr>
          <w:rStyle w:val="Cite"/>
          <w:rFonts w:ascii="Georgia" w:hAnsi="Georgia"/>
        </w:rPr>
        <w:t>The International Atomic Energy Agency serves as the world's intergovernmental forum for scientific and technical co-operation in the nuclear field, and as the international inspectorate for the application of nuclear safeguards and verification measures covering civilian nuclear programmes)</w:t>
      </w:r>
    </w:p>
    <w:p w:rsidR="008A1BA1" w:rsidRPr="007526A6" w:rsidRDefault="008A1BA1" w:rsidP="008A1BA1">
      <w:pPr>
        <w:rPr>
          <w:rStyle w:val="Cite"/>
          <w:rFonts w:ascii="Georgia" w:hAnsi="Georgia"/>
          <w:b w:val="0"/>
        </w:rPr>
      </w:pPr>
    </w:p>
    <w:p w:rsidR="008A1BA1" w:rsidRPr="00FB4FE5" w:rsidRDefault="008A1BA1" w:rsidP="008A1BA1">
      <w:r w:rsidRPr="007526A6">
        <w:rPr>
          <w:rStyle w:val="Cite"/>
          <w:rFonts w:ascii="Georgia" w:hAnsi="Georgia"/>
        </w:rPr>
        <w:t xml:space="preserve">(“Economics of Nuclear Desalination: New Developments and Site Specific Studies”, IAEA, </w:t>
      </w:r>
      <w:hyperlink r:id="rId24" w:history="1">
        <w:r w:rsidRPr="007526A6">
          <w:rPr>
            <w:rStyle w:val="Hyperlink"/>
            <w:rFonts w:ascii="Georgia" w:hAnsi="Georgia"/>
          </w:rPr>
          <w:t>http://www-pub.iaea.org/MTCD/publications/PDF/te_1561_web.pdf</w:t>
        </w:r>
      </w:hyperlink>
      <w:r w:rsidRPr="007526A6">
        <w:rPr>
          <w:rStyle w:val="Cite"/>
          <w:rFonts w:ascii="Georgia" w:hAnsi="Georgia"/>
        </w:rPr>
        <w:t>)</w:t>
      </w:r>
    </w:p>
    <w:p w:rsidR="008A1BA1" w:rsidRPr="00323249" w:rsidRDefault="008A1BA1" w:rsidP="008A1BA1">
      <w:pPr>
        <w:rPr>
          <w:rStyle w:val="StyleUnderline"/>
        </w:rPr>
      </w:pPr>
      <w:r w:rsidRPr="00323249">
        <w:rPr>
          <w:rStyle w:val="StyleUnderline"/>
        </w:rPr>
        <w:t>The main advantage of a nuclear power plant coupled to a desalination plant over a fossil-fuel fired plant is the low cost of fuel</w:t>
      </w:r>
      <w:r w:rsidRPr="00FB4FE5">
        <w:t xml:space="preserve">. This is the main reason for the low steam costs when supplied to an MED or a hybrid membrane/thermal desalination plant. On the other hand, some additional capital investment may be needed for a nuclear cogeneration plant due to the required isolation loop coupling a thermal or a hybrid plant to the power plant, which is not needed for a coupled fossil fuel-fired plant. The safety and environmental considerations of a nuclear desalination complex do not pose significant economic or health risks. Some provisions need to be made in order ensure that when the desalination plant as a heat sink is shut down or operated in partial load, there will be a backup heat sink available to accept rejected heat from the power plant and prevent power plant shutdown. There is a need to perform a detailed socio-economic study that will assess the true amount of water to be produced by desalination methods. </w:t>
      </w:r>
      <w:r w:rsidRPr="00323249">
        <w:rPr>
          <w:rStyle w:val="StyleUnderline"/>
        </w:rPr>
        <w:t>In conclusion, it can be stated that the preliminary feasibility of cogeneration of water and power using a nuclear reactor as an energy source was demonstrated. The specific implementation of the discussed cogeneration options is to be evaluated in detail for its economic and technical feasibility as a follow- up step to this current analysis, which does indicate that nuclear desalination can readily be considered as a competitive alternative to conventional, fossil fuel-powered cogeneration plants.</w:t>
      </w:r>
    </w:p>
    <w:p w:rsidR="00500E7A" w:rsidRDefault="00500E7A" w:rsidP="00500E7A">
      <w:pPr>
        <w:pStyle w:val="Heading4"/>
      </w:pPr>
      <w:r>
        <w:t>SMR’s solve nuclear desalination- relatively low cost</w:t>
      </w:r>
    </w:p>
    <w:p w:rsidR="00500E7A" w:rsidRDefault="00500E7A" w:rsidP="00500E7A">
      <w:r>
        <w:t>(Abdelraouf et al., March 9</w:t>
      </w:r>
      <w:r w:rsidRPr="00001A1C">
        <w:t>th</w:t>
      </w:r>
      <w:r>
        <w:t>, 2014, PhD in nuclear physics)</w:t>
      </w:r>
    </w:p>
    <w:p w:rsidR="00500E7A" w:rsidRDefault="00500E7A" w:rsidP="00500E7A"/>
    <w:p w:rsidR="00500E7A" w:rsidRPr="000D4FF9" w:rsidRDefault="00500E7A" w:rsidP="00500E7A">
      <w:r>
        <w:t>(Safaa, “</w:t>
      </w:r>
      <w:r w:rsidRPr="00B33C6B">
        <w:t>Small/medium nuclear reactors for potential desalination applications : Mini review</w:t>
      </w:r>
      <w:r>
        <w:t>”, 3/09/14, Information Systems Department)</w:t>
      </w:r>
    </w:p>
    <w:p w:rsidR="00500E7A" w:rsidRPr="00FB4FE5" w:rsidRDefault="00500E7A" w:rsidP="00500E7A">
      <w:r w:rsidRPr="00323249">
        <w:rPr>
          <w:rStyle w:val="StyleUnderline"/>
        </w:rPr>
        <w:t>Reported SMRs levelized unit cost by authors and vendors tend to compete with large reactors, as well as the lower cost compared to the corresponding cost of generating electricity for arid or isolated area</w:t>
      </w:r>
      <w:r w:rsidRPr="00FB4FE5">
        <w:t xml:space="preserve">s. There are many factors affecting the cost of SMR reactors, according to reported experience: construction duration, design sim- plification, factory fabrication and economy of modular plant [7, 35,51]. Table 5 presents the levelized capital overnight cost as updated for 2013 current cost for selected SMRs. It is has been noticed that SMRs have a competing cost with high thermal/low electrical capac- ity reactor, which is considered a notable advantage for countries willing to develop their own nuclear program. As shown in Table 5, NHR-200 possesses the lowest overnight cost, but this kind is </w:t>
      </w:r>
      <w:r w:rsidRPr="00FB4FE5">
        <w:lastRenderedPageBreak/>
        <w:t xml:space="preserve">dedicated only for heat production. It can be deduced from the table that among the water cooled reactors, IRIS and Carem-300 have the lowest overnight cost in the PWR group, VK-300 has the lowest overnight cost in the BWR group, and the AHWR has the lowest in the HWR group. </w:t>
      </w:r>
      <w:r w:rsidRPr="00323249">
        <w:rPr>
          <w:rStyle w:val="StyleUnderline"/>
        </w:rPr>
        <w:t>Among the gas cooled reactors, GT-MHR has the lowest, and SVBR the lowest among the LMFBR reactors [7,56,58]. Regardless of the fact that some SMRs specific investment costs are high, the production cycle of the total investment is relatively faster. Updated desalinated water unit cost using nuclear power de- salination system shows a relatively competing option with other alternatives</w:t>
      </w:r>
      <w:r w:rsidRPr="00FB4FE5">
        <w:t xml:space="preserve"> [58]. </w:t>
      </w:r>
      <w:r w:rsidRPr="00323249">
        <w:rPr>
          <w:rStyle w:val="StyleUnderline"/>
        </w:rPr>
        <w:t>The cost of nuclear desalination varies in accor- dance with the type of coupling used. The cost in coupling a nuclear reactor to MED is 32% to 45% lower than the corresponding cost by the conventional system, while for coupling RO desalination with a nuclear reactor the cost is reduced to 28-35% than a conven- tional system</w:t>
      </w:r>
      <w:r w:rsidRPr="00FB4FE5">
        <w:t xml:space="preserve"> [57]. The most proposed reactors for desalination are the Korean concept SMART and the Indian AHWR and PHWR reactors due to their lower cost and safety features [50,51,58].</w:t>
      </w:r>
    </w:p>
    <w:p w:rsidR="00500E7A" w:rsidRPr="007F4ECF" w:rsidRDefault="008B014C" w:rsidP="008B014C">
      <w:pPr>
        <w:pStyle w:val="Heading3"/>
      </w:pPr>
      <w:r>
        <w:lastRenderedPageBreak/>
        <w:t>SMRs Safe</w:t>
      </w:r>
    </w:p>
    <w:p w:rsidR="008B014C" w:rsidRPr="00314E6C" w:rsidRDefault="008B014C" w:rsidP="008B014C">
      <w:pPr>
        <w:pStyle w:val="Heading4"/>
      </w:pPr>
      <w:r w:rsidRPr="00314E6C">
        <w:t>SMRs are safe---passive mechanisms, less radiation, underground and prolif-resistant</w:t>
      </w:r>
    </w:p>
    <w:p w:rsidR="008B014C" w:rsidRDefault="008B014C" w:rsidP="008B014C">
      <w:pPr>
        <w:rPr>
          <w:rFonts w:ascii="Georgia" w:hAnsi="Georgia"/>
        </w:rPr>
      </w:pPr>
      <w:r w:rsidRPr="008B014C">
        <w:rPr>
          <w:rStyle w:val="Cite"/>
        </w:rPr>
        <w:t>Cunningham 12</w:t>
      </w:r>
      <w:r w:rsidRPr="00314E6C">
        <w:rPr>
          <w:rFonts w:ascii="Georgia" w:hAnsi="Georgia"/>
        </w:rPr>
        <w:t xml:space="preserve"> </w:t>
      </w:r>
    </w:p>
    <w:p w:rsidR="008B014C" w:rsidRPr="008B014C" w:rsidRDefault="008B014C" w:rsidP="008B014C">
      <w:r w:rsidRPr="008B014C">
        <w:t>Nick, Policy Analyst for Energy and Climate at the American Security Project, "Small Modular Reactors: A Possible Path Forward for Nuclear Power", October, americansecurityproject.org/ASP%20Reports/Ref%200087%20-%20Small%20Modular%20Reactors.pdf</w:t>
      </w:r>
    </w:p>
    <w:p w:rsidR="008B014C" w:rsidRPr="008B014C" w:rsidRDefault="008B014C" w:rsidP="008B014C">
      <w:r w:rsidRPr="008B014C">
        <w:rPr>
          <w:rStyle w:val="StyleUnderline"/>
        </w:rPr>
        <w:t>Reduced Safety and</w:t>
      </w:r>
      <w:r w:rsidRPr="008B014C">
        <w:t xml:space="preserve"> Weapons </w:t>
      </w:r>
      <w:r w:rsidRPr="008B014C">
        <w:rPr>
          <w:rStyle w:val="StyleUnderline"/>
        </w:rPr>
        <w:t>Prolif</w:t>
      </w:r>
      <w:r w:rsidRPr="008B014C">
        <w:t xml:space="preserve">eration </w:t>
      </w:r>
      <w:r w:rsidRPr="008B014C">
        <w:rPr>
          <w:rStyle w:val="StyleUnderline"/>
        </w:rPr>
        <w:t>Concerns</w:t>
      </w:r>
      <w:r w:rsidRPr="008B014C">
        <w:rPr>
          <w:rFonts w:ascii="Georgia" w:hAnsi="Georgia"/>
          <w:sz w:val="12"/>
        </w:rPr>
        <w:t>¶</w:t>
      </w:r>
      <w:r w:rsidRPr="008B014C">
        <w:t xml:space="preserve"> </w:t>
      </w:r>
      <w:r w:rsidRPr="008B014C">
        <w:rPr>
          <w:rStyle w:val="StyleUnderline"/>
        </w:rPr>
        <w:t xml:space="preserve">SMRs can offer </w:t>
      </w:r>
      <w:r w:rsidRPr="008B014C">
        <w:rPr>
          <w:rStyle w:val="StyleUnderline"/>
        </w:rPr>
        <w:t>improved safety</w:t>
      </w:r>
      <w:r w:rsidRPr="008B014C">
        <w:rPr>
          <w:rStyle w:val="StyleUnderline"/>
        </w:rPr>
        <w:t xml:space="preserve"> and security over conventional large reactors because of specific design features</w:t>
      </w:r>
      <w:r w:rsidRPr="008B014C">
        <w:t xml:space="preserve"> inherent to small reactors. First, one danger from nuclear power plants is the radiation from the reactor core. </w:t>
      </w:r>
      <w:r w:rsidRPr="008B014C">
        <w:rPr>
          <w:rStyle w:val="StyleUnderline"/>
        </w:rPr>
        <w:t>SMRs offer a reduction in danger from radiation because a smaller reactor core produces less radiation</w:t>
      </w:r>
      <w:r w:rsidRPr="008B014C">
        <w:t>. 13</w:t>
      </w:r>
      <w:r w:rsidRPr="008B014C">
        <w:rPr>
          <w:rFonts w:ascii="Georgia" w:hAnsi="Georgia"/>
          <w:sz w:val="12"/>
        </w:rPr>
        <w:t>¶</w:t>
      </w:r>
      <w:r w:rsidRPr="008B014C">
        <w:t xml:space="preserve"> Second, </w:t>
      </w:r>
      <w:r w:rsidRPr="008B014C">
        <w:rPr>
          <w:rStyle w:val="StyleUnderline"/>
        </w:rPr>
        <w:t xml:space="preserve">due to their small size, SMRs are better able to incorporate </w:t>
      </w:r>
      <w:r w:rsidRPr="008B014C">
        <w:rPr>
          <w:rStyle w:val="StyleUnderline"/>
        </w:rPr>
        <w:t>passive safety</w:t>
      </w:r>
      <w:r w:rsidRPr="008B014C">
        <w:rPr>
          <w:rStyle w:val="StyleUnderline"/>
        </w:rPr>
        <w:t xml:space="preserve"> features</w:t>
      </w:r>
      <w:r w:rsidRPr="008B014C">
        <w:t xml:space="preserve"> – those that do not require human or electronic actions to function properly. 14 </w:t>
      </w:r>
      <w:r w:rsidRPr="008B014C">
        <w:rPr>
          <w:rStyle w:val="StyleUnderline"/>
        </w:rPr>
        <w:t>These include cooling systems that use gravity instead of relying on access to power, natural convection systems, and passive heat removal</w:t>
      </w:r>
      <w:r w:rsidRPr="008B014C">
        <w:t xml:space="preserve">. 15 For example, </w:t>
      </w:r>
      <w:r w:rsidRPr="008B014C">
        <w:rPr>
          <w:rStyle w:val="StyleUnderline"/>
        </w:rPr>
        <w:t>in the event something goes wrong</w:t>
      </w:r>
      <w:r w:rsidRPr="008B014C">
        <w:t xml:space="preserve">, Westinghouse’s </w:t>
      </w:r>
      <w:r w:rsidRPr="008B014C">
        <w:rPr>
          <w:rStyle w:val="StyleUnderline"/>
        </w:rPr>
        <w:t>SMR is designed to keep the reactor cool for several days without the need for operators or power</w:t>
      </w:r>
      <w:r w:rsidRPr="008B014C">
        <w:t xml:space="preserve">. 16 While the latest reactor designs are incorporating passive safety features, including for large reactors, </w:t>
      </w:r>
      <w:r w:rsidRPr="008B014C">
        <w:rPr>
          <w:rStyle w:val="StyleUnderline"/>
        </w:rPr>
        <w:t>passive safety features are inherently easier with small designs due to a smaller reactor core</w:t>
      </w:r>
      <w:r w:rsidRPr="008B014C">
        <w:t xml:space="preserve">. </w:t>
      </w:r>
      <w:r w:rsidRPr="008B014C">
        <w:rPr>
          <w:rFonts w:ascii="Georgia" w:hAnsi="Georgia"/>
          <w:sz w:val="12"/>
        </w:rPr>
        <w:t>¶</w:t>
      </w:r>
      <w:r w:rsidRPr="008B014C">
        <w:t xml:space="preserve"> Third, </w:t>
      </w:r>
      <w:r w:rsidRPr="008B014C">
        <w:rPr>
          <w:rStyle w:val="StyleUnderline"/>
        </w:rPr>
        <w:t>SMRs can benefit from a simplification of design, using less components, resulting in a more compact reactor</w:t>
      </w:r>
      <w:r w:rsidRPr="008B014C">
        <w:t xml:space="preserve">. 17 </w:t>
      </w:r>
      <w:r w:rsidRPr="008B014C">
        <w:rPr>
          <w:rStyle w:val="StyleUnderline"/>
        </w:rPr>
        <w:t>SMR designs can eliminate the need for coolant pipes, which are considered the most significant safety challenge</w:t>
      </w:r>
      <w:r w:rsidRPr="008B014C">
        <w:t xml:space="preserve"> during the development of nuclear power plants. 18 </w:t>
      </w:r>
      <w:r w:rsidRPr="008B014C">
        <w:rPr>
          <w:rStyle w:val="StyleUnderline"/>
        </w:rPr>
        <w:t>An integral design, in which the primary reactor core, the steam generator, and the pressurizer are incorporated into a single common pressure vessel, is only possible in a small design</w:t>
      </w:r>
      <w:r w:rsidRPr="008B014C">
        <w:t xml:space="preserve">. 19 In comparison, large reactors have components outside the containment vessel, increasing the chance of an accident. </w:t>
      </w:r>
      <w:r w:rsidRPr="008B014C">
        <w:rPr>
          <w:rFonts w:ascii="Georgia" w:hAnsi="Georgia"/>
          <w:sz w:val="12"/>
        </w:rPr>
        <w:t>¶</w:t>
      </w:r>
      <w:r w:rsidRPr="008B014C">
        <w:t xml:space="preserve"> Fourth, </w:t>
      </w:r>
      <w:r w:rsidRPr="008B014C">
        <w:rPr>
          <w:rStyle w:val="StyleUnderline"/>
        </w:rPr>
        <w:t>unlike large reactors, SMRs can be installed underground, reducing the vulnerability to a terrorist attack or natural disaster</w:t>
      </w:r>
      <w:r w:rsidRPr="008B014C">
        <w:t xml:space="preserve">. 20 A design from Gen4, a nuclear reactor vendor, seals off the reactor underground. </w:t>
      </w:r>
      <w:r w:rsidRPr="008B014C">
        <w:rPr>
          <w:rStyle w:val="StyleUnderline"/>
        </w:rPr>
        <w:t>This allows for it to</w:t>
      </w:r>
      <w:r w:rsidRPr="008B014C">
        <w:t xml:space="preserve"> never be opened once it is installed, </w:t>
      </w:r>
      <w:r w:rsidRPr="008B014C">
        <w:rPr>
          <w:rStyle w:val="StyleUnderline"/>
        </w:rPr>
        <w:t>enhanc</w:t>
      </w:r>
      <w:r w:rsidRPr="008B014C">
        <w:t xml:space="preserve">ing </w:t>
      </w:r>
      <w:r w:rsidRPr="008B014C">
        <w:rPr>
          <w:rStyle w:val="StyleUnderline"/>
        </w:rPr>
        <w:t>proliferation resistance</w:t>
      </w:r>
      <w:r w:rsidRPr="008B014C">
        <w:t xml:space="preserve">. 21 </w:t>
      </w:r>
      <w:r w:rsidRPr="008B014C">
        <w:rPr>
          <w:rStyle w:val="StyleUnderline"/>
        </w:rPr>
        <w:t>It would also operate for 10 years before refueling would be needed</w:t>
      </w:r>
      <w:r w:rsidRPr="008B014C">
        <w:t>, compared to conventional large reactors that require refueling every 18-24 months. 22</w:t>
      </w:r>
    </w:p>
    <w:p w:rsidR="008B014C" w:rsidRPr="00283FA3" w:rsidRDefault="008B014C" w:rsidP="008B014C"/>
    <w:p w:rsidR="00A67463" w:rsidRPr="00FB4FE5" w:rsidRDefault="00284085" w:rsidP="00284085">
      <w:pPr>
        <w:pStyle w:val="Heading3"/>
      </w:pPr>
      <w:r>
        <w:lastRenderedPageBreak/>
        <w:t>US Key</w:t>
      </w:r>
    </w:p>
    <w:p w:rsidR="00A67463" w:rsidRPr="007526A6" w:rsidRDefault="00284085" w:rsidP="00A67463">
      <w:pPr>
        <w:pStyle w:val="Heading4"/>
      </w:pPr>
      <w:r>
        <w:t>Us nuclear tech is key – it’s the gold standard and is modelled globally</w:t>
      </w:r>
    </w:p>
    <w:p w:rsidR="00A67463" w:rsidRPr="00FB4FE5" w:rsidRDefault="00A67463" w:rsidP="00A67463">
      <w:r w:rsidRPr="00FB4FE5">
        <w:t>(Fischer et al. 5/14/204, PhD in Energy Policy and Foreign Relations)</w:t>
      </w:r>
    </w:p>
    <w:p w:rsidR="00A67463" w:rsidRPr="00FB4FE5" w:rsidRDefault="00A67463" w:rsidP="00A67463">
      <w:r w:rsidRPr="00FB4FE5">
        <w:t>(Kahlib, “A New Day for Nuclear The Impact of Nuclear Energy and Its Effects”, http://digitalcommons.liberty.edu/cgi/viewcontent.cgi?article=1478&amp;context=honors)</w:t>
      </w:r>
    </w:p>
    <w:p w:rsidR="00A67463" w:rsidRPr="00323249" w:rsidRDefault="00A67463" w:rsidP="00A67463">
      <w:r w:rsidRPr="00323249">
        <w:rPr>
          <w:rStyle w:val="StyleUnderline"/>
        </w:rPr>
        <w:t>United States leadership in  the area of nuclear energy is key because of the higher safety standards that are required  for U.S. supplies. The Nuclear Regulatory Commission, or the NRC, is known for having  the gold standard for commercial nuclear regulatio</w:t>
      </w:r>
      <w:r w:rsidRPr="00FB4FE5">
        <w:t xml:space="preserve">n (Domenici and Miller, 2012). </w:t>
      </w:r>
      <w:r w:rsidRPr="00323249">
        <w:rPr>
          <w:rStyle w:val="StyleUnderline"/>
        </w:rPr>
        <w:t>It sets  international precedence for the most expertise and experience in nuclear energy.  International modeling of these standards is common, yet if the United States does not  continue to pursue its nuclear capabilities, China will step up to fill the vacuum that is  left. The continued advancement of nuclear technology in America will maintain the  United States’ international standing on nuclear energy and hegemony globally. It is  important that the NRC’s gold standard is modeled globally in order to ensure the safety  of the reactors.  If China is able to gain a foothold in the market and surpass the United States in  exporting supplies, the safety standards will be lowered (Domenici and Miller, 2012).</w:t>
      </w:r>
      <w:r w:rsidRPr="00FB4FE5">
        <w:t xml:space="preserve"> </w:t>
      </w:r>
      <w:r w:rsidRPr="00323249">
        <w:t xml:space="preserve"> </w:t>
      </w:r>
      <w:r w:rsidRPr="00FB4FE5">
        <w:t xml:space="preserve">Construction on new reactors has already begun in many countries around the world with </w:t>
      </w:r>
      <w:r w:rsidRPr="00323249">
        <w:t xml:space="preserve"> </w:t>
      </w:r>
      <w:r w:rsidRPr="00FB4FE5">
        <w:t xml:space="preserve">China comprising forty percent of the new reactors being built. Domenici and Miller </w:t>
      </w:r>
      <w:r w:rsidRPr="00323249">
        <w:t xml:space="preserve"> </w:t>
      </w:r>
      <w:r w:rsidRPr="00FB4FE5">
        <w:t xml:space="preserve">explain that (2012): </w:t>
      </w:r>
      <w:r w:rsidRPr="00323249">
        <w:rPr>
          <w:rStyle w:val="StyleUnderline"/>
        </w:rPr>
        <w:t xml:space="preserve"> Ensuring a strong U.S. nuclear energy sector should be a high priority for federal  energy and national security policy and national security policy. Nuclear energy is  critical to maintaining a reliable, affordable, and clean electric power sector, and a  strong domestic nuclear industry strengthens America’s position in international  nonproliferation matters.</w:t>
      </w:r>
      <w:r w:rsidRPr="00FB4FE5">
        <w:t xml:space="preserve"> (p. 14) </w:t>
      </w:r>
      <w:r w:rsidRPr="00323249">
        <w:t xml:space="preserve"> </w:t>
      </w:r>
      <w:r w:rsidRPr="00FB4FE5">
        <w:t xml:space="preserve">NUCLEAR ENERGY 13 </w:t>
      </w:r>
      <w:r w:rsidRPr="00323249">
        <w:t xml:space="preserve"> </w:t>
      </w:r>
      <w:r w:rsidRPr="00323249">
        <w:rPr>
          <w:rStyle w:val="StyleUnderline"/>
        </w:rPr>
        <w:t>The gold standard for safety allows for the exploration of an energy source with  strong guidelines and measures in order to keep it as safe as possible.</w:t>
      </w:r>
      <w:r w:rsidRPr="00FB4FE5">
        <w:t xml:space="preserve"> It buffers against </w:t>
      </w:r>
      <w:r w:rsidRPr="00323249">
        <w:t xml:space="preserve"> </w:t>
      </w:r>
      <w:r w:rsidRPr="00FB4FE5">
        <w:t xml:space="preserve">security threats and proliferation of nuclear materials. If the safety standards are </w:t>
      </w:r>
      <w:r w:rsidRPr="00323249">
        <w:t xml:space="preserve"> </w:t>
      </w:r>
      <w:r w:rsidRPr="00FB4FE5">
        <w:t xml:space="preserve">followed, the ability to proliferate nuclear material will be less than if standards like </w:t>
      </w:r>
      <w:r w:rsidRPr="00323249">
        <w:t xml:space="preserve"> </w:t>
      </w:r>
      <w:r w:rsidRPr="00FB4FE5">
        <w:t xml:space="preserve">China’s were followed. </w:t>
      </w:r>
      <w:r w:rsidRPr="00323249">
        <w:t xml:space="preserve"> </w:t>
      </w:r>
      <w:r w:rsidRPr="00FB4FE5">
        <w:t xml:space="preserve">Public Sentiment </w:t>
      </w:r>
      <w:r w:rsidRPr="00323249">
        <w:t xml:space="preserve">  </w:t>
      </w:r>
      <w:r w:rsidRPr="00FB4FE5">
        <w:t xml:space="preserve">In the current political environment, nuclear energy is popular among the public. </w:t>
      </w:r>
      <w:r w:rsidRPr="00323249">
        <w:t xml:space="preserve"> </w:t>
      </w:r>
      <w:r w:rsidRPr="00FB4FE5">
        <w:t xml:space="preserve">After the Fukushima meltdown, its popularity took a dip shrinking from 57% to 43% as </w:t>
      </w:r>
      <w:r w:rsidRPr="00323249">
        <w:t xml:space="preserve"> </w:t>
      </w:r>
      <w:r w:rsidRPr="00FB4FE5">
        <w:t xml:space="preserve">reported by the New York Times (Cooper and Sussman, 2011). This sharp dip and </w:t>
      </w:r>
      <w:r w:rsidRPr="00323249">
        <w:t xml:space="preserve"> </w:t>
      </w:r>
      <w:r w:rsidRPr="00FB4FE5">
        <w:t xml:space="preserve">recovery has occurred previously. The slow growth of the industry can be traced back to </w:t>
      </w:r>
      <w:r w:rsidRPr="00323249">
        <w:t xml:space="preserve"> </w:t>
      </w:r>
      <w:r w:rsidRPr="00FB4FE5">
        <w:t xml:space="preserve">the Three Mile Island disaster because the public was nervous about expanding it (MIT). </w:t>
      </w:r>
      <w:r w:rsidRPr="00323249">
        <w:t xml:space="preserve"> </w:t>
      </w:r>
      <w:r w:rsidRPr="00FB4FE5">
        <w:t xml:space="preserve">A March 2012 Gallup poll, however, said that 57% of Americans support nuclear energy </w:t>
      </w:r>
      <w:r w:rsidRPr="00323249">
        <w:t xml:space="preserve"> </w:t>
      </w:r>
      <w:r w:rsidRPr="00FB4FE5">
        <w:t xml:space="preserve">and the bolstering of the nuclear energy sector (Whitman 2012). Another poll taken by </w:t>
      </w:r>
      <w:r w:rsidRPr="00323249">
        <w:t xml:space="preserve"> </w:t>
      </w:r>
      <w:r w:rsidRPr="00FB4FE5">
        <w:t xml:space="preserve">the Nuclear Energy Institutes reveals that as of April 2013, 68% of U.S. citizens look </w:t>
      </w:r>
      <w:r w:rsidRPr="00323249">
        <w:t xml:space="preserve"> </w:t>
      </w:r>
      <w:r w:rsidRPr="00FB4FE5">
        <w:t xml:space="preserve">favorably on using nuclear energy as a source of electricity. One contributing factor to </w:t>
      </w:r>
      <w:r w:rsidRPr="00323249">
        <w:t xml:space="preserve"> </w:t>
      </w:r>
      <w:r w:rsidRPr="00FB4FE5">
        <w:t xml:space="preserve">this increase could be the push to reduce the use of fossil fuels and the growing threat of </w:t>
      </w:r>
      <w:r w:rsidRPr="00323249">
        <w:t xml:space="preserve"> </w:t>
      </w:r>
      <w:r w:rsidRPr="00FB4FE5">
        <w:t xml:space="preserve">global warming. This has been a major concern for many years, and the use of nuclear </w:t>
      </w:r>
      <w:r w:rsidRPr="00323249">
        <w:t xml:space="preserve"> </w:t>
      </w:r>
      <w:r w:rsidRPr="00FB4FE5">
        <w:t xml:space="preserve">energy would be able to solve the problem because it does not release greenhouse gas </w:t>
      </w:r>
      <w:r w:rsidRPr="00323249">
        <w:t xml:space="preserve"> </w:t>
      </w:r>
      <w:r w:rsidRPr="00FB4FE5">
        <w:t xml:space="preserve">emissions. Environmentalists have very strong sway in this area because they are the </w:t>
      </w:r>
      <w:r w:rsidRPr="00323249">
        <w:t xml:space="preserve"> </w:t>
      </w:r>
      <w:r w:rsidRPr="00FB4FE5">
        <w:t xml:space="preserve">group that most desperately wants to see a reduction in fossil fuels. How the public feels </w:t>
      </w:r>
      <w:r w:rsidRPr="00323249">
        <w:t xml:space="preserve"> </w:t>
      </w:r>
      <w:r w:rsidRPr="00FB4FE5">
        <w:t xml:space="preserve">about nuclear energy is vitally important to its success in the market. Public sentiment </w:t>
      </w:r>
      <w:r w:rsidRPr="00323249">
        <w:t xml:space="preserve"> </w:t>
      </w:r>
      <w:r w:rsidRPr="00FB4FE5">
        <w:t xml:space="preserve">has the power to sway political decisions that will affect licensing and regulations on </w:t>
      </w:r>
      <w:r w:rsidRPr="00323249">
        <w:t xml:space="preserve"> </w:t>
      </w:r>
      <w:r w:rsidRPr="00FB4FE5">
        <w:t xml:space="preserve">nuclear energy. If the public does not want to have nuclear energy in the country, NUCLEAR ENERGY 14 </w:t>
      </w:r>
      <w:r w:rsidRPr="00323249">
        <w:t xml:space="preserve"> </w:t>
      </w:r>
      <w:r w:rsidRPr="00FB4FE5">
        <w:t xml:space="preserve">politicians tend to side with the majority rather than doing what is most beneficial for the </w:t>
      </w:r>
      <w:r w:rsidRPr="00323249">
        <w:t xml:space="preserve"> </w:t>
      </w:r>
      <w:r w:rsidRPr="00FB4FE5">
        <w:t xml:space="preserve">country. Though it is a viable concern, as of now, public sentiment is on the side of </w:t>
      </w:r>
      <w:r w:rsidRPr="00323249">
        <w:t xml:space="preserve"> </w:t>
      </w:r>
      <w:r w:rsidRPr="00FB4FE5">
        <w:t xml:space="preserve">nuclear energy.  United States leadership in </w:t>
      </w:r>
      <w:r w:rsidRPr="00323249">
        <w:t xml:space="preserve"> </w:t>
      </w:r>
      <w:r w:rsidRPr="00FB4FE5">
        <w:t xml:space="preserve">the area of nuclear energy is key because of the higher safety standards that are </w:t>
      </w:r>
      <w:r w:rsidRPr="00FB4FE5">
        <w:lastRenderedPageBreak/>
        <w:t xml:space="preserve">required </w:t>
      </w:r>
      <w:r w:rsidRPr="00323249">
        <w:t xml:space="preserve"> </w:t>
      </w:r>
      <w:r w:rsidRPr="00FB4FE5">
        <w:t xml:space="preserve">for U.S. supplies. The Nuclear Regulatory Commission, or the NRC, is known for having </w:t>
      </w:r>
      <w:r w:rsidRPr="00323249">
        <w:t xml:space="preserve"> </w:t>
      </w:r>
      <w:r w:rsidRPr="00FB4FE5">
        <w:t xml:space="preserve">the gold standard for commercial nuclear regulation (Domenici and Miller, 2012). It sets </w:t>
      </w:r>
      <w:r w:rsidRPr="00323249">
        <w:t xml:space="preserve"> </w:t>
      </w:r>
      <w:r w:rsidRPr="00FB4FE5">
        <w:t xml:space="preserve">international precedence for the most expertise and experience in nuclear energy. </w:t>
      </w:r>
      <w:r w:rsidRPr="00323249">
        <w:t xml:space="preserve"> </w:t>
      </w:r>
      <w:r w:rsidRPr="00FB4FE5">
        <w:t xml:space="preserve">International modeling of these standards is common, yet if the United States does not </w:t>
      </w:r>
      <w:r w:rsidRPr="00323249">
        <w:t xml:space="preserve"> </w:t>
      </w:r>
      <w:r w:rsidRPr="00FB4FE5">
        <w:t xml:space="preserve">continue to pursue its nuclear capabilities, China will step up to fill the vacuum that is </w:t>
      </w:r>
      <w:r w:rsidRPr="00323249">
        <w:t xml:space="preserve"> </w:t>
      </w:r>
      <w:r w:rsidRPr="00FB4FE5">
        <w:t xml:space="preserve">left. The continued advancement of nuclear technology in America will maintain the </w:t>
      </w:r>
      <w:r w:rsidRPr="00323249">
        <w:t xml:space="preserve"> </w:t>
      </w:r>
      <w:r w:rsidRPr="00FB4FE5">
        <w:t xml:space="preserve">United States’ international standing on nuclear energy and hegemony globally. It is </w:t>
      </w:r>
      <w:r w:rsidRPr="00323249">
        <w:t xml:space="preserve"> </w:t>
      </w:r>
      <w:r w:rsidRPr="00FB4FE5">
        <w:t xml:space="preserve">important that the NRC’s gold standard is modeled globally in order to ensure the safety </w:t>
      </w:r>
      <w:r w:rsidRPr="00323249">
        <w:t xml:space="preserve"> </w:t>
      </w:r>
      <w:r w:rsidRPr="00FB4FE5">
        <w:t xml:space="preserve">of the reactors. </w:t>
      </w:r>
      <w:r w:rsidRPr="00323249">
        <w:t xml:space="preserve"> </w:t>
      </w:r>
      <w:r w:rsidRPr="00FB4FE5">
        <w:t xml:space="preserve">If China is able to gain a foothold in the market and surpass the United States in </w:t>
      </w:r>
      <w:r w:rsidRPr="00323249">
        <w:t xml:space="preserve"> </w:t>
      </w:r>
      <w:r w:rsidRPr="00FB4FE5">
        <w:t xml:space="preserve">exporting supplies, the safety standards will be lowered (Domenici and Miller, 2012). </w:t>
      </w:r>
      <w:r w:rsidRPr="00323249">
        <w:t xml:space="preserve"> </w:t>
      </w:r>
      <w:r w:rsidRPr="00FB4FE5">
        <w:t xml:space="preserve">Construction on new reactors has already begun in many countries around the world with </w:t>
      </w:r>
      <w:r w:rsidRPr="00323249">
        <w:t xml:space="preserve"> </w:t>
      </w:r>
      <w:r w:rsidRPr="00FB4FE5">
        <w:t xml:space="preserve">China comprising forty percent of the new reactors being built. Domenici and Miller </w:t>
      </w:r>
      <w:r w:rsidRPr="00323249">
        <w:t xml:space="preserve"> </w:t>
      </w:r>
      <w:r w:rsidRPr="00FB4FE5">
        <w:t xml:space="preserve">explain that (2012): </w:t>
      </w:r>
      <w:r w:rsidRPr="00323249">
        <w:t xml:space="preserve"> </w:t>
      </w:r>
      <w:r w:rsidRPr="00FB4FE5">
        <w:t xml:space="preserve">Ensuring a strong U.S. nuclear energy sector should be a high priority for federal </w:t>
      </w:r>
      <w:r w:rsidRPr="00323249">
        <w:t xml:space="preserve"> </w:t>
      </w:r>
      <w:r w:rsidRPr="00FB4FE5">
        <w:t xml:space="preserve">energy and national security policy and national security policy. Nuclear energy is </w:t>
      </w:r>
      <w:r w:rsidRPr="00323249">
        <w:t xml:space="preserve"> </w:t>
      </w:r>
      <w:r w:rsidRPr="00FB4FE5">
        <w:t xml:space="preserve">critical to maintaining a reliable, affordable, and clean electric power sector, and a </w:t>
      </w:r>
      <w:r w:rsidRPr="00323249">
        <w:t xml:space="preserve"> </w:t>
      </w:r>
      <w:r w:rsidRPr="00FB4FE5">
        <w:t xml:space="preserve">strong domestic nuclear industry strengthens America’s position in international </w:t>
      </w:r>
      <w:r w:rsidRPr="00323249">
        <w:t xml:space="preserve"> </w:t>
      </w:r>
      <w:r w:rsidRPr="00FB4FE5">
        <w:t xml:space="preserve">nonproliferation matters. (p. 14) </w:t>
      </w:r>
      <w:r w:rsidRPr="00323249">
        <w:t xml:space="preserve"> </w:t>
      </w:r>
      <w:r w:rsidRPr="00FB4FE5">
        <w:t xml:space="preserve">NUCLEAR ENERGY </w:t>
      </w:r>
      <w:r w:rsidRPr="00323249">
        <w:rPr>
          <w:rStyle w:val="StyleUnderline"/>
        </w:rPr>
        <w:t>13  The gold standard for safety allows for the exploration of an energy source with  strong guidelines and measures in order to keep it as safe as possible. It buffers against  security threats and proliferation of nuclear materials.</w:t>
      </w:r>
      <w:r w:rsidRPr="00FB4FE5">
        <w:t xml:space="preserve"> If the safety standards are </w:t>
      </w:r>
      <w:r w:rsidRPr="00323249">
        <w:t xml:space="preserve"> </w:t>
      </w:r>
      <w:r w:rsidRPr="00FB4FE5">
        <w:t xml:space="preserve">followed, the ability to proliferate nuclear material will be less than if standards like </w:t>
      </w:r>
      <w:r w:rsidRPr="00323249">
        <w:t xml:space="preserve"> </w:t>
      </w:r>
      <w:r w:rsidRPr="00FB4FE5">
        <w:t xml:space="preserve">China’s were followed. </w:t>
      </w:r>
      <w:r w:rsidRPr="00323249">
        <w:t xml:space="preserve"> </w:t>
      </w:r>
      <w:r w:rsidRPr="00FB4FE5">
        <w:t xml:space="preserve">Public Sentiment </w:t>
      </w:r>
      <w:r w:rsidRPr="00323249">
        <w:t xml:space="preserve">  </w:t>
      </w:r>
      <w:r w:rsidRPr="00FB4FE5">
        <w:t xml:space="preserve">In the current political environment, nuclear energy is popular among the public. </w:t>
      </w:r>
      <w:r w:rsidRPr="00323249">
        <w:t xml:space="preserve"> </w:t>
      </w:r>
      <w:r w:rsidRPr="00FB4FE5">
        <w:t xml:space="preserve">After the Fukushima meltdown, its popularity took a dip shrinking from 57% to 43% as </w:t>
      </w:r>
      <w:r w:rsidRPr="00323249">
        <w:t xml:space="preserve"> </w:t>
      </w:r>
      <w:r w:rsidRPr="00FB4FE5">
        <w:t xml:space="preserve">reported by the New York Times (Cooper and Sussman, 2011). This sharp dip and </w:t>
      </w:r>
      <w:r w:rsidRPr="00323249">
        <w:t xml:space="preserve"> </w:t>
      </w:r>
      <w:r w:rsidRPr="00FB4FE5">
        <w:t xml:space="preserve">recovery has occurred previously. The slow growth of the industry can be traced back to </w:t>
      </w:r>
      <w:r w:rsidRPr="00323249">
        <w:t xml:space="preserve"> </w:t>
      </w:r>
      <w:r w:rsidRPr="00FB4FE5">
        <w:t xml:space="preserve">the Three Mile Island disaster because the public was nervous about expanding it (MIT). </w:t>
      </w:r>
      <w:r w:rsidRPr="00323249">
        <w:t xml:space="preserve"> </w:t>
      </w:r>
      <w:r w:rsidRPr="00FB4FE5">
        <w:t xml:space="preserve">A March 2012 Gallup poll, however, said that 57% of Americans support nuclear energy </w:t>
      </w:r>
      <w:r w:rsidRPr="00323249">
        <w:t xml:space="preserve"> </w:t>
      </w:r>
      <w:r w:rsidRPr="00FB4FE5">
        <w:t>and the bolstering of the nuclear energy sector (Whitman 2012</w:t>
      </w:r>
      <w:r w:rsidRPr="00323249">
        <w:rPr>
          <w:rStyle w:val="StyleUnderline"/>
        </w:rPr>
        <w:t>). Another poll taken by  the Nuclear Energy Institutes reveals that as of April 2013, 68% of U.S. citizens look  favorably on using nuclear energy as a source of electricity. One contributing factor to  this increase could be the push to reduce the use of fossil fuels and the growing threat of  global warming. This has been a major concern for many years, and the use of nuclear  energy would be able to solve the problem because it does not release greenhouse gas  emissions</w:t>
      </w:r>
      <w:r w:rsidRPr="00FB4FE5">
        <w:t xml:space="preserve">. Environmentalists have very strong sway in this area because they are the </w:t>
      </w:r>
      <w:r w:rsidRPr="00323249">
        <w:t xml:space="preserve"> </w:t>
      </w:r>
      <w:r w:rsidRPr="00FB4FE5">
        <w:t xml:space="preserve">group that most desperately wants to see a reduction in fossil fuels. How the public feels </w:t>
      </w:r>
      <w:r w:rsidRPr="00323249">
        <w:t xml:space="preserve"> </w:t>
      </w:r>
      <w:r w:rsidRPr="00FB4FE5">
        <w:t xml:space="preserve">about nuclear energy is vitally important to its success in the market. Public sentiment </w:t>
      </w:r>
      <w:r w:rsidRPr="00323249">
        <w:t xml:space="preserve"> </w:t>
      </w:r>
      <w:r w:rsidRPr="00FB4FE5">
        <w:t xml:space="preserve">has the power to sway political decisions that will affect licensing and regulations on </w:t>
      </w:r>
      <w:r w:rsidRPr="00323249">
        <w:t xml:space="preserve"> </w:t>
      </w:r>
      <w:r w:rsidRPr="00FB4FE5">
        <w:t xml:space="preserve">nuclear energy. If the public does not want to have nuclear energy in the country, </w:t>
      </w:r>
      <w:r w:rsidRPr="00323249">
        <w:rPr>
          <w:rStyle w:val="StyleUnderline"/>
        </w:rPr>
        <w:t xml:space="preserve">NUCLEAR ENERGY 14  politicians tend to side with the majority rather than doing what is most beneficial for the  country. Though it is a viable concern, as of now, public sentiment is on the side of  nuclear energy. </w:t>
      </w:r>
      <w:r w:rsidRPr="00323249">
        <w:t xml:space="preserve"> </w:t>
      </w:r>
    </w:p>
    <w:p w:rsidR="008A1BA1" w:rsidRDefault="008A1BA1" w:rsidP="00760DD9">
      <w:pPr>
        <w:pStyle w:val="Heading2"/>
      </w:pPr>
      <w:r>
        <w:lastRenderedPageBreak/>
        <w:t>Solvency - Solar</w:t>
      </w:r>
    </w:p>
    <w:p w:rsidR="008A1BA1" w:rsidRDefault="008A1BA1" w:rsidP="00A21B54">
      <w:pPr>
        <w:pStyle w:val="Heading4"/>
      </w:pPr>
      <w:r>
        <w:t xml:space="preserve">Solar Energy helps remote regions have desalination plants  </w:t>
      </w:r>
    </w:p>
    <w:p w:rsidR="008A1BA1" w:rsidRDefault="008A1BA1" w:rsidP="008A1BA1">
      <w:r>
        <w:t xml:space="preserve">IEA-ETSAP and IRENA© Technology, ‘12, This set of 10 technology briefs provides technical background information, analyses the market potential and barriers, and provides insights for policy makers on key types of renewable energy technology. </w:t>
      </w:r>
    </w:p>
    <w:p w:rsidR="008A1BA1" w:rsidRPr="005B0E28" w:rsidRDefault="008A1BA1" w:rsidP="008A1BA1">
      <w:r>
        <w:t xml:space="preserve">“Water Desalination Using Renewable Energy”, www.etsap.org – </w:t>
      </w:r>
      <w:hyperlink r:id="rId25" w:history="1">
        <w:r w:rsidRPr="004D79F4">
          <w:rPr>
            <w:rStyle w:val="Hyperlink"/>
          </w:rPr>
          <w:t>www.irena.org</w:t>
        </w:r>
      </w:hyperlink>
      <w:r>
        <w:t xml:space="preserve">, google advanced search </w:t>
      </w:r>
    </w:p>
    <w:p w:rsidR="008A1BA1" w:rsidRDefault="008A1BA1" w:rsidP="008A1BA1">
      <w:r w:rsidRPr="00A445AB">
        <w:rPr>
          <w:rStyle w:val="StyleUnderline"/>
        </w:rPr>
        <w:t>Global demand for water continues to increase whilst freshwater sources are becoming more scarce due to increasing demand for natural resources and the impacts of climate change, particularly in semi-arid and costal/island areas.</w:t>
      </w:r>
      <w:r>
        <w:t xml:space="preserve"> </w:t>
      </w:r>
      <w:r w:rsidRPr="00A445AB">
        <w:rPr>
          <w:rStyle w:val="StyleUnderline"/>
        </w:rPr>
        <w:t>Desalination of seawater and brackish water can be used to augment the increasing demand for fresh water supplies</w:t>
      </w:r>
      <w:r>
        <w:t xml:space="preserve">. However, </w:t>
      </w:r>
      <w:r w:rsidRPr="00A445AB">
        <w:rPr>
          <w:rStyle w:val="StyleUnderline"/>
        </w:rPr>
        <w:t>desalination</w:t>
      </w:r>
      <w:r>
        <w:t xml:space="preserve"> </w:t>
      </w:r>
      <w:r w:rsidRPr="00A445AB">
        <w:rPr>
          <w:rStyle w:val="StyleUnderline"/>
        </w:rPr>
        <w:t>is</w:t>
      </w:r>
      <w:r>
        <w:t xml:space="preserve"> a very </w:t>
      </w:r>
      <w:r w:rsidRPr="00A445AB">
        <w:rPr>
          <w:rStyle w:val="StyleUnderline"/>
        </w:rPr>
        <w:t>energy intensive process</w:t>
      </w:r>
      <w:r>
        <w:t xml:space="preserve">, often </w:t>
      </w:r>
      <w:r w:rsidRPr="00A445AB">
        <w:rPr>
          <w:rStyle w:val="StyleUnderline"/>
        </w:rPr>
        <w:t>using</w:t>
      </w:r>
      <w:r>
        <w:t xml:space="preserve"> </w:t>
      </w:r>
      <w:r w:rsidRPr="00A445AB">
        <w:rPr>
          <w:rStyle w:val="StyleUnderline"/>
        </w:rPr>
        <w:t>energy supply from fossil fuel sources which are vulnerable to volatile global market prices</w:t>
      </w:r>
      <w:r>
        <w:t xml:space="preserve"> as well as logistical supply problems in remote and island communities and are therefore not sustainable. Until now, </w:t>
      </w:r>
      <w:r w:rsidRPr="00A445AB">
        <w:rPr>
          <w:rStyle w:val="StyleUnderline"/>
        </w:rPr>
        <w:t xml:space="preserve">the majority of desalination plants </w:t>
      </w:r>
      <w:r w:rsidRPr="00A445AB">
        <w:t>have</w:t>
      </w:r>
      <w:r>
        <w:t xml:space="preserve"> been </w:t>
      </w:r>
      <w:r w:rsidRPr="00A445AB">
        <w:rPr>
          <w:rStyle w:val="StyleUnderline"/>
        </w:rPr>
        <w:t>located in regions with high availability</w:t>
      </w:r>
      <w:r w:rsidRPr="00A445AB">
        <w:t xml:space="preserve"> </w:t>
      </w:r>
      <w:r w:rsidRPr="00A445AB">
        <w:rPr>
          <w:rStyle w:val="StyleUnderline"/>
        </w:rPr>
        <w:t>and</w:t>
      </w:r>
      <w:r w:rsidRPr="00A445AB">
        <w:t xml:space="preserve"> </w:t>
      </w:r>
      <w:r w:rsidRPr="00A445AB">
        <w:rPr>
          <w:rStyle w:val="StyleUnderline"/>
        </w:rPr>
        <w:t>low</w:t>
      </w:r>
      <w:r>
        <w:t xml:space="preserve"> </w:t>
      </w:r>
      <w:r w:rsidRPr="00A445AB">
        <w:rPr>
          <w:rStyle w:val="StyleUnderline"/>
        </w:rPr>
        <w:t>costs of energy</w:t>
      </w:r>
      <w:r>
        <w:t xml:space="preserve">. Current information on desalination shows that only </w:t>
      </w:r>
      <w:r w:rsidRPr="00A445AB">
        <w:rPr>
          <w:rStyle w:val="StyleUnderline"/>
        </w:rPr>
        <w:t>1% of total desalinated water is based on energy from renewable sources</w:t>
      </w:r>
      <w:r>
        <w:t xml:space="preserve">. </w:t>
      </w:r>
      <w:r w:rsidRPr="00A445AB">
        <w:rPr>
          <w:rStyle w:val="StyleUnderline"/>
        </w:rPr>
        <w:t>Renewables</w:t>
      </w:r>
      <w:r>
        <w:t xml:space="preserve"> </w:t>
      </w:r>
      <w:r w:rsidRPr="00A445AB">
        <w:rPr>
          <w:rStyle w:val="StyleUnderline"/>
        </w:rPr>
        <w:t>are becoming increasingly mainstream and technology prices continue to decline,</w:t>
      </w:r>
      <w:r>
        <w:t xml:space="preserve"> thus </w:t>
      </w:r>
      <w:r w:rsidRPr="00A445AB">
        <w:rPr>
          <w:rStyle w:val="StyleUnderline"/>
        </w:rPr>
        <w:t>making</w:t>
      </w:r>
      <w:r>
        <w:t xml:space="preserve"> </w:t>
      </w:r>
      <w:r w:rsidRPr="00A445AB">
        <w:rPr>
          <w:rStyle w:val="StyleUnderline"/>
        </w:rPr>
        <w:t>renewable</w:t>
      </w:r>
      <w:r>
        <w:t xml:space="preserve"> </w:t>
      </w:r>
      <w:r w:rsidRPr="00A445AB">
        <w:rPr>
          <w:rStyle w:val="StyleUnderline"/>
        </w:rPr>
        <w:t>energy a viable option</w:t>
      </w:r>
      <w:r>
        <w:t xml:space="preserve">. With </w:t>
      </w:r>
      <w:r w:rsidRPr="00A445AB">
        <w:rPr>
          <w:rStyle w:val="StyleUnderline"/>
        </w:rPr>
        <w:t>increasing demand for desalinated water in energy-importing countries such as India, China and small islands</w:t>
      </w:r>
      <w:r>
        <w:t xml:space="preserve">, there is a large market potential for renewable energy-powered desalination systems worldwide. There are two broad categories of desalination technologies. </w:t>
      </w:r>
      <w:r w:rsidRPr="005C17EC">
        <w:rPr>
          <w:rStyle w:val="StyleUnderline"/>
        </w:rPr>
        <w:t>Thermal desalination uses heat to vaporise fresh water, while</w:t>
      </w:r>
      <w:r>
        <w:t xml:space="preserve"> membrane desalination (</w:t>
      </w:r>
      <w:r w:rsidRPr="005C17EC">
        <w:rPr>
          <w:rStyle w:val="StyleUnderline"/>
        </w:rPr>
        <w:t>reverse osmosis</w:t>
      </w:r>
      <w:r>
        <w:t xml:space="preserve">) </w:t>
      </w:r>
      <w:r w:rsidRPr="005C17EC">
        <w:rPr>
          <w:rStyle w:val="StyleUnderline"/>
        </w:rPr>
        <w:t>uses high pressure from electrically-powered</w:t>
      </w:r>
      <w:r>
        <w:t xml:space="preserve"> </w:t>
      </w:r>
      <w:r w:rsidRPr="005C17EC">
        <w:rPr>
          <w:rStyle w:val="StyleUnderline"/>
        </w:rPr>
        <w:t>pumps</w:t>
      </w:r>
      <w:r>
        <w:t xml:space="preserve"> </w:t>
      </w:r>
      <w:r w:rsidRPr="005C17EC">
        <w:rPr>
          <w:rStyle w:val="StyleUnderline"/>
        </w:rPr>
        <w:t>to separate fresh water from seawater or brackish water using a membrane</w:t>
      </w:r>
      <w:r>
        <w:t>. P</w:t>
      </w:r>
      <w:r w:rsidRPr="005C17EC">
        <w:rPr>
          <w:rStyle w:val="StyleUnderline"/>
        </w:rPr>
        <w:t>olicy makers need to consider these different technology choices for desalination and base their decisions on locally available renewable energy sources.</w:t>
      </w:r>
      <w:r>
        <w:t xml:space="preserve"> For example, </w:t>
      </w:r>
      <w:r w:rsidRPr="005C17EC">
        <w:rPr>
          <w:rStyle w:val="StyleUnderline"/>
        </w:rPr>
        <w:t>solar energy</w:t>
      </w:r>
      <w:r>
        <w:t xml:space="preserve"> – in particular heat from concentrated solar power (CSP) for thermal desalination and electricity from solar photovoltaic and CSP for membrane desalination – </w:t>
      </w:r>
      <w:r w:rsidRPr="005C17EC">
        <w:rPr>
          <w:rStyle w:val="StyleUnderline"/>
        </w:rPr>
        <w:t>is a key solution in arid regions</w:t>
      </w:r>
      <w:r>
        <w:t xml:space="preserve"> (e.g. the MENA region) </w:t>
      </w:r>
      <w:r w:rsidRPr="005C17EC">
        <w:rPr>
          <w:rStyle w:val="StyleUnderline"/>
        </w:rPr>
        <w:t>with extensive solar energy potentials</w:t>
      </w:r>
      <w:r>
        <w:t xml:space="preserve">, whilst wind energy is of interest for membrane desalination projects in coastal and islands communities. </w:t>
      </w:r>
      <w:r w:rsidRPr="005C17EC">
        <w:rPr>
          <w:rStyle w:val="StyleUnderline"/>
        </w:rPr>
        <w:t>While desalination is still costly, declining renewable energy technology deployment costs are expected to bring this cost down</w:t>
      </w:r>
      <w:r>
        <w:t xml:space="preserve"> in the coming years. </w:t>
      </w:r>
      <w:r w:rsidRPr="005C17EC">
        <w:rPr>
          <w:rStyle w:val="StyleUnderline"/>
        </w:rPr>
        <w:t>This is</w:t>
      </w:r>
      <w:r w:rsidRPr="005C17EC">
        <w:t xml:space="preserve"> </w:t>
      </w:r>
      <w:r w:rsidRPr="005C17EC">
        <w:rPr>
          <w:rStyle w:val="StyleUnderline"/>
        </w:rPr>
        <w:t>of</w:t>
      </w:r>
      <w:r>
        <w:t xml:space="preserve"> particular </w:t>
      </w:r>
      <w:r w:rsidRPr="005C17EC">
        <w:rPr>
          <w:rStyle w:val="StyleUnderline"/>
        </w:rPr>
        <w:t>interest to remote regions and islands with small populations and poor infrastructure for freshwater and electricity transmission and distribution.</w:t>
      </w:r>
      <w:r>
        <w:t xml:space="preserve"> Mapping water needs and renewable energy sources is a strategic tool for planning new desalination systems. </w:t>
      </w:r>
      <w:r w:rsidRPr="005C17EC">
        <w:rPr>
          <w:rStyle w:val="StyleUnderline"/>
        </w:rPr>
        <w:t>Renewable energy-powered desalination could be a key enabler for continued growth</w:t>
      </w:r>
      <w:r>
        <w:t xml:space="preserve">, </w:t>
      </w:r>
      <w:r w:rsidRPr="005C17EC">
        <w:rPr>
          <w:rStyle w:val="StyleUnderline"/>
        </w:rPr>
        <w:t>especially</w:t>
      </w:r>
      <w:r>
        <w:t xml:space="preserve"> </w:t>
      </w:r>
      <w:r w:rsidRPr="005C17EC">
        <w:rPr>
          <w:rStyle w:val="StyleUnderline"/>
        </w:rPr>
        <w:t>in</w:t>
      </w:r>
      <w:r>
        <w:t xml:space="preserve"> those </w:t>
      </w:r>
      <w:r w:rsidRPr="005C17EC">
        <w:rPr>
          <w:rStyle w:val="StyleUnderline"/>
        </w:rPr>
        <w:t>countries that rely on desalinated water for sustaining local communities and productive uses such as irrigation</w:t>
      </w:r>
      <w:r>
        <w:t>. As such, renewable energy generation should be seen as a valuable economic investment that reduces external, social, environmental and operational costs. Policy makers may therefore wish to take the evolving market opportunities and long term impacts of technology options into consideration when planning their capacity, infrastructure and sustainable water supply needs.</w:t>
      </w:r>
    </w:p>
    <w:p w:rsidR="008A1BA1" w:rsidRDefault="008A1BA1" w:rsidP="008A1BA1">
      <w:r>
        <w:br w:type="page"/>
      </w:r>
    </w:p>
    <w:p w:rsidR="008A1BA1" w:rsidRDefault="008A1BA1" w:rsidP="00A21B54">
      <w:pPr>
        <w:pStyle w:val="Heading4"/>
      </w:pPr>
      <w:r>
        <w:lastRenderedPageBreak/>
        <w:t>Solar radiation is an inexpensive alternative energy source to power desalination.</w:t>
      </w:r>
    </w:p>
    <w:p w:rsidR="008A1BA1" w:rsidRPr="00DA24BF" w:rsidRDefault="008A1BA1" w:rsidP="008A1BA1">
      <w:r>
        <w:rPr>
          <w:rStyle w:val="Cite"/>
        </w:rPr>
        <w:t xml:space="preserve">Kucera et al ’14 Senior Technical Consultant (Chemical Engineer) at Nalco, </w:t>
      </w:r>
      <w:r w:rsidRPr="00DA24BF">
        <w:t xml:space="preserve">(Mohammad Abutayeh, Chennan Li, D. Yogi Goswami andElias K. Stefanakos, Desalination: Water from Water, Wiley Online Library, </w:t>
      </w:r>
      <w:hyperlink r:id="rId26" w:history="1">
        <w:r w:rsidRPr="00E54E1A">
          <w:rPr>
            <w:rStyle w:val="Hyperlink"/>
          </w:rPr>
          <w:t>http://onlinelibrary.wiley.com.proxy.lib.umich.edu/doi/10.1002/9781118904855.ch13/summary</w:t>
        </w:r>
      </w:hyperlink>
      <w:r w:rsidRPr="00DA24BF">
        <w:t>)</w:t>
      </w:r>
      <w:r>
        <w:t xml:space="preserve"> FT</w:t>
      </w:r>
    </w:p>
    <w:p w:rsidR="008A1BA1" w:rsidRPr="00DA24BF" w:rsidRDefault="008A1BA1" w:rsidP="008A1BA1">
      <w:pPr>
        <w:rPr>
          <w:sz w:val="16"/>
        </w:rPr>
      </w:pPr>
      <w:r w:rsidRPr="00B56C99">
        <w:rPr>
          <w:rStyle w:val="StyleUnderline"/>
        </w:rPr>
        <w:t>Fresh water demand is persistently increasing as populations around the world keep growing and as existing fresh water reserves keep declining due to consumption and pollution</w:t>
      </w:r>
      <w:r w:rsidRPr="00DA24BF">
        <w:rPr>
          <w:sz w:val="16"/>
        </w:rPr>
        <w:t>. Figure 13.1 shows the estimated water consumption of US counties for the year 2000 [1</w:t>
      </w:r>
      <w:r w:rsidRPr="00B56C99">
        <w:rPr>
          <w:rStyle w:val="StyleUnderline"/>
        </w:rPr>
        <w:t>]. Marine waters represent an inﬁnite water source</w:t>
      </w:r>
      <w:r w:rsidRPr="00DA24BF">
        <w:rPr>
          <w:sz w:val="16"/>
        </w:rPr>
        <w:t xml:space="preserve"> since about 98 % of all global water is present in oceans; </w:t>
      </w:r>
      <w:r w:rsidRPr="00B56C99">
        <w:rPr>
          <w:rStyle w:val="StyleUnderline"/>
        </w:rPr>
        <w:t>therefore, seawater desalina- tion is the logical approach to meet the rising fresh water demand. Energy demand is also continually increasing due to relentless global industrialization.</w:t>
      </w:r>
      <w:r w:rsidRPr="00DA24BF">
        <w:rPr>
          <w:sz w:val="16"/>
        </w:rPr>
        <w:t xml:space="preserve"> </w:t>
      </w:r>
      <w:r w:rsidRPr="00B56C99">
        <w:rPr>
          <w:rStyle w:val="StyleUnderline"/>
        </w:rPr>
        <w:t>Fossil fuels</w:t>
      </w:r>
      <w:r w:rsidRPr="00DA24BF">
        <w:rPr>
          <w:sz w:val="16"/>
        </w:rPr>
        <w:t xml:space="preserve"> remain the primary sources of energy for most of the world; however, their </w:t>
      </w:r>
      <w:r w:rsidRPr="00B56C99">
        <w:rPr>
          <w:rStyle w:val="StyleUnderline"/>
        </w:rPr>
        <w:t>reserves are dwindling, production is peaking, and consumption is harming the environment. Renewable energy sources are continually replenished by cosmic forces and can be used to produce sustainable and useful forms of energy with minimum environmental impact. Developing an economically–viable and environmentally– friendly desalination system involves lowering its energy demand and employing renewable energy to drive its operation</w:t>
      </w:r>
      <w:r w:rsidRPr="00DA24BF">
        <w:rPr>
          <w:sz w:val="16"/>
        </w:rPr>
        <w:t xml:space="preserve">; moreover, selecting the suitable desalination process requires several design considerations and knowledge of its design limitations. </w:t>
      </w:r>
      <w:r w:rsidRPr="00B56C99">
        <w:rPr>
          <w:rStyle w:val="StyleUnderline"/>
        </w:rPr>
        <w:t>Serious economic and social disruptions are unfolding over the ﬁnite water and energy resources; hence, securing fresh water supply and employing renewable energy sources will help avoid catastrophic conﬂicts</w:t>
      </w:r>
      <w:r w:rsidRPr="00DA24BF">
        <w:rPr>
          <w:sz w:val="16"/>
        </w:rPr>
        <w:t xml:space="preserve">, continue modern lifestyles, and circumvent global warm- ing and pollution [2]. Desalination can be accomplished by separation techniques developed over the years to produce potable water. The most wide- spread desalination methods are well documented and explained in literature. Momentous amounts of energy are required in all desalination processes; therefore, </w:t>
      </w:r>
      <w:r w:rsidRPr="00B56C99">
        <w:rPr>
          <w:rStyle w:val="StyleUnderline"/>
        </w:rPr>
        <w:t>reducing energy demand, as well as employing renewable energy, is imperative to developing viable desalination processes</w:t>
      </w:r>
      <w:r w:rsidRPr="00DA24BF">
        <w:rPr>
          <w:sz w:val="16"/>
        </w:rPr>
        <w:t xml:space="preserve">. </w:t>
      </w:r>
      <w:r w:rsidRPr="00B56C99">
        <w:rPr>
          <w:rStyle w:val="StyleUnderline"/>
        </w:rPr>
        <w:t>Various desalination systems driven by renewable energy have been developed over the last few years</w:t>
      </w:r>
      <w:r w:rsidRPr="00DA24BF">
        <w:rPr>
          <w:sz w:val="16"/>
        </w:rPr>
        <w:t xml:space="preserve">; nonetheless, </w:t>
      </w:r>
      <w:r w:rsidRPr="00B56C99">
        <w:rPr>
          <w:rStyle w:val="StyleUnderline"/>
        </w:rPr>
        <w:t>most have not yet been commercially implemented due to the high capital cost associated with utilizing renewable energy. Solar radiation is a very appealing source of energy because it is available at no cost</w:t>
      </w:r>
      <w:r w:rsidRPr="00DA24BF">
        <w:rPr>
          <w:sz w:val="16"/>
        </w:rPr>
        <w:t xml:space="preserve">; furthermore, </w:t>
      </w:r>
      <w:r w:rsidRPr="00B56C99">
        <w:rPr>
          <w:rStyle w:val="StyleUnderline"/>
        </w:rPr>
        <w:t>exploiting it has no notable adverse effect on the environment</w:t>
      </w:r>
      <w:r w:rsidRPr="00DA24BF">
        <w:rPr>
          <w:sz w:val="16"/>
        </w:rPr>
        <w:t xml:space="preserve">. Plenty of research and development have been undertaken to utilize this free form of energy to develop more efﬁcient sustainable processes such as water desali- nation and power generation. Figure 13.2 illustrates the US share of solar radiation [3]. Solar energy is intermittent and would probably require storage; however, maximizing its use alongside developing energy efﬁcient processes can greatly diversify energy resources, save the environment, and reduce the imposed social cost [4]. Solar desalination is essentially a small–scale duplicate of the natural hydrological cycle that produces rain, which is the primary source of fresh water worldwide. </w:t>
      </w:r>
      <w:r w:rsidRPr="00B56C99">
        <w:rPr>
          <w:rStyle w:val="StyleUnderline"/>
        </w:rPr>
        <w:t>Scholarly research and industrial experience have shown that thermal desalination schemes are more suitable than mechanical desalination schemes for large–scale applications.</w:t>
      </w:r>
      <w:r w:rsidRPr="00DA24BF">
        <w:rPr>
          <w:sz w:val="16"/>
        </w:rPr>
        <w:t xml:space="preserve"> </w:t>
      </w:r>
      <w:r w:rsidRPr="00B56C99">
        <w:rPr>
          <w:rStyle w:val="StyleUnderline"/>
        </w:rPr>
        <w:t xml:space="preserve">Solar energy is well suited to drive thermal desalination processes because it can be directly applied without entailing energy conversion losses; </w:t>
      </w:r>
      <w:r w:rsidRPr="00DA24BF">
        <w:rPr>
          <w:sz w:val="16"/>
        </w:rPr>
        <w:t>furthermore, existing thermal desalina- tion installations can be easily retroﬁtted to accept solar heat.</w:t>
      </w:r>
    </w:p>
    <w:p w:rsidR="008A1BA1" w:rsidRDefault="008A1BA1" w:rsidP="00A21B54">
      <w:pPr>
        <w:pStyle w:val="Heading4"/>
      </w:pPr>
      <w:r>
        <w:t>Other sources like wind can power desalination, but solar is the most promising.</w:t>
      </w:r>
    </w:p>
    <w:p w:rsidR="008A1BA1" w:rsidRPr="00DA24BF" w:rsidRDefault="008A1BA1" w:rsidP="008A1BA1">
      <w:r>
        <w:rPr>
          <w:rStyle w:val="Cite"/>
        </w:rPr>
        <w:t xml:space="preserve">Kucera et al ’14 Senior Technical Consultant (Chemical Engineer) at Nalco, </w:t>
      </w:r>
      <w:r w:rsidRPr="00DA24BF">
        <w:t xml:space="preserve">(Mohammad Abutayeh, Chennan Li, D. Yogi Goswami andElias K. Stefanakos, Desalination: Water from Water, Wiley Online Library, </w:t>
      </w:r>
      <w:hyperlink r:id="rId27" w:history="1">
        <w:r w:rsidRPr="00E54E1A">
          <w:rPr>
            <w:rStyle w:val="Hyperlink"/>
          </w:rPr>
          <w:t>http://onlinelibrary.wiley.com.proxy.lib.umich.edu/doi/10.1002/9781118904855.ch13/summary</w:t>
        </w:r>
      </w:hyperlink>
      <w:r w:rsidRPr="00DA24BF">
        <w:t>)</w:t>
      </w:r>
      <w:r>
        <w:t xml:space="preserve"> FT</w:t>
      </w:r>
    </w:p>
    <w:p w:rsidR="008A1BA1" w:rsidRPr="00C35F2A" w:rsidRDefault="008A1BA1" w:rsidP="008A1BA1">
      <w:pPr>
        <w:rPr>
          <w:sz w:val="16"/>
        </w:rPr>
      </w:pPr>
      <w:r w:rsidRPr="00B56C99">
        <w:rPr>
          <w:rStyle w:val="StyleUnderline"/>
        </w:rPr>
        <w:t>Fresh water and energy reserves are increasingly exhausted</w:t>
      </w:r>
      <w:r w:rsidRPr="00C35F2A">
        <w:rPr>
          <w:sz w:val="16"/>
        </w:rPr>
        <w:t xml:space="preserve"> as was mentioned earlier; </w:t>
      </w:r>
      <w:r w:rsidRPr="00B56C99">
        <w:rPr>
          <w:rStyle w:val="StyleUnderline"/>
        </w:rPr>
        <w:t>hence, seawater desalination using renewable energy sources is a very appealing research area</w:t>
      </w:r>
      <w:r w:rsidRPr="00C35F2A">
        <w:rPr>
          <w:sz w:val="16"/>
        </w:rPr>
        <w:t xml:space="preserve">. In addition, </w:t>
      </w:r>
      <w:r w:rsidRPr="00B56C99">
        <w:rPr>
          <w:rStyle w:val="StyleUnderline"/>
        </w:rPr>
        <w:t>desalination is an enormously energy exhaustive process making fossil fuel based conventional desalination methods extremely unpopular</w:t>
      </w:r>
      <w:r w:rsidRPr="00C35F2A">
        <w:rPr>
          <w:sz w:val="16"/>
        </w:rPr>
        <w:t xml:space="preserve"> especially in light of the growing impact of environmental pollution and global warming. </w:t>
      </w:r>
      <w:r w:rsidRPr="00B56C99">
        <w:rPr>
          <w:rStyle w:val="StyleUnderline"/>
        </w:rPr>
        <w:t xml:space="preserve">The worldwide </w:t>
      </w:r>
      <w:r w:rsidRPr="00B56C99">
        <w:rPr>
          <w:rStyle w:val="StyleUnderline"/>
        </w:rPr>
        <w:lastRenderedPageBreak/>
        <w:t xml:space="preserve">capacity of desalination using renewable energy is less than 1 % </w:t>
      </w:r>
      <w:r w:rsidRPr="00C35F2A">
        <w:rPr>
          <w:sz w:val="16"/>
        </w:rPr>
        <w:t xml:space="preserve">of that of conventional </w:t>
      </w:r>
      <w:r w:rsidRPr="00B56C99">
        <w:rPr>
          <w:rStyle w:val="StyleUnderline"/>
        </w:rPr>
        <w:t>desalination due to high capital and maintenance costs associated</w:t>
      </w:r>
      <w:r w:rsidRPr="00C35F2A">
        <w:rPr>
          <w:sz w:val="16"/>
        </w:rPr>
        <w:t xml:space="preserve"> with using renewable energy [10]. </w:t>
      </w:r>
      <w:r w:rsidRPr="00B56C99">
        <w:rPr>
          <w:rStyle w:val="StyleUnderline"/>
        </w:rPr>
        <w:t>Several renewable energy driven desalination plants were designed and constructed; however, most were geographically customized and built on pilot scale</w:t>
      </w:r>
      <w:r w:rsidRPr="00C35F2A">
        <w:rPr>
          <w:sz w:val="16"/>
        </w:rPr>
        <w:t xml:space="preserve">. A detailed record of these plants was put together by Tzen and Morris [11]. </w:t>
      </w:r>
      <w:r w:rsidRPr="00B56C99">
        <w:rPr>
          <w:rStyle w:val="StyleUnderline"/>
        </w:rPr>
        <w:t>Wind energy can be utilized to generate electricity via turbines to run physical and chemical desalination plants</w:t>
      </w:r>
      <w:r w:rsidRPr="00C35F2A">
        <w:rPr>
          <w:sz w:val="16"/>
        </w:rPr>
        <w:t>, while geothermal energy can be utilized to generate heat via underground heat exchangers to run thermal desalination plants</w:t>
      </w:r>
      <w:r w:rsidRPr="00B56C99">
        <w:rPr>
          <w:rStyle w:val="StyleUnderline"/>
        </w:rPr>
        <w:t>. Solar energy is the most promising renewable energy source due to its ability to drive the more popular thermal desalination systems directly through solar collectors</w:t>
      </w:r>
      <w:r w:rsidRPr="00C35F2A">
        <w:rPr>
          <w:sz w:val="16"/>
        </w:rPr>
        <w:t xml:space="preserve"> and to drive physical and chemical desalination systems indirectly through photovoltaic cells. Indirect solar desalination systems comprise two sub–systems: a solar collection system and a desalination system. The solar collection sub–system is used either to collect heat using solar collectors and supply it via a heat exchanger to a thermal desalination process or convert heat to electricity using photovoltaic cells to power </w:t>
      </w:r>
    </w:p>
    <w:p w:rsidR="008A1BA1" w:rsidRDefault="008A1BA1" w:rsidP="00A21B54">
      <w:pPr>
        <w:pStyle w:val="Heading4"/>
      </w:pPr>
      <w:r>
        <w:t>Solar desalination is economically competitive with other fresh water sources.</w:t>
      </w:r>
    </w:p>
    <w:p w:rsidR="008A1BA1" w:rsidRPr="00DA24BF" w:rsidRDefault="008A1BA1" w:rsidP="008A1BA1">
      <w:r>
        <w:rPr>
          <w:rStyle w:val="Cite"/>
        </w:rPr>
        <w:t xml:space="preserve">Kucera et al ’14 Senior Technical Consultant (Chemical Engineer) at Nalco, </w:t>
      </w:r>
      <w:r w:rsidRPr="00DA24BF">
        <w:t xml:space="preserve">(Mohammad Abutayeh, Chennan Li, D. Yogi Goswami andElias K. Stefanakos, Desalination: Water from Water, Wiley Online Library, </w:t>
      </w:r>
      <w:hyperlink r:id="rId28" w:history="1">
        <w:r w:rsidRPr="00E54E1A">
          <w:rPr>
            <w:rStyle w:val="Hyperlink"/>
          </w:rPr>
          <w:t>http://onlinelibrary.wiley.com.proxy.lib.umich.edu/doi/10.1002/9781118904855.ch13/summary</w:t>
        </w:r>
      </w:hyperlink>
      <w:r w:rsidRPr="00DA24BF">
        <w:t>)</w:t>
      </w:r>
      <w:r>
        <w:t xml:space="preserve"> FT</w:t>
      </w:r>
    </w:p>
    <w:p w:rsidR="008A1BA1" w:rsidRPr="00C35F2A" w:rsidRDefault="008A1BA1" w:rsidP="008A1BA1">
      <w:pPr>
        <w:rPr>
          <w:sz w:val="16"/>
        </w:rPr>
      </w:pPr>
      <w:r w:rsidRPr="00B56C99">
        <w:rPr>
          <w:rStyle w:val="StyleUnderline"/>
        </w:rPr>
        <w:t>MSF processes use both thermal and electrical energy which can be drawn from solar radiation in various schemes</w:t>
      </w:r>
      <w:r w:rsidRPr="00C35F2A">
        <w:rPr>
          <w:sz w:val="16"/>
        </w:rPr>
        <w:t xml:space="preserve">, as shown in Figure 13.5. Szacsvay et. al. [12] described a self–regulating Auto– ﬂash multi–stage desalination system coupled with a solar pond. </w:t>
      </w:r>
      <w:r w:rsidRPr="00B56C99">
        <w:rPr>
          <w:rStyle w:val="StyleUnderline"/>
        </w:rPr>
        <w:t>They expected that additional cost reductions, through upscaling and serial manufacture, could lead to the production of solar desal- inated water at competitive prices.</w:t>
      </w:r>
      <w:r w:rsidRPr="00C35F2A">
        <w:rPr>
          <w:sz w:val="16"/>
        </w:rPr>
        <w:t xml:space="preserve"> Posnansky [13] presented com- puter simulations and experimental results of a small solar pond for the performance data of the coupled MSF unit. </w:t>
      </w:r>
      <w:r w:rsidRPr="00B56C99">
        <w:rPr>
          <w:rStyle w:val="StyleUnderline"/>
        </w:rPr>
        <w:t>The economic assessment shows that solar desalination has already become competitive for medium sized installations at remote locations</w:t>
      </w:r>
      <w:r w:rsidRPr="00C35F2A">
        <w:rPr>
          <w:sz w:val="16"/>
        </w:rPr>
        <w:t xml:space="preserve">. Tahri [14] tested a multiple distillation and ﬂashing plant coupled with both a solar pond and an existing thermal plant in order to recover heat from the exhaust gas of a thermal power plant. </w:t>
      </w:r>
      <w:r w:rsidRPr="00B56C99">
        <w:rPr>
          <w:rStyle w:val="StyleUnderline"/>
        </w:rPr>
        <w:t>The total cost was $2.10/m³  of fresh water making the solar pond desalination technology viable for medium–sized desalination plants</w:t>
      </w:r>
      <w:r w:rsidRPr="00C35F2A">
        <w:rPr>
          <w:sz w:val="16"/>
        </w:rPr>
        <w:t>.</w:t>
      </w:r>
    </w:p>
    <w:p w:rsidR="008A1BA1" w:rsidRDefault="008A1BA1" w:rsidP="00A21B54">
      <w:pPr>
        <w:pStyle w:val="Heading4"/>
      </w:pPr>
      <w:r>
        <w:t>Solar energy powered desalination proven to be economically viable.</w:t>
      </w:r>
    </w:p>
    <w:p w:rsidR="008A1BA1" w:rsidRPr="00011518" w:rsidRDefault="008A1BA1" w:rsidP="008A1BA1">
      <w:pPr>
        <w:rPr>
          <w:rStyle w:val="Cite"/>
          <w:b w:val="0"/>
        </w:rPr>
      </w:pPr>
      <w:r>
        <w:rPr>
          <w:rStyle w:val="Cite"/>
        </w:rPr>
        <w:t xml:space="preserve">Ayoub et al 2/17, Civil and Environmental Engineering, Faculty of Engineering and Architecture, American University of Beirut, </w:t>
      </w:r>
      <w:r w:rsidRPr="00011518">
        <w:t>(Lillian Malaeb, “Economic feasibility of a solar still desalination system with enhanced productivity,” Desalination Volume 335, Issue 1, Science Direct, http://www.sciencedirect.com.proxy.lib.umich.edu/science/article/pii/S0011916413005870)</w:t>
      </w:r>
      <w:r>
        <w:t>FT</w:t>
      </w:r>
    </w:p>
    <w:p w:rsidR="008A1BA1" w:rsidRPr="00B56C99" w:rsidRDefault="008A1BA1" w:rsidP="008A1BA1">
      <w:pPr>
        <w:rPr>
          <w:rStyle w:val="StyleUnderline"/>
        </w:rPr>
      </w:pPr>
      <w:r w:rsidRPr="00011518">
        <w:rPr>
          <w:sz w:val="16"/>
        </w:rPr>
        <w:t xml:space="preserve">With the advent of climate change issues, </w:t>
      </w:r>
      <w:r w:rsidRPr="00B56C99">
        <w:rPr>
          <w:rStyle w:val="StyleUnderline"/>
        </w:rPr>
        <w:t>the economic importance of environmental degradation has increased. Renewable-energy-based desalination technologies offer a promising solution to both water shortage and environmental pollution problems</w:t>
      </w:r>
      <w:r w:rsidRPr="00011518">
        <w:rPr>
          <w:sz w:val="16"/>
        </w:rPr>
        <w:t xml:space="preserve">. </w:t>
      </w:r>
      <w:r w:rsidRPr="00B56C99">
        <w:rPr>
          <w:rStyle w:val="StyleUnderline"/>
        </w:rPr>
        <w:t xml:space="preserve">Their relatively lower productivity </w:t>
      </w:r>
      <w:r w:rsidRPr="00011518">
        <w:rPr>
          <w:sz w:val="16"/>
        </w:rPr>
        <w:t xml:space="preserve">compared with fuel-based desalination, however, </w:t>
      </w:r>
      <w:r w:rsidRPr="00B56C99">
        <w:rPr>
          <w:rStyle w:val="StyleUnderline"/>
        </w:rPr>
        <w:t xml:space="preserve">attributes to their higher costs and the need for larger installation areas </w:t>
      </w:r>
      <w:r w:rsidRPr="00011518">
        <w:rPr>
          <w:sz w:val="16"/>
        </w:rPr>
        <w:t xml:space="preserve">[1]. On the other hand, </w:t>
      </w:r>
      <w:r w:rsidRPr="00B56C99">
        <w:rPr>
          <w:rStyle w:val="StyleUnderline"/>
        </w:rPr>
        <w:t>acknowledging the environmental damage costs associated with fuel/gas energy sources, the market access of desalination based on renewable energy becomes justified</w:t>
      </w:r>
      <w:r w:rsidRPr="00011518">
        <w:rPr>
          <w:sz w:val="16"/>
        </w:rPr>
        <w:t xml:space="preserve"> [2]. </w:t>
      </w:r>
      <w:r w:rsidRPr="00B56C99">
        <w:rPr>
          <w:rStyle w:val="StyleUnderline"/>
        </w:rPr>
        <w:t xml:space="preserve">The economical viability of renewable-based systems is even higher in countries with the greatest water needs </w:t>
      </w:r>
      <w:r w:rsidRPr="00011518">
        <w:rPr>
          <w:sz w:val="16"/>
        </w:rPr>
        <w:t>and where the cost of other alternatives such as the pipe work to supply an arid area with water or the cost of fuels is high [3], [4] and [5]. Today</w:t>
      </w:r>
      <w:r w:rsidRPr="00B56C99">
        <w:rPr>
          <w:rStyle w:val="StyleUnderline"/>
        </w:rPr>
        <w:t>, the world economy steadily shifts from a hydrocarbon basis to one that is based on more sustainable energy forms [6]. In the field of solar desalination, an interest in solar still systems revives to develop these devices into a more efficient technology for sustainable water production</w:t>
      </w:r>
      <w:r w:rsidRPr="00011518">
        <w:rPr>
          <w:sz w:val="16"/>
        </w:rPr>
        <w:t xml:space="preserve">. Solar stills have been used for many decades to produce potable water particularly in remote arid areas. In their simplest form, they comprise a transparently-roofed basin containing the sea-, waste- or brackish water to be evaporated. This water is heated under solar radiation, evaporates and condenses as it hits the cooler cover and </w:t>
      </w:r>
      <w:r w:rsidRPr="00011518">
        <w:rPr>
          <w:sz w:val="16"/>
        </w:rPr>
        <w:lastRenderedPageBreak/>
        <w:t>trickles down into a channel as distillate. Increasing the productivity of solar stills has been the focus of intensive research. Some studies add heat absorbers such as gravel [7] and [8], sponge cubes [9], [10] and [11], rubber [12], glass balls [13], charcoal [14] and [15], floating absorber aluminum sheets [16], dyes and inks [12], [17] and [18] among others [19]. Solar stills coupled to reflectors [20], [21], [22], [23] and [24], flat-plate-collectors [25], [26] and [27] or separate condensers [28], [29], [30], [31], [32] and [33] as well as multiple-effect stills [34], [35], [36], [37], [38], [39], [40] and [41], wicks [42], [43] and [44], vacuum technologies [45] and [46] and thermoelectric technology [47] and [48], excess solar energy storage [49] and [50], and computerized sun tracking devices [51] have also been used. In some cases, a new design of the still is employed e.g. using a hemi-spherical dome-shaped still [52], tubular still [53] or horizontal transparent tubes instead of basins [54]. The success of these developments in increasing the water output of the still varies [1] and since some of the improvements rely on introducing complex or expensive components, the introduced modifications may not match the low-tech level characterizing places with severe water stress. Other installations such as solar panels, collectors, ponds, condensers, and sun-tracking devices moreover require considerable additional space, which entails further cost increments</w:t>
      </w:r>
      <w:r w:rsidRPr="00B56C99">
        <w:rPr>
          <w:rStyle w:val="StyleUnderline"/>
        </w:rPr>
        <w:t>. It is therefore beneficial to develop a compact, low-cost and easy-to-operate system that lends itself to areas where the solar still is most applicable</w:t>
      </w:r>
      <w:r w:rsidRPr="00011518">
        <w:rPr>
          <w:sz w:val="16"/>
        </w:rPr>
        <w:t xml:space="preserve">. In this study, a simple and sustainable modification is introduced within the solar still cavity comprised of a slowly-rotating hollow cylinder. This low-tech amendment proves to enhance the productivity of the solar still by limits far exceeding that of more complex modifications introduced before. Although a number of previous studies have introduced a shaft within the still for the purpose of breaking the water surface and induce better evaporation [13] and [55], the adoption of the rotating large hollow drum is far more reaching than a simple shaft. The rotating cylinder, in addition to continually breaking the water surface, significantly increases the evaporation area and allows thin water films to rapidly evaporate. To our knowledge, no previous study has proposed a similar process or a concept close to it. For all conducted experiments, the new solar still with the rotating cylinder gave considerably higher yield than the control still (without the cylinder). The enhancement in water productivity reached an average of 200–300%, depending on the specific weather and operational conditions. This percentage notably exceeds that obtained using other modifications such as the use of heat absorbers (10–38% improvement in water productivity) [7], [8], [9], [10], [11], [12], [13], [14], [15], [16], [17], [18] and [19], reflectors (15–41%) [20], [21], [22], [23] and [24], collectors (24–35%) [25], [26] and [27], or separate condensers (15–55%) [29] and [33]. In this paper, the new modified solar still is studied in terms of both operation and economic feasibility. A direct comparison with available renewable-based desalination technologies is presented taking into account specific locations and designs. For evaluating the feasibility of the modified still and other renewable-based desalination technologies against fuel-based alternatives, which still apparently take over in terms of lower cost advantages, an introduction of carbon trading schemes and discussion of environmental degradation costs is included. </w:t>
      </w:r>
      <w:r w:rsidRPr="00B56C99">
        <w:rPr>
          <w:rStyle w:val="StyleUnderline"/>
        </w:rPr>
        <w:t xml:space="preserve">Reported cost estimates for fuel-based desalination are adjusted based on a range of minimum and maximum values that considers the unaccounted-for costs giving more reasonable economic estimates that further justify the feasibility of renewable-based desalination alternatives. </w:t>
      </w:r>
    </w:p>
    <w:p w:rsidR="008A1BA1" w:rsidRPr="00B56C99" w:rsidRDefault="008A1BA1" w:rsidP="00A21B54">
      <w:pPr>
        <w:pStyle w:val="Heading4"/>
        <w:rPr>
          <w:rStyle w:val="StyleUnderline"/>
        </w:rPr>
      </w:pPr>
      <w:r w:rsidRPr="00B56C99">
        <w:rPr>
          <w:rStyle w:val="StyleUnderline"/>
        </w:rPr>
        <w:t>Solar desalination is the most sustainable method.</w:t>
      </w:r>
    </w:p>
    <w:p w:rsidR="008A1BA1" w:rsidRPr="00292C29" w:rsidRDefault="008A1BA1" w:rsidP="008A1BA1">
      <w:r>
        <w:rPr>
          <w:rStyle w:val="Cite"/>
        </w:rPr>
        <w:t xml:space="preserve">Ayoub et al ‘12, Civil and Environmental Engineering, Faculty of Engineering and Architecture, American University of Beirut, </w:t>
      </w:r>
      <w:r w:rsidRPr="00292C29">
        <w:t>(Lillian Malaeb, Developments in Solar Still Desalination Systems: A Critical Review, Critical Reviews in Environmental Science and Technology Volume 42, Issue 19, Taylor and Francis Online</w:t>
      </w:r>
      <w:r>
        <w:t>, http://dl2af5jf3e.search.serialssolutions.com</w:t>
      </w:r>
      <w:r w:rsidRPr="00292C29">
        <w:t>) FT</w:t>
      </w:r>
    </w:p>
    <w:p w:rsidR="008A1BA1" w:rsidRPr="00B56C99" w:rsidRDefault="008A1BA1" w:rsidP="008A1BA1">
      <w:pPr>
        <w:rPr>
          <w:rStyle w:val="StyleUnderline"/>
        </w:rPr>
      </w:pPr>
      <w:r w:rsidRPr="00B56C99">
        <w:rPr>
          <w:rStyle w:val="StyleUnderline"/>
        </w:rPr>
        <w:t xml:space="preserve">Two challenges relentlessly face humanity today: (a) fresh water is a finite resource seriously impacted by pollution; (b) fossil fuels are also finite and their use in fuel-based desalination aggravates environmental pollution problems. Technologies such as multistage flash, multiple effect, vapor compression, reverse osmosis, ion exchange, electrodialysis, phase exchange, and solvent extraction are heavy energy consumers often requiring complex controls and bulky processes (Abu-Arabi and Venkat Reddy, 2005; Fath, 1998; Muller-Holst et al., 1999). Desalination based on renewable energy, on the other hand, presents a sustainable and a zero-polluting alternative. Renewable resources such as solar energy allow energy diversification, are cheap and available for predictable periods of time, and help avoid dependence on external energy supplies (Garcia-Rodriguez, 2002). Until recently, the availability of fossil fuels and the tolerated levels of CO2 in the atmosphere slowed down the widespread reality of solar desalination (Mahmoudi et al., 2009). Today, however, with the advent of climate change, conditions have changed and the competitiveness of solar desalination is on the rise. Solar stills make use of a sustainable and pollution-free source (i.e., the sun) to produce high-quality water. They are classified among the most inexpensive desalination methods particularly when used in arid areas where sunshine is abundant and fresh water is scarce. Contrary to conventional plants, desalination plants </w:t>
      </w:r>
      <w:r w:rsidRPr="00B56C99">
        <w:rPr>
          <w:rStyle w:val="StyleUnderline"/>
        </w:rPr>
        <w:lastRenderedPageBreak/>
        <w:t>based on renewable energy are still evolving and often implemented as pilot plant applications that still face operational problems (Mathioulakis et al., 2007). No data exist on the accurate scale of operation of solar stills worldwide and many of the installed plants are experimental systems for research purposes. Systematic analytical data about real operational conditions, problems faced, and costs of produced water, installation, operation, and maintenance in many of these plants are notably missing. As to the cost of materials, transportation, and construction, this depends directly on the location and local conditions (Ayoub and Alward, 1996).</w:t>
      </w:r>
    </w:p>
    <w:p w:rsidR="008A1BA1" w:rsidRPr="00B56C99" w:rsidRDefault="008A1BA1" w:rsidP="008A1BA1">
      <w:pPr>
        <w:rPr>
          <w:rStyle w:val="StyleUnderline"/>
        </w:rPr>
      </w:pPr>
    </w:p>
    <w:p w:rsidR="00284085" w:rsidRDefault="00284085" w:rsidP="00760DD9">
      <w:pPr>
        <w:pStyle w:val="Heading2"/>
      </w:pPr>
      <w:r>
        <w:lastRenderedPageBreak/>
        <w:t>Ocean Key</w:t>
      </w:r>
    </w:p>
    <w:p w:rsidR="00284085" w:rsidRDefault="00284085" w:rsidP="00284085">
      <w:pPr>
        <w:pStyle w:val="Heading4"/>
      </w:pPr>
      <w:r>
        <w:t>Ocean desal is key – other low-salinity sources combined are only .5% of water on Earth</w:t>
      </w:r>
    </w:p>
    <w:p w:rsidR="00284085" w:rsidRPr="00B2060E" w:rsidRDefault="00284085" w:rsidP="00284085">
      <w:pPr>
        <w:rPr>
          <w:rStyle w:val="Cite"/>
        </w:rPr>
      </w:pPr>
      <w:r w:rsidRPr="00B2060E">
        <w:rPr>
          <w:rStyle w:val="Cite"/>
        </w:rPr>
        <w:t>Kucera 2014</w:t>
      </w:r>
    </w:p>
    <w:p w:rsidR="00284085" w:rsidRDefault="00284085" w:rsidP="00284085">
      <w:r>
        <w:t>(Jane Kucera - chemical engineer with over 31 years’ experience in the area of membrane technology. M.S. in Chemical Engineering. As a research engineer, where she spent 7 years developing novel membrane materials and process designs, including serving as lead researcher for several NASA research contracts to develop membrane-based water-recovery and reuse systems for the International Space Station. She is currently a Senior Technical Consultant in the Engineering and Project Development Group at Nalco/an Ecolab Company where she is responsible for developing industrial desalination treatment equipment and system designs. “Introduction to Desalination” in “Desalination:  Water from Water” WileyOnline, ISBN 9781118904855)</w:t>
      </w:r>
    </w:p>
    <w:p w:rsidR="00284085" w:rsidRDefault="00284085" w:rsidP="00284085">
      <w:r>
        <w:t xml:space="preserve">The allocation of the world’s water is shown in </w:t>
      </w:r>
      <w:r w:rsidRPr="00001A1C">
        <w:t>Figure 1.1</w:t>
      </w:r>
      <w:r>
        <w:t>.</w:t>
      </w:r>
      <w:r w:rsidRPr="00B2060E">
        <w:rPr>
          <w:rStyle w:val="StyleUnderline"/>
        </w:rPr>
        <w:t xml:space="preserve"> More than 97%</w:t>
      </w:r>
      <w:r>
        <w:t xml:space="preserve">, or about 1338 million km3, </w:t>
      </w:r>
      <w:r w:rsidRPr="00B2060E">
        <w:rPr>
          <w:rStyle w:val="StyleUnderline"/>
        </w:rPr>
        <w:t xml:space="preserve">of the world’s water is seawater </w:t>
      </w:r>
      <w:r>
        <w:t xml:space="preserve">[3, 4]. </w:t>
      </w:r>
      <w:r w:rsidRPr="00B2060E">
        <w:rPr>
          <w:rStyle w:val="StyleUnderline"/>
        </w:rPr>
        <w:t>Eighty percent of the remaining water is bound up as snow in permanent glaciers or as permafrost</w:t>
      </w:r>
      <w:r>
        <w:t xml:space="preserve"> [4]. </w:t>
      </w:r>
      <w:r w:rsidRPr="00B2060E">
        <w:rPr>
          <w:rStyle w:val="StyleUnderline"/>
        </w:rPr>
        <w:t>Hence, only 0.5% of the world’s water is readily available as low-salinity groundwater or in lakes or rivers for “direct” use by humans</w:t>
      </w:r>
      <w:r>
        <w:t>.</w:t>
      </w:r>
    </w:p>
    <w:p w:rsidR="00284085" w:rsidRDefault="00284085" w:rsidP="00284085">
      <w:r>
        <w:t>**Figure 1.1 below</w:t>
      </w:r>
    </w:p>
    <w:p w:rsidR="00284085" w:rsidRDefault="00284085" w:rsidP="00284085"/>
    <w:p w:rsidR="00284085" w:rsidRDefault="00284085" w:rsidP="00284085"/>
    <w:p w:rsidR="00284085" w:rsidRDefault="00284085" w:rsidP="00284085"/>
    <w:p w:rsidR="00284085" w:rsidRPr="00001A1C" w:rsidRDefault="00284085" w:rsidP="00284085">
      <w:r w:rsidRPr="00001A1C">
        <w:drawing>
          <wp:inline distT="0" distB="0" distL="0" distR="0" wp14:anchorId="20926DEF" wp14:editId="2C901FB3">
            <wp:extent cx="5274125" cy="335734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456D.tmp"/>
                    <pic:cNvPicPr/>
                  </pic:nvPicPr>
                  <pic:blipFill rotWithShape="1">
                    <a:blip r:embed="rId29">
                      <a:extLst>
                        <a:ext uri="{28A0092B-C50C-407E-A947-70E740481C1C}">
                          <a14:useLocalDpi xmlns:a14="http://schemas.microsoft.com/office/drawing/2010/main" val="0"/>
                        </a:ext>
                      </a:extLst>
                    </a:blip>
                    <a:srcRect l="30600" t="22741" r="13952" b="24398"/>
                    <a:stretch/>
                  </pic:blipFill>
                  <pic:spPr bwMode="auto">
                    <a:xfrm>
                      <a:off x="0" y="0"/>
                      <a:ext cx="5309866" cy="3380101"/>
                    </a:xfrm>
                    <a:prstGeom prst="rect">
                      <a:avLst/>
                    </a:prstGeom>
                    <a:ln>
                      <a:noFill/>
                    </a:ln>
                    <a:extLst>
                      <a:ext uri="{53640926-AAD7-44D8-BBD7-CCE9431645EC}">
                        <a14:shadowObscured xmlns:a14="http://schemas.microsoft.com/office/drawing/2010/main"/>
                      </a:ext>
                    </a:extLst>
                  </pic:spPr>
                </pic:pic>
              </a:graphicData>
            </a:graphic>
          </wp:inline>
        </w:drawing>
      </w:r>
    </w:p>
    <w:p w:rsidR="00284085" w:rsidRPr="007B2DBC" w:rsidRDefault="00284085" w:rsidP="00284085">
      <w:pPr>
        <w:pStyle w:val="Heading4"/>
      </w:pPr>
      <w:r>
        <w:lastRenderedPageBreak/>
        <w:t>Ocean is key – inland water sources are insufficient</w:t>
      </w:r>
    </w:p>
    <w:p w:rsidR="00284085" w:rsidRPr="009A006C" w:rsidRDefault="00284085" w:rsidP="00284085">
      <w:r>
        <w:rPr>
          <w:rStyle w:val="Cite"/>
        </w:rPr>
        <w:t xml:space="preserve">Minhas et al 7/1, Department of Mechanical Engineering, Hanyang University, </w:t>
      </w:r>
      <w:r w:rsidRPr="009A006C">
        <w:t xml:space="preserve">(7/1/14, “Combined reverse osmosis and constant-current operated capacitive deionization system for seawater desalination,” Science Direct, </w:t>
      </w:r>
      <w:hyperlink r:id="rId30" w:history="1">
        <w:r w:rsidRPr="009A006C">
          <w:rPr>
            <w:rStyle w:val="Hyperlink"/>
          </w:rPr>
          <w:t>http://www.sciencedirect.com.proxy.lib.umich.edu/science/article/pii/S001191641400188X</w:t>
        </w:r>
      </w:hyperlink>
      <w:r w:rsidRPr="009A006C">
        <w:t>) FT</w:t>
      </w:r>
    </w:p>
    <w:p w:rsidR="00284085" w:rsidRPr="00B56C99" w:rsidRDefault="00284085" w:rsidP="00284085">
      <w:pPr>
        <w:rPr>
          <w:rStyle w:val="StyleUnderline"/>
        </w:rPr>
      </w:pPr>
      <w:r w:rsidRPr="00B56C99">
        <w:rPr>
          <w:rStyle w:val="StyleUnderline"/>
        </w:rPr>
        <w:t>The demand for fresh water is increasing worldwide due to the increase in population and existence of drought in some parts of the world. According to the World Health Organization, fresh water should have a total dissolved salts level of less than 500 ppm to be safe for consumption by humans [1]. There are not enough direct sources of clean water such as rivers, lakes, and underground water to meet the daily consumption needs [2]. Alternative water purification technologies have been developed to desalt saline water from sources like seawater, underground water, and industrial wastewater to a desired water quality level. The purpose of desalination is the separation of salt from saline water. There are many commercial/industrial desalination processes. Desalination technologies may include those which are thermally [3], [4] and [5], electrochemically [6], [7] and [8], and membrane based [9], [10] and [11]. The dominant commercial desalination technologies include reverse osmosis (RO), multi-stage flash distillation (MSF), and multiple-effect distillation (MED). In the year 1999 approximately 78% of the world's water desalination was comprised of MSF and 10% RO. Improvements in RO have led to lower cost water production and altered these statistics considerably. The overall capacity of installed desalination systems has also increased from 61 million m3/day in 2008, to 66.4 million m3/day in 2012 and over half of the total desalination in the world comprised of RO since the year 2008, and is rapidly nearing two thirds of the desalination market [12] and [13]. A comparative analysis of the energy consumption requirements of major desalination technologies is presented in Table 1. As shown, the economic desalination by RO is a significant reason leading to its rapid expansion.</w:t>
      </w:r>
    </w:p>
    <w:p w:rsidR="00284085" w:rsidRPr="00B56C99" w:rsidRDefault="00284085" w:rsidP="00284085">
      <w:pPr>
        <w:rPr>
          <w:rStyle w:val="StyleUnderline"/>
        </w:rPr>
      </w:pPr>
    </w:p>
    <w:p w:rsidR="00284085" w:rsidRPr="00B56C99" w:rsidRDefault="00284085" w:rsidP="00284085">
      <w:pPr>
        <w:rPr>
          <w:rStyle w:val="StyleUnderline"/>
        </w:rPr>
      </w:pPr>
    </w:p>
    <w:p w:rsidR="00284085" w:rsidRPr="00B23A69" w:rsidRDefault="00284085" w:rsidP="00284085">
      <w:pPr>
        <w:pStyle w:val="Heading4"/>
      </w:pPr>
      <w:r w:rsidRPr="00B23A69">
        <w:t>Inland desalination is more environmentally destructive</w:t>
      </w:r>
    </w:p>
    <w:p w:rsidR="00284085" w:rsidRPr="008517FA" w:rsidRDefault="00284085" w:rsidP="00284085">
      <w:pPr>
        <w:rPr>
          <w:rStyle w:val="Cite"/>
        </w:rPr>
      </w:pPr>
      <w:r w:rsidRPr="008517FA">
        <w:rPr>
          <w:rStyle w:val="Cite"/>
        </w:rPr>
        <w:t xml:space="preserve">NRC 2008 </w:t>
      </w:r>
    </w:p>
    <w:p w:rsidR="00284085" w:rsidRDefault="00284085" w:rsidP="00284085">
      <w:r>
        <w:t xml:space="preserve">(National Research Council - Committee on Advancing Desalination Technology Water Science and Technology Board Division on Earth and Life Studies. AMY K. ZANDER, Chair, Clarkson University, Potsdam, New York MENACHEM ELIMELECH, Yale University, New Haven, Connecticut DAVID H. FURUKAWA, Separation Consultants Inc., Poway, California PETER GLEICK, Pacific Institute for Studies in Development, Environment, and Security, Oakland, California KENNETH HERD, Southwest Florida Water Management District, Brooksville, Florida KIMBERLY L. JONES, Howard University, Washington, DC PHILIP ROLCHIGO, Pentair, Inc., Golden Valley, Minnesota SANDEEP SETHI, Carollo Engineers, Sarasota, Florida JOHN TONNER, Water Consultants International, Mequon, Wisconsin HENRY J. VAUX, University of California, Berkeley JUDITH S. WEIS, Rutgers University, Newark, New Jersey, WARREN W. WOOD, Michigan State University, East Lansing.  “Desalination: A National Perspective” </w:t>
      </w:r>
      <w:hyperlink r:id="rId31" w:history="1">
        <w:r w:rsidRPr="00AF3172">
          <w:rPr>
            <w:rStyle w:val="Hyperlink"/>
          </w:rPr>
          <w:t>http://www.nap.edu/catalog.php?record_id=12184</w:t>
        </w:r>
      </w:hyperlink>
      <w:r>
        <w:t>)</w:t>
      </w:r>
    </w:p>
    <w:p w:rsidR="00284085" w:rsidRDefault="00284085" w:rsidP="00284085">
      <w:pPr>
        <w:rPr>
          <w:rStyle w:val="StyleUnderline"/>
        </w:rPr>
      </w:pPr>
      <w:r w:rsidRPr="001469B5">
        <w:rPr>
          <w:rStyle w:val="StyleUnderline"/>
        </w:rPr>
        <w:t>Few, if any, cost-effective environmentally sustainable concentrate management options exist for inland desalination facilities.</w:t>
      </w:r>
      <w:r>
        <w:t xml:space="preserve"> Several </w:t>
      </w:r>
      <w:r w:rsidRPr="001469B5">
        <w:rPr>
          <w:rStyle w:val="StyleUnderline"/>
        </w:rPr>
        <w:t>methods</w:t>
      </w:r>
      <w:r>
        <w:t xml:space="preserve"> are </w:t>
      </w:r>
      <w:r w:rsidRPr="001469B5">
        <w:rPr>
          <w:rStyle w:val="StyleUnderline"/>
        </w:rPr>
        <w:t>currently available for concentrate management,</w:t>
      </w:r>
      <w:r>
        <w:t xml:space="preserve"> and each </w:t>
      </w:r>
      <w:r>
        <w:lastRenderedPageBreak/>
        <w:t xml:space="preserve">method </w:t>
      </w:r>
      <w:r w:rsidRPr="001469B5">
        <w:rPr>
          <w:rStyle w:val="StyleUnderline"/>
        </w:rPr>
        <w:t>has its own set of site-specific costs, benefits, regulatory requirements, environmental impacts, and limitations. Low- to moderate-cost inland disposal options can be limited by the salinity of the concentrate and by location and climate factors. Only evaporation ponds and high-recovery/thermal evaporation systems are zero-liquid discharge solutions, but high costs limit their consideration for most municipal applications.</w:t>
      </w:r>
    </w:p>
    <w:p w:rsidR="008A1BA1" w:rsidRDefault="008A1BA1" w:rsidP="00760DD9">
      <w:pPr>
        <w:pStyle w:val="Heading2"/>
      </w:pPr>
      <w:r>
        <w:lastRenderedPageBreak/>
        <w:t>Desalination Inevitable</w:t>
      </w:r>
      <w:r w:rsidR="00284085">
        <w:t xml:space="preserve"> - Generic</w:t>
      </w:r>
    </w:p>
    <w:p w:rsidR="008A1BA1" w:rsidRDefault="008A1BA1" w:rsidP="00A21B54">
      <w:pPr>
        <w:pStyle w:val="Heading4"/>
      </w:pPr>
      <w:r>
        <w:t>Desalination inevitable globally – growing exponentially now</w:t>
      </w:r>
    </w:p>
    <w:p w:rsidR="008A1BA1" w:rsidRPr="00B2060E" w:rsidRDefault="008A1BA1" w:rsidP="008A1BA1">
      <w:pPr>
        <w:rPr>
          <w:rStyle w:val="Cite"/>
        </w:rPr>
      </w:pPr>
      <w:r w:rsidRPr="00B2060E">
        <w:rPr>
          <w:rStyle w:val="Cite"/>
        </w:rPr>
        <w:t>Kucera 2014</w:t>
      </w:r>
    </w:p>
    <w:p w:rsidR="008A1BA1" w:rsidRDefault="008A1BA1" w:rsidP="008A1BA1">
      <w:r>
        <w:t>(Jane Kucera - chemical engineer with over 31 years’ experience in the area of membrane technology. M.S. in Chemical Engineering. As a research engineer, where she spent 7 years developing novel membrane materials and process designs, including serving as lead researcher for several NASA research contracts to develop membrane-based water-recovery and reuse systems for the International Space Station. She is currently a Senior Technical Consultant in the Engineering and Project Development Group at Nalco/an Ecolab Company where she is responsible for developing industrial desalination treatment equipment and system designs. “Introduction to Desalination” in “Desalination:  Water from Water” WileyOnline, ISBN 9781118904855)</w:t>
      </w:r>
    </w:p>
    <w:p w:rsidR="008A1BA1" w:rsidRDefault="008A1BA1" w:rsidP="008A1BA1">
      <w:r w:rsidRPr="00F41606">
        <w:rPr>
          <w:rStyle w:val="StyleUnderline"/>
        </w:rPr>
        <w:t>Desalination</w:t>
      </w:r>
      <w:r>
        <w:t xml:space="preserve"> of various water sources to provide a supply of fresh, usable water</w:t>
      </w:r>
      <w:r w:rsidRPr="00F41606">
        <w:rPr>
          <w:rStyle w:val="StyleUnderline"/>
        </w:rPr>
        <w:t xml:space="preserve"> has been growing almost exponentially since 1965,</w:t>
      </w:r>
      <w:r>
        <w:rPr>
          <w:rStyle w:val="StyleUnderline"/>
        </w:rPr>
        <w:t xml:space="preserve"> </w:t>
      </w:r>
      <w:r>
        <w:t xml:space="preserve">when global commissioned desalination capacity was less than 2 million m3/d [18]. </w:t>
      </w:r>
      <w:r w:rsidRPr="00F41606">
        <w:rPr>
          <w:rStyle w:val="StyleUnderline"/>
        </w:rPr>
        <w:t>By 2011, the global commissioned desalination</w:t>
      </w:r>
      <w:r>
        <w:rPr>
          <w:rStyle w:val="StyleUnderline"/>
        </w:rPr>
        <w:t xml:space="preserve"> </w:t>
      </w:r>
      <w:r w:rsidRPr="00F41606">
        <w:rPr>
          <w:rStyle w:val="StyleUnderline"/>
        </w:rPr>
        <w:t>capacity was over 71 million m3/d</w:t>
      </w:r>
      <w:r>
        <w:t xml:space="preserve"> [16]. </w:t>
      </w:r>
      <w:r w:rsidRPr="00F41606">
        <w:rPr>
          <w:rStyle w:val="StyleUnderline"/>
        </w:rPr>
        <w:t>New, on-line capacity for</w:t>
      </w:r>
      <w:r>
        <w:rPr>
          <w:rStyle w:val="StyleUnderline"/>
        </w:rPr>
        <w:t xml:space="preserve"> </w:t>
      </w:r>
      <w:r w:rsidRPr="00F41606">
        <w:rPr>
          <w:rStyle w:val="StyleUnderline"/>
        </w:rPr>
        <w:t>the year 2010 was about 6.2 m3/d, and new, on-line capacity has</w:t>
      </w:r>
      <w:r>
        <w:rPr>
          <w:rStyle w:val="StyleUnderline"/>
        </w:rPr>
        <w:t xml:space="preserve"> </w:t>
      </w:r>
      <w:r w:rsidRPr="00F41606">
        <w:rPr>
          <w:rStyle w:val="StyleUnderline"/>
        </w:rPr>
        <w:t>increased year over year since 1995, with steep increases in new</w:t>
      </w:r>
      <w:r>
        <w:rPr>
          <w:rStyle w:val="StyleUnderline"/>
        </w:rPr>
        <w:t xml:space="preserve"> </w:t>
      </w:r>
      <w:r w:rsidRPr="00F41606">
        <w:rPr>
          <w:rStyle w:val="StyleUnderline"/>
        </w:rPr>
        <w:t xml:space="preserve">capacity since 2003, </w:t>
      </w:r>
      <w:r>
        <w:t>as demonstrated in Figure 1.6a; Figure 1.6b shows the cumulative on-line capacity since 1980 [16].</w:t>
      </w:r>
    </w:p>
    <w:p w:rsidR="008A1BA1" w:rsidRDefault="008A1BA1" w:rsidP="008A1BA1">
      <w:pPr>
        <w:rPr>
          <w:rStyle w:val="Cite"/>
        </w:rPr>
      </w:pPr>
    </w:p>
    <w:p w:rsidR="008A1BA1" w:rsidRPr="00F41606" w:rsidRDefault="008A1BA1" w:rsidP="00A21B54">
      <w:pPr>
        <w:pStyle w:val="Heading4"/>
      </w:pPr>
      <w:r>
        <w:t>Reverse Osmosis is the dominant technique – thermal is fading out</w:t>
      </w:r>
    </w:p>
    <w:p w:rsidR="008A1BA1" w:rsidRPr="00B2060E" w:rsidRDefault="008A1BA1" w:rsidP="008A1BA1">
      <w:pPr>
        <w:rPr>
          <w:rStyle w:val="Cite"/>
        </w:rPr>
      </w:pPr>
      <w:r w:rsidRPr="00B2060E">
        <w:rPr>
          <w:rStyle w:val="Cite"/>
        </w:rPr>
        <w:t>Kucera 2014</w:t>
      </w:r>
    </w:p>
    <w:p w:rsidR="008A1BA1" w:rsidRDefault="008A1BA1" w:rsidP="008A1BA1">
      <w:r>
        <w:t>(Jane Kucera - chemical engineer with over 31 years’ experience in the area of membrane technology. M.S. in Chemical Engineering. As a research engineer, where she spent 7 years developing novel membrane materials and process designs, including serving as lead researcher for several NASA research contracts to develop membrane-based water-recovery and reuse systems for the International Space Station. She is currently a Senior Technical Consultant in the Engineering and Project Development Group at Nalco/an Ecolab Company where she is responsible for developing industrial desalination treatment equipment and system designs. “Introduction to Desalination” in “Desalination:  Water from Water” WileyOnline, ISBN 9781118904855)</w:t>
      </w:r>
    </w:p>
    <w:p w:rsidR="008A1BA1" w:rsidRDefault="008A1BA1" w:rsidP="008A1BA1">
      <w:r w:rsidRPr="00F41606">
        <w:rPr>
          <w:rStyle w:val="StyleUnderline"/>
        </w:rPr>
        <w:t xml:space="preserve">Future demand for fresh water will likely result in an estimated $40-$50 billion expenditure on global desalination projects over the next ten years </w:t>
      </w:r>
      <w:r>
        <w:t xml:space="preserve">[41]. </w:t>
      </w:r>
      <w:r w:rsidRPr="00F41606">
        <w:rPr>
          <w:rStyle w:val="StyleUnderline"/>
        </w:rPr>
        <w:t xml:space="preserve">It is apparent that RO will be the primary mode of desalination for the foreseeable future, </w:t>
      </w:r>
      <w:r>
        <w:t xml:space="preserve">[48], as Figure 1.13 [16] demonstrates the relative growth of RO to traditional thermal processes. </w:t>
      </w:r>
      <w:r w:rsidRPr="00F41606">
        <w:rPr>
          <w:rStyle w:val="StyleUnderline"/>
        </w:rPr>
        <w:t>Thermal processes, while in decline, still have a foothold, primarily in the Gulf Region.</w:t>
      </w:r>
      <w:r>
        <w:t>(16)</w:t>
      </w:r>
    </w:p>
    <w:p w:rsidR="00FF7CED" w:rsidRDefault="00FF7CED" w:rsidP="00FF7CED">
      <w:pPr>
        <w:pStyle w:val="Heading4"/>
      </w:pPr>
      <w:r>
        <w:t>SQuo Solves</w:t>
      </w:r>
    </w:p>
    <w:p w:rsidR="00FF7CED" w:rsidRPr="00A44D7C" w:rsidRDefault="00FF7CED" w:rsidP="00FF7CED">
      <w:pPr>
        <w:rPr>
          <w:rStyle w:val="Cite"/>
        </w:rPr>
      </w:pPr>
      <w:r w:rsidRPr="00A44D7C">
        <w:rPr>
          <w:rStyle w:val="Cite"/>
        </w:rPr>
        <w:t>Cooley</w:t>
      </w:r>
      <w:r>
        <w:rPr>
          <w:rStyle w:val="Cite"/>
        </w:rPr>
        <w:t>, Gleick and Wolff 6</w:t>
      </w:r>
    </w:p>
    <w:p w:rsidR="00FF7CED" w:rsidRDefault="00FF7CED" w:rsidP="00FF7CED">
      <w:r>
        <w:t xml:space="preserve">[Heather*, Peter**, Gary***, *co-director of the Pacific Institute Water Program, conducts and oversees research on connections between water and energy, sustainable water use and management and the </w:t>
      </w:r>
      <w:r>
        <w:lastRenderedPageBreak/>
        <w:t xml:space="preserve">hydrologic impacts of climate change, recipient of the EPA’s award for Oustanding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poicy, received MacArthur Foundation Fellowship for work on water issues, serves on the boards of numerous journals and organizations, elected an Academician 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32" w:history="1">
        <w:r w:rsidRPr="00677D8C">
          <w:rPr>
            <w:rStyle w:val="Hyperlink"/>
          </w:rPr>
          <w:t>http://www.pacinst.org/wp-content/uploads/sites/21/2013/02/desalination_report3.pdf //</w:t>
        </w:r>
      </w:hyperlink>
      <w:r>
        <w:t xml:space="preserve"> SZ] </w:t>
      </w:r>
    </w:p>
    <w:p w:rsidR="00FF7CED" w:rsidRPr="00323249" w:rsidRDefault="00FF7CED" w:rsidP="00FF7CED">
      <w:r w:rsidRPr="00AC4D49">
        <w:rPr>
          <w:rStyle w:val="StyleUnderline"/>
        </w:rPr>
        <w:t>Desalination plants have been built in every state in the United States</w:t>
      </w:r>
      <w:r w:rsidRPr="00323249">
        <w:t xml:space="preserve">. </w:t>
      </w:r>
      <w:r w:rsidRPr="00AC4D49">
        <w:rPr>
          <w:rStyle w:val="StyleUnderline"/>
        </w:rPr>
        <w:t>By January 2005, over 2,000 desalination plants</w:t>
      </w:r>
      <w:r w:rsidRPr="00323249">
        <w:t xml:space="preserve"> larger than 0.3 MGD (100 m3 /d) </w:t>
      </w:r>
      <w:r w:rsidRPr="003C00A9">
        <w:rPr>
          <w:rStyle w:val="StyleUnderline"/>
        </w:rPr>
        <w:t>had been installed or contracted</w:t>
      </w:r>
      <w:r w:rsidRPr="00323249">
        <w:t>. These plants have a total installed capacity of only around 1,600 MGD (6.0 million m3 /d) – less than four one-thousandths (0.4%) of total U.S. water use.6 Installed capacity has increased somewhat in recent years (Figure 5); between 2000 and 2005, the reported installed capacity has increased by around 30%, but again, the Wangnick/GWI (2005) database includes plants contracted but never built, built but never operated, and operated but now closed.</w:t>
      </w:r>
    </w:p>
    <w:p w:rsidR="00FF7CED" w:rsidRDefault="00FF7CED" w:rsidP="008A1BA1"/>
    <w:p w:rsidR="00065B22" w:rsidRDefault="00065B22" w:rsidP="008A1BA1"/>
    <w:p w:rsidR="00065B22" w:rsidRPr="00FB4FE5" w:rsidRDefault="00065B22" w:rsidP="008A1BA1"/>
    <w:p w:rsidR="00B2060E" w:rsidRDefault="00260BC5" w:rsidP="00552EAF">
      <w:pPr>
        <w:pStyle w:val="Heading1"/>
      </w:pPr>
      <w:r>
        <w:lastRenderedPageBreak/>
        <w:t>Water Leadership</w:t>
      </w:r>
      <w:r w:rsidR="00AC6D1F">
        <w:t xml:space="preserve"> Advantage</w:t>
      </w:r>
    </w:p>
    <w:p w:rsidR="00284085" w:rsidRPr="00271F07" w:rsidRDefault="00284085" w:rsidP="00284085">
      <w:pPr>
        <w:pStyle w:val="Heading3"/>
      </w:pPr>
      <w:r>
        <w:lastRenderedPageBreak/>
        <w:t>Impact Uniqueness – Crisis Coming</w:t>
      </w:r>
    </w:p>
    <w:p w:rsidR="00284085" w:rsidRPr="00F41606" w:rsidRDefault="00284085" w:rsidP="00284085">
      <w:pPr>
        <w:pStyle w:val="Heading4"/>
      </w:pPr>
      <w:r>
        <w:t>Population growth, per capita demand, and climate change make water crises inevitable</w:t>
      </w:r>
    </w:p>
    <w:p w:rsidR="00284085" w:rsidRPr="00B2060E" w:rsidRDefault="00284085" w:rsidP="00284085">
      <w:pPr>
        <w:rPr>
          <w:rStyle w:val="Cite"/>
        </w:rPr>
      </w:pPr>
      <w:r w:rsidRPr="00B2060E">
        <w:rPr>
          <w:rStyle w:val="Cite"/>
        </w:rPr>
        <w:t>Kucera 2014</w:t>
      </w:r>
    </w:p>
    <w:p w:rsidR="00284085" w:rsidRDefault="00284085" w:rsidP="00284085">
      <w:r>
        <w:t>(Jane Kucera - chemical engineer with over 31 years’ experience in the area of membrane technology. M.S. in Chemical Engineering. As a research engineer, where she spent 7 years developing novel membrane materials and process designs, including serving as lead researcher for several NASA research contracts to develop membrane-based water-recovery and reuse systems for the International Space Station. She is currently a Senior Technical Consultant in the Engineering and Project Development Group at Nalco/an Ecolab Company where she is responsible for developing industrial desalination treatment equipment and system designs. “Introduction to Desalination” in “Desalination:  Water from Water” WileyOnline, ISBN 9781118904855)</w:t>
      </w:r>
    </w:p>
    <w:p w:rsidR="00284085" w:rsidRDefault="00284085" w:rsidP="00284085">
      <w:r w:rsidRPr="00F41606">
        <w:rPr>
          <w:rStyle w:val="StyleUnderline"/>
        </w:rPr>
        <w:t>While population growth and per capita increase in demand are two major water stressors, the impact of climate change</w:t>
      </w:r>
      <w:r>
        <w:t xml:space="preserve"> on global water stress </w:t>
      </w:r>
      <w:r w:rsidRPr="00F41606">
        <w:rPr>
          <w:rStyle w:val="StyleUnderline"/>
        </w:rPr>
        <w:t>cannot be ignored. The effects of climate change actually work synergistically with population growth and increasing demand to strain water supply as population and industrialization grow, climate change accelerates, leading to more drastic climate events such as drought.</w:t>
      </w:r>
      <w:r>
        <w:t xml:space="preserve"> A study by the National Center for Atmospheric Research (NCAR) indicates that </w:t>
      </w:r>
      <w:r w:rsidRPr="00F41606">
        <w:rPr>
          <w:rStyle w:val="StyleUnderline"/>
        </w:rPr>
        <w:t xml:space="preserve">severe drought is a real possibility for many populous countries </w:t>
      </w:r>
      <w:r>
        <w:t xml:space="preserve">[10]. </w:t>
      </w:r>
      <w:r w:rsidRPr="00F41606">
        <w:rPr>
          <w:rStyle w:val="StyleUnderline"/>
        </w:rPr>
        <w:t>Regions</w:t>
      </w:r>
      <w:r>
        <w:t xml:space="preserve"> that are </w:t>
      </w:r>
      <w:r w:rsidRPr="00F41606">
        <w:rPr>
          <w:rStyle w:val="StyleUnderline"/>
        </w:rPr>
        <w:t xml:space="preserve">projected to experience considerable drought include most of Latin America, the Mediterranean regions, Southeast and Southwest Asia, Africa, the Southwest United States, and Australia </w:t>
      </w:r>
      <w:r>
        <w:t xml:space="preserve">[7]. Coincidentally, </w:t>
      </w:r>
      <w:r w:rsidRPr="00F41606">
        <w:rPr>
          <w:rStyle w:val="StyleUnderline"/>
        </w:rPr>
        <w:t>many of these regions will also experience increases in population and industrialization and urbanization, and the corresponding increase in per capita water demand</w:t>
      </w:r>
      <w:r>
        <w:t>. The United Nations forecasts that the world will have 27 cities with populations greater than 10 million by the year 2020, and all but 3, New York City, Moscow, and Paris, will be in regions under the threat of signifi cant drought [7].</w:t>
      </w:r>
    </w:p>
    <w:p w:rsidR="00284085" w:rsidRDefault="00284085" w:rsidP="00284085">
      <w:pPr>
        <w:pStyle w:val="Heading4"/>
        <w:rPr>
          <w:rStyle w:val="StyleUnderline"/>
          <w:u w:val="none"/>
        </w:rPr>
      </w:pPr>
      <w:r>
        <w:rPr>
          <w:rStyle w:val="StyleUnderline"/>
          <w:u w:val="none"/>
        </w:rPr>
        <w:t xml:space="preserve">Water Scarcity is growing desalination plants are needed- Middle East proves </w:t>
      </w:r>
    </w:p>
    <w:p w:rsidR="00284085" w:rsidRDefault="00284085" w:rsidP="00284085">
      <w:r w:rsidRPr="008212D0">
        <w:rPr>
          <w:rStyle w:val="Cite"/>
        </w:rPr>
        <w:t>The World Bank, ’12</w:t>
      </w:r>
      <w:r>
        <w:t xml:space="preserve">, a United Nations international financial institution that provides loans to developing countries for capital programs. </w:t>
      </w:r>
    </w:p>
    <w:p w:rsidR="00284085" w:rsidRPr="00EE1896" w:rsidRDefault="00284085" w:rsidP="00284085">
      <w:r>
        <w:t xml:space="preserve">International Bank for Reconstruction and Development, “Renewable Energy Desalination An Emerging Solution to Close the Water Gap in the Middle East and North Africa”, The World Bank in Washington D.C., google advanced search </w:t>
      </w:r>
    </w:p>
    <w:p w:rsidR="00284085" w:rsidRDefault="00284085" w:rsidP="00284085">
      <w:r w:rsidRPr="00EE1896">
        <w:rPr>
          <w:rStyle w:val="StyleUnderline"/>
        </w:rPr>
        <w:t>If current rates of growth continue and the global climate warms as expected, water demand in the MENA Region is expected to increase 50 percent by 2050</w:t>
      </w:r>
      <w:r>
        <w:t xml:space="preserve"> (table 2.1). Currently, </w:t>
      </w:r>
      <w:r w:rsidRPr="00EE1896">
        <w:rPr>
          <w:rStyle w:val="StyleUnderline"/>
        </w:rPr>
        <w:t>total water demand exceeds naturally available water supplies by almost 20 percent.</w:t>
      </w:r>
      <w:r>
        <w:t xml:space="preserve"> </w:t>
      </w:r>
      <w:r w:rsidRPr="00EE1896">
        <w:rPr>
          <w:rStyle w:val="StyleUnderline"/>
        </w:rPr>
        <w:t>By 2050, the water demand gap is projected to grow fivefold.</w:t>
      </w:r>
      <w:r>
        <w:t xml:space="preserve"> This already quite substantial unmet demand clearly reflects the conditions in MENA, in which </w:t>
      </w:r>
      <w:r w:rsidRPr="00EE1896">
        <w:rPr>
          <w:rStyle w:val="StyleUnderline"/>
        </w:rPr>
        <w:t>water shortages are occurring in most countries</w:t>
      </w:r>
      <w:r>
        <w:t xml:space="preserve">. Today’s unmet demands are met primarily through unsustainably mining fossil groundwater reserves and partially by increasing water supplies through desalination. </w:t>
      </w:r>
      <w:r w:rsidRPr="00EE1896">
        <w:rPr>
          <w:rStyle w:val="StyleUnderline"/>
        </w:rPr>
        <w:t>Despite the ever-increasing water scarcity, most water in MENA continues to be used to grow low-value crops in response to countries’ concerns about food security</w:t>
      </w:r>
      <w:r>
        <w:t xml:space="preserve">. </w:t>
      </w:r>
      <w:r w:rsidRPr="00EE1896">
        <w:rPr>
          <w:rStyle w:val="StyleUnderline"/>
        </w:rPr>
        <w:t>Irrigated agriculture accounts for approximately 81 percent of regional water use</w:t>
      </w:r>
      <w:r>
        <w:t xml:space="preserve">. Despite the predominance of modern irrigation systems, </w:t>
      </w:r>
      <w:r w:rsidRPr="00EE1896">
        <w:rPr>
          <w:rStyle w:val="StyleUnderline"/>
        </w:rPr>
        <w:t>only 50–60 percent of this water use is efficient.</w:t>
      </w:r>
      <w:r>
        <w:t xml:space="preserve"> </w:t>
      </w:r>
      <w:r w:rsidRPr="00EE1896">
        <w:rPr>
          <w:rStyle w:val="StyleUnderline"/>
        </w:rPr>
        <w:t xml:space="preserve">Municipal </w:t>
      </w:r>
      <w:r w:rsidRPr="00EE1896">
        <w:rPr>
          <w:rStyle w:val="StyleUnderline"/>
        </w:rPr>
        <w:lastRenderedPageBreak/>
        <w:t>and industrial water supplies similarly are used inefficiently</w:t>
      </w:r>
      <w:r>
        <w:t>. In some cities, losses from these supplies reach 30–50 percent, compared to a global best practice benchmark of approximately 10 percent</w:t>
      </w:r>
      <w:r w:rsidRPr="00EE1896">
        <w:rPr>
          <w:rStyle w:val="StyleUnderline"/>
        </w:rPr>
        <w:t>. Excess demand in all water-using sectors is stoked by perverse and pervasive subsidies.</w:t>
      </w:r>
      <w:r>
        <w:t xml:space="preserve"> In addition, </w:t>
      </w:r>
      <w:r w:rsidRPr="00EE1896">
        <w:rPr>
          <w:rStyle w:val="StyleUnderline"/>
        </w:rPr>
        <w:t>varying levels of transparency and governance give water agencies and utilities few incentives to improve service standards and promote water conservation</w:t>
      </w:r>
      <w:r>
        <w:t xml:space="preserve">. Given the high cost of new water supplies, adding new and more expensive water to such inefficient systems and uses clearly is not economically rational. As water supplies become more limited, there also is the question of water use allocation choices. On the hottest days, irrigation of 1,000 hectares (ha) in MENA consumes the equivalent of the water consumption in a city of 2 million people!1 Thus, </w:t>
      </w:r>
      <w:r w:rsidRPr="00EE1896">
        <w:rPr>
          <w:rStyle w:val="StyleUnderline"/>
        </w:rPr>
        <w:t>demand management, especially in agriculture, should be the first line of action in any water resources management action plan</w:t>
      </w:r>
      <w:r>
        <w:t xml:space="preserve">. Yet, </w:t>
      </w:r>
      <w:r w:rsidRPr="00EE1896">
        <w:rPr>
          <w:rStyle w:val="StyleUnderline"/>
        </w:rPr>
        <w:t>due to MENA’s absolute water scarcity, demand management alone will not solve its ever-growing water scarcity</w:t>
      </w:r>
      <w:r w:rsidRPr="00EE1896">
        <w:t xml:space="preserve">. </w:t>
      </w:r>
      <w:r w:rsidRPr="00EE1896">
        <w:rPr>
          <w:rStyle w:val="StyleUnderline"/>
        </w:rPr>
        <w:t>Even after all demand management options have been fully implemented, there still will be gaps that need to be filled with supply augmentation options.</w:t>
      </w:r>
      <w:r w:rsidRPr="00EE1896">
        <w:t xml:space="preserve"> </w:t>
      </w:r>
      <w:r>
        <w:t xml:space="preserve">However, </w:t>
      </w:r>
      <w:r w:rsidRPr="00EE1896">
        <w:rPr>
          <w:rStyle w:val="StyleUnderline"/>
        </w:rPr>
        <w:t>conventional supply management options</w:t>
      </w:r>
      <w:r>
        <w:t xml:space="preserve"> (such as water harvesting and dams) </w:t>
      </w:r>
      <w:r w:rsidRPr="00EE1896">
        <w:rPr>
          <w:rStyle w:val="StyleUnderline"/>
        </w:rPr>
        <w:t>are limited</w:t>
      </w:r>
      <w:r>
        <w:t xml:space="preserve">. </w:t>
      </w:r>
      <w:r w:rsidRPr="00EE1896">
        <w:rPr>
          <w:rStyle w:val="StyleUnderline"/>
        </w:rPr>
        <w:t>Nonconventional supply augmentation options</w:t>
      </w:r>
      <w:r>
        <w:t xml:space="preserve"> (such as reuse of water and wastewater, and desalination of brackish groundwater and seawater</w:t>
      </w:r>
      <w:r w:rsidRPr="00EE1896">
        <w:t xml:space="preserve">) </w:t>
      </w:r>
      <w:r w:rsidRPr="00EE1896">
        <w:rPr>
          <w:rStyle w:val="StyleUnderline"/>
        </w:rPr>
        <w:t>are essential to meet MENA’s growing water security needs</w:t>
      </w:r>
      <w:r w:rsidRPr="00EE1896">
        <w:t>.</w:t>
      </w:r>
    </w:p>
    <w:p w:rsidR="00284085" w:rsidRDefault="00284085" w:rsidP="00284085">
      <w:pPr>
        <w:pStyle w:val="Heading4"/>
      </w:pPr>
      <w:r>
        <w:t>Water shortages coming</w:t>
      </w:r>
    </w:p>
    <w:p w:rsidR="00284085" w:rsidRDefault="00284085" w:rsidP="00284085">
      <w:pPr>
        <w:rPr>
          <w:rStyle w:val="Cite"/>
          <w:b w:val="0"/>
        </w:rPr>
      </w:pPr>
      <w:r>
        <w:rPr>
          <w:rStyle w:val="Cite"/>
        </w:rPr>
        <w:t xml:space="preserve">Phys.org 13 </w:t>
      </w:r>
    </w:p>
    <w:p w:rsidR="00284085" w:rsidRPr="009109D1" w:rsidRDefault="00284085" w:rsidP="00284085">
      <w:pPr>
        <w:rPr>
          <w:rStyle w:val="Cite"/>
          <w:b w:val="0"/>
        </w:rPr>
      </w:pPr>
      <w:r>
        <w:rPr>
          <w:rStyle w:val="Cite"/>
          <w:b w:val="0"/>
        </w:rPr>
        <w:t>(“Source of life running out: water scientists,” Phys.org, May 24, 2013, http://phys.org/news/2013-05-source-life-scientists.html)//ac</w:t>
      </w:r>
    </w:p>
    <w:p w:rsidR="00284085" w:rsidRDefault="00284085" w:rsidP="00284085">
      <w:pPr>
        <w:rPr>
          <w:u w:val="single"/>
        </w:rPr>
      </w:pPr>
      <w:r w:rsidRPr="009109D1">
        <w:rPr>
          <w:u w:val="single"/>
        </w:rPr>
        <w:t>The majority of people on Earth people will face severe water shortages within a generation or two if pollution and waste continues unabated, scientists warned at a conference in Bonn Friday. "This handicap will be self-inflicted and is, we believe entirely avoidable," read a document entitled The Bonn Declaration issued at the close of the four-day international huddle</w:t>
      </w:r>
      <w:r w:rsidRPr="009109D1">
        <w:rPr>
          <w:sz w:val="16"/>
        </w:rPr>
        <w:t xml:space="preserve">. The conference sought to assess the evidence of Man's impact on freshwater resources, which constitute only 2.5 percent of the total volume of water on Earth. </w:t>
      </w:r>
      <w:r w:rsidRPr="009109D1">
        <w:rPr>
          <w:u w:val="single"/>
        </w:rPr>
        <w:t>Currently, an estimated third of the world's seven million people has limited access to adequate fresh water</w:t>
      </w:r>
      <w:r w:rsidRPr="009109D1">
        <w:rPr>
          <w:sz w:val="16"/>
        </w:rPr>
        <w:t xml:space="preserve">, according to conference delegates. "In the short span of one or two generations, the majority of the nine billion people on Earth will be living under the handicap of severe pressure on fresh water," said the declaration. </w:t>
      </w:r>
      <w:r w:rsidRPr="009109D1">
        <w:rPr>
          <w:u w:val="single"/>
        </w:rPr>
        <w:t>The nine billion mark is widely projected to be reached from about 2040.</w:t>
      </w:r>
      <w:r w:rsidRPr="009109D1">
        <w:rPr>
          <w:sz w:val="16"/>
        </w:rPr>
        <w:t xml:space="preserve"> "We are flying the red flag out of our conference here," Charles Vorosmarty, co-chairman of the Global Water System Project research body that hosted the meeting, said in a teleconference from Bonn. "These self-inflicted wounds have long-term legacy effects that are not easy to turn around." The declaration points out that humanity uses an area the size of South America to grow crops and another the size of Africa to raise livestock. </w:t>
      </w:r>
      <w:r w:rsidRPr="009109D1">
        <w:rPr>
          <w:u w:val="single"/>
        </w:rPr>
        <w:t>Two-thirds of major river deltas are sinking due to groundwater extraction, and tens of thousands of large dams are distorting natural river flows on which ecosystems have depended for millennia. Much damage is being done by river pollution from sewer drainage or agricultural fertiliser and pesticide use. Already, about a billion people around the world are dependent on finite water supplies being depleted at a fast rate</w:t>
      </w:r>
      <w:r w:rsidRPr="009109D1">
        <w:rPr>
          <w:sz w:val="16"/>
        </w:rPr>
        <w:t xml:space="preserve">, said Vorosmarty, who made a plea for more financial and technical resources for research. "We're not making the requisite commitments to creating observational networks and satellite systems that can measure the state of water," he said. "Increasingly, we are flying blind and finding it very difficult to figure where we are and where we're going and whether the things we are doing are making a difference." UN-Water, a coordinating body for water efforts by UN groups, says Earth has about 35 million cubic kilometres (eight million cubic miles) of fresh water—70 percent of it locked up in ice and permanent snow cover. </w:t>
      </w:r>
      <w:r w:rsidRPr="009109D1">
        <w:rPr>
          <w:u w:val="single"/>
        </w:rPr>
        <w:t>Thirty percent of freshwater is stored underground in groundwater, which constitutes 97 percent of all freshwater potentially available for human use. About 0.3 percent is found in lakes and rivers. Experts say some 3,800 cubic kilometres of fresh water are extracted from aquatic ecosystems around the world each year, partly as a result of global warming.</w:t>
      </w:r>
    </w:p>
    <w:p w:rsidR="00284085" w:rsidRDefault="00284085" w:rsidP="00284085">
      <w:pPr>
        <w:rPr>
          <w:u w:val="single"/>
        </w:rPr>
      </w:pPr>
    </w:p>
    <w:p w:rsidR="002677C4" w:rsidRDefault="002677C4" w:rsidP="00284085">
      <w:pPr>
        <w:pStyle w:val="Heading3"/>
      </w:pPr>
      <w:r>
        <w:lastRenderedPageBreak/>
        <w:t>Water Security =&gt; Leadership</w:t>
      </w:r>
    </w:p>
    <w:p w:rsidR="002677C4" w:rsidRPr="002677C4" w:rsidRDefault="002677C4" w:rsidP="002677C4"/>
    <w:p w:rsidR="00284085" w:rsidRDefault="00284085" w:rsidP="00284085">
      <w:pPr>
        <w:pStyle w:val="Heading4"/>
      </w:pPr>
      <w:r w:rsidRPr="000A6D84">
        <w:t xml:space="preserve">The United States is a model for North Africa to solve water scarcity and disputes </w:t>
      </w:r>
    </w:p>
    <w:p w:rsidR="00284085" w:rsidRDefault="00284085" w:rsidP="00284085">
      <w:r w:rsidRPr="002F72B7">
        <w:rPr>
          <w:rStyle w:val="Cite"/>
        </w:rPr>
        <w:t>Laudicina, ‘13</w:t>
      </w:r>
      <w:r>
        <w:t>, Senior Associate Attorney at Wolf Law, Ltd.</w:t>
      </w:r>
    </w:p>
    <w:p w:rsidR="00284085" w:rsidRPr="000A6D84" w:rsidRDefault="00284085" w:rsidP="00284085">
      <w:r>
        <w:t xml:space="preserve">Lee A., “INTERNATIONAL WATER DISPUTES: HOW TO PREVENT A WAR OVER THE NILE RIVER”, Loyola University Chicago International Law Review, Volume 4, Issue 2, google </w:t>
      </w:r>
    </w:p>
    <w:p w:rsidR="00284085" w:rsidRDefault="00284085" w:rsidP="00284085">
      <w:r w:rsidRPr="0002025F">
        <w:rPr>
          <w:rStyle w:val="StyleUnderline"/>
        </w:rPr>
        <w:t>One out of</w:t>
      </w:r>
      <w:r>
        <w:t xml:space="preserve"> every </w:t>
      </w:r>
      <w:r w:rsidRPr="0002025F">
        <w:rPr>
          <w:rStyle w:val="StyleUnderline"/>
        </w:rPr>
        <w:t>three people lacks access to an adequate supply of water</w:t>
      </w:r>
      <w:r>
        <w:t xml:space="preserve">, </w:t>
      </w:r>
      <w:r w:rsidRPr="0002025F">
        <w:rPr>
          <w:rStyle w:val="StyleUnderline"/>
        </w:rPr>
        <w:t>and</w:t>
      </w:r>
      <w:r>
        <w:t xml:space="preserve"> </w:t>
      </w:r>
      <w:r w:rsidRPr="0002025F">
        <w:rPr>
          <w:rStyle w:val="StyleUnderline"/>
        </w:rPr>
        <w:t>with significant population increases, urbanization, pollution, and global warming, the problem is rapidly intensifying</w:t>
      </w:r>
      <w:r>
        <w:t xml:space="preserve">.2 While the global population has tripled in the last century, </w:t>
      </w:r>
      <w:r w:rsidRPr="0002025F">
        <w:rPr>
          <w:rStyle w:val="StyleUnderline"/>
        </w:rPr>
        <w:t>water</w:t>
      </w:r>
      <w:r>
        <w:t xml:space="preserve"> </w:t>
      </w:r>
      <w:r w:rsidRPr="0002025F">
        <w:rPr>
          <w:rStyle w:val="StyleUnderline"/>
        </w:rPr>
        <w:t>consumption</w:t>
      </w:r>
      <w:r>
        <w:t xml:space="preserve"> </w:t>
      </w:r>
      <w:r w:rsidRPr="0002025F">
        <w:rPr>
          <w:rStyle w:val="StyleUnderline"/>
        </w:rPr>
        <w:t>has increased over six-fold</w:t>
      </w:r>
      <w:r>
        <w:t xml:space="preserve">.3 Thus, because the world has only a fixed amount of water, geopolitical, social, and health concerns are escalating. As the demand for water on a worldwide basis doubles every twenty-one years,4 35% of the </w:t>
      </w:r>
      <w:r w:rsidRPr="0002025F">
        <w:rPr>
          <w:rStyle w:val="StyleUnderline"/>
        </w:rPr>
        <w:t>global</w:t>
      </w:r>
      <w:r>
        <w:t xml:space="preserve"> </w:t>
      </w:r>
      <w:r w:rsidRPr="0002025F">
        <w:rPr>
          <w:rStyle w:val="StyleUnderline"/>
        </w:rPr>
        <w:t>population</w:t>
      </w:r>
      <w:r>
        <w:t xml:space="preserve"> </w:t>
      </w:r>
      <w:r w:rsidRPr="0002025F">
        <w:rPr>
          <w:rStyle w:val="StyleUnderline"/>
        </w:rPr>
        <w:t>is</w:t>
      </w:r>
      <w:r>
        <w:t xml:space="preserve"> </w:t>
      </w:r>
      <w:r w:rsidRPr="0002025F">
        <w:rPr>
          <w:rStyle w:val="StyleUnderline"/>
        </w:rPr>
        <w:t>projected</w:t>
      </w:r>
      <w:r>
        <w:t xml:space="preserve"> </w:t>
      </w:r>
      <w:r w:rsidRPr="0002025F">
        <w:rPr>
          <w:rStyle w:val="StyleUnderline"/>
        </w:rPr>
        <w:t>to suffer from water scarcity</w:t>
      </w:r>
      <w:r>
        <w:t xml:space="preserve"> or water stress </w:t>
      </w:r>
      <w:r w:rsidRPr="0002025F">
        <w:rPr>
          <w:rStyle w:val="StyleUnderline"/>
        </w:rPr>
        <w:t>by 2025</w:t>
      </w:r>
      <w:r>
        <w:t xml:space="preserve">.5 Such </w:t>
      </w:r>
      <w:r w:rsidRPr="0002025F">
        <w:rPr>
          <w:rStyle w:val="StyleUnderline"/>
        </w:rPr>
        <w:t>shortages</w:t>
      </w:r>
      <w:r>
        <w:t xml:space="preserve"> </w:t>
      </w:r>
      <w:r w:rsidRPr="0002025F">
        <w:rPr>
          <w:rStyle w:val="StyleUnderline"/>
        </w:rPr>
        <w:t>cause 3.4 million people to die from water-related illnesses each year</w:t>
      </w:r>
      <w:r>
        <w:t xml:space="preserve">.6 United Nations figures suggest </w:t>
      </w:r>
      <w:r w:rsidRPr="0002025F">
        <w:rPr>
          <w:rStyle w:val="StyleUnderline"/>
        </w:rPr>
        <w:t>there are nearly 300 potential water conflicts around the world</w:t>
      </w:r>
      <w:r>
        <w:t xml:space="preserve">.7 Because </w:t>
      </w:r>
      <w:r w:rsidRPr="0002025F">
        <w:rPr>
          <w:rStyle w:val="StyleUnderline"/>
        </w:rPr>
        <w:t>more than two billion people in the world lack access to clean drinking water</w:t>
      </w:r>
      <w:r>
        <w:t xml:space="preserve">,8 tensions are most acute in developing countries, where the little water resources that are available are often polluted or squandered. 9 Additionally, more than “90% of all future population increases will take place in the developing world.”10 Many, therefore, recognize the Nile Basin as the most likely spot for a war over water;11 former Secretary-General of the United Nations, Boutros Boutros-Ghali, said </w:t>
      </w:r>
      <w:r w:rsidRPr="0002025F">
        <w:rPr>
          <w:rStyle w:val="StyleUnderline"/>
        </w:rPr>
        <w:t>the next war in Northern Africa would be over the waters of the Nile.</w:t>
      </w:r>
      <w:r>
        <w:t xml:space="preserve">12 </w:t>
      </w:r>
      <w:r w:rsidRPr="0002025F">
        <w:rPr>
          <w:rStyle w:val="StyleUnderline"/>
        </w:rPr>
        <w:t>Because</w:t>
      </w:r>
      <w:r>
        <w:t xml:space="preserve"> </w:t>
      </w:r>
      <w:r w:rsidRPr="0002025F">
        <w:rPr>
          <w:rStyle w:val="StyleUnderline"/>
        </w:rPr>
        <w:t>population</w:t>
      </w:r>
      <w:r>
        <w:t xml:space="preserve"> </w:t>
      </w:r>
      <w:r w:rsidRPr="0002025F">
        <w:rPr>
          <w:rStyle w:val="StyleUnderline"/>
        </w:rPr>
        <w:t>rates are among the highest in the world</w:t>
      </w:r>
      <w:r>
        <w:t xml:space="preserve">, </w:t>
      </w:r>
      <w:r w:rsidRPr="0002025F">
        <w:rPr>
          <w:rStyle w:val="StyleUnderline"/>
        </w:rPr>
        <w:t>each African country</w:t>
      </w:r>
      <w:r>
        <w:t xml:space="preserve"> </w:t>
      </w:r>
      <w:r w:rsidRPr="0002025F">
        <w:rPr>
          <w:rStyle w:val="StyleUnderline"/>
        </w:rPr>
        <w:t>shares</w:t>
      </w:r>
      <w:r>
        <w:t xml:space="preserve"> </w:t>
      </w:r>
      <w:r w:rsidRPr="0002025F">
        <w:rPr>
          <w:rStyle w:val="StyleUnderline"/>
        </w:rPr>
        <w:t>at least one river basin with a neighboring nation</w:t>
      </w:r>
      <w:r>
        <w:t xml:space="preserve">. With the ten Nile Basin countries continuing to disagree over its use, </w:t>
      </w:r>
      <w:r w:rsidRPr="0002025F">
        <w:rPr>
          <w:rStyle w:val="StyleUnderline"/>
        </w:rPr>
        <w:t>the</w:t>
      </w:r>
      <w:r>
        <w:t xml:space="preserve"> </w:t>
      </w:r>
      <w:r w:rsidRPr="0002025F">
        <w:rPr>
          <w:rStyle w:val="StyleUnderline"/>
        </w:rPr>
        <w:t>region</w:t>
      </w:r>
      <w:r w:rsidRPr="0002025F">
        <w:t xml:space="preserve"> </w:t>
      </w:r>
      <w:r w:rsidRPr="0002025F">
        <w:rPr>
          <w:rStyle w:val="StyleUnderline"/>
        </w:rPr>
        <w:t>must develop a system of water use based upon transnational cooperation in order to ensure</w:t>
      </w:r>
      <w:r>
        <w:t xml:space="preserve"> future </w:t>
      </w:r>
      <w:r w:rsidRPr="0002025F">
        <w:rPr>
          <w:rStyle w:val="StyleUnderline"/>
        </w:rPr>
        <w:t>political</w:t>
      </w:r>
      <w:r>
        <w:t xml:space="preserve"> </w:t>
      </w:r>
      <w:r w:rsidRPr="0002025F">
        <w:rPr>
          <w:rStyle w:val="StyleUnderline"/>
        </w:rPr>
        <w:t>stability</w:t>
      </w:r>
      <w:r>
        <w:t xml:space="preserve">.13 Despite the global concern over water scarcity, infrastructural and political barriers have historically blocked international transboundary agreements across the globe from producing effective systems of water management.14 </w:t>
      </w:r>
      <w:r w:rsidRPr="0002025F">
        <w:rPr>
          <w:rStyle w:val="StyleUnderline"/>
        </w:rPr>
        <w:t>Recent</w:t>
      </w:r>
      <w:r>
        <w:t xml:space="preserve"> </w:t>
      </w:r>
      <w:r w:rsidRPr="0002025F">
        <w:rPr>
          <w:rStyle w:val="StyleUnderline"/>
        </w:rPr>
        <w:t>negotiations</w:t>
      </w:r>
      <w:r>
        <w:t xml:space="preserve"> </w:t>
      </w:r>
      <w:r w:rsidRPr="0002025F">
        <w:rPr>
          <w:rStyle w:val="StyleUnderline"/>
        </w:rPr>
        <w:t>between</w:t>
      </w:r>
      <w:r>
        <w:t xml:space="preserve"> </w:t>
      </w:r>
      <w:r w:rsidRPr="0002025F">
        <w:rPr>
          <w:rStyle w:val="StyleUnderline"/>
        </w:rPr>
        <w:t>the</w:t>
      </w:r>
      <w:r>
        <w:t xml:space="preserve"> </w:t>
      </w:r>
      <w:r w:rsidRPr="0002025F">
        <w:rPr>
          <w:rStyle w:val="StyleUnderline"/>
        </w:rPr>
        <w:t>U</w:t>
      </w:r>
      <w:r>
        <w:t xml:space="preserve">nited </w:t>
      </w:r>
      <w:r w:rsidRPr="0002025F">
        <w:rPr>
          <w:rStyle w:val="StyleUnderline"/>
        </w:rPr>
        <w:t>S</w:t>
      </w:r>
      <w:r>
        <w:t xml:space="preserve">tates </w:t>
      </w:r>
      <w:r w:rsidRPr="0002025F">
        <w:rPr>
          <w:rStyle w:val="StyleUnderline"/>
        </w:rPr>
        <w:t>and</w:t>
      </w:r>
      <w:r>
        <w:t xml:space="preserve"> </w:t>
      </w:r>
      <w:r w:rsidRPr="0002025F">
        <w:rPr>
          <w:rStyle w:val="StyleUnderline"/>
        </w:rPr>
        <w:t>Mexico</w:t>
      </w:r>
      <w:r>
        <w:t xml:space="preserve">, however, peacefully </w:t>
      </w:r>
      <w:r w:rsidRPr="0002025F">
        <w:rPr>
          <w:rStyle w:val="StyleUnderline"/>
        </w:rPr>
        <w:t>ended</w:t>
      </w:r>
      <w:r>
        <w:t xml:space="preserve"> </w:t>
      </w:r>
      <w:r w:rsidRPr="0002025F">
        <w:rPr>
          <w:rStyle w:val="StyleUnderline"/>
        </w:rPr>
        <w:t>a fifty year struggle over the shared waters of the Rio Grande River</w:t>
      </w:r>
      <w:r>
        <w:t xml:space="preserve">. While it has yet to be seen if the recent progress will solve the region’s long-term water problems, it exposed methods of cooperation that can be used to foster international agreement in Northern Africa. This article will examine the </w:t>
      </w:r>
      <w:r w:rsidRPr="0002025F">
        <w:rPr>
          <w:rStyle w:val="StyleUnderline"/>
        </w:rPr>
        <w:t>negotiations</w:t>
      </w:r>
      <w:r>
        <w:t xml:space="preserve"> </w:t>
      </w:r>
      <w:r w:rsidRPr="0002025F">
        <w:rPr>
          <w:rStyle w:val="StyleUnderline"/>
        </w:rPr>
        <w:t>between</w:t>
      </w:r>
      <w:r>
        <w:t xml:space="preserve"> </w:t>
      </w:r>
      <w:r w:rsidRPr="0002025F">
        <w:rPr>
          <w:rStyle w:val="StyleUnderline"/>
        </w:rPr>
        <w:t>the</w:t>
      </w:r>
      <w:r>
        <w:t xml:space="preserve"> </w:t>
      </w:r>
      <w:r w:rsidRPr="0002025F">
        <w:rPr>
          <w:rStyle w:val="StyleUnderline"/>
        </w:rPr>
        <w:t>U</w:t>
      </w:r>
      <w:r>
        <w:t xml:space="preserve">nited </w:t>
      </w:r>
      <w:r w:rsidRPr="0002025F">
        <w:rPr>
          <w:rStyle w:val="StyleUnderline"/>
        </w:rPr>
        <w:t>S</w:t>
      </w:r>
      <w:r>
        <w:t xml:space="preserve">tates </w:t>
      </w:r>
      <w:r w:rsidRPr="0002025F">
        <w:rPr>
          <w:rStyle w:val="StyleUnderline"/>
        </w:rPr>
        <w:t>and</w:t>
      </w:r>
      <w:r>
        <w:t xml:space="preserve"> </w:t>
      </w:r>
      <w:r w:rsidRPr="0002025F">
        <w:rPr>
          <w:rStyle w:val="StyleUnderline"/>
        </w:rPr>
        <w:t>Mexico</w:t>
      </w:r>
      <w:r>
        <w:t xml:space="preserve"> </w:t>
      </w:r>
      <w:r w:rsidRPr="0002025F">
        <w:rPr>
          <w:rStyle w:val="StyleUnderline"/>
        </w:rPr>
        <w:t>as a basis for suggesting a method of transboundary cooperation to ease intensifying conflicts over water use in Northern Africa</w:t>
      </w:r>
      <w:r>
        <w:t xml:space="preserve">. Even if the current </w:t>
      </w:r>
      <w:r w:rsidRPr="0002025F">
        <w:rPr>
          <w:rStyle w:val="StyleUnderline"/>
        </w:rPr>
        <w:t>water shortage</w:t>
      </w:r>
      <w:r>
        <w:t xml:space="preserve"> does not cause outright warfare in the near future, “it already </w:t>
      </w:r>
      <w:r w:rsidRPr="0002025F">
        <w:rPr>
          <w:rStyle w:val="StyleUnderline"/>
        </w:rPr>
        <w:t>causes</w:t>
      </w:r>
      <w:r>
        <w:t xml:space="preserve"> enough </w:t>
      </w:r>
      <w:r w:rsidRPr="0002025F">
        <w:rPr>
          <w:rStyle w:val="StyleUnderline"/>
        </w:rPr>
        <w:t>violence</w:t>
      </w:r>
      <w:r>
        <w:t xml:space="preserve"> </w:t>
      </w:r>
      <w:r w:rsidRPr="0002025F">
        <w:rPr>
          <w:rStyle w:val="StyleUnderline"/>
        </w:rPr>
        <w:t>and conflict within</w:t>
      </w:r>
      <w:r>
        <w:t xml:space="preserve"> [</w:t>
      </w:r>
      <w:r w:rsidRPr="0002025F">
        <w:rPr>
          <w:rStyle w:val="StyleUnderline"/>
        </w:rPr>
        <w:t>African] nations to threaten social and political stability</w:t>
      </w:r>
      <w:r>
        <w:t xml:space="preserve">.”15 Part II of this paper will analyze the effectiveness of the negotiations between the United States and Mexico. Part III will introduce the water problems in Northern Africa, specifically along the Nile River. It will then examine the current status of international cooperation efforts and explain the possible consequences that will result without a change of strategy. Part IV will introduce and critique two proposed solutions to global water scarcity: treating access to water as a basic human right, and privatizing the water supply by making water an economic good. Part V will compare the situation between the United States and Mexico to that of the Nile River Basin and explain why each requires a unique solution. It will then combine aspects from the </w:t>
      </w:r>
      <w:r w:rsidRPr="0002025F">
        <w:rPr>
          <w:rStyle w:val="StyleUnderline"/>
        </w:rPr>
        <w:t>U</w:t>
      </w:r>
      <w:r>
        <w:t xml:space="preserve">nited </w:t>
      </w:r>
      <w:r w:rsidRPr="0002025F">
        <w:rPr>
          <w:rStyle w:val="StyleUnderline"/>
        </w:rPr>
        <w:t>S</w:t>
      </w:r>
      <w:r>
        <w:t xml:space="preserve">tates— </w:t>
      </w:r>
      <w:r w:rsidRPr="0002025F">
        <w:rPr>
          <w:rStyle w:val="StyleUnderline"/>
        </w:rPr>
        <w:t>Mexico</w:t>
      </w:r>
      <w:r>
        <w:t xml:space="preserve"> </w:t>
      </w:r>
      <w:r w:rsidRPr="0002025F">
        <w:rPr>
          <w:rStyle w:val="StyleUnderline"/>
        </w:rPr>
        <w:t>dispute</w:t>
      </w:r>
      <w:r>
        <w:t xml:space="preserve">, </w:t>
      </w:r>
      <w:r w:rsidRPr="0002025F">
        <w:rPr>
          <w:rStyle w:val="StyleUnderline"/>
        </w:rPr>
        <w:t xml:space="preserve">the privatization model, and the human rights approach to propose an optimal framework for a successful water management plan in Northern </w:t>
      </w:r>
      <w:r w:rsidRPr="0002025F">
        <w:rPr>
          <w:rStyle w:val="StyleUnderline"/>
        </w:rPr>
        <w:lastRenderedPageBreak/>
        <w:t>Africa</w:t>
      </w:r>
      <w:r>
        <w:t xml:space="preserve"> based on common interests, transnational institutions, private funding, and minimal standards of water allocation and quality. Although the current setting in the Nile River Basin may likely cause military conflict, </w:t>
      </w:r>
      <w:r w:rsidRPr="0002025F">
        <w:rPr>
          <w:rStyle w:val="StyleUnderline"/>
        </w:rPr>
        <w:t>effective</w:t>
      </w:r>
      <w:r>
        <w:t xml:space="preserve"> </w:t>
      </w:r>
      <w:r w:rsidRPr="0002025F">
        <w:rPr>
          <w:rStyle w:val="StyleUnderline"/>
        </w:rPr>
        <w:t>planning and cooperation can mold future water issues through effective peacemaking and diplomatic efforts.</w:t>
      </w:r>
    </w:p>
    <w:p w:rsidR="00284085" w:rsidRPr="00FB4FE5" w:rsidRDefault="00284085" w:rsidP="00284085"/>
    <w:p w:rsidR="00260BC5" w:rsidRDefault="002677C4" w:rsidP="00A21B54">
      <w:pPr>
        <w:pStyle w:val="Heading4"/>
      </w:pPr>
      <w:r>
        <w:t>Clean w</w:t>
      </w:r>
      <w:r w:rsidR="00260BC5">
        <w:t xml:space="preserve">ater creates hegemony – that hegemony is specifically key to stopping conflict </w:t>
      </w:r>
    </w:p>
    <w:p w:rsidR="00260BC5" w:rsidRPr="0099412D" w:rsidRDefault="00260BC5" w:rsidP="00260BC5">
      <w:r w:rsidRPr="00663199">
        <w:rPr>
          <w:rStyle w:val="Cite"/>
        </w:rPr>
        <w:t>King 13</w:t>
      </w:r>
      <w:r w:rsidRPr="00323249">
        <w:t xml:space="preserve">, John O. Rankin Associate Professor of International Affairs; Director, Master of Arts Program in International Affairs (Marcus DuBois King, October 15,2013, “Water, U.S. Foreign Policy and American Leadership”, </w:t>
      </w:r>
      <w:hyperlink r:id="rId33" w:history="1">
        <w:r w:rsidRPr="00CD5388">
          <w:rPr>
            <w:rStyle w:val="Hyperlink"/>
            <w:sz w:val="20"/>
            <w:szCs w:val="20"/>
          </w:rPr>
          <w:t>http://elliott.gwu.edu/sites/elliott.gwu.edu/files/downloads/faculty/king-water-policy-leadership.pdf)JDS</w:t>
        </w:r>
      </w:hyperlink>
    </w:p>
    <w:p w:rsidR="00260BC5" w:rsidRPr="00323249" w:rsidRDefault="00260BC5" w:rsidP="00260BC5">
      <w:r w:rsidRPr="00323249">
        <w:t xml:space="preserve"> </w:t>
      </w:r>
      <w:r w:rsidRPr="0099412D">
        <w:rPr>
          <w:rStyle w:val="StyleUnderline"/>
        </w:rPr>
        <w:t>Challenges related to international water security – including ensuring safe and sufficient water across the globe and preventing local and international conflict in key water basins – are considerable, and will grow significantly in the coming years</w:t>
      </w:r>
      <w:r w:rsidRPr="00323249">
        <w:t xml:space="preserve">. Although it comes as a surprise to many, </w:t>
      </w:r>
      <w:r w:rsidRPr="00B56C99">
        <w:rPr>
          <w:rStyle w:val="StyleUnderline"/>
        </w:rPr>
        <w:t>history has shown that water issues are more likely to lead to cooperation between nations than conflict</w:t>
      </w:r>
      <w:r w:rsidRPr="00323249">
        <w:t xml:space="preserve">. </w:t>
      </w:r>
      <w:r w:rsidRPr="0099412D">
        <w:rPr>
          <w:rStyle w:val="StyleUnderline"/>
        </w:rPr>
        <w:t>Water has been a productive pathway for building confidence, developing cooperation and preventing conflict even in some of the most contested river basins</w:t>
      </w:r>
      <w:r w:rsidRPr="00323249">
        <w:t xml:space="preserve">.1 </w:t>
      </w:r>
      <w:r w:rsidRPr="0099412D">
        <w:rPr>
          <w:rStyle w:val="StyleUnderline"/>
        </w:rPr>
        <w:t>It is</w:t>
      </w:r>
      <w:r w:rsidRPr="00323249">
        <w:t xml:space="preserve">, in fact, </w:t>
      </w:r>
      <w:r w:rsidRPr="00B56C99">
        <w:rPr>
          <w:rStyle w:val="StyleUnderline"/>
        </w:rPr>
        <w:t>difficult to identify any international conflict that has been caused exclusively by water</w:t>
      </w:r>
      <w:r w:rsidRPr="00323249">
        <w:t xml:space="preserve">. However, </w:t>
      </w:r>
      <w:r w:rsidRPr="00B56C99">
        <w:rPr>
          <w:rStyle w:val="StyleUnderline"/>
        </w:rPr>
        <w:t>local conflict over water resources is common</w:t>
      </w:r>
      <w:r w:rsidRPr="00323249">
        <w:t xml:space="preserve">. Global water-related trends do not look positive. </w:t>
      </w:r>
      <w:r w:rsidRPr="0099412D">
        <w:rPr>
          <w:rStyle w:val="StyleUnderline"/>
        </w:rPr>
        <w:t>There are many areas around the world that suffer from water poverty (or lack of freshwater) where U.S. economic and security interests are clearly at stake</w:t>
      </w:r>
      <w:r w:rsidRPr="00323249">
        <w:t>. In 2008, the U.S. National Intelligence Council (NIC) judged 21 countries, with a combined population of about 600 million, to be either cropland- or freshwater-scarce. They projected that owing to continuing population growth, 36 countries, home to some 1.4 billion people, would fall into this category by 2025.2 The ICA, argues that “</w:t>
      </w:r>
      <w:r w:rsidRPr="0099412D">
        <w:rPr>
          <w:rStyle w:val="StyleUnderline"/>
        </w:rPr>
        <w:t>during the next 10 years, many countries important to the United States will experience water problems—shortages, poor water quality, or floods—that will contribute to the risk of instability and state failure, and increase regional tensions. Additionally, states will focus on addressing internal water-related social disruptions which will distract them from working with the United States on important U.S. policy objectives.</w:t>
      </w:r>
      <w:r w:rsidRPr="00323249">
        <w:t xml:space="preserve">”1 </w:t>
      </w:r>
      <w:r w:rsidRPr="00B56C99">
        <w:rPr>
          <w:rStyle w:val="StyleUnderline"/>
        </w:rPr>
        <w:t>Water insecurity is a triple threat to food, energy and health. It diminishes agricultural productivity, limits energy options by reducing the amount of water available for hydroelectric power or power stations cooling and contributes to the spread of disease due to inadequate sanitation. These conditions erode the legitimacy of governments that are unable to provide a robust response</w:t>
      </w:r>
      <w:r w:rsidRPr="00323249">
        <w:t>.</w:t>
      </w:r>
    </w:p>
    <w:p w:rsidR="00260BC5" w:rsidRDefault="00260BC5" w:rsidP="00A21B54">
      <w:pPr>
        <w:pStyle w:val="Heading4"/>
      </w:pPr>
      <w:r>
        <w:t xml:space="preserve">Improvements in water infrastructure leads to governmental legitimacy </w:t>
      </w:r>
    </w:p>
    <w:p w:rsidR="00260BC5" w:rsidRPr="0099412D" w:rsidRDefault="00260BC5" w:rsidP="00260BC5">
      <w:r w:rsidRPr="00663199">
        <w:rPr>
          <w:rStyle w:val="Cite"/>
        </w:rPr>
        <w:t>King 13</w:t>
      </w:r>
      <w:r w:rsidRPr="00323249">
        <w:t xml:space="preserve">, John O. Rankin Associate Professor of International Affairs; Director, Master of Arts Program in International Affairs (Marcus DuBois King, October 15,2013, “Water, U.S. Foreign Policy and American Leadership”, </w:t>
      </w:r>
      <w:hyperlink r:id="rId34" w:history="1">
        <w:r w:rsidRPr="00CD5388">
          <w:rPr>
            <w:rStyle w:val="Hyperlink"/>
            <w:sz w:val="20"/>
            <w:szCs w:val="20"/>
          </w:rPr>
          <w:t>http://elliott.gwu.edu/sites/elliott.gwu.edu/files/downloads/faculty/king-water-policy-leadership.pdf)JDS</w:t>
        </w:r>
      </w:hyperlink>
    </w:p>
    <w:p w:rsidR="00260BC5" w:rsidRDefault="00260BC5" w:rsidP="00260BC5">
      <w:pPr>
        <w:rPr>
          <w:sz w:val="16"/>
          <w:szCs w:val="20"/>
        </w:rPr>
      </w:pPr>
      <w:r w:rsidRPr="00E073F8">
        <w:rPr>
          <w:sz w:val="16"/>
          <w:szCs w:val="20"/>
        </w:rPr>
        <w:t xml:space="preserve">here is a need to bridge a large gap between perception and reality in water. The complete story of water is not well understood by the public. It is broadly known as the planet’s life sustaining force, but the reality is that it is the common denominator for many goals and challenges we face today. The situation is further complicated by the fact that water practitioners themselves often have divergent views about the basis of security risks. </w:t>
      </w:r>
      <w:r w:rsidRPr="00425971">
        <w:rPr>
          <w:rStyle w:val="StyleUnderline"/>
        </w:rPr>
        <w:t xml:space="preserve">Some define water security essentially as the avoidance of conflicts over water scarcity and sharing watercourses, often at the national level. Others are focused on the human security goal of meeting basic needs for water, sanitation and hygiene (WASH). Ideally, these perspectives are </w:t>
      </w:r>
      <w:r w:rsidRPr="00425971">
        <w:rPr>
          <w:rStyle w:val="StyleUnderline"/>
        </w:rPr>
        <w:lastRenderedPageBreak/>
        <w:t>complementary. Indeed, WASH issues are the tip of the spear of a comprehensive strategy toward implementation of successful water strategies at the country level.</w:t>
      </w:r>
      <w:r w:rsidRPr="00E073F8">
        <w:rPr>
          <w:sz w:val="16"/>
          <w:szCs w:val="20"/>
        </w:rPr>
        <w:t xml:space="preserve"> </w:t>
      </w:r>
      <w:r w:rsidRPr="00B56C99">
        <w:rPr>
          <w:rStyle w:val="StyleUnderline"/>
        </w:rPr>
        <w:t>Water is a common denominator in major global challenges. Water is essential to successful outcomes in the areas of human health, food and energy production. Growing water scarcity is prompting difficult trade-offs such as those between guaranteeing access to safe and secure water supplies and fulfilling energy needs. Water is necessary for hydroelectric power generation, cooling all types of power plants and extracting natural gas.</w:t>
      </w:r>
      <w:r w:rsidRPr="00E073F8">
        <w:rPr>
          <w:sz w:val="16"/>
          <w:szCs w:val="20"/>
        </w:rPr>
        <w:t xml:space="preserve"> This problem is especially vivid in Southeast Asia, where hydropower dams on the Mekong River Delta system in China, Cambodia, Thailand, and Vietnam will affect the quantity and quality of water available for other uses.29 Philanthropic institutions play an important role in water security. U.S.-based foundations can play vital roles in the water security arena by targeting programs that contribute to peace and security. Foundations provide more financial assistance to water projects than national development agencies. They are also influential in other ways, including through their contribution to the dialogue. The Skoll Global Threats Fund sponsored a High-Level Dialogue on Water Security to coincide with the 2012 opening session of the UN General Assembly. The conclusions of this dialogue were documented in an analytical paper that clarified the definition of water security with the objective of making it easier for NGOs and others to operationalize aid projects. 27  Water diplomacy is a sensitive activity. </w:t>
      </w:r>
      <w:r w:rsidRPr="00E073F8">
        <w:rPr>
          <w:sz w:val="16"/>
        </w:rPr>
        <w:t>The USG often plays a quiet role in facilitating regional water security discussions. This role should remain understated, given the sometimes sensitive political and diplomatic considerations involved. Sharing</w:t>
      </w:r>
      <w:r w:rsidRPr="00E073F8">
        <w:rPr>
          <w:sz w:val="16"/>
          <w:szCs w:val="20"/>
        </w:rPr>
        <w:t xml:space="preserve"> hydrological data can pose a related challenge by informing negotiation outcomes that are politically unacceptable to important allies. Gender is an important consideration in every phase of a project. Women should be a central focus of water assistance, especially because they are often the primary household providers. In the developing world, women and children can be subject to harm and missed opportunities to attend school when they retrieve water from distant sources. </w:t>
      </w:r>
      <w:r w:rsidRPr="00B56C99">
        <w:rPr>
          <w:rStyle w:val="StyleUnderline"/>
        </w:rPr>
        <w:t>It is important that U.S. water aid programs are designed to address this reality. Projects can build stability through facilitating better governance. Development assistance can contribute to international security by strengthening the capacity of host countries to govern</w:t>
      </w:r>
      <w:r w:rsidRPr="00E073F8">
        <w:rPr>
          <w:sz w:val="16"/>
          <w:szCs w:val="20"/>
        </w:rPr>
        <w:t xml:space="preserve">. </w:t>
      </w:r>
      <w:r w:rsidRPr="00B56C99">
        <w:rPr>
          <w:rStyle w:val="StyleUnderline"/>
        </w:rPr>
        <w:t>Improvements in basic infrastructure build government legitimacy</w:t>
      </w:r>
      <w:r w:rsidRPr="00E073F8">
        <w:rPr>
          <w:sz w:val="16"/>
          <w:szCs w:val="20"/>
        </w:rPr>
        <w:t>. Well-targeted USG investments in governance can increase national stability while forming a solid foundation for subsequent private sector investment. The foreign policy community has limited capacity for science-based policy decision-making. As the first workshop concluded, USG agencies responsible for setting policy and priorities in water assistance often lack personnel, such as engineers, who hold specialized technical expertise. Personnel and capabilities resident in science and technology agencies such as NASA, NOAA and its component National Weather Service, the USGS and the intelligence community should be leveraged to identify, design and deliver more effective projects.</w:t>
      </w:r>
    </w:p>
    <w:p w:rsidR="00CC3A6E" w:rsidRPr="00EF3DB8" w:rsidRDefault="00CC3A6E" w:rsidP="00A21B54">
      <w:pPr>
        <w:pStyle w:val="Heading4"/>
      </w:pPr>
      <w:r>
        <w:t>Funding is key – otherwise rising future costs limit expansion</w:t>
      </w:r>
    </w:p>
    <w:p w:rsidR="00CC3A6E" w:rsidRPr="00CC3A6E" w:rsidRDefault="00CC3A6E" w:rsidP="002157EC">
      <w:pPr>
        <w:rPr>
          <w:bCs/>
          <w:sz w:val="26"/>
        </w:rPr>
      </w:pPr>
      <w:r>
        <w:rPr>
          <w:rStyle w:val="Cite"/>
        </w:rPr>
        <w:t>Shea ‘9, USA Development Director Acciona Agua Corporation</w:t>
      </w:r>
      <w:r w:rsidRPr="00EF3DB8">
        <w:t>, ( “Status and Challenges for Desalination in the United States,” Japan - U.S. Joint Conference On Drinking Water Quality Management and Wastewater Control, http://www.niph.go.jp/soshiki/suido/pdf/h21JPUS/abstract/r9-1.pdf)</w:t>
      </w:r>
    </w:p>
    <w:p w:rsidR="00CC3A6E" w:rsidRDefault="00CC3A6E" w:rsidP="002157EC">
      <w:pPr>
        <w:rPr>
          <w:rStyle w:val="StyleUnderline"/>
        </w:rPr>
      </w:pPr>
      <w:r>
        <w:t xml:space="preserve">Desalination Cost as a Stumbling Block The average family in the United States will spend close to a $1,000 per year in sodas and beverages and pay more than $100 per month on TV cable/internet service, yet Americans squawk at the thought of paying $50-$100 per month for their monthly water and wastewater services. Taking into account salinity, source water temperature, and cost of power, plant size and intake/outfall infrastructure, SWRO desalination typically costs $900-$1,500 per acre-foot in current dollars ($2.80 – $4.60/kgal). Typically, brackish water desalination will be half to two-thirds the cost of SWRO and comparable with conservation and conventional surface water supplies. A more exhaustive discussion can be found in the National Research Council’s Committee on Advancing Desalination Technology report, Desalination: A National Perspective. Additionally, the Water Desalination Report confirms recent SWRO prices in the $2.50 – 4.00/kgal range for SWRO facilities internationally (WDR, Sept. 15, 2008). </w:t>
      </w:r>
      <w:r w:rsidRPr="00CC3A6E">
        <w:rPr>
          <w:rStyle w:val="StyleUnderline"/>
        </w:rPr>
        <w:t>As the cost of desalination becomes the marginal or “avoided cost” in power utility parlance, there becomes a clearer picture of the fully burdened cost of water and the opportunity to turn down the facilities when not needed on a daily or seasonal basi</w:t>
      </w:r>
      <w:r>
        <w:t xml:space="preserve">s. Commitment to Research in the United States </w:t>
      </w:r>
      <w:r w:rsidRPr="00CC3A6E">
        <w:rPr>
          <w:rStyle w:val="StyleUnderline"/>
        </w:rPr>
        <w:t>While large federal dollars in support of U.S. desalination have been elusive</w:t>
      </w:r>
      <w:r>
        <w:t xml:space="preserve"> in the past decade, we see that</w:t>
      </w:r>
      <w:r w:rsidRPr="00CC3A6E">
        <w:rPr>
          <w:rStyle w:val="StyleUnderline"/>
        </w:rPr>
        <w:t xml:space="preserve"> members of the academic, regulatory, engineering, water utility </w:t>
      </w:r>
      <w:r w:rsidRPr="00CC3A6E">
        <w:rPr>
          <w:rStyle w:val="StyleUnderline"/>
        </w:rPr>
        <w:lastRenderedPageBreak/>
        <w:t>and environmental stakeholder community have created a comprehensive and valuable road map for desalination research</w:t>
      </w:r>
      <w:r>
        <w:t xml:space="preserve">. Within the highly acclaimed National Research Council’s report, Desalination: A National Perspective, we see a comprehensive summary of research priorities for intake evaluations, concentrate management, entrainment/impingement issues, water quality constituent impacts, energy efficiency, and methods for cost reduction. Concluding Comments </w:t>
      </w:r>
      <w:r w:rsidRPr="00CC3A6E">
        <w:rPr>
          <w:rStyle w:val="StyleUnderline"/>
        </w:rPr>
        <w:t>As low cost alternatives to seawater</w:t>
      </w:r>
      <w:r>
        <w:t xml:space="preserve"> and brackish water </w:t>
      </w:r>
      <w:r w:rsidRPr="00CC3A6E">
        <w:rPr>
          <w:rStyle w:val="StyleUnderline"/>
        </w:rPr>
        <w:t>desalination diminish in the United States</w:t>
      </w:r>
      <w:r>
        <w:t xml:space="preserve">, we will see desalination properly valued not just for its timely supply and delivery, but also for water quality that meets or exceeds primary and secondary health standards. We can also anticipate a continued struggle to accept desalination into the portfolio of supply options until stakeholders realize that proper pricing of treated and desalinated water complements water conservation and water reuse strategies. While we should not expect U.S. cities to completely embrace desalination in the near term, we can expect seawater desalination to become 10 to 20 percent of regional supplies in such places as Tampa or El Paso. As with incrementally more expensive “green power” supply options using solar and wind, </w:t>
      </w:r>
      <w:r w:rsidRPr="00CC3A6E">
        <w:rPr>
          <w:rStyle w:val="StyleUnderline"/>
        </w:rPr>
        <w:t>we can expect the marginally more expensive desalination supply costs to be amortized across a larger supply base using either direct subsidy from regional suppliers and or directly reflected in the rate payers bills.</w:t>
      </w:r>
      <w:r>
        <w:rPr>
          <w:rStyle w:val="StyleUnderline"/>
        </w:rPr>
        <w:t xml:space="preserve"> </w:t>
      </w:r>
      <w:r w:rsidRPr="00CC3A6E">
        <w:rPr>
          <w:rStyle w:val="StyleUnderline"/>
        </w:rPr>
        <w:t>Looking forward, we should anticipate some nominal improvements in RO technology and energy efficiency through energy recovery while also seeing lower delivered costs through alternative procurement delivery methods. Unfortunately, many of those potential savings will be over shadowed by increasing costs of process equipment, stainless steel, labor and energy costs well into the future.</w:t>
      </w:r>
      <w:r>
        <w:t xml:space="preserve"> As good planners and stewards of the environment, </w:t>
      </w:r>
      <w:r w:rsidRPr="00CC3A6E">
        <w:rPr>
          <w:rStyle w:val="StyleUnderline"/>
        </w:rPr>
        <w:t>we should continue to strive for properly integrated desalination facilities to complement existing resources and avoid the crisis management decision making that has plagued our water infrastructure industry in the past</w:t>
      </w:r>
    </w:p>
    <w:p w:rsidR="00483788" w:rsidRPr="00AA2ACD" w:rsidRDefault="00483788" w:rsidP="00BC04C7">
      <w:pPr>
        <w:pStyle w:val="Heading3"/>
      </w:pPr>
      <w:r>
        <w:lastRenderedPageBreak/>
        <w:t>US Key</w:t>
      </w:r>
    </w:p>
    <w:p w:rsidR="002157EC" w:rsidRDefault="002157EC" w:rsidP="00A21B54">
      <w:pPr>
        <w:pStyle w:val="Heading4"/>
      </w:pPr>
      <w:r>
        <w:t>US is a leader in global water governance- other countries will model after.</w:t>
      </w:r>
    </w:p>
    <w:p w:rsidR="002157EC" w:rsidRPr="00AA553A" w:rsidRDefault="002157EC" w:rsidP="002157EC">
      <w:pPr>
        <w:rPr>
          <w:rStyle w:val="Cite"/>
          <w:b w:val="0"/>
        </w:rPr>
      </w:pPr>
      <w:r>
        <w:rPr>
          <w:rStyle w:val="Cite"/>
        </w:rPr>
        <w:t xml:space="preserve">Dukhovny ’11, Irrigation and Drainage, </w:t>
      </w:r>
      <w:r w:rsidRPr="00AA553A">
        <w:t>(Irrigation and Drainage Volume 60, Issue 5, “Ways to improve water governance,” http://onlinelibrary.wiley.com.proxy.lib.umich.edu/doi/10.1002/ird.604/full)</w:t>
      </w:r>
    </w:p>
    <w:p w:rsidR="002157EC" w:rsidRPr="00AA553A" w:rsidRDefault="002157EC" w:rsidP="002157EC">
      <w:pPr>
        <w:rPr>
          <w:sz w:val="16"/>
        </w:rPr>
      </w:pPr>
      <w:r w:rsidRPr="00B56C99">
        <w:rPr>
          <w:rStyle w:val="StyleUnderline"/>
        </w:rPr>
        <w:t>Governments of some countries have not come to realize the necessity of strengthening the legal base for governing water resources</w:t>
      </w:r>
      <w:r w:rsidRPr="00AA553A">
        <w:rPr>
          <w:sz w:val="16"/>
        </w:rPr>
        <w:t xml:space="preserve">. For example the Convention on the Law of the Non-navigational Uses of International Watercourses (1997 UN Convention) has been ratified so far only by 24 countries out of 35 needed for the convention to enter into force. </w:t>
      </w:r>
      <w:r w:rsidRPr="00B56C99">
        <w:rPr>
          <w:rStyle w:val="StyleUnderline"/>
        </w:rPr>
        <w:t>There is a lack of leadership from developed countries such as USA</w:t>
      </w:r>
      <w:r w:rsidRPr="00AA553A">
        <w:rPr>
          <w:sz w:val="16"/>
        </w:rPr>
        <w:t xml:space="preserve"> and United Kingdom for example to join the convention and reinforce the main principles of international water law reflected in it. Rapid changes in trans-boundary basins in the absence of necessary international agreements and basin organizations (or due to their weakness) result in conflicts since the potential for settling incipient conflicts is quite insufficient – there are neither the legal basis nor necessary information systems. In addition more attention should be given to the mechanism of implementation of existing legal arrangements agreements</w:t>
      </w:r>
      <w:r w:rsidRPr="00B56C99">
        <w:rPr>
          <w:rStyle w:val="StyleUnderline"/>
        </w:rPr>
        <w:t>. Thus in response to the question of this discussion – what aspects of water problems require special attention or are not covered by the governance system – the following key propositions can be stated</w:t>
      </w:r>
      <w:r w:rsidRPr="00AA553A">
        <w:rPr>
          <w:sz w:val="16"/>
        </w:rPr>
        <w:t xml:space="preserve">. Enhancing of “the water disparity” between countries/regions Water availability varies from country to country and as well as among regions and among geographic zones. This disparity can be enhanced by climate change impact. However there is a lack of interest to look at the ways to mitigate this disparity. Lack of clear mechanism for ensuring water rights </w:t>
      </w:r>
      <w:r w:rsidRPr="00B56C99">
        <w:rPr>
          <w:rStyle w:val="StyleUnderline"/>
        </w:rPr>
        <w:t>A sound system of water rights is essential to protect the rights of users and environment. Many countries have developed an adequate legal framework for water rights but its implementation is still a source of serious concerns.</w:t>
      </w:r>
      <w:r w:rsidRPr="00AA553A">
        <w:rPr>
          <w:sz w:val="16"/>
        </w:rPr>
        <w:t xml:space="preserve"> </w:t>
      </w:r>
      <w:r w:rsidRPr="00B56C99">
        <w:rPr>
          <w:rStyle w:val="StyleUnderline"/>
        </w:rPr>
        <w:t>Mechanisms for water rights realization seem to be well developed in the countries such as</w:t>
      </w:r>
      <w:r w:rsidRPr="00AA553A">
        <w:rPr>
          <w:sz w:val="16"/>
        </w:rPr>
        <w:t xml:space="preserve"> Israel the Netherlands Canada </w:t>
      </w:r>
      <w:r w:rsidRPr="00B56C99">
        <w:rPr>
          <w:rStyle w:val="StyleUnderline"/>
        </w:rPr>
        <w:t>the USA</w:t>
      </w:r>
      <w:r w:rsidRPr="00AA553A">
        <w:rPr>
          <w:sz w:val="16"/>
        </w:rPr>
        <w:t xml:space="preserve"> and France. Whereas in most developing countries the absence of these mechanisms creates conditions for voluntarism dictate and profiteering that results in the instability of water supplies. Some provisions of Islamic law that have been in use in the pre-Soviet time in Central Asia can be a good point of reference and development. One of these provisions have stated: “If any of the holders cannot use a river in other ways than dam it and co-holders come to settlement on this then a queue to irrigate must be set up starting with downstream users of the river and go up; when the turn comes to the upstream user it is allowed to dam the river.”</w:t>
      </w:r>
    </w:p>
    <w:p w:rsidR="008212D0" w:rsidRDefault="008212D0" w:rsidP="00BC04C7">
      <w:pPr>
        <w:pStyle w:val="Heading3"/>
      </w:pPr>
      <w:r>
        <w:lastRenderedPageBreak/>
        <w:t xml:space="preserve">Desalination </w:t>
      </w:r>
      <w:r w:rsidR="00284085">
        <w:t>Key</w:t>
      </w:r>
    </w:p>
    <w:p w:rsidR="00A7336A" w:rsidRDefault="00A7336A" w:rsidP="00A21B54">
      <w:pPr>
        <w:pStyle w:val="Heading4"/>
      </w:pPr>
      <w:r>
        <w:t xml:space="preserve">Fresh water scarcity is growing the only way to solve this is through desalination </w:t>
      </w:r>
    </w:p>
    <w:p w:rsidR="00A7336A" w:rsidRDefault="00A7336A" w:rsidP="00A7336A">
      <w:r w:rsidRPr="008212D0">
        <w:rPr>
          <w:rStyle w:val="Cite"/>
        </w:rPr>
        <w:t>Phillip, ‘11</w:t>
      </w:r>
      <w:r>
        <w:t xml:space="preserve">, Part of the Department of Chemical and Environmental Engineering at Yale University </w:t>
      </w:r>
    </w:p>
    <w:p w:rsidR="00A7336A" w:rsidRDefault="00A7336A" w:rsidP="00A7336A">
      <w:r>
        <w:t>William A., “The Future of Seawater Desalination: Energy, Technology, and the Environment”, Science magazine</w:t>
      </w:r>
    </w:p>
    <w:p w:rsidR="00A7336A" w:rsidRDefault="00A7336A" w:rsidP="00A7336A">
      <w:r w:rsidRPr="0017065F">
        <w:rPr>
          <w:rStyle w:val="StyleUnderline"/>
        </w:rPr>
        <w:t>Water scarcity is one of the most serious global challenges of our time.</w:t>
      </w:r>
      <w:r>
        <w:t xml:space="preserve"> Presently, </w:t>
      </w:r>
      <w:r w:rsidRPr="0017065F">
        <w:rPr>
          <w:rStyle w:val="StyleUnderline"/>
        </w:rPr>
        <w:t>over one-third of the world’s population lives in water-stressed countries and by 2025, this figure is predicted to rise to nearly two-thirds</w:t>
      </w:r>
      <w:r>
        <w:t xml:space="preserve"> (1). The </w:t>
      </w:r>
      <w:r w:rsidRPr="00655155">
        <w:rPr>
          <w:rStyle w:val="StyleUnderline"/>
        </w:rPr>
        <w:t xml:space="preserve">challenge of providing ample and safe drinking water is further complicated by population growth, industrialization, contamination of available freshwater resources, and climate change. </w:t>
      </w:r>
      <w:r>
        <w:t xml:space="preserve">At the same time, greater recognition of the broad societal and ecological benefits that stem from adequate water resources—economic vitality, public health, national security, and ecosystem health—is motivating the search for technological solutions to water shortages. Several measures to alleviate the stresses on water supply should be implemented, including water conservation, repair of infrastructure, and improved catchment and distribution systems. However, while these measures are important, they can only improve the use of existing water resources, not increase them. </w:t>
      </w:r>
      <w:r w:rsidRPr="00655155">
        <w:rPr>
          <w:rStyle w:val="StyleUnderline"/>
        </w:rPr>
        <w:t>The only methods to increase water supply beyond what is available from the hydrological cycle are desalination and water reuse</w:t>
      </w:r>
      <w:r>
        <w:t xml:space="preserve"> (2). Of these</w:t>
      </w:r>
      <w:r w:rsidRPr="007836C6">
        <w:rPr>
          <w:rStyle w:val="StyleUnderline"/>
        </w:rPr>
        <w:t>, seawater desalination offers a seemingly unlimited, steady supply of high-quality water, without impairing natural freshwater ecosystems. Desalination of brackish groundwaters is also an option to augment water supply for inland regions</w:t>
      </w:r>
      <w:r>
        <w:t xml:space="preserve">; however, the management of brines from inland desalination plants is a major challenge because these plants are placed far from the coast. </w:t>
      </w:r>
      <w:r w:rsidRPr="007836C6">
        <w:rPr>
          <w:rStyle w:val="StyleUnderline"/>
        </w:rPr>
        <w:t>There has been rapid growth in the installation of seawater desalination facilities in the past decade as a means to augment water supply in water-stressed countries</w:t>
      </w:r>
      <w:r>
        <w:t xml:space="preserve"> (1, 3, 4). Notable </w:t>
      </w:r>
      <w:r w:rsidRPr="000914D7">
        <w:rPr>
          <w:rStyle w:val="StyleUnderline"/>
        </w:rPr>
        <w:t xml:space="preserve">examples are the large-scale seawater reverse osmosis (SWRO) desalination plants recently constructed in Spain </w:t>
      </w:r>
      <w:r>
        <w:t xml:space="preserve">(5) </w:t>
      </w:r>
      <w:r w:rsidRPr="000914D7">
        <w:rPr>
          <w:rStyle w:val="StyleUnderline"/>
        </w:rPr>
        <w:t>and Israel</w:t>
      </w:r>
      <w:r>
        <w:t xml:space="preserve"> (6, 7). </w:t>
      </w:r>
      <w:r w:rsidRPr="000914D7">
        <w:rPr>
          <w:rStyle w:val="StyleUnderline"/>
        </w:rPr>
        <w:t>In 2016, the global water production by desalination is projected to exceed 38 billion m3 per year</w:t>
      </w:r>
      <w:r>
        <w:t xml:space="preserve">, twice the rate of global water production by desalination in 2008 (3). Early large-scale desalination plants, mostly in the arid Gulf countries, were </w:t>
      </w:r>
      <w:r w:rsidRPr="00591C2D">
        <w:t>based on thermal desalination, where the seawater is heated and the evaporated water is condensed to produce fresh water</w:t>
      </w:r>
      <w:r>
        <w:t xml:space="preserve"> (8). Such plants, still in operation in the Gulf countries, consume substantial amounts of thermal and electric energy, which result in a large emission of greenhouse gases (9). Excluding those in the Gulf countries, the vast majority of desalination plants constructed in the past two decades, as well as </w:t>
      </w:r>
      <w:r w:rsidRPr="00591C2D">
        <w:rPr>
          <w:rStyle w:val="StyleUnderline"/>
        </w:rPr>
        <w:t>future planned facilities, are based on reverse osmosis technology</w:t>
      </w:r>
      <w:r>
        <w:t xml:space="preserve"> (Fig. 1), </w:t>
      </w:r>
      <w:r w:rsidRPr="00591C2D">
        <w:rPr>
          <w:rStyle w:val="StyleUnderline"/>
        </w:rPr>
        <w:t>where seawater is pressurized against a semipermeable membrane that lets water pass through but retains salt</w:t>
      </w:r>
      <w:r>
        <w:t xml:space="preserve"> (4). Reverse osmosis technology has improved considerably in the past two decades, and current desalination plants can desalinate seawater with much less energy than thermal desalination (4, 9). At present, </w:t>
      </w:r>
      <w:r w:rsidRPr="00591C2D">
        <w:rPr>
          <w:rStyle w:val="StyleUnderline"/>
        </w:rPr>
        <w:t>reverse osmosis is the most energy-efficient technology for seawater desalination</w:t>
      </w:r>
      <w:r>
        <w:t xml:space="preserve"> and is the benchmark for comparison for any new desalination technology.</w:t>
      </w:r>
    </w:p>
    <w:p w:rsidR="000774D0" w:rsidRPr="000774D0" w:rsidRDefault="00BB5ABF" w:rsidP="000774D0">
      <w:pPr>
        <w:pStyle w:val="Heading3"/>
      </w:pPr>
      <w:r>
        <w:rPr>
          <w:rStyle w:val="StyleUnderline"/>
        </w:rPr>
        <w:lastRenderedPageBreak/>
        <w:t>Water scarcity =&gt; Conflict</w:t>
      </w:r>
    </w:p>
    <w:p w:rsidR="00BB5ABF" w:rsidRDefault="00BB5ABF" w:rsidP="00A21B54">
      <w:pPr>
        <w:pStyle w:val="Heading4"/>
        <w:rPr>
          <w:rStyle w:val="Cite"/>
          <w:b/>
        </w:rPr>
      </w:pPr>
      <w:r>
        <w:rPr>
          <w:rStyle w:val="Cite"/>
          <w:b/>
        </w:rPr>
        <w:t>Water shortages trigger conflict – Australia, Egypt, India, Pakistan, China, Uzbekistan, and Kazakhstan</w:t>
      </w:r>
    </w:p>
    <w:p w:rsidR="00BB5ABF" w:rsidRDefault="00BB5ABF" w:rsidP="00BB5ABF">
      <w:pPr>
        <w:rPr>
          <w:rStyle w:val="Cite"/>
          <w:b w:val="0"/>
        </w:rPr>
      </w:pPr>
      <w:r>
        <w:rPr>
          <w:rStyle w:val="Cite"/>
        </w:rPr>
        <w:t xml:space="preserve">Brinkley 13 </w:t>
      </w:r>
      <w:r>
        <w:rPr>
          <w:rStyle w:val="Cite"/>
          <w:b w:val="0"/>
        </w:rPr>
        <w:t xml:space="preserve">– Hearst professional in residence at Stanford University and a Pulitzer Prize-winning former correspondent for the New York Times. </w:t>
      </w:r>
    </w:p>
    <w:p w:rsidR="00BB5ABF" w:rsidRPr="005F4470" w:rsidRDefault="00BB5ABF" w:rsidP="00BB5ABF">
      <w:pPr>
        <w:rPr>
          <w:rStyle w:val="Cite"/>
          <w:b w:val="0"/>
        </w:rPr>
      </w:pPr>
      <w:r>
        <w:rPr>
          <w:rStyle w:val="Cite"/>
          <w:b w:val="0"/>
        </w:rPr>
        <w:t>(Joel, “Avert water wars - build desalination plants,” SF Gate, November 22, 2013, http://www.sfgate.com/opinion/brinkley/article/Avert-water-wars-build-desalination-plants-5002898.php)//ac</w:t>
      </w:r>
    </w:p>
    <w:p w:rsidR="00BB5ABF" w:rsidRDefault="00BB5ABF" w:rsidP="00BB5ABF">
      <w:pPr>
        <w:rPr>
          <w:u w:val="single"/>
        </w:rPr>
      </w:pPr>
      <w:r w:rsidRPr="00B56C99">
        <w:rPr>
          <w:rStyle w:val="StyleUnderline"/>
        </w:rPr>
        <w:t>Get ready for the water wars</w:t>
      </w:r>
      <w:r w:rsidRPr="0098450D">
        <w:rPr>
          <w:u w:val="single"/>
        </w:rPr>
        <w:t>. Most of the world's population takes water for granted, just like air - two life-sustaining substances.</w:t>
      </w:r>
      <w:r w:rsidRPr="005F4470">
        <w:rPr>
          <w:sz w:val="16"/>
        </w:rPr>
        <w:t xml:space="preserve"> After all, the human body is nearly two-thirds water. But a Hindustan Times blogger said that </w:t>
      </w:r>
      <w:r w:rsidRPr="0098450D">
        <w:rPr>
          <w:u w:val="single"/>
        </w:rPr>
        <w:t xml:space="preserve">in </w:t>
      </w:r>
      <w:r w:rsidRPr="00001A1C">
        <w:rPr>
          <w:rStyle w:val="StyleUnderline"/>
        </w:rPr>
        <w:t>India</w:t>
      </w:r>
      <w:r w:rsidRPr="0098450D">
        <w:rPr>
          <w:u w:val="single"/>
        </w:rPr>
        <w:t xml:space="preserve"> right now, as in so many other places around the globe, drinkable water has become such a precious commodity that it's dragging the world into "water wars to follow the ones for the control of fuel oil." Climate change is drying up lakes and rivers almost everywhere. In </w:t>
      </w:r>
      <w:r w:rsidRPr="00001A1C">
        <w:rPr>
          <w:rStyle w:val="StyleUnderline"/>
        </w:rPr>
        <w:t>Australia</w:t>
      </w:r>
      <w:r w:rsidRPr="0098450D">
        <w:rPr>
          <w:u w:val="single"/>
        </w:rPr>
        <w:t xml:space="preserve">, for example, an unprecedented heat wave brought on massive wildfires and critical water shortages. As water grows scarce, more countries are building dams on rivers to hog most of the water for themselves, depriving the nations downstream. Already, </w:t>
      </w:r>
      <w:r w:rsidRPr="00001A1C">
        <w:rPr>
          <w:rStyle w:val="StyleUnderline"/>
        </w:rPr>
        <w:t>Egypt had threatened to bomb the Grand Renaissance Dam upstream on the Nile River in Ethiopia</w:t>
      </w:r>
      <w:r w:rsidRPr="0098450D">
        <w:rPr>
          <w:u w:val="single"/>
        </w:rPr>
        <w:t>. And as the Earth's population crossed the 7 billion mark last year, more and more water sources are so polluted that drinking the water can kill you</w:t>
      </w:r>
      <w:r w:rsidRPr="005F4470">
        <w:rPr>
          <w:sz w:val="16"/>
        </w:rPr>
        <w:t xml:space="preserve">. No one's counting, but various government and private estimates indicate that worldwide, tens of thousands of children die every day from drinking contaminated water. By most estimates, half the world's people live in places where clean water is not easily available. </w:t>
      </w:r>
      <w:r w:rsidRPr="0098450D">
        <w:rPr>
          <w:u w:val="single"/>
        </w:rPr>
        <w:t>Bangalore, India, for example once had 400 lakes in its vicinity. Now, the New Indian Express newspaper wrote, only 40 are left, and all of them are polluted. Hence the fights</w:t>
      </w:r>
      <w:r w:rsidRPr="005F4470">
        <w:rPr>
          <w:sz w:val="16"/>
        </w:rPr>
        <w:t xml:space="preserve">. </w:t>
      </w:r>
      <w:r w:rsidRPr="00001A1C">
        <w:rPr>
          <w:rStyle w:val="StyleUnderline"/>
        </w:rPr>
        <w:t>One of the biggest areas of conflict is the India-Pakistan-China nexus</w:t>
      </w:r>
      <w:r w:rsidRPr="0098450D">
        <w:rPr>
          <w:u w:val="single"/>
        </w:rPr>
        <w:t>. Multiple rivers intertwine the countries, and as water levels fall, all three are building dams to keep much of the water for themselves. China has built more dams than any other nation, making numerous countries angry because Chinese rivers flow into more adjacent states than from any other state. And yet, even with 14 different downstream border states, China refuses to agree to any water treaties. Right now, China has approved plans to build 54 more dams on rivers, many of which serve as the lifeblood of neighboring states. In China's north, "desertification" is turning vast areas into dust bowls. So the government is trying to divert 6 trillion gallons of water per year from the Yangtze River to reclaim the area, worrying people in other parts of China who rely on the Yangtze for their own water</w:t>
      </w:r>
      <w:r w:rsidRPr="005F4470">
        <w:rPr>
          <w:sz w:val="16"/>
        </w:rPr>
        <w:t xml:space="preserve">. </w:t>
      </w:r>
      <w:r w:rsidRPr="00001A1C">
        <w:rPr>
          <w:rStyle w:val="StyleUnderline"/>
        </w:rPr>
        <w:t>In Iran</w:t>
      </w:r>
      <w:r w:rsidRPr="0098450D">
        <w:rPr>
          <w:u w:val="single"/>
        </w:rPr>
        <w:t>, farmers in one region destroyed a water-pump station that was carrying water away from their area</w:t>
      </w:r>
      <w:r w:rsidRPr="005F4470">
        <w:rPr>
          <w:sz w:val="16"/>
        </w:rPr>
        <w:t xml:space="preserve"> to the city of Yazd. That started a fight with security forces, but the farmers are remaining on station to make sure the pump is not rebuilt. </w:t>
      </w:r>
      <w:r w:rsidRPr="0098450D">
        <w:rPr>
          <w:u w:val="single"/>
        </w:rPr>
        <w:t>A recent NASA study warned of an "alarming rate of decrease in total water storage" in Iraq's "Tigris and Euphrates river basins, which currently have the second-fastest rate of groundwater storage loss on Earth, after India." The report warned that water scarcity could become another cause of conflict. Egypt's military threats against Ethiopia begin to make sense when you realize that Egypt's 84 million people draw 95 percent of their water from the Nile River</w:t>
      </w:r>
      <w:r w:rsidRPr="005F4470">
        <w:rPr>
          <w:sz w:val="16"/>
        </w:rPr>
        <w:t xml:space="preserve">. A common saying is that without the Nile there is no Egypt. The U.S. House of Representatives recently held a hearing on water shortages and other threats in Central Asia, and Rep. Dana Rohrabacher, R-Costa Mesa (Orange County), warned of another potential conflict, </w:t>
      </w:r>
      <w:r w:rsidRPr="0098450D">
        <w:rPr>
          <w:u w:val="single"/>
        </w:rPr>
        <w:t>quoting Uzbekistan's president, Islam Karimov: "</w:t>
      </w:r>
      <w:r w:rsidRPr="00001A1C">
        <w:rPr>
          <w:rStyle w:val="StyleUnderline"/>
        </w:rPr>
        <w:t>Uzbekistan</w:t>
      </w:r>
      <w:r w:rsidRPr="0098450D">
        <w:rPr>
          <w:u w:val="single"/>
        </w:rPr>
        <w:t xml:space="preserve"> will even use weapons if necessary" against its northern neighbor </w:t>
      </w:r>
      <w:r w:rsidRPr="00001A1C">
        <w:rPr>
          <w:rStyle w:val="StyleUnderline"/>
        </w:rPr>
        <w:t>Kazakhstan</w:t>
      </w:r>
      <w:r w:rsidRPr="0098450D">
        <w:rPr>
          <w:u w:val="single"/>
        </w:rPr>
        <w:t xml:space="preserve"> "to get the water passing through (Kyrgyzstan) territory that we intend to accumulate in reservoirs</w:t>
      </w:r>
      <w:r w:rsidRPr="005F4470">
        <w:rPr>
          <w:sz w:val="16"/>
        </w:rPr>
        <w:t xml:space="preserve">." In Sri Lanka this month, the Daily News wrote: "We can live many days without food, but without water it is about three days." Still, "we can't seem to get </w:t>
      </w:r>
      <w:r w:rsidRPr="005F4470">
        <w:rPr>
          <w:sz w:val="16"/>
        </w:rPr>
        <w:lastRenderedPageBreak/>
        <w:t xml:space="preserve">the right water to the right people at the right time. ... More people have access to cell phones than safe water." So where is all this water going? </w:t>
      </w:r>
      <w:r w:rsidRPr="005F4470">
        <w:rPr>
          <w:u w:val="single"/>
        </w:rPr>
        <w:t>With ever-rising temperatures, more and more water evaporates and returns to the ground as rain. But most of it falls into the oceans</w:t>
      </w:r>
      <w:r w:rsidRPr="005F4470">
        <w:rPr>
          <w:sz w:val="16"/>
        </w:rPr>
        <w:t xml:space="preserve">. That's one reason sea levels are rising worldwide, threatening vast coastal areas. </w:t>
      </w:r>
      <w:r w:rsidRPr="005F4470">
        <w:rPr>
          <w:u w:val="single"/>
        </w:rPr>
        <w:t>But all of that leaves the world with an expensive but straightforward solution to the water-shortage problem everywhere. Build desalination plants</w:t>
      </w:r>
      <w:r w:rsidRPr="005F4470">
        <w:rPr>
          <w:sz w:val="16"/>
        </w:rPr>
        <w:t xml:space="preserve">, as Australia, Israel, Saudi Arabia and other well-off, water-stressed states are already doing. Soon enough, </w:t>
      </w:r>
      <w:r w:rsidRPr="00001A1C">
        <w:rPr>
          <w:rStyle w:val="StyleUnderline"/>
        </w:rPr>
        <w:t>whichever country starts marketing these critically important plants worldwide</w:t>
      </w:r>
      <w:r w:rsidRPr="005F4470">
        <w:rPr>
          <w:u w:val="single"/>
        </w:rPr>
        <w:t xml:space="preserve"> will make a lot of money and grow to be seen as a savior for millions of the world's people.</w:t>
      </w:r>
    </w:p>
    <w:p w:rsidR="00BB5ABF" w:rsidRDefault="00BB5ABF" w:rsidP="00BB5ABF">
      <w:pPr>
        <w:rPr>
          <w:u w:val="single"/>
        </w:rPr>
      </w:pPr>
    </w:p>
    <w:p w:rsidR="00A7545B" w:rsidRDefault="00A7545B" w:rsidP="00A21B54">
      <w:pPr>
        <w:pStyle w:val="Heading4"/>
      </w:pPr>
      <w:r>
        <w:t>Water scarcity affects economic growth, food security and employment opportunities</w:t>
      </w:r>
    </w:p>
    <w:p w:rsidR="00A7545B" w:rsidRPr="00301699" w:rsidRDefault="00A7545B" w:rsidP="00A7545B">
      <w:r w:rsidRPr="00BB5ABF">
        <w:rPr>
          <w:rStyle w:val="Cite"/>
        </w:rPr>
        <w:t>The World Bank, ’12</w:t>
      </w:r>
      <w:r w:rsidRPr="00301699">
        <w:t xml:space="preserve">, a United Nations international financial institution that provides loans to developing countries for capital programs. </w:t>
      </w:r>
    </w:p>
    <w:p w:rsidR="00A7545B" w:rsidRPr="00301699" w:rsidRDefault="00A7545B" w:rsidP="00A7545B">
      <w:r w:rsidRPr="00301699">
        <w:t xml:space="preserve">International Bank for Reconstruction and Development, “Renewable Energy Desalination An Emerging Solution to Close the Water Gap in the Middle East and North Africa”, The World Bank in Washington D.C., google advanced search </w:t>
      </w:r>
    </w:p>
    <w:p w:rsidR="00A7545B" w:rsidRDefault="00A7545B" w:rsidP="00A7545B">
      <w:r>
        <w:t xml:space="preserve">The </w:t>
      </w:r>
      <w:r w:rsidRPr="00E72C11">
        <w:rPr>
          <w:rStyle w:val="StyleUnderline"/>
        </w:rPr>
        <w:t>widening gap between the demand and supply of water seriously threatens the sustainable growth of the MENA Region</w:t>
      </w:r>
      <w:r>
        <w:t xml:space="preserve">. </w:t>
      </w:r>
      <w:r w:rsidRPr="00E72C11">
        <w:rPr>
          <w:rStyle w:val="StyleUnderline"/>
        </w:rPr>
        <w:t>Lack of water of sufficient quantity and quality affects economic growth, food security, employment opportunities, and overall quality of life in urban and rural areas.</w:t>
      </w:r>
      <w:r>
        <w:t xml:space="preserve"> </w:t>
      </w:r>
      <w:r w:rsidRPr="00E72C11">
        <w:rPr>
          <w:rStyle w:val="StyleUnderline"/>
        </w:rPr>
        <w:t>Inadequate potable water supplies also can contribute to or cause conflicts over water</w:t>
      </w:r>
      <w:r>
        <w:t xml:space="preserve">. To maintain healthy and sustainable growth, the burgeoning water demand gap in the region must be closed. </w:t>
      </w:r>
      <w:r w:rsidRPr="00E72C11">
        <w:rPr>
          <w:rStyle w:val="StyleUnderline"/>
        </w:rPr>
        <w:t>Key approaches</w:t>
      </w:r>
      <w:r>
        <w:t xml:space="preserve"> to meet the water scarcity challenge </w:t>
      </w:r>
      <w:r w:rsidRPr="00E72C11">
        <w:rPr>
          <w:rStyle w:val="StyleUnderline"/>
        </w:rPr>
        <w:t>include rational management and use of available water resources and augmentation of water supplies</w:t>
      </w:r>
      <w:r>
        <w:t xml:space="preserve">. Best practices combine both elements in an integrated approach to water resources management. However, </w:t>
      </w:r>
      <w:r w:rsidRPr="00E72C11">
        <w:rPr>
          <w:rStyle w:val="StyleUnderline"/>
        </w:rPr>
        <w:t>solutions</w:t>
      </w:r>
      <w:r>
        <w:t xml:space="preserve"> to deal with water scarcity for each country or city will </w:t>
      </w:r>
      <w:r w:rsidRPr="00E72C11">
        <w:rPr>
          <w:rStyle w:val="StyleUnderline"/>
        </w:rPr>
        <w:t>vary</w:t>
      </w:r>
      <w:r>
        <w:t xml:space="preserve"> </w:t>
      </w:r>
      <w:r w:rsidRPr="00E72C11">
        <w:rPr>
          <w:rStyle w:val="StyleUnderline"/>
        </w:rPr>
        <w:t>due to different local circumstances</w:t>
      </w:r>
      <w:r>
        <w:t xml:space="preserve">. Ideally, </w:t>
      </w:r>
      <w:r w:rsidRPr="00E72C11">
        <w:rPr>
          <w:rStyle w:val="StyleUnderline"/>
        </w:rPr>
        <w:t>demand and supply management decisions are based on the planning objective of maximizing the net economic, environmental, and social benefits to</w:t>
      </w:r>
      <w:r>
        <w:t xml:space="preserve"> the </w:t>
      </w:r>
      <w:r w:rsidRPr="00E72C11">
        <w:rPr>
          <w:rStyle w:val="StyleUnderline"/>
        </w:rPr>
        <w:t>society</w:t>
      </w:r>
      <w:r>
        <w:t xml:space="preserve"> as a whole. While this objective can be readily applied by individual countries, it is exceedingly difficult to apply by all 21 MENA countries combined because views within the region diverge widely on which environmental and social benefits should be given priority in planning water resources development. Consequently, this volume adopts the least-cost principle as the first step to identify which demand and supply management options could be adopted in the regional water strategy.</w:t>
      </w:r>
      <w:r w:rsidRPr="00E72C11">
        <w:rPr>
          <w:rStyle w:val="StyleUnderline"/>
        </w:rPr>
        <w:t xml:space="preserve"> The study </w:t>
      </w:r>
      <w:r>
        <w:t xml:space="preserve">also </w:t>
      </w:r>
      <w:r w:rsidRPr="00E72C11">
        <w:rPr>
          <w:rStyle w:val="StyleUnderline"/>
        </w:rPr>
        <w:t>placed a high priority on reducing unsustainable groundwater mining</w:t>
      </w:r>
      <w:r>
        <w:t>. It will be the task of later detailed follow-up studies at the country level to include local costs and benefits, and country-specific priorities that may not necessarily be cost related that will define more explicitly country water strategies to close the water gap.</w:t>
      </w:r>
    </w:p>
    <w:p w:rsidR="00A7545B" w:rsidRDefault="00A7545B" w:rsidP="00A7545B"/>
    <w:p w:rsidR="00A7545B" w:rsidRDefault="00A7545B" w:rsidP="00A21B54">
      <w:pPr>
        <w:pStyle w:val="Heading4"/>
      </w:pPr>
      <w:r>
        <w:t>Only the aff can access Middle East war – most likely scenario for conflict</w:t>
      </w:r>
    </w:p>
    <w:p w:rsidR="00A7545B" w:rsidRPr="00FD7F69" w:rsidRDefault="00A7545B" w:rsidP="00A7545B">
      <w:pPr>
        <w:rPr>
          <w:rStyle w:val="Cite"/>
          <w:b w:val="0"/>
        </w:rPr>
      </w:pPr>
      <w:r>
        <w:rPr>
          <w:rStyle w:val="Cite"/>
        </w:rPr>
        <w:t>Rogers 4 –</w:t>
      </w:r>
      <w:r>
        <w:rPr>
          <w:rStyle w:val="Cite"/>
          <w:b w:val="0"/>
        </w:rPr>
        <w:t xml:space="preserve"> PhD in Geological and Geotechnical Engineering</w:t>
      </w:r>
    </w:p>
    <w:p w:rsidR="00A7545B" w:rsidRPr="00FD7F69" w:rsidRDefault="00A7545B" w:rsidP="00A7545B">
      <w:pPr>
        <w:rPr>
          <w:rStyle w:val="Cite"/>
          <w:b w:val="0"/>
        </w:rPr>
      </w:pPr>
      <w:r>
        <w:rPr>
          <w:rStyle w:val="Cite"/>
          <w:b w:val="0"/>
        </w:rPr>
        <w:t xml:space="preserve">(J. David, “WATER AND ENVIRONMENTAL SECURITY IN THE MIDDLE EAST,” University of Missouri-Rolla, 06/16/2004, </w:t>
      </w:r>
      <w:r>
        <w:rPr>
          <w:rStyle w:val="Cite"/>
          <w:b w:val="0"/>
        </w:rPr>
        <w:lastRenderedPageBreak/>
        <w:t>http://web.mst.edu/~rogersda/umrcourses/ge342/Water%20And%20Environmental%20Security%20In%20The%20Middle%20East-Peer%20Review%20Vol.pdf)//ac</w:t>
      </w:r>
    </w:p>
    <w:p w:rsidR="00A7545B" w:rsidRDefault="00A7545B" w:rsidP="00A7545B">
      <w:pPr>
        <w:rPr>
          <w:sz w:val="16"/>
        </w:rPr>
      </w:pPr>
      <w:r w:rsidRPr="005F4470">
        <w:rPr>
          <w:u w:val="single"/>
        </w:rPr>
        <w:t>Israel, Jordan, and the Palestinian Authority are linked by common aquifers that have been exploited to the maximum since the mid-1930s and have recently been subject to overdrafting and contamination. The region’s geologic and climatologic settings limit future development by conventional methods.</w:t>
      </w:r>
      <w:r w:rsidRPr="00FD7F69">
        <w:rPr>
          <w:sz w:val="16"/>
        </w:rPr>
        <w:t xml:space="preserve"> Formal protocols need to be developed for managing these shared water resources. Assistance from international organizations and donor countries has historically been withheld because of perceived instability of the region. </w:t>
      </w:r>
      <w:r w:rsidRPr="00042F95">
        <w:rPr>
          <w:u w:val="single"/>
        </w:rPr>
        <w:t>Security concerns have also been an impediment to cooperative resource development by Israel and her neighbor Arab states since 1948.</w:t>
      </w:r>
      <w:r w:rsidRPr="00FD7F69">
        <w:rPr>
          <w:sz w:val="16"/>
        </w:rPr>
        <w:t xml:space="preserve"> The Israelis are concerned that any above-ground pipeline could serve as a magnet for terrorists, similar to the Los Angeles-Owens River Aqueduct of the 1920s and the repeated attacks on a multinational oil pipeline in Colombia, which has accounted for almost half of the world’s terrorist attacks the past few years (152 attacks in 2000 and 178 in 2001). The Palestinian Authority has the greatest need for developing additional sources of water, but no formal agreement has been reached on this issue in the ongoing negotiations with Israel because of the overpowering concerns about security during the Infantada that began in 1999. </w:t>
      </w:r>
      <w:r w:rsidRPr="00042F95">
        <w:rPr>
          <w:u w:val="single"/>
        </w:rPr>
        <w:t>Development of new water sources will be a fundamental bargaining chip for both Israel and the Palestinian Authority in future negotiations.</w:t>
      </w:r>
      <w:r w:rsidRPr="00FD7F69">
        <w:rPr>
          <w:sz w:val="16"/>
        </w:rPr>
        <w:t xml:space="preserve"> The only viable alternatives currently being discussed involve USAID–funded programs, similar to those granted to the Egyptians in 1979 and the Jordanians in 1994, when those countries signed peace treaties brokered by the United States which formally recognized Israel (Starr, 1995). Since 1994 the Palestinians have sought Arab funding for desalination plants, but without success. The Israelis have gone forward with construction of desalination plants, which could replace 200 million m3 in groundwater losses from the Mountain Aquifer beneath the Palestinian Authority by 2008, at a cost to Israel of at least US $114 million/yr. This figure could triple by 2012, if the Israelis are successful in bringing more desalination plants online. </w:t>
      </w:r>
      <w:r w:rsidRPr="00001A1C">
        <w:rPr>
          <w:rStyle w:val="StyleUnderline"/>
        </w:rPr>
        <w:t xml:space="preserve">The 3% annual growth of the Palestinian population demands that something be done to provide additional sources of water or </w:t>
      </w:r>
      <w:r w:rsidRPr="00B56C99">
        <w:rPr>
          <w:rStyle w:val="StyleUnderline"/>
        </w:rPr>
        <w:t>armed conflict will become almost certain</w:t>
      </w:r>
      <w:r w:rsidRPr="00001A1C">
        <w:rPr>
          <w:rStyle w:val="StyleUnderline"/>
        </w:rPr>
        <w:t xml:space="preserve"> </w:t>
      </w:r>
      <w:r w:rsidRPr="00042F95">
        <w:rPr>
          <w:u w:val="single"/>
        </w:rPr>
        <w:t>(Darwish, 2003).</w:t>
      </w:r>
      <w:r w:rsidRPr="00FD7F69">
        <w:rPr>
          <w:sz w:val="16"/>
        </w:rPr>
        <w:t xml:space="preserve"> Over the next century, survivability in the harsh climate of the Middle East will be driven by economic sustainability. </w:t>
      </w:r>
      <w:r w:rsidRPr="00042F95">
        <w:rPr>
          <w:u w:val="single"/>
        </w:rPr>
        <w:t>The most challenging aspect of expanding populations and infrastructure in Israel, Jordan, and the Palestinian Authority will be potable water</w:t>
      </w:r>
      <w:r w:rsidRPr="00FD7F69">
        <w:rPr>
          <w:sz w:val="16"/>
        </w:rPr>
        <w:t xml:space="preserve">. Water infrastructure needs to be constructed ahead of domestic, industrial, and political demands. Water is fundamental to life, both for bodily intake and maintenance of sanitation. Past experience with Middle Eastern countries has shown that sustenance will most likely rely on reverse osmosis desalination of sea water, which requires significant electrical power. </w:t>
      </w:r>
      <w:r w:rsidRPr="00042F95">
        <w:rPr>
          <w:u w:val="single"/>
        </w:rPr>
        <w:t xml:space="preserve">After signing the 1979 peace treaty with Israel, Egyptian President Anwar Sadat said </w:t>
      </w:r>
      <w:r w:rsidRPr="00001A1C">
        <w:rPr>
          <w:rStyle w:val="StyleUnderline"/>
        </w:rPr>
        <w:t>the only reason his country would go ever go to war again would be to protect its water resources</w:t>
      </w:r>
      <w:r w:rsidRPr="00042F95">
        <w:rPr>
          <w:u w:val="single"/>
        </w:rPr>
        <w:t xml:space="preserve"> (Darwish, 2003). In the 21st century, arid and semi-Arid Middle Eastern nations will be supporting vastly increasing populations, demanding more water than is currently available.</w:t>
      </w:r>
      <w:r w:rsidRPr="00FD7F69">
        <w:rPr>
          <w:sz w:val="16"/>
        </w:rPr>
        <w:t xml:space="preserve"> These nations will need to employ redundant water supply systems, so the loss of one or two supply lines can be obviated by tapping into parallel or alternative sources, similar to a power grid. The United States will likely continue to serve a key role as the region’s treaty broker, facilitating foreign investment in critical engineering infrastructure. Much of that infrastructure will be vulnerable to interdiction by terrorist attacks or overt acts of war. But, these nation’s water resources are inevitably intertwined, so that it will be in their mutual interests to cooperate in both the development and common defense of such infrastructure.</w:t>
      </w:r>
    </w:p>
    <w:p w:rsidR="00A7545B" w:rsidRDefault="00A7545B" w:rsidP="00A21B54">
      <w:pPr>
        <w:pStyle w:val="Heading4"/>
      </w:pPr>
      <w:r>
        <w:t>Water wars escalate in the Middle East</w:t>
      </w:r>
    </w:p>
    <w:p w:rsidR="00A7545B" w:rsidRDefault="00A7545B" w:rsidP="00A7545B">
      <w:pPr>
        <w:rPr>
          <w:rStyle w:val="Cite"/>
          <w:b w:val="0"/>
        </w:rPr>
      </w:pPr>
      <w:r>
        <w:rPr>
          <w:rStyle w:val="Cite"/>
        </w:rPr>
        <w:t xml:space="preserve">Hammer 13 </w:t>
      </w:r>
      <w:r>
        <w:rPr>
          <w:rStyle w:val="Cite"/>
          <w:b w:val="0"/>
        </w:rPr>
        <w:t>– foreign freelance correspondent and frequent contributor to Smithsonian magazine.</w:t>
      </w:r>
    </w:p>
    <w:p w:rsidR="00A7545B" w:rsidRPr="001041A8" w:rsidRDefault="00A7545B" w:rsidP="00A7545B">
      <w:pPr>
        <w:rPr>
          <w:rStyle w:val="Cite"/>
          <w:b w:val="0"/>
        </w:rPr>
      </w:pPr>
      <w:r>
        <w:rPr>
          <w:rStyle w:val="Cite"/>
          <w:b w:val="0"/>
        </w:rPr>
        <w:t>(Joshua, “Is a Lack of Water to Blame for the Conflict in Syria?,” Smithsonian Magazine, June 2013, http://www.smithsonianmag.com/innovation/is-a-lack-of-water-to-blame-for-the-conflict-in-syria-72513729/)//ac</w:t>
      </w:r>
    </w:p>
    <w:p w:rsidR="00A7545B" w:rsidRDefault="00A7545B" w:rsidP="00A7545B">
      <w:pPr>
        <w:rPr>
          <w:sz w:val="16"/>
        </w:rPr>
      </w:pPr>
      <w:r w:rsidRPr="001041A8">
        <w:rPr>
          <w:sz w:val="16"/>
        </w:rPr>
        <w:t xml:space="preserve">The world’s earliest documented water war happened 4,500 years ago, when the armies of Lagash and Umma, city-states near the junction of the Tigris and Euphrates rivers, battled with spears and chariots after Umma’s king drained an irrigation canal leading from the Tigris. “Enannatum, ruler of Lagash, went into battle,” reads an account carved into an ancient stone cylinder, and “left behind 60 soldiers [dead] on the bank of the canal.” </w:t>
      </w:r>
      <w:r w:rsidRPr="00181DF8">
        <w:rPr>
          <w:u w:val="single"/>
        </w:rPr>
        <w:t xml:space="preserve">Water loss documented by the Gravity Recovery and Climate Experiment (GRACE), a pair of satellites operated by NASA and Germany’s aerospace center, suggests water-related conflict could be brewing on the riverbank again. GRACE measured groundwater usage between 2003 and 2009 </w:t>
      </w:r>
      <w:r w:rsidRPr="00181DF8">
        <w:rPr>
          <w:u w:val="single"/>
        </w:rPr>
        <w:lastRenderedPageBreak/>
        <w:t xml:space="preserve">and found that the Tigris-Euphrates Basin—comprising Turkey, Syria, Iraq and western Iran—is losing water faster than any other place in the world except northern India . During those six years, 117 million acre-feet of stored freshwater vanished from the region as a result of dwindling rainfall and poor water management policies. </w:t>
      </w:r>
      <w:r w:rsidRPr="001041A8">
        <w:rPr>
          <w:sz w:val="16"/>
        </w:rPr>
        <w:t xml:space="preserve">That’s equal to all the water in the Dead Sea. GRACE’s director, Jay Famiglietti, a hydrologist at the University of California, Irvine, calls the data “alarming.” </w:t>
      </w:r>
      <w:r w:rsidRPr="001041A8">
        <w:rPr>
          <w:u w:val="single"/>
        </w:rPr>
        <w:t xml:space="preserve">While the scientists captured dropping water levels, political experts have observed rising tensions. In Iraq, the absence of a strong government since 2003, drought and shrinking aquifers have led to a recent spate of assassinations of irrigation department officials and clashes between rural clans. </w:t>
      </w:r>
      <w:r w:rsidRPr="001041A8">
        <w:rPr>
          <w:sz w:val="16"/>
        </w:rPr>
        <w:t>Some</w:t>
      </w:r>
      <w:r w:rsidRPr="001041A8">
        <w:rPr>
          <w:u w:val="single"/>
        </w:rPr>
        <w:t xml:space="preserve"> </w:t>
      </w:r>
      <w:r w:rsidRPr="00001A1C">
        <w:rPr>
          <w:rStyle w:val="StyleUnderline"/>
        </w:rPr>
        <w:t xml:space="preserve">experts say that these local feuds could escalate into full-scale armed conflicts. </w:t>
      </w:r>
      <w:r w:rsidRPr="001041A8">
        <w:rPr>
          <w:u w:val="single"/>
        </w:rPr>
        <w:t>In Syria, a devastating drought beginning in 2006 forced many farmers to abandon their fields and migrate to urban centers. There’s some evidence that the migration fueled the civil war there, in which 80,000 people have died. “You had a lot of angry, unemployed men helping to trigger a revolution,” says Aaron Wolf, a water management expert at Oregon State University, who frequently visits the Middle East. Tensions between nations are also high</w:t>
      </w:r>
      <w:r w:rsidRPr="001041A8">
        <w:rPr>
          <w:sz w:val="16"/>
        </w:rPr>
        <w:t xml:space="preserve">. Since 1975, Turkey’s dam and hydro­power construction has cut water flow to Iraq by 80 percent and to Syria by 40 percent. Syria and Iraq have accused Turkey of hoarding water. </w:t>
      </w:r>
      <w:r w:rsidRPr="001041A8">
        <w:rPr>
          <w:u w:val="single"/>
        </w:rPr>
        <w:t>Hydrologists say that the countries need to find alternatives to sucking the aquifers dry—perhaps</w:t>
      </w:r>
      <w:r w:rsidRPr="001041A8">
        <w:rPr>
          <w:sz w:val="16"/>
        </w:rPr>
        <w:t xml:space="preserve"> recycling wastewater or introducing </w:t>
      </w:r>
      <w:r w:rsidRPr="001041A8">
        <w:rPr>
          <w:u w:val="single"/>
        </w:rPr>
        <w:t>desalination</w:t>
      </w:r>
      <w:r w:rsidRPr="001041A8">
        <w:rPr>
          <w:sz w:val="16"/>
        </w:rPr>
        <w:t xml:space="preserve">—and develop equitable ways of sharing their rivers. </w:t>
      </w:r>
      <w:r w:rsidRPr="001041A8">
        <w:rPr>
          <w:u w:val="single"/>
        </w:rPr>
        <w:t>“Water doesn’t know political boundaries. People have to get together and work,” Famiglietti says</w:t>
      </w:r>
      <w:r w:rsidRPr="001041A8">
        <w:rPr>
          <w:sz w:val="16"/>
        </w:rPr>
        <w:t>. One example lies nearby, in an area not known for cross-border cooperation. Israeli and Jordanian officials met last year for the first time in two decades to discuss rehabilitating the nearly dry Jordan River, and Israel has agreed to release freshwater down the river. “It could be a model” for the Tigris-Euphrates region, says Gidon Bromberg, a co-director of Friends of the Earth Middle East, who helped get the countries together. Wolf, too, remains optimistic, noting that stress can encourage compromise. History might suggest a way: The world’s first international water treaty, a cuneiform tablet now hanging in the Louvre, ended the war between Lagash and Umma.</w:t>
      </w:r>
    </w:p>
    <w:p w:rsidR="00A7545B" w:rsidRDefault="00A7545B" w:rsidP="00A21B54">
      <w:pPr>
        <w:pStyle w:val="Heading4"/>
      </w:pPr>
      <w:r>
        <w:t>Water shortages are empirically the most likely scenario for war – linked with food security and energy production</w:t>
      </w:r>
    </w:p>
    <w:p w:rsidR="00A7545B" w:rsidRDefault="00A7545B" w:rsidP="00A7545B">
      <w:pPr>
        <w:rPr>
          <w:rStyle w:val="Cite"/>
          <w:b w:val="0"/>
        </w:rPr>
      </w:pPr>
      <w:r>
        <w:rPr>
          <w:rStyle w:val="Cite"/>
        </w:rPr>
        <w:t xml:space="preserve">Kreamer 12 </w:t>
      </w:r>
      <w:r>
        <w:rPr>
          <w:rStyle w:val="Cite"/>
          <w:b w:val="0"/>
        </w:rPr>
        <w:t>– Professor of Geoscience, and also Graduate Faculty in the Departments of Civil and Environmental Engineering, and Environmental Studies, and is past Director of the interdisciplinary Water Resources Management Graduate Program at the University of Nevada, Las Vegas, Ph.D. is in Hydrology</w:t>
      </w:r>
    </w:p>
    <w:p w:rsidR="00A7545B" w:rsidRPr="0050304F" w:rsidRDefault="00A7545B" w:rsidP="00A7545B">
      <w:pPr>
        <w:rPr>
          <w:rStyle w:val="Cite"/>
          <w:b w:val="0"/>
        </w:rPr>
      </w:pPr>
      <w:r>
        <w:rPr>
          <w:rStyle w:val="Cite"/>
          <w:b w:val="0"/>
        </w:rPr>
        <w:t>(David, “The Past, Present, and Future of Water Conflict and International Security,” University Council on Water Resources, December 2012, http://www.ucowr.org/issue-149/the-past-present-and-future-of-water-conflict-and-international-security)//ac</w:t>
      </w:r>
    </w:p>
    <w:p w:rsidR="00A7545B" w:rsidRDefault="00A7545B" w:rsidP="00A7545B">
      <w:pPr>
        <w:rPr>
          <w:sz w:val="16"/>
        </w:rPr>
      </w:pPr>
      <w:r w:rsidRPr="00F11438">
        <w:rPr>
          <w:u w:val="single"/>
        </w:rPr>
        <w:t>On March 22, 2012, World Water Day, an unclassified version of a U.S. National Intelligence Council report on Global Water Security was released which stated that, without more effective water resources management, between now and 2040, worldwide fresh water availability will not keep up with demand (National Intelligence Council 2012).</w:t>
      </w:r>
      <w:r w:rsidRPr="000A1022">
        <w:rPr>
          <w:sz w:val="16"/>
        </w:rPr>
        <w:t xml:space="preserve"> U.S. Secretary of State Hillary Rodham Clinton called the report “sobering” (Environmental News Service 2012). The report stated that “While wars over water are unlikely within the next 10 years, water challenges – </w:t>
      </w:r>
      <w:r w:rsidRPr="00F11438">
        <w:rPr>
          <w:u w:val="single"/>
        </w:rPr>
        <w:t>shortages, poor water quality, floods – will likely increase the risk of instability and state failure, exacerbate regional tensions, and distract countries from working with the United States on important policy objectives.”</w:t>
      </w:r>
      <w:r w:rsidRPr="000A1022">
        <w:rPr>
          <w:sz w:val="16"/>
        </w:rPr>
        <w:t xml:space="preserve"> The report goes on, </w:t>
      </w:r>
      <w:r w:rsidRPr="00F11438">
        <w:rPr>
          <w:u w:val="single"/>
        </w:rPr>
        <w:t xml:space="preserve">“Water problems will hinder the ability of key countries to produce food and generate energy, posing a risk to global food markets and hobbling economic growth,” and concludes, “As a result of demographic and economic development pressures, North Africa, the Middle East, and South Asia will face major challenges coping with water problems.” Concern over the effects of world </w:t>
      </w:r>
      <w:r w:rsidRPr="00F11438">
        <w:rPr>
          <w:u w:val="single"/>
        </w:rPr>
        <w:lastRenderedPageBreak/>
        <w:t>water shortages on global political stability are not new.</w:t>
      </w:r>
      <w:r w:rsidRPr="000A1022">
        <w:rPr>
          <w:sz w:val="16"/>
        </w:rPr>
        <w:t xml:space="preserve"> In 1998, the member organizations of UN-Water (known then as the United Nations Administrative Committee on Coordination, Subcommittee on Water Resources) stated that there was a need for regular, global assessments on the status of freshwater resources. As a result, the Committee decided to create a United Nations World Water Development Report every three years, beginning in 2003, with a goal of reporting on the status of global freshwater resources and any advancement in reaching the Millennium Development Goals for water (Medina et al. 2007). </w:t>
      </w:r>
      <w:r w:rsidRPr="00F11438">
        <w:rPr>
          <w:u w:val="single"/>
        </w:rPr>
        <w:t>In March 2009, the third UN World Water Development Report warned that water scarcity, including that produced by climate change, has the potential to produce major conflicts over water (United Nations World Water Assessment Programme 2009), and quoted UN Secretary-General Ban Ki-moon as recognizing that, as surface water supplies diminish, more competition is placed on ground water resources. Scope of the Challenge Water problems affect about half of humanity and a large number of the world’s ecosystems. These stresses affect the stability of communities and have the potential to enflame simmering antagonisms and disputes.</w:t>
      </w:r>
      <w:r w:rsidRPr="000A1022">
        <w:rPr>
          <w:sz w:val="16"/>
        </w:rPr>
        <w:t xml:space="preserve"> Recent findings of the United Nations - Global Annual Assessment of Sanitation and Drinking Water, state that </w:t>
      </w:r>
      <w:r w:rsidRPr="00F11438">
        <w:rPr>
          <w:u w:val="single"/>
        </w:rPr>
        <w:t>nearly 900 million people have no access to improved sources of clean drinking water and note that over 2.6 billion people (approximately 40 percent of the world) presently do not have access to improved sanitation (World Health Organization 2010).</w:t>
      </w:r>
      <w:r w:rsidRPr="000A1022">
        <w:rPr>
          <w:sz w:val="16"/>
        </w:rPr>
        <w:t xml:space="preserve"> Part of the problem in the Developing World is rapid urban development which has resulted in many informal settlements. These lack domestic waste disposal, sanitation and sewerage/effluent systems, and force people to inhabit, provide sanitation, and obtain water from very limited areas. In some of these areas, surface water bodies are highly impacted, and shallow wells (widely used as the source of water in the absence of nearby surface sources), are often in close proximity to pit latrines. According to some researchers, “Over 80 percent of sewage in developing countries is discharged untreated in receiving water bodies” (United Nations World Water Assessment Programme 2009), affecting not only drinking water, but ecosystems that cannot subsist in eutrophic conditions (Palaniappan et al. 2010). The poor, and particularly children, are hurt by unhygienic, insufficient water. Dr. Maria Neria, World Health Organization Director of Public Health and the Environment, is quoted by the Huffington Post as asserting, “Unsafe water, inadequate sanitation and the lack of hygiene claim the lives of an estimated 2.2 million children under the age of five every year,” and “the impact of diarrheal diseases [alone] in children under 15 is greater than the combined impact of HIV and AIDS, malaria, and tuberculosis” (Sauer 2010). </w:t>
      </w:r>
      <w:r w:rsidRPr="00F11438">
        <w:rPr>
          <w:u w:val="single"/>
        </w:rPr>
        <w:t>Child deaths of 2.2 million annually are equivalent to over 6,000 deaths per day, or about one death every 14.5 seconds</w:t>
      </w:r>
      <w:r w:rsidRPr="000A1022">
        <w:rPr>
          <w:sz w:val="16"/>
        </w:rPr>
        <w:t xml:space="preserve">. In communities where there is competition for an inadequate supply of clean water, public and private discord can be exacerbated. There are other costs of lack of clean, reliable water. </w:t>
      </w:r>
      <w:r w:rsidRPr="00001A1C">
        <w:rPr>
          <w:rStyle w:val="StyleUnderline"/>
        </w:rPr>
        <w:t>Food security is intimately linked with water</w:t>
      </w:r>
      <w:r w:rsidRPr="00F11438">
        <w:rPr>
          <w:u w:val="single"/>
        </w:rPr>
        <w:t xml:space="preserve">, as worldwide agriculture accounts for 70 percent of all water consumption compared to 20 percent for industry and 10 percent for domestic use (Food and Agricultural Organization 2012), </w:t>
      </w:r>
      <w:r w:rsidRPr="00001A1C">
        <w:rPr>
          <w:rStyle w:val="StyleUnderline"/>
        </w:rPr>
        <w:t>and many forms of energy production require reliable water resources</w:t>
      </w:r>
      <w:r w:rsidRPr="00001A1C">
        <w:t xml:space="preserve">. </w:t>
      </w:r>
      <w:r w:rsidRPr="000A1022">
        <w:rPr>
          <w:sz w:val="16"/>
        </w:rPr>
        <w:t xml:space="preserve">Just as importantly, the impact of scarce water resources exacts a day-to-day cost on a personal human level. Millions of children and particularly girls spend several hours a day collecting water and are unable to attend school, and there are estimated additional losses of 443 million school days each year from water related illnesses (United Nations 2006). </w:t>
      </w:r>
      <w:r w:rsidRPr="000A1022">
        <w:rPr>
          <w:u w:val="single"/>
        </w:rPr>
        <w:t>Economic losses associated with water related disease are linked with health expenditures, absenteeism, and productivity decline, which are greatest in some of the poorest countries</w:t>
      </w:r>
      <w:r w:rsidRPr="000A1022">
        <w:rPr>
          <w:sz w:val="16"/>
        </w:rPr>
        <w:t xml:space="preserve">. Sub-Saharan Africa is estimated to have lost about 5 percent of gross domestic product in 2003, or about $28.4 billion annually to water-related disease, which is more than the total debt relief and aid to the region that year (United Nations 2006). Furthermore, serious problems that arise from inadequate water can last for generations. For example, an estimated 100,000 to 250,000 died in the Sub-Sahelian African drought of 1968-1975, and millions of herd animals perished. As a result, there was major societal upheaval, large shifts in population (5.5 million people displaced), many thousands of children were brain damaged from inadequate nutrition, and the economy of the region (8 countries) was devastated for decades (Abbott 2004). </w:t>
      </w:r>
      <w:r w:rsidRPr="000A1022">
        <w:rPr>
          <w:u w:val="single"/>
        </w:rPr>
        <w:t>These types of externally imposed stresses can lead to social unrest, political instability, and, in some cases, may presage armed conflict. The role of water creating unrest and in military conflict has shifted in human history. In times of major global conflicts, clean water supplies have served as direct military tools or military targets. In times lacking all-out global war, particularly in modern times, local or regional water battles for economic and social development dominate, along with terrorist activities that center on attacking or controlling local water supplies to promote ideological religious or ethnic factions (Pacific Institute 2012).</w:t>
      </w:r>
      <w:r w:rsidRPr="000A1022">
        <w:rPr>
          <w:sz w:val="16"/>
        </w:rPr>
        <w:t xml:space="preserve"> Water as an Instrument of Conflict Water has been a historical tool of military conflict, and while future large-scale wars over water are not anticipated (National Intelligence Council 2012), </w:t>
      </w:r>
      <w:r w:rsidRPr="000A1022">
        <w:rPr>
          <w:u w:val="single"/>
        </w:rPr>
        <w:t xml:space="preserve">water scarcity can foment regional tension and conflict, encourage border disputes, and can be the focus of terrorism, local tribal and ethnic warfare, and political contention in the context of competing economic development (Pacific Institute 2012). In the past, depriving advancing armies and </w:t>
      </w:r>
      <w:r w:rsidRPr="000A1022">
        <w:rPr>
          <w:u w:val="single"/>
        </w:rPr>
        <w:lastRenderedPageBreak/>
        <w:t>communities under besiegement of water has been a key military tactic for millennia, and water has been used directly as a weapon. There is a long history and many examples of armies denying clean water to military opponents (Pacific Institute 2012).</w:t>
      </w:r>
      <w:r w:rsidRPr="000A1022">
        <w:rPr>
          <w:sz w:val="16"/>
        </w:rPr>
        <w:t xml:space="preserve"> As early as 2450 to 2400 BC, surface water was diverted by Urlama, King of Lagash and his son, to deprive the neighboring land of Umma and its city of Girsu of water (Hatami and Gleick 1994). This border region, also known as Gu’edena (edge of paradise) which was the scene of conflict for centuries, is located in what is now southern Iraq. Several thousand years later, World War II exemplified the manipulation of surface water for military objectives. Dams and water supplies were one primary target of aerial bombing, with the British Royal Airforce bombing dams on the Eder, Mohne, and Sorpe Rivers in Germany on the 16th and 17th of May 1943 (London Gazette 1943) as part of “Operation Chastise.” Human-created floods were also used by both sides to slow enemy advances. In one example, at the suggestion of the Chinese politician Chen Guofu and on the orders of Chiang Kai-shek, the dikes on the Yellow River near Zhengzhou, China were opened in 1938 during the Second Sino-Japanese War, flooding thousands of hectares in order to slow the advance of the Imperial Japanese Army (Dutch 2009). Likewise, the Dutch flooded the Gelderese Vallei in 1940 to slow the Nazi advance through the Netherlands, and the Germans flooded the Liri, Garigiliano, Rapido, Ay and the Ill Rivers, and the Pontine Marshes to slow Allied advances in 1944 (Pacific Institute 2012). In addition to surface water being manipulated to achieve political ambitions, ground water also is prominent in military history. As recounted in the King James Bible, in 701 BC springs outside the walls of Jerusalem, including Gihon Spring, were stopped to keep water from Assyrians who were advancing on the city (Scofield 1967). In the siege of the iron-age fort of Uxellodunum, which sat on a craggy hilltop in France’s Dordogne Valley, Julius Caesar subverted water supplies by undermining local springs and placing troops near others and a nearby river, eventually leading to the heraldic surrender of the Gauls in 51 BC (McDevitte and Bohn 1869). In 1187 AD, as the Crusaders approached the Horns of Hattin (near Tiberias in present day Israel), Saladin ordered the Muslim forces of the Ayyubid dynasty to sand up wells and destroy villages that could supply water to the advancing army. Saladin’s armies captured or killed the large majority of the Crusaders, making Islamic forces the foremost military power in the Holy Land and prompting a Third Crusade. Poisoning and polluting water sources has also been a military tool. In the sixth century BC, Assyrians poisoned enemy wells with ergot (Claviceps purpurea), a fungus, which grows on rye and related plants and whose kernel (sclerotium) produces the alkaloid ergotamine, effecting the nervous and circulatory systems resulting in nausea, hallucinations, and/or death (Eitzen and Takafuji 1997). Carcasses have often been thrown in water supplies in wartime; for example during the Civil War (Catton 1984), in East Timor by militia killing pro-independence supporters and disposing of bodies in water wells (Al-Rodham 2007), and in 1999 where 100 bodies were found in drinking water wells in central Angola (Al-Rodhan 2007). Other examples of water system poisoning includes the 1915 wartime actions of German troops retreating from the Union of South African troops at Windhoek (Daniel 1995; Totten et al. 2004) and the lacing of wells and reservoirs with typhoid and other pathogens by the Japanese “Unit 731” during World War II (Harris 1994). Water as a Tool in Ethnic Violence Water has been used both as an excuse and a vehicle for ethnic violence. Even erroneous claims of well poisoning have sparked past ethnic and religious violence, a precursor to contemporary ethnic water conflict. As Black Death epidemics annihilated approximately half the population in mid-14th century Europe, rumors spread that the disease was caused by Jews deliberately poisoning wells. (The pathogen responsible is actually the Yersinia pestis bacterium, carried by the fleas of black rats likely carried to Europe on merchant ships). Pope Clement VI condemned the subsequent violence and forced “confessions” resulting from torture. Hundreds of Jewish communities were destroyed by violence, in particular in the Iberian Peninsula and in the Germanic Empire. In Toulon, Provence 40 Jews were burnt alive in April 1348 as were 900 Jews of Strasbourg on February 14, 1349 (Marcus 1938). In modern-day echoes of past and religious and ethnic violence, Serbs disposed of bodies of Kosovar Albanians in local wells and Yugoslav federal forces poisoned wells with carcasses and hazardous materials in the 1990’s (Hickman 1999; Pacific Institute 2012), and more recently, more than 150 Muslim bodies were dumped in village wells Nigeria during the miasma of the post-election 2010 riots (BBC 2010). There are other contemporary examples of the water supplies of ethnic or religious groups being targeted by political leaders. In Botswana in 2002, President Festus Mogae was condemned by international observers for sending forces to the Kalahari Desert to destroy water holes and wells of indigenous Bushman (Khoisan), presumably in an attempt to move them from their familial lands (in favor of mining interests) and absorb them into the modern Botswanian social order. The Bushmen withdrew into the desert and managed to survive in harsh conditions, against most predictions (Workman 2009). Between 1951 and 1990, the Mesopotamian Marshes (Central, Hammar and Hawizeh) in Iraq and to a smaller extent Iran, were partially drained for mosquito control, to open up land for oil exploration, and for agriculture. However in 1991 after the first Gulf War, an insouciant Saddam Hussein ordered that the waters of the Tigris and Euphrates Rivers be diverted away from the marshes. Particular impact was seen in the Central Marshes, which stretched between An Nasiriyah, Al-’Uzair (Ezra’s Tomb) and Al-Qurnah. That area completely dried up, with 90 percent of the overall remaining marshland, and associated ecosystems disappearing. This was done in retribution for an unsuccessful Shia uprising and targeted the Ma’dan or “Marsh” people whose numbers dwindled from about 500,000 in the 1950’s to an estimated 20,000 by 2003, with an estimated 80,000 to 120,000 moving to refugee camps in Iran. Many international organizations such as the UN Human Rights Commission, the Supreme Council of the Islamic Revolution in Iraq, the Middle East Watch and the International Wildfowl and Wetlands Research Bureau have concluded that the draining of the marshes was a political move with severe social and environmental consequences (Pearce 1993; TED 2012). The Recent Trend Toward Local and Regional Water Conflict In the past decade, water disputes have not produced large-scale global war, but regional fights and local wars often have used water as a part of a stratagem to advance political goals. In the Sudan, years of civil unrest saw wells being intentionally bombed around the village of Tina and contaminated in Khasan Basao in 2003 and 2004. In this Darfur region of the Sudan, disputes have traditionally been solved by “tribal” conferences but the influx of small arms have fueled anti-government efforts of ethnic groups such as the Sudan Liberation Movement/Army and the Justice and Equality Movement (Amnesty International 2004). On the contrary, water has not always been the target of conflict, but sometimes the cause. The perceived misallocation and unavailability of water itself has instigated clashes in what has been labeled “development disputes” (Pacific Institute 2012). In October and November of 2004, 4 people were killed and over 30 injured in the Sriganganagar District of India near the Pakistan border during protests over the allotment of water from the Indira Ghandi Canal (Indo-Asian News Service 2004). Additionally, between 2004 and 2006 a drought affected an estimated 11 million people across East Africa, killing large numbers of livestock and forcing the governments of Kenya </w:t>
      </w:r>
      <w:r w:rsidRPr="000A1022">
        <w:rPr>
          <w:sz w:val="16"/>
        </w:rPr>
        <w:lastRenderedPageBreak/>
        <w:t xml:space="preserve">and Ethiopia to intercede in scores of skirmishes over water in their countries, even sending military forces and police to pacify battles around wells. In Ethiopia, during that time, there was significant fighting over ground water resources between two clans, with the rise of what local pastoral farmers and herders called “well warlords” and “well warriors” (Pacific Institute 2012). The extensive violence, referred to as the “war of the well,” left over 250 dead and many injured, and one villager quoted by the Washington Post said “Thirst forces men to this horror of war” (Wax 2006). In northwestern Kenya, over 90 people had died by July 2005 in fighting over water between the nomadic and settled communities of the Maasai and Kikuyu (Pacific Institute 2012). The Threat of Transboundary Surface Water Disputes In some cases, rivers can be used as either an overt political instrument or as a potential threat. </w:t>
      </w:r>
      <w:r w:rsidRPr="000A1022">
        <w:rPr>
          <w:u w:val="single"/>
        </w:rPr>
        <w:t xml:space="preserve">There are many regions in the world where rivers flow through several adjacent nations and the strengths, weaknesses, and absences of existing treaties between political entities can create tensions. In 2009 North Korea released floodwaters from Hwanggang Dam, 26 miles north of the border with South Korea, killing 5 people in the south. South Korea demanded an apology, and has been historically apprehensive over the possibility of a “water offensive” from the North (Choe 2009). There are other examples of disputes over surface water. The headwaters of the Tigris and Euphrates Rivers that flow into Iraq begin in Turkey and Syria, and the control of those rivers is dependent on release of waters from upstream dams, such as the Atatürk Dam which is the centerpiece of 22 large Turkish dams on those rivers. According to Harte (2011) a recent report submitted to the United Nations Committee on Economic, Social and Cultural Rights alleges that Turkey’s dams have failed to conform to “international guidelines designed to prevent human rights violations through development and infrastructure projects.” </w:t>
      </w:r>
      <w:r w:rsidRPr="000A1022">
        <w:rPr>
          <w:sz w:val="16"/>
        </w:rPr>
        <w:t xml:space="preserve">Also, according to Harte (2011) the UN report notes with alarm that the Turkish government has performed no assessment of the environmental and social impacts of these dams, perhaps because they would mostly impinge on already marginalized groups such as the rural poor, nomads, the Alevi, and the Kurds in violation of Article 2.2 of the International Covenant on Economic, Social and Cultural Rights (United Nations High Commissioner for Human Rights 1966). An emerging region of potential conflict over water is southern Asia, particularly on the borders of India, Pakistan, and the People’s Republic of China (Economist 2011). Naissant tensions are growing over rivers that run cross-border in the Jammu and Kashmir region from India to Pakistan (including the Indus River), and from China to India in the Arunachal Pradesh State (including the Tsango/Brahmaputra River system) with, at times, the generation of fierce rhetoric. </w:t>
      </w:r>
      <w:r w:rsidRPr="000A1022">
        <w:rPr>
          <w:u w:val="single"/>
        </w:rPr>
        <w:t>An April 2011 editorial in the Pakistani newspaper Nawa-i-Waqt stated “</w:t>
      </w:r>
      <w:r w:rsidRPr="00001A1C">
        <w:rPr>
          <w:rStyle w:val="StyleUnderline"/>
        </w:rPr>
        <w:t>Pakistan should convey to India that a war is possible on the issue of water and this time the war will be a nuclear one</w:t>
      </w:r>
      <w:r w:rsidRPr="000A1022">
        <w:rPr>
          <w:u w:val="single"/>
        </w:rPr>
        <w:t>” (Economist 2011). In spite of a far-sighted, 1960 Indus Water Treaty, Pakistanis harbor fears over existing and planned Indian dams, which have the potential to limit water in critical growing seasons. These fears can be embodied in the comments of Bashir Ahmad, a geologist in Srinagar, Kashmir. He posits, “They will switch off the Indus to make Pakistan solely dependent on India. It’s going to be a water bomb” (Economist 2011). Likewise, Indian politicians claim that China has plans to divert the Tsango/Brahmaputra which flows south off the Tibetian Plateau. China has not always been felicitous towards India, having previously blocked an effort by the Asian Development Bank to arrange plans for a dam in the disputed Arunachal Pradesh region</w:t>
      </w:r>
      <w:r w:rsidRPr="000A1022">
        <w:rPr>
          <w:sz w:val="16"/>
        </w:rPr>
        <w:t xml:space="preserve">. Bangladeshi security expert Major-General Muniruzzaman opined that India’s “coercive diplomacy,” and rejection of multilateral cooperation on subjects such as river sharing portends that </w:t>
      </w:r>
      <w:r w:rsidRPr="000A1022">
        <w:rPr>
          <w:u w:val="single"/>
        </w:rPr>
        <w:t>“if there ever were a localized conflict in South Asia it will be over water” (Economist 2011).</w:t>
      </w:r>
      <w:r w:rsidRPr="000A1022">
        <w:rPr>
          <w:sz w:val="16"/>
        </w:rPr>
        <w:t xml:space="preserve"> </w:t>
      </w:r>
      <w:r w:rsidRPr="000A1022">
        <w:rPr>
          <w:u w:val="single"/>
        </w:rPr>
        <w:t>The Potential Effect of Climate Change on International Water Security Global climate change could alter the international water security landscape in many ways. Present climate models predict increased drought in some areas of the world, and increased flooding in others, coupled with an accelerating variability in the timing, amount, and areal distribution of precipitation. These stressors could increase local violence and aggressive political actions regarding water and food supply which depends on irrigation. Melting of glacial ice, a vast reserve of fresh water, and associated changes in ocean temperature, salinity and circulation have been cited as factors in regional drought, but global warming could destabilize international security in unexpected ways.</w:t>
      </w:r>
      <w:r w:rsidRPr="000A1022">
        <w:rPr>
          <w:sz w:val="16"/>
        </w:rPr>
        <w:t xml:space="preserve"> For example, according to scientists at NASA and the University of Colorado’s National Snow and Ice Data Center, although the summer Arctic ice pack typically reaches a minimum in mid-September, in September of 2012 the existing ice extent reached the lowest value in 33 years since satellite imagery of the pack began, having melted at rates up to an unprecedented 38,600 to 57,900 estimated square miles per day in the summer of 2012, which is over double the climatological rate (World Meteorological Organization 2012). Worldwide, August of 2012 was the 4th hottest month on record. With the observed shrinking of the Arctic icecap, the northmost oceans are opening up to increased commerce and development, with oil, fishing, mining and shipping interests </w:t>
      </w:r>
      <w:r w:rsidRPr="000A1022">
        <w:rPr>
          <w:sz w:val="16"/>
        </w:rPr>
        <w:lastRenderedPageBreak/>
        <w:t xml:space="preserve">expanding into the region (Kramer 2011), sometimes in the absence of complete governing regulations for such expansion. These interests may become the beneficiaries of more accessible open water, sea-lanes, and seafloor, but also competitors, increasing legal and political complexities. The combination of these transformations in the quality and areal distribution of water could portend instabilities and be a precursor to open hostilities. </w:t>
      </w:r>
    </w:p>
    <w:p w:rsidR="00500E7A" w:rsidRPr="007526A6" w:rsidRDefault="00500E7A" w:rsidP="00500E7A">
      <w:pPr>
        <w:pStyle w:val="Heading4"/>
      </w:pPr>
      <w:r w:rsidRPr="007526A6">
        <w:t>Timeframe for water scarcity is 2025- multiple warrants prove</w:t>
      </w:r>
    </w:p>
    <w:p w:rsidR="00500E7A" w:rsidRPr="00FB4FE5" w:rsidRDefault="00500E7A" w:rsidP="00500E7A">
      <w:r w:rsidRPr="00FB4FE5">
        <w:t>(Water World, 11/21/07, Global Compilation of articles on Climate Change)</w:t>
      </w:r>
    </w:p>
    <w:p w:rsidR="00500E7A" w:rsidRPr="00FB4FE5" w:rsidRDefault="00500E7A" w:rsidP="00500E7A">
      <w:r w:rsidRPr="00FB4FE5">
        <w:t xml:space="preserve">(“Nuclear Desalination”, Water World, </w:t>
      </w:r>
      <w:hyperlink r:id="rId35" w:history="1">
        <w:r w:rsidRPr="007526A6">
          <w:rPr>
            <w:rStyle w:val="Hyperlink"/>
            <w:rFonts w:ascii="Georgia" w:hAnsi="Georgia"/>
          </w:rPr>
          <w:t>http://www.terradaily.com/reports/Nuclear</w:t>
        </w:r>
      </w:hyperlink>
      <w:r w:rsidRPr="00FB4FE5">
        <w:t xml:space="preserve"> _Desalination_999.html)</w:t>
      </w:r>
    </w:p>
    <w:p w:rsidR="00500E7A" w:rsidRPr="00323249" w:rsidRDefault="00500E7A" w:rsidP="00500E7A">
      <w:r w:rsidRPr="00FB4FE5">
        <w:t xml:space="preserve">New solutions to the ancient problem of maintaining a fresh water supply is discussed in a special issue of the Inderscience publication International Journal of Nuclear Desalination. </w:t>
      </w:r>
      <w:r w:rsidRPr="00323249">
        <w:rPr>
          <w:rStyle w:val="StyleUnderline"/>
        </w:rPr>
        <w:t>With predictions that more than 3.5 billion people will live in areas facing severe water shortages by the year 2025, the challenge is to find an environmentally benign way to remove salt from seawater</w:t>
      </w:r>
      <w:r w:rsidRPr="00FB4FE5">
        <w:t>.</w:t>
      </w:r>
      <w:r w:rsidRPr="00323249">
        <w:t xml:space="preserve"> </w:t>
      </w:r>
      <w:r w:rsidRPr="00323249">
        <w:rPr>
          <w:rStyle w:val="StyleUnderline"/>
        </w:rPr>
        <w:t>Global climate change, desertification, and over-population are already taking their toll on fresh water supplies</w:t>
      </w:r>
      <w:r w:rsidRPr="00FB4FE5">
        <w:t xml:space="preserve">. </w:t>
      </w:r>
      <w:r w:rsidRPr="00323249">
        <w:rPr>
          <w:rStyle w:val="StyleUnderline"/>
        </w:rPr>
        <w:t>In coming years, fresh water could become a rare and expensive commodity</w:t>
      </w:r>
      <w:r w:rsidRPr="00FB4FE5">
        <w:t xml:space="preserve">. In the latest issue of the journal IJND, research results presented at the Trombay </w:t>
      </w:r>
      <w:r w:rsidRPr="00323249">
        <w:rPr>
          <w:rStyle w:val="StyleUnderline"/>
        </w:rPr>
        <w:t>Symposium on Desalination and Water Reuse offer a new perspective on desalination and describe alternatives to the current expensive and inefficient method</w:t>
      </w:r>
      <w:r w:rsidRPr="00FB4FE5">
        <w:t>s.</w:t>
      </w:r>
      <w:r w:rsidRPr="00323249">
        <w:t xml:space="preserve">  </w:t>
      </w:r>
    </w:p>
    <w:p w:rsidR="00500E7A" w:rsidRPr="00323249" w:rsidRDefault="00500E7A" w:rsidP="00500E7A"/>
    <w:p w:rsidR="00500E7A" w:rsidRPr="00323249" w:rsidRDefault="00500E7A" w:rsidP="00500E7A"/>
    <w:p w:rsidR="00AC6D1F" w:rsidRDefault="00AC6D1F" w:rsidP="00374BDC">
      <w:pPr>
        <w:pStyle w:val="Heading1"/>
      </w:pPr>
      <w:r>
        <w:lastRenderedPageBreak/>
        <w:t>Mineral Extraction Advantage</w:t>
      </w:r>
    </w:p>
    <w:p w:rsidR="00B56C99" w:rsidRDefault="00B56C99" w:rsidP="00B56C99">
      <w:pPr>
        <w:pStyle w:val="Heading2"/>
      </w:pPr>
      <w:r>
        <w:lastRenderedPageBreak/>
        <w:t>Generic</w:t>
      </w:r>
    </w:p>
    <w:p w:rsidR="00B56C99" w:rsidRDefault="00B56C99" w:rsidP="00B56C99">
      <w:pPr>
        <w:pStyle w:val="Heading3"/>
      </w:pPr>
      <w:r>
        <w:lastRenderedPageBreak/>
        <w:t>Desalination =&gt; Magnesium/Phosphorous</w:t>
      </w:r>
    </w:p>
    <w:p w:rsidR="00B56C99" w:rsidRDefault="00B56C99" w:rsidP="00B56C99">
      <w:pPr>
        <w:pStyle w:val="Heading4"/>
      </w:pPr>
      <w:r>
        <w:t>Bacteria allows for the extraction of massive amounts of magnesium and phosphorus – solves all peak-mineral crises</w:t>
      </w:r>
    </w:p>
    <w:p w:rsidR="00B56C99" w:rsidRDefault="00B56C99" w:rsidP="00B56C99">
      <w:pPr>
        <w:rPr>
          <w:rStyle w:val="Cite"/>
          <w:b w:val="0"/>
        </w:rPr>
      </w:pPr>
      <w:r>
        <w:rPr>
          <w:rStyle w:val="Cite"/>
        </w:rPr>
        <w:t xml:space="preserve">Balbo 12 </w:t>
      </w:r>
      <w:r>
        <w:rPr>
          <w:rStyle w:val="Cite"/>
          <w:b w:val="0"/>
        </w:rPr>
        <w:t>– Director - Environmental Business at JACOBS Engineering Ireland</w:t>
      </w:r>
    </w:p>
    <w:p w:rsidR="00B56C99" w:rsidRDefault="00B56C99" w:rsidP="00B56C99">
      <w:r>
        <w:rPr>
          <w:rStyle w:val="Cite"/>
          <w:b w:val="0"/>
        </w:rPr>
        <w:t>(Laurie, “Green Miner Pulls Minerals from Desalination’s Seawater Brine,” The Green Prophet, August 30, 2o12, http://www.greenprophet.com/2012/08/mining-minerals-desalination/ )//ac</w:t>
      </w:r>
    </w:p>
    <w:p w:rsidR="00B56C99" w:rsidRPr="00A20CEE" w:rsidRDefault="00B56C99" w:rsidP="00B56C99">
      <w:pPr>
        <w:rPr>
          <w:sz w:val="16"/>
        </w:rPr>
      </w:pPr>
      <w:r w:rsidRPr="00EC13AA">
        <w:rPr>
          <w:u w:val="single"/>
        </w:rPr>
        <w:t>This new approach uses bacteria to mine sulphur and magnesium from desalination’s polluting brine.</w:t>
      </w:r>
      <w:r w:rsidRPr="00A20CEE">
        <w:rPr>
          <w:sz w:val="16"/>
        </w:rPr>
        <w:t xml:space="preserve"> Desalination’s no golden ticket to creating water for the Middle East but it’s an approach that more and more countries are turning to as a last resort. Desalination is energy intensive, and </w:t>
      </w:r>
      <w:r w:rsidRPr="00EC13AA">
        <w:rPr>
          <w:u w:val="single"/>
        </w:rPr>
        <w:t>what to do with the toxic waste byproducts? Biomineralogist Damian Palin is turning to biology to mine valuable minerals from desalination brine.</w:t>
      </w:r>
      <w:r w:rsidRPr="00A20CEE">
        <w:rPr>
          <w:sz w:val="16"/>
        </w:rPr>
        <w:t xml:space="preserve"> “I collaborate with bacteria,” deadpans the young Irishman. Watch him turn desalination on its head. </w:t>
      </w:r>
      <w:r w:rsidRPr="00EC13AA">
        <w:rPr>
          <w:u w:val="single"/>
        </w:rPr>
        <w:t>Palin teams up with metal-munching bacteria to biologically “mine” minerals from seawater: the byproduct of his process is pure, potable water</w:t>
      </w:r>
      <w:r w:rsidRPr="00A20CEE">
        <w:rPr>
          <w:sz w:val="16"/>
        </w:rPr>
        <w:t xml:space="preserve">. In this short talk, the TED Fellow describes his idea. </w:t>
      </w:r>
      <w:r w:rsidRPr="00EC13AA">
        <w:rPr>
          <w:u w:val="single"/>
        </w:rPr>
        <w:t>Using bacteria to dissolve minerals, releasing the metals locked inside, is called bioleaching. Palin’s developing something different: a biological mining (not melting) process. Because seawater metals are already dissolved, his bacteria simply collect them. “A mining industry that’s in balance with nature,” he says. Microorganisms are everywhere, the oldest living things on the planet. As they evolved, they developed numerous adaptations.</w:t>
      </w:r>
      <w:r w:rsidRPr="00A20CEE">
        <w:rPr>
          <w:sz w:val="16"/>
        </w:rPr>
        <w:t xml:space="preserve"> Think of Napolean Dynamite: each bacterium has its own “skills“. </w:t>
      </w:r>
      <w:r w:rsidRPr="00EC13AA">
        <w:rPr>
          <w:u w:val="single"/>
        </w:rPr>
        <w:t>Bacteria can form minerals from their surrounding environment as a defense mechanism; it’s one of their skills. Introducing specific bacteria to ocean water can attract particular elements, effectively pulling them out of the water mix. The segregated elements have commercial value, which can be sold to finance the “mining” process. The freshwater that results is just gravy.</w:t>
      </w:r>
      <w:r w:rsidRPr="00A20CEE">
        <w:rPr>
          <w:sz w:val="16"/>
        </w:rPr>
        <w:t xml:space="preserve"> For resource-poor, water-parched Middle East nations like Jordan, the prospect of mining the seas for high-value minerals – and – producing clean water as a by-product is like winning the Irish Sweepstakes. “The thought that we take energy to remove the brine and then do nothing productive with that material reminded me of the issue of waste materials factories started to deal with decades ago. Now, I’d be hard pressed to find a company who doesn’t try to make money on intermediate products from their manufacturing processes”, Palin said in a TED interview. </w:t>
      </w:r>
      <w:r w:rsidRPr="00EC13AA">
        <w:rPr>
          <w:u w:val="single"/>
        </w:rPr>
        <w:t xml:space="preserve">Every megaliter of seawater contains about 1300 kg of magnesium, 900 kg of sulfur, 400 kg each of potassium and calcium, and smaller amounts of virtually every metal on the periodic table of elements. </w:t>
      </w:r>
      <w:r w:rsidRPr="00001A1C">
        <w:rPr>
          <w:rStyle w:val="StyleUnderline"/>
        </w:rPr>
        <w:t>World demand for magnesium (Mg) is growing exponentially</w:t>
      </w:r>
      <w:r w:rsidRPr="00EC13AA">
        <w:rPr>
          <w:u w:val="single"/>
        </w:rPr>
        <w:t xml:space="preserve">: the automotive and construction industries are increasingly Mg dependent. The car industry is moving towards magnesium/aluminum alloys to make stronger, lighter vehicles: now using these alloys in engine blocks, but looking to expand application if magnesium supplies can be made scalable. In construction, magnesium gypsum board (MGO) is strong, mold and mildew-resistant, durable and non-flammable, all characteristics of a superior building product. Cement containing Mg holds potential to lock up small amounts of atmospheric CO2; new products such as Novacem explore these technologies. </w:t>
      </w:r>
      <w:r w:rsidRPr="00001A1C">
        <w:rPr>
          <w:rStyle w:val="StyleUnderline"/>
        </w:rPr>
        <w:t>The bottom line is that we will probably never have enough Mg. This technology could also be used to mine land-leached phosphate from the oceans; short-circuiting the predicted “peak phosphorus”crisis, with its devastating implications to world food production.</w:t>
      </w:r>
      <w:r w:rsidRPr="00A20CEE">
        <w:rPr>
          <w:u w:val="single"/>
        </w:rPr>
        <w:t xml:space="preserve"> Brine mining also allows nations with no natural resources to enact a lucrative mineral recovery industry</w:t>
      </w:r>
      <w:r w:rsidRPr="00A20CEE">
        <w:rPr>
          <w:sz w:val="16"/>
        </w:rPr>
        <w:t xml:space="preserve">. Palin doesn’t condone massive desalination projects, he stresses that conservation and frugality must be on the agenda before production. </w:t>
      </w:r>
      <w:r w:rsidRPr="00A20CEE">
        <w:rPr>
          <w:u w:val="single"/>
        </w:rPr>
        <w:t>The drive behind his work is environmental protection.</w:t>
      </w:r>
      <w:r w:rsidRPr="00A20CEE">
        <w:rPr>
          <w:sz w:val="16"/>
        </w:rPr>
        <w:t xml:space="preserve"> “Until we’re able to stop polluting our water systems, desalination may provide a stopgap solution. </w:t>
      </w:r>
      <w:r w:rsidRPr="00A20CEE">
        <w:rPr>
          <w:u w:val="single"/>
        </w:rPr>
        <w:t xml:space="preserve">Mining products from brine effluent should reduce the environmental impact of the technology, while also indirectly reducing the cost of the fresh water </w:t>
      </w:r>
      <w:r w:rsidRPr="00A20CEE">
        <w:rPr>
          <w:u w:val="single"/>
        </w:rPr>
        <w:lastRenderedPageBreak/>
        <w:t>produced”, he said.</w:t>
      </w:r>
      <w:r w:rsidRPr="00A20CEE">
        <w:rPr>
          <w:sz w:val="16"/>
        </w:rPr>
        <w:t xml:space="preserve"> In the future, we may couple traditional filtration processes with biological processes to produce effluent that is essentially fresh drinking water. This would be a boon to water-starved Middle East nations.</w:t>
      </w:r>
    </w:p>
    <w:p w:rsidR="00B56C99" w:rsidRDefault="00B56C99" w:rsidP="00B56C99"/>
    <w:p w:rsidR="00B56C99" w:rsidRPr="00897265" w:rsidRDefault="00B56C99" w:rsidP="00B56C99"/>
    <w:p w:rsidR="00B56C99" w:rsidRPr="00876613" w:rsidRDefault="00B56C99" w:rsidP="00B56C99">
      <w:pPr>
        <w:pStyle w:val="Heading4"/>
      </w:pPr>
      <w:r w:rsidRPr="00876613">
        <w:t xml:space="preserve">Waste products in chemical brines solve for phosphorus- critical to agriculture </w:t>
      </w:r>
    </w:p>
    <w:p w:rsidR="00B56C99" w:rsidRPr="00FB4FE5" w:rsidRDefault="00B56C99" w:rsidP="00B56C99">
      <w:r w:rsidRPr="00E673F3">
        <w:rPr>
          <w:rStyle w:val="Cite"/>
        </w:rPr>
        <w:t>Fattah et al. 2013</w:t>
      </w:r>
      <w:r w:rsidRPr="00FB4FE5">
        <w:t xml:space="preserve">, Bio-Chemistry PhD, has written numerous reports on fertilizers </w:t>
      </w:r>
      <w:r>
        <w:t>and chemicals found in industry</w:t>
      </w:r>
    </w:p>
    <w:p w:rsidR="00B56C99" w:rsidRPr="00323249" w:rsidRDefault="00B56C99" w:rsidP="00B56C99">
      <w:r w:rsidRPr="00FB4FE5">
        <w:t>(Kazi, “Use of Desalinat</w:t>
      </w:r>
      <w:r>
        <w:t xml:space="preserve">ed Reject Water as a Source of </w:t>
      </w:r>
      <w:r w:rsidRPr="00FB4FE5">
        <w:t>Magnesium for Phosphorus Recovery “,http://www.ijcea.org/papers/286-I30007.pdf)</w:t>
      </w:r>
    </w:p>
    <w:p w:rsidR="00B56C99" w:rsidRPr="00FB4FE5" w:rsidRDefault="00B56C99" w:rsidP="00B56C99">
      <w:r w:rsidRPr="00323249">
        <w:t xml:space="preserve">Phosphorus and nitrogen are considered as nutrients which  are needed for living organisms to metabolize; however,  excess amount of such nutrients can cause eutrophication of  water bodies [1]. </w:t>
      </w:r>
      <w:r w:rsidRPr="00001A1C">
        <w:rPr>
          <w:rStyle w:val="StyleUnderline"/>
        </w:rPr>
        <w:t>One of the primary sources of phosphorus in  natural water bodies is through the effluent of the wastewater  treatment plants; that is because human sewage contains high  concentration of phosphorus</w:t>
      </w:r>
      <w:r w:rsidRPr="00FB4FE5">
        <w:t xml:space="preserve">. </w:t>
      </w:r>
      <w:r w:rsidRPr="00876613">
        <w:rPr>
          <w:u w:val="single"/>
        </w:rPr>
        <w:t>In wastewater treatment plants,  especially those employing anaerobic digestion of their  sludge or where enhanced biological phosphorus removal  (EBPR) process is carried out typically have high levels of  phosphorus within their treatment plant pipelines post  dewatering facilities</w:t>
      </w:r>
      <w:r w:rsidRPr="00FB4FE5">
        <w:t xml:space="preserve"> [2].</w:t>
      </w:r>
      <w:r w:rsidRPr="00323249">
        <w:t xml:space="preserve">The problem caused by excess  amount of phosphorus in wastewater treatment plants is the  formation of struvite (magnesium ammonium  phosphate ,MgNH4PO4.6H2O). Struvite is formed as white  crystals that are made of equal molar concentrations of  magnesium, phosphorous as well as ammonium  (MgNH4PO4.6H2O) [3]. The equation below represents the  reaction that takes place in forming struvite.   Mg2+ + NH4 + + PO4 3- +6H2O </w:t>
      </w:r>
      <w:r w:rsidRPr="00001A1C">
        <w:t>→</w:t>
      </w:r>
      <w:r w:rsidRPr="00323249">
        <w:t xml:space="preserve"> MgNH4PO4 .6H2O   </w:t>
      </w:r>
      <w:r w:rsidRPr="00876613">
        <w:rPr>
          <w:u w:val="single"/>
        </w:rPr>
        <w:t>Removal of phosphorus and ammonia is possible in the  presence of magnesium through precipitation of struvite [4].  Under specific environmental conditions of temperature, pH,  alkalinity, phosphorous, ammonium and magnesium  concentrations, struvite precipitation can be controlle</w:t>
      </w:r>
      <w:r w:rsidRPr="00FB4FE5">
        <w:t xml:space="preserve">d. </w:t>
      </w:r>
      <w:r w:rsidRPr="00323249">
        <w:t xml:space="preserve"> With the advancement of treatment processes and the   </w:t>
      </w:r>
      <w:r w:rsidRPr="00323249">
        <w:t>Manuscript received April 15, 2013; revised May 30, 2013.  Kazi P. Fattah is with the College of Engineering, Department of Civil  Engineering, American University of Sharjah.(e-mail: kfattah@aus.edu)  required discharge regulations in reduced phosphorus  discharge to the water bodies, many wastewater treatment  plants have secondary and tertiary phosphorus removal  processes. The result is the increase in internal phosphorus  concentrations, which has increased occurrences of struvite  formation. The precipitation of struvite can lead to problems  such as freezing of the valves, clogging of the pipes, and  fouling of the pumps. Previous studies show that  accumulation of struvite on pipe walls and equipment surfaces  of anaerobic digestion significantly increases operational  problems and maintenance costs of wastewater treatment  plants [5] and [6]. The most common practice of removing  uncontrolled formation of struvite is using concentrated acid  solutions to be flushed through pipes, or in extreme cases of  significant blockages due to struvite, the replacement of the  entire section of affected pipeline [7]. One study shows that  digested sludge pipe line’s bore was reduced from 0.3 to 0.15  meter due to formation of struvite [8]. Another case shows  that in 12 weeks, a 150 mm pipe made of rubber reduced to 60  mm in the discharge line of centrate [9]. Although struvite  might be considered as a main problem occurring in  wastewater treatment plants, it can be used in the production  of fertilizers and soil conditioners [6].</w:t>
      </w:r>
      <w:r w:rsidRPr="00FB4FE5">
        <w:t xml:space="preserve"> </w:t>
      </w:r>
      <w:r w:rsidRPr="00001A1C">
        <w:rPr>
          <w:rStyle w:val="StyleUnderline"/>
        </w:rPr>
        <w:t>There is a significant  demand for phosphorus as a fertilizer for agricultural  purposes.</w:t>
      </w:r>
      <w:r w:rsidRPr="00FB4FE5">
        <w:t xml:space="preserve"> I</w:t>
      </w:r>
      <w:r w:rsidRPr="00323249">
        <w:t xml:space="preserve">f phosphorus recovery happens in form of Struvite,  it can be used as a slow-release fertilizer </w:t>
      </w:r>
      <w:r w:rsidRPr="00323249">
        <w:lastRenderedPageBreak/>
        <w:t>which will not leach  like conventional fertilizers. In addition, struvite will remain  on the soil for a notable period [10]. Struvite solubility should  be minimal in order to remove struvite by precipitation, and  higher pH values (8.0-9.0) minimize the solubility of struvite  [3]. One study showed that initial pH of more than 8.1 was  effective in formation of struvite [11]. Stirring and aeration  will increase the pH of the solution through loss of CO2 which  is a favorable condition for struvite formation [12]. The  simplest methods for inducing struvite formation are  controlling pH level and magnesium concentration [9]. The  purpose of this research is to assess the formation potential of  struvite by mixing synthetic centrate and reject water from  desalination.  Magnesium plays a vital role in struvite precipitation. As  shown in Table I, majority of previous studies on recovery of  phosphorus used chemicals such as magnesium salts for their  source of magnesium [13]-[17]. All these chemicals are not  economically efficient. On the other hand, magnesium is  lower in concentration in comparison to phosphorus and  ammonia resulting in an excessive need of adding magnesium  to reach the required equilibrium for precipitation of struvite  [18]. One study shows that sea water can be a suitable source  of magnesium for such experiments [19]; however, using  membrane filtration can be another problem to cost  Use of Desalinated Reject Water as a Source of  Magnesium for Phosphorus Recovery  Kazi P. Fattah, Sina Shabani, and Aqeel Ahmed  International Journal of Chemical Engineering and Applications, Vol. 4, No. 3, June 2013 DOI: 10.7763/IJCEA.2013.V4.286 165  effectiveness of the whole process. United Arab Emirates has  23 % of the total production of desalinated water in the world  [20]. Having the reject water from the desalination plant of, a  rich and sustainable source of magnesium was used in this  study which has almost no cost in comparison to previous  sources of magnesium.</w:t>
      </w:r>
      <w:r w:rsidRPr="00FB4FE5">
        <w:t xml:space="preserve"> </w:t>
      </w:r>
      <w:r w:rsidRPr="00001A1C">
        <w:rPr>
          <w:rStyle w:val="StyleUnderline"/>
        </w:rPr>
        <w:t>In addition to a free source of  magnesium and phosphorus, recovery of these from the reject water will  reduce the amount of magnesium and phosphorus that would otherwise have  been discharged into the ocean</w:t>
      </w:r>
      <w:r w:rsidRPr="00FB4FE5">
        <w:t xml:space="preserve">. </w:t>
      </w:r>
    </w:p>
    <w:p w:rsidR="00B56C99" w:rsidRDefault="00B56C99" w:rsidP="00B56C99">
      <w:pPr>
        <w:pStyle w:val="Heading4"/>
      </w:pPr>
      <w:r>
        <w:t>Phosphorus and magnesium will cost next to nothing</w:t>
      </w:r>
    </w:p>
    <w:p w:rsidR="00B56C99" w:rsidRDefault="00B56C99" w:rsidP="00B56C99">
      <w:pPr>
        <w:rPr>
          <w:rStyle w:val="Cite"/>
          <w:b w:val="0"/>
        </w:rPr>
      </w:pPr>
      <w:r>
        <w:rPr>
          <w:rStyle w:val="Cite"/>
        </w:rPr>
        <w:t xml:space="preserve">Fattah et al 13 </w:t>
      </w:r>
      <w:r>
        <w:rPr>
          <w:rStyle w:val="Cite"/>
          <w:b w:val="0"/>
        </w:rPr>
        <w:t>– Fattah received his Ph.D degree in civil engineering (Environmental Discipline); Sina Shabani earned his B.Sc degree in civil engineering, American University of Sharjah, UAE. 2011.; Ahmed earned his M.Tech degree in civil engineering (Geotechnical)</w:t>
      </w:r>
    </w:p>
    <w:p w:rsidR="00B56C99" w:rsidRPr="00EE585F" w:rsidRDefault="00B56C99" w:rsidP="00B56C99">
      <w:pPr>
        <w:rPr>
          <w:rStyle w:val="Cite"/>
          <w:b w:val="0"/>
        </w:rPr>
      </w:pPr>
      <w:r>
        <w:rPr>
          <w:rStyle w:val="Cite"/>
          <w:b w:val="0"/>
        </w:rPr>
        <w:t>(Kazi P. Fattah, Sina Shabani, and Aqeel Ahmed, “Use of Desalinated Reject Water as a Source of Magnesium for Phosphorus Recovery,” International Journal of Chemical Engineering and Applications, Vol. 4, No. 3, June 2013, http://www.ijcea.org/papers/286-I30007.pdf)//ac</w:t>
      </w:r>
    </w:p>
    <w:p w:rsidR="00B56C99" w:rsidRDefault="00B56C99" w:rsidP="00B56C99">
      <w:pPr>
        <w:rPr>
          <w:sz w:val="16"/>
        </w:rPr>
      </w:pPr>
      <w:r w:rsidRPr="00B0448A">
        <w:rPr>
          <w:u w:val="single"/>
        </w:rPr>
        <w:t>Phosphorus and nitrogen are considered as nutrients which are needed for living organisms to metabolize; however, excess amount of such nutrients can cause eutrophication of water bodies [1]. One of the primary sources of phosphorus in natural water bodies is through the effluent of the wastewater treatment plants; that is because human sewage contains high concentration of phosphorus.</w:t>
      </w:r>
      <w:r w:rsidRPr="00EE585F">
        <w:rPr>
          <w:sz w:val="16"/>
        </w:rPr>
        <w:t xml:space="preserve"> In wastewater treatment plants, especially those employing anaerobic digestion of their sludge or where enhanced biological phosphorus removal (EBPR) process is carried out typically have high levels of phosphorus within their treatment plant pipelines post dewatering facilities [2].</w:t>
      </w:r>
      <w:r w:rsidRPr="00B0448A">
        <w:rPr>
          <w:u w:val="single"/>
        </w:rPr>
        <w:t>The problem caused by excess amount of phosphorus in wastewater treatment plants is the formation of struvite</w:t>
      </w:r>
      <w:r w:rsidRPr="00EE585F">
        <w:rPr>
          <w:sz w:val="16"/>
        </w:rPr>
        <w:t xml:space="preserve"> (magnesium ammonium phosphate ,MgNH4PO4.6H2O). </w:t>
      </w:r>
      <w:r w:rsidRPr="00B0448A">
        <w:rPr>
          <w:u w:val="single"/>
        </w:rPr>
        <w:t>Struvite is formed as white crystals that are made of equal molar concentrations of magnesium, phosphorous as well as ammonium (</w:t>
      </w:r>
      <w:r w:rsidRPr="00EE585F">
        <w:rPr>
          <w:sz w:val="16"/>
        </w:rPr>
        <w:t xml:space="preserve">MgNH4PO4.6H2O) [3]. The equation below represents the reaction that takes place in forming struvite. Mg2+ + NH4+ + PO43- +6H2O </w:t>
      </w:r>
      <w:r w:rsidRPr="00001A1C">
        <w:t>→</w:t>
      </w:r>
      <w:r w:rsidRPr="00EE585F">
        <w:rPr>
          <w:sz w:val="16"/>
        </w:rPr>
        <w:t xml:space="preserve"> </w:t>
      </w:r>
      <w:r w:rsidRPr="00EE585F">
        <w:rPr>
          <w:sz w:val="16"/>
        </w:rPr>
        <w:lastRenderedPageBreak/>
        <w:t xml:space="preserve">MgNH4PO4 .6H2O </w:t>
      </w:r>
      <w:r w:rsidRPr="00B0448A">
        <w:rPr>
          <w:u w:val="single"/>
        </w:rPr>
        <w:t>Removal of phosphorus and ammonia is possible in the presence of magnesium through precipitation of struvite</w:t>
      </w:r>
      <w:r w:rsidRPr="00EE585F">
        <w:rPr>
          <w:sz w:val="16"/>
        </w:rPr>
        <w:t xml:space="preserve"> [4]. Under specific environmental conditions of temperature, pH, alkalinity, phosphorous, ammonium and magnesium concentrations, struvite precipitation can be controlled. With the advancement of treatment processes and the </w:t>
      </w:r>
      <w:r w:rsidRPr="00EE585F">
        <w:rPr>
          <w:sz w:val="16"/>
        </w:rPr>
        <w:t xml:space="preserve">Manuscript received April 15, 2013; revised May 30, 2013. Kazi P. Fattah is with the College of Engineering, Department of Civil Engineering, American University of Sharjah.(e-mail: kfattah@aus.edu) required discharge regulations in reduced phosphorus discharge to the water bodies, many wastewater treatment plants have secondary and tertiary phosphorus removal processes. The result is the increase in internal phosphorus concentrations, which has increased occurrences of struvite formation. The precipitation of struvite can lead to problems such as freezing of the valves, clogging of the pipes, and fouling of the pumps. Previous studies show that accumulation of struvite on pipe walls and equipment surfaces of anaerobic digestion significantly increases operational problems and maintenance costs of wastewater treatment plants [5] and [6]. The most common practice of removing uncontrolled formation of struvite is using concentrated acid solutions to be flushed through pipes, or in extreme cases of significant blockages due to struvite, the replacement of the entire section of affected pipeline [7]. One study shows that digested sludge pipe line’s bore was reduced from 0.3 to 0.15 meter due to formation of struvite [8]. Another case shows that in 12 weeks, a 150 mm pipe made of rubber reduced to 60 mm in the discharge line of centrate [9]. </w:t>
      </w:r>
      <w:r w:rsidRPr="0020518C">
        <w:rPr>
          <w:u w:val="single"/>
        </w:rPr>
        <w:t>Although struvite might be considered as a main problem occurring in wastewater treatment plants, it can be used in the production of fertilizers and soil conditioners [6]. There is a significant demand for phosphorus as a fertilizer for agricultural purposes. If phosphorus recovery happens in form of Struvite, it can be used as a slow-release fertilizer which will not leach like conventional fertilizers. In addition, struvite will remain on the soil for a notable period [10].</w:t>
      </w:r>
      <w:r w:rsidRPr="00EE585F">
        <w:rPr>
          <w:sz w:val="16"/>
        </w:rPr>
        <w:t xml:space="preserve"> Struvite solubility should be minimal in order to remove struvite by precipitation, and higher pH values (8.0-9.0) minimize the solubility of struvite [3]. One study showed that initial pH of more than 8.1 was effective in formation of struvite [11]. Stirring and aeration will increase the pH of the solution through loss of CO2 which is a favorable condition for struvite formation [12]. The simplest methods for inducing struvite formation are controlling pH level and magnesium concentration [9]. The purpose of this research is to assess the formation potential of struvite by mixing synthetic centrate and reject water from desalination. Magnesium plays a vital role in struvite precipitation. As shown in Table I, majority of previous studies on recovery of phosphorus used chemicals such as magnesium salts for their source of magnesium [13]-[17]. All these chemicals are not economically efficient. On the other hand, magnesium is lower in concentration in comparison to phosphorus and ammonia resulting in an excessive need of adding magnesium to reach the required equilibrium for precipitation of struvite [18]. </w:t>
      </w:r>
      <w:r w:rsidRPr="0020518C">
        <w:rPr>
          <w:u w:val="single"/>
        </w:rPr>
        <w:t>One study shows that sea water can be a suitable source of magnesium</w:t>
      </w:r>
      <w:r w:rsidRPr="00EE585F">
        <w:rPr>
          <w:sz w:val="16"/>
        </w:rPr>
        <w:t xml:space="preserve"> for such experiments [19]; however, using membrane filtration can be another problem to cost DOI: 10.7763/IJCEA.2013.V4.286 165 International Journal of Chemical Engineering and Applications, Vol. 4, No. 3, June 2013 effectiveness of the whole process. United Arab Emirates has 23 % of the total production of desalinated water in the world [20]. </w:t>
      </w:r>
      <w:r w:rsidRPr="00001A1C">
        <w:rPr>
          <w:rStyle w:val="StyleUnderline"/>
        </w:rPr>
        <w:t xml:space="preserve">Having the reject water from the desalination plant of, a rich and sustainable source of magnesium was used in this study which has </w:t>
      </w:r>
      <w:r w:rsidRPr="00B56C99">
        <w:rPr>
          <w:rStyle w:val="StyleUnderline"/>
        </w:rPr>
        <w:t>almost no cost</w:t>
      </w:r>
      <w:r w:rsidRPr="00001A1C">
        <w:rPr>
          <w:rStyle w:val="StyleUnderline"/>
        </w:rPr>
        <w:t xml:space="preserve"> in comparison to previous sources of magnesium. In addition to a free source of magnesium, recovery of magnesium from the reject water will reduce the amount of magnesium that would otherwise have been discharged into the ocean</w:t>
      </w:r>
      <w:r w:rsidRPr="00EE585F">
        <w:rPr>
          <w:sz w:val="16"/>
        </w:rPr>
        <w:t xml:space="preserve">. TABLE I: LITERATURE ON SOURCES OF MAGNESIUM AS A REAGENT These two numbers were chosen to minimize the need for high caustic addition but at the same time provide a pH environment high enough for struvite precipitation to occur. For the RO reject, the pH was lowered to 8.0 to as the magnesium concentration was significantly higher. Caustic solution 0.1 N was used to adjust the pH value of the mixed water to the desired pH set point. Samples were tested for phosphorus and magnesium concentrations. A summary of the conditions is provided in Table III. TABLE III: SUMMARY OF EXPERIMENTAL CONDITIONS Test 1 – pH 8.3, 500 ml synthetic feed, 50 ml MED solution. No. 1 2 3 4 5 Source BMP * Magnesium Oxide Magnesium Chloride MgCl2 &amp; MgSO4 Magnesium Chloride Authors Quintana et al,2008[13] Quintana et al,2005[14] Korchef et al, 2011[15] Hug et al, 2013[16] M.I. Ali, 2007 [17] Test 2 – pH 8.5, 500 ml synthetic feed, 200 ml MED Test 3 – pH 8.0, 200 ml synthetic feed, 10 ml RO Test 4 – pH 8.0, 200 ml synthetic feed, 13 ml RO solution. *Byproduct of Magnesium Production II. RESEARCH OBJECTIVES A. V. RESULTS AND DISCUSSION Influence of Reaction Time of Phosphorus Removal The purpose of this research is to assess the potential for phosphorus removal using desalinated reject water as a source of magnesium. The formation potential of struvite is assessed by mixing synthetic centrate and the reject water from a local desalination plant. III. MATERIALS AND METHODS A. Preparation of Synthetic Feed and Magnesium Source Synthetic centrate samples were prepared to simulate the common values of phosphorus, nitrogen, and magnesium present in a centrate of anaerobic digester. The chemicals used and final targeted concentrations of the synthetic feed are shown in Table II. </w:t>
      </w:r>
      <w:r w:rsidRPr="00EE585F">
        <w:rPr>
          <w:u w:val="single"/>
        </w:rPr>
        <w:t>Desalination plant process reject water was used in the experiments for the source of magnesium. Reject water was collected from one of the multi-effect desalination (MED) and one reverse osmosis (RO) operating units at the water treatment plant. The concentration of magnesium in the MED and RO reject waters were 1555 mg/L and 2795 mg/L, respectively</w:t>
      </w:r>
      <w:r w:rsidRPr="00EE585F">
        <w:rPr>
          <w:sz w:val="16"/>
        </w:rPr>
        <w:t xml:space="preserve">. TABLE II: CHEMICAL AND FINAL CONCENTRATIONS OF SYNTHETIC FEED USED IN THE EXPERIMENTS Results from Test 1 and 2 (Fig. 1) showed a decrease of 42.6% and 50%, respectively, of phosphorus during the first 15 minutes of the experiment. No significant reduction in phosphorus was observed in continuing the tests beyond the first 15 minutes. Therefore, in order to reduce the removal process time, it is sufficient to carry out the process in short durations. B. Influence of pH on Phosphorus Removal Although the influence of pH on phosphorus removal is well documented [3], no significant difference in phosphorus removal was observed in the experiments. This could be due to the numerous “other” factors that strongly influence phosphorus removal via struvite precipitation. These factors, such as conductivity, may have contributed to diminishing reduction values. The influence of </w:t>
      </w:r>
      <w:r w:rsidRPr="00EE585F">
        <w:rPr>
          <w:sz w:val="16"/>
        </w:rPr>
        <w:lastRenderedPageBreak/>
        <w:t xml:space="preserve">other factors in phosphorus removal is being investigated at present. C. Magnesium Recovery Fig. 2 shows the magnesium concentration levels before and after each trial of the experiments. For the first trial of the experiment initial magnesium of 338 mg/L reduced to 138 mg/L. In the second trial of the experiments after 15 minutes the magnesium concentration level went from 843 to 554 mg/L and in the second 15 minutes it reduced further to 554 mg/L. It can be observed that significant magnesium is still left unused. One of the reasons for the low recovery could be the influence of other ions such as calcium and sodium, which are present in significant numbers in the reject water. Table IV shows the results of the third trial in which 200 ml was used as the synthetic feed mixed with 10 ml of reject water from the reverse osmosis unit of the desalination plant to provide magnesium. The pH of the mixed sample was controlled at 8.0 in the beginning of the experiment using 0.1 NaOH solution. Samples were taken at the same time intervals of 15 and 30 minutes of mixing using a magnetic stirrer. The results showed 47.15 % removal of phosphorus after 15 minutes followed by a further removal of 55.26 % after 30 minutes of mixing. The entire experimental plan was the same Chemical used (NH4)2HPO4 NH4Cl MgCl2.6H2O IV. Final Targeted concentration Phosphorus – 110 mg/L as P Ammonium – 1250 mg/l as N Magnesium – 2 mg/L EXPERIMENTAL APPROACH Synthetic centrate prepared in the lab was mixed with the reject water for and then samples were collected in 15 minutes intervals. The amount of reject water to be added was based on the Mg:P molar ratios of 2:1 and 8:1. Two pH set points were tested in the study – 8.3 and 8.5 – the MED reject water. 166 International Journal of Chemical Engineering and Applications, Vol. 4, No. 3, June 2013 for the fourth trial except the volume of reject water of reverse osmosis unit which was increased to 13 ml. Unlike what was expected, removal of phosphorus was not more efficient by increasing the volume of reject water by 3 ml. Results showed a percentage removal of 44.51 % and 53.50% for 15 and 30 minutes of mixing time intervals, respectively. Other parameters checked are given in Table IV and Table V which are being used for further investigation of the results. wastes – a synthetic centrate and desalinated reject water. Centrate of wastewater treatment plants and reject water of desalination plants can be mixed together under specific physical and chemical conditions in order to recover phosphorus through chemical precipitation of phosphorus. </w:t>
      </w:r>
      <w:r w:rsidRPr="00001A1C">
        <w:rPr>
          <w:rStyle w:val="StyleUnderline"/>
        </w:rPr>
        <w:t>The cost of such a recovery of nutrient is significantly low since the materials used in these experiments are only wastes of wastewater and desalination treatment plants. This idea can be a huge step forward to the concepts of sustainability and zero waste.</w:t>
      </w:r>
      <w:r w:rsidRPr="00EE585F">
        <w:rPr>
          <w:sz w:val="16"/>
        </w:rPr>
        <w:t xml:space="preserve"> For future research ideas some parameters like temperature, pH, calcium effect, and reject water of other desalination methods can be analyzed under the same experimental conditions</w:t>
      </w:r>
      <w:r>
        <w:rPr>
          <w:sz w:val="16"/>
        </w:rPr>
        <w:t>.</w:t>
      </w:r>
    </w:p>
    <w:p w:rsidR="00B56C99" w:rsidRDefault="00B56C99" w:rsidP="00B56C99">
      <w:pPr>
        <w:rPr>
          <w:sz w:val="16"/>
        </w:rPr>
      </w:pPr>
    </w:p>
    <w:p w:rsidR="00B56C99" w:rsidRDefault="00B56C99" w:rsidP="00B56C99">
      <w:pPr>
        <w:pStyle w:val="Heading4"/>
      </w:pPr>
      <w:r>
        <w:t>Extracting minerals from the brine is possible and avoids environment DA’s</w:t>
      </w:r>
    </w:p>
    <w:p w:rsidR="00B56C99" w:rsidRDefault="00B56C99" w:rsidP="00B56C99">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B56C99" w:rsidRPr="00554A1D" w:rsidRDefault="00B56C99" w:rsidP="00B56C99">
      <w:pPr>
        <w:rPr>
          <w:sz w:val="16"/>
        </w:rPr>
      </w:pPr>
      <w:r>
        <w:rPr>
          <w:rStyle w:val="Cite"/>
          <w:b w:val="0"/>
        </w:rPr>
        <w:t>(“Economics of Nuclear Desalination: New Developments and Site Specific Studies,” July 2007, http://www-pub.iaea.org/MTCD/publications/PDF/te_1561_web.pdf)//ac</w:t>
      </w:r>
    </w:p>
    <w:p w:rsidR="00B56C99" w:rsidRPr="00554A1D" w:rsidRDefault="00B56C99" w:rsidP="00B56C99">
      <w:pPr>
        <w:rPr>
          <w:sz w:val="16"/>
        </w:rPr>
      </w:pPr>
      <w:r w:rsidRPr="00554A1D">
        <w:rPr>
          <w:sz w:val="16"/>
        </w:rPr>
        <w:t xml:space="preserve">EXTRACTION OF VALUABLE MATERIALS AND MINIMIZATION OF BRINE DISCHARGE </w:t>
      </w:r>
      <w:r w:rsidRPr="00CA01EE">
        <w:rPr>
          <w:u w:val="single"/>
        </w:rPr>
        <w:t>Seawater usually contains sixty elements from the Periodic Table. The brine, rejected by a desalination unit, is a concentrate of all compounds contained by seawater. However, some of the elements are very scarce on land and/or are very expensive. There is thus a strong motivation for extracting these materials. Current practice in countries using large-scale desalination is to reject brine back to the sea. Increasing ecological objections are now being voiced since this rejection may lead to a degradation of local fauna and flora unless the concentrated brine is rejected far from the cost, which would unnecessarily increase overall costs. Extraction of materials and subsequent brine conditioning for surface storage would therefore be also another advantage for these integrated desalination plants, making them more environmentally friendly. Yet another advantage of this extraction will be the reduction of overall costs of the cogeneration nuclear desalination systems since the benefits of a third product would be added. The methods of material extraction are still in preliminary stages of development but significant progress has been reported</w:t>
      </w:r>
      <w:r w:rsidRPr="00554A1D">
        <w:rPr>
          <w:sz w:val="16"/>
        </w:rPr>
        <w:t xml:space="preserve"> [29]. 4.5.1. Selection of materials Not all the materials contained in seawater are worth extracting unless there are specific motives (e.g. extraction of uranium). As an important first step, a short list of interesting materials was therefore established. The selection criteria used for this list were: • Economic criteria: current price, estimated evolution of the market, production cost and abundance on land. • Physicochemical criteria: formulation of the element in seawater, concentration, reactivity. • Technical criteria: evaluation of extracting methods from a complex aqueous system. The resulting list is constituted by eight different elements (Table 20). </w:t>
      </w:r>
      <w:r w:rsidRPr="00554A1D">
        <w:rPr>
          <w:u w:val="single"/>
        </w:rPr>
        <w:t xml:space="preserve">The products would either allow large-scale production of useful materials such as fertilizers or the extraction, in lesser amounts, of some rare materials with high added values and often used in high technologies. In Table 12, annual production calculations are based on the hypothesis of a plant equipped with reverse </w:t>
      </w:r>
      <w:r w:rsidRPr="00554A1D">
        <w:rPr>
          <w:u w:val="single"/>
        </w:rPr>
        <w:lastRenderedPageBreak/>
        <w:t>osmosis desalination system for the la Skhira site in Tunisia, producing about 168 000 m3 per day. The recovery ratio of this process equipment is supposed constant at 40% with an availability factor of 91%. The total seawater consumption of the plant is therefore 420 000 m3 of seawater per day. It should be noted that most of the elements in Table 24 (e.g. Na, K, Rb, Cs) are from the same chemical family, the alkali metals. These elements have therefore similar properties</w:t>
      </w:r>
      <w:r w:rsidRPr="00001A1C">
        <w:rPr>
          <w:rStyle w:val="StyleUnderline"/>
        </w:rPr>
        <w:t>. One can thus imagine their separation from the rest of the mixture by a common extraction process.</w:t>
      </w:r>
      <w:r w:rsidRPr="00554A1D">
        <w:rPr>
          <w:u w:val="single"/>
        </w:rPr>
        <w:t xml:space="preserve"> Magnesium can also be assimilated to this family because it is an alkaline-earth with approaching properties.</w:t>
      </w:r>
      <w:r w:rsidRPr="00554A1D">
        <w:rPr>
          <w:sz w:val="16"/>
        </w:rPr>
        <w:t xml:space="preserve"> TABLE 24. LIST OF VALUABLE ELEMENTS, WHICH COULD BE EXTRACTED FROM THE BRINE REJECTED BY A REVERSE OSMOSIS PLANT PRODUCING 168 000 m3/day Element Seawater content (mg/L) Available quantity (t/year) Major use Selling price ($/kg) </w:t>
      </w:r>
      <w:r w:rsidRPr="00001A1C">
        <w:rPr>
          <w:rFonts w:ascii="Arial" w:hAnsi="Arial" w:cs="Arial"/>
        </w:rPr>
        <w:t>￼</w:t>
      </w:r>
      <w:r w:rsidRPr="00554A1D">
        <w:rPr>
          <w:sz w:val="16"/>
        </w:rPr>
        <w:t xml:space="preserve"> Value (M$/year) </w:t>
      </w:r>
      <w:r w:rsidRPr="00CA01EE">
        <w:rPr>
          <w:u w:val="single"/>
        </w:rPr>
        <w:t>Na</w:t>
      </w:r>
      <w:r w:rsidRPr="00554A1D">
        <w:rPr>
          <w:sz w:val="16"/>
        </w:rPr>
        <w:t xml:space="preserve"> 1.05 104 1.5 106 Fertilizers 0,13 180 </w:t>
      </w:r>
      <w:r w:rsidRPr="00CA01EE">
        <w:rPr>
          <w:u w:val="single"/>
        </w:rPr>
        <w:t>Mg</w:t>
      </w:r>
      <w:r w:rsidRPr="00554A1D">
        <w:rPr>
          <w:sz w:val="16"/>
        </w:rPr>
        <w:t xml:space="preserve"> 1.35 103 1.9 105 Alloys 2,8 525 </w:t>
      </w:r>
      <w:r w:rsidRPr="00CA01EE">
        <w:rPr>
          <w:u w:val="single"/>
        </w:rPr>
        <w:t>K</w:t>
      </w:r>
      <w:r w:rsidRPr="00554A1D">
        <w:rPr>
          <w:sz w:val="16"/>
        </w:rPr>
        <w:t xml:space="preserve"> 3.8 102 5.3 104 Fertilizers 0,15 8 </w:t>
      </w:r>
      <w:r w:rsidRPr="00CA01EE">
        <w:rPr>
          <w:u w:val="single"/>
        </w:rPr>
        <w:t>Rb</w:t>
      </w:r>
      <w:r w:rsidRPr="00554A1D">
        <w:rPr>
          <w:sz w:val="16"/>
        </w:rPr>
        <w:t xml:space="preserve"> 1.2 10-1 17 Laser 79 700 1300 </w:t>
      </w:r>
      <w:r w:rsidRPr="00CA01EE">
        <w:rPr>
          <w:u w:val="single"/>
        </w:rPr>
        <w:t>P</w:t>
      </w:r>
      <w:r w:rsidRPr="00554A1D">
        <w:rPr>
          <w:sz w:val="16"/>
        </w:rPr>
        <w:t xml:space="preserve"> 7.0 10-2 10 Fertilizers 0.02 0.0 </w:t>
      </w:r>
      <w:r w:rsidRPr="00CA01EE">
        <w:rPr>
          <w:u w:val="single"/>
        </w:rPr>
        <w:t>In</w:t>
      </w:r>
      <w:r w:rsidRPr="00554A1D">
        <w:rPr>
          <w:sz w:val="16"/>
        </w:rPr>
        <w:t xml:space="preserve"> 2.0 10-2 3 Metallic protection 300 0.9 </w:t>
      </w:r>
      <w:r w:rsidRPr="00CA01EE">
        <w:rPr>
          <w:u w:val="single"/>
        </w:rPr>
        <w:t>Cs</w:t>
      </w:r>
      <w:r w:rsidRPr="00554A1D">
        <w:rPr>
          <w:sz w:val="16"/>
        </w:rPr>
        <w:t xml:space="preserve"> 5.0 10-4 0.07 Aeronautics 63 000 4 </w:t>
      </w:r>
      <w:r w:rsidRPr="00554A1D">
        <w:rPr>
          <w:u w:val="single"/>
        </w:rPr>
        <w:t>Ge</w:t>
      </w:r>
      <w:r w:rsidRPr="00554A1D">
        <w:rPr>
          <w:sz w:val="16"/>
        </w:rPr>
        <w:t xml:space="preserve"> 7.0 10-5 0.01 Electronics 1700 0.02 4.5.2. Principle of operation of the final method of extraction After several other attempts, investigating the sequence of extractions, a final global process was established allowing the separation of each element one after another and finishing with sodium chloride. In fact the global extraction protocol comprises two phases: Phase 1: Preliminary evaporation to reduce work volumes. Addition of Alum to precipitate phosphates. Addition of HCl to lower pH up to 3.Extraction of caesium by the Calixarenes. Extraction of indium (mixed with gallium) by a mixture of organic acids. Phase 2: Recovery of Rb on resins. Complete evaporation (solar still or other). Recovery and pulverisation of Carnallite crystals + precipitation of impurities. Eventual Recycling of saturated liquid. Chlorination of the solid: gaseous HCl current, 1 bar, 90°C. Degassing of GeCl4. </w:t>
      </w:r>
      <w:r w:rsidRPr="00554A1D">
        <w:rPr>
          <w:u w:val="single"/>
        </w:rPr>
        <w:t>These two phases are currently being refined to reduce further the extraction costs. Some of the reactions mentioned require further R&amp;D for the comprehension of phenomena involved</w:t>
      </w:r>
      <w:r w:rsidRPr="00554A1D">
        <w:rPr>
          <w:sz w:val="16"/>
        </w:rPr>
        <w:t>. Efforts are being made to concentrate the rejected brine by a combination of RO, Once-through MSF and MED processes. The economic evaluation of the protocol described above is in progress but already it is evident that the addition of a third product to the nuclear desalination complex would only lead to further cost reductions of the overall system.</w:t>
      </w:r>
    </w:p>
    <w:p w:rsidR="00B56C99" w:rsidRDefault="00B56C99" w:rsidP="00B56C99"/>
    <w:p w:rsidR="00B56C99" w:rsidRDefault="00B56C99" w:rsidP="00B56C99">
      <w:pPr>
        <w:pStyle w:val="Heading4"/>
      </w:pPr>
      <w:r>
        <w:t>Bacteria allows for the extraction of massive amounts of magnesium and phosphorus – solves all peak-mineral crises</w:t>
      </w:r>
    </w:p>
    <w:p w:rsidR="00B56C99" w:rsidRDefault="00B56C99" w:rsidP="00B56C99">
      <w:pPr>
        <w:rPr>
          <w:rStyle w:val="Cite"/>
          <w:b w:val="0"/>
        </w:rPr>
      </w:pPr>
      <w:r>
        <w:rPr>
          <w:rStyle w:val="Cite"/>
        </w:rPr>
        <w:t xml:space="preserve">Balbo 12 </w:t>
      </w:r>
      <w:r>
        <w:rPr>
          <w:rStyle w:val="Cite"/>
          <w:b w:val="0"/>
        </w:rPr>
        <w:t>– Director - Environmental Business at JACOBS Engineering Ireland</w:t>
      </w:r>
    </w:p>
    <w:p w:rsidR="00B56C99" w:rsidRDefault="00B56C99" w:rsidP="00B56C99">
      <w:r>
        <w:rPr>
          <w:rStyle w:val="Cite"/>
          <w:b w:val="0"/>
        </w:rPr>
        <w:t>(Laurie, “Green Miner Pulls Minerals from Desalination’s Seawater Brine,” The Green Prophet, August 30, 2o12, http://www.greenprophet.com/2012/08/mining-minerals-desalination/ )//ac</w:t>
      </w:r>
    </w:p>
    <w:p w:rsidR="00B56C99" w:rsidRPr="00A20CEE" w:rsidRDefault="00B56C99" w:rsidP="00B56C99">
      <w:pPr>
        <w:rPr>
          <w:sz w:val="16"/>
        </w:rPr>
      </w:pPr>
      <w:r w:rsidRPr="00EC13AA">
        <w:rPr>
          <w:u w:val="single"/>
        </w:rPr>
        <w:t>This new approach uses bacteria to mine sulphur and magnesium from desalination’s polluting brine.</w:t>
      </w:r>
      <w:r w:rsidRPr="00A20CEE">
        <w:rPr>
          <w:sz w:val="16"/>
        </w:rPr>
        <w:t xml:space="preserve"> Desalination’s no golden ticket to creating water for the Middle East but it’s an approach that more and more countries are turning to as a last resort. Desalination is energy intensive, and </w:t>
      </w:r>
      <w:r w:rsidRPr="00EC13AA">
        <w:rPr>
          <w:u w:val="single"/>
        </w:rPr>
        <w:t>what to do with the toxic waste byproducts? Biomineralogist Damian Palin is turning to biology to mine valuable minerals from desalination brine.</w:t>
      </w:r>
      <w:r w:rsidRPr="00A20CEE">
        <w:rPr>
          <w:sz w:val="16"/>
        </w:rPr>
        <w:t xml:space="preserve"> “I collaborate with bacteria,” deadpans the young Irishman. Watch him turn desalination on its head. </w:t>
      </w:r>
      <w:r w:rsidRPr="00EC13AA">
        <w:rPr>
          <w:u w:val="single"/>
        </w:rPr>
        <w:t>Palin teams up with metal-munching bacteria to biologically “mine” minerals from seawater: the byproduct of his process is pure, potable water</w:t>
      </w:r>
      <w:r w:rsidRPr="00A20CEE">
        <w:rPr>
          <w:sz w:val="16"/>
        </w:rPr>
        <w:t xml:space="preserve">. In this short talk, the TED Fellow describes his idea. </w:t>
      </w:r>
      <w:r w:rsidRPr="00EC13AA">
        <w:rPr>
          <w:u w:val="single"/>
        </w:rPr>
        <w:t>Using bacteria to dissolve minerals, releasing the metals locked inside, is called bioleaching. Palin’s developing something different: a biological mining (not melting) process. Because seawater metals are already dissolved, his bacteria simply collect them. “A mining industry that’s in balance with nature,” he says. Microorganisms are everywhere, the oldest living things on the planet. As they evolved, they developed numerous adaptations.</w:t>
      </w:r>
      <w:r w:rsidRPr="00A20CEE">
        <w:rPr>
          <w:sz w:val="16"/>
        </w:rPr>
        <w:t xml:space="preserve"> Think of Napolean Dynamite: each bacterium has its own “skills“. </w:t>
      </w:r>
      <w:r w:rsidRPr="00EC13AA">
        <w:rPr>
          <w:u w:val="single"/>
        </w:rPr>
        <w:t>Bacteria can form minerals from their surrounding environment as a defense mechanism; it’s one of their skills. Introducing specific bacteria to ocean water can attract particular elements, effectively pulling them out of the water mix. The segregated elements have commercial value, which can be sold to finance the “mining” process. The freshwater that results is just gravy.</w:t>
      </w:r>
      <w:r w:rsidRPr="00A20CEE">
        <w:rPr>
          <w:sz w:val="16"/>
        </w:rPr>
        <w:t xml:space="preserve"> For resource-poor, water-</w:t>
      </w:r>
      <w:r w:rsidRPr="00A20CEE">
        <w:rPr>
          <w:sz w:val="16"/>
        </w:rPr>
        <w:lastRenderedPageBreak/>
        <w:t xml:space="preserve">parched Middle East nations like Jordan, the prospect of mining the seas for high-value minerals – and – producing clean water as a by-product is like winning the Irish Sweepstakes. “The thought that we take energy to remove the brine and then do nothing productive with that material reminded me of the issue of waste materials factories started to deal with decades ago. Now, I’d be hard pressed to find a company who doesn’t try to make money on intermediate products from their manufacturing processes”, Palin said in a TED interview. </w:t>
      </w:r>
      <w:r w:rsidRPr="00EC13AA">
        <w:rPr>
          <w:u w:val="single"/>
        </w:rPr>
        <w:t xml:space="preserve">Every megaliter of seawater contains about 1300 kg of magnesium, 900 kg of sulfur, 400 kg each of potassium and calcium, and smaller amounts of virtually every metal on the periodic table of elements. </w:t>
      </w:r>
      <w:r w:rsidRPr="00001A1C">
        <w:rPr>
          <w:rStyle w:val="StyleUnderline"/>
        </w:rPr>
        <w:t>World demand for magnesium (Mg) is growing exponentially</w:t>
      </w:r>
      <w:r w:rsidRPr="00EC13AA">
        <w:rPr>
          <w:u w:val="single"/>
        </w:rPr>
        <w:t xml:space="preserve">: the automotive and construction industries are increasingly Mg dependent. The car industry is moving towards magnesium/aluminum alloys to make stronger, lighter vehicles: now using these alloys in engine blocks, but looking to expand application if magnesium supplies can be made scalable. In construction, magnesium gypsum board (MGO) is strong, mold and mildew-resistant, durable and non-flammable, all characteristics of a superior building product. Cement containing Mg holds potential to lock up small amounts of atmospheric CO2; new products such as Novacem explore these technologies. </w:t>
      </w:r>
      <w:r w:rsidRPr="00001A1C">
        <w:rPr>
          <w:rStyle w:val="StyleUnderline"/>
        </w:rPr>
        <w:t>The bottom line is that we will probably never have enough Mg. This technology could also be used to mine land-leached phosphate from the oceans; short-circuiting the predicted “peak phosphorus”crisis, with its devastating implications to world food production.</w:t>
      </w:r>
      <w:r w:rsidRPr="00A20CEE">
        <w:rPr>
          <w:u w:val="single"/>
        </w:rPr>
        <w:t xml:space="preserve"> Brine mining also allows nations with no natural resources to enact a lucrative mineral recovery industry</w:t>
      </w:r>
      <w:r w:rsidRPr="00A20CEE">
        <w:rPr>
          <w:sz w:val="16"/>
        </w:rPr>
        <w:t xml:space="preserve">. Palin doesn’t condone massive desalination projects, he stresses that conservation and frugality must be on the agenda before production. </w:t>
      </w:r>
      <w:r w:rsidRPr="00A20CEE">
        <w:rPr>
          <w:u w:val="single"/>
        </w:rPr>
        <w:t>The drive behind his work is environmental protection.</w:t>
      </w:r>
      <w:r w:rsidRPr="00A20CEE">
        <w:rPr>
          <w:sz w:val="16"/>
        </w:rPr>
        <w:t xml:space="preserve"> “Until we’re able to stop polluting our water systems, desalination may provide a stopgap solution. </w:t>
      </w:r>
      <w:r w:rsidRPr="00A20CEE">
        <w:rPr>
          <w:u w:val="single"/>
        </w:rPr>
        <w:t>Mining products from brine effluent should reduce the environmental impact of the technology, while also indirectly reducing the cost of the fresh water produced”, he said.</w:t>
      </w:r>
      <w:r w:rsidRPr="00A20CEE">
        <w:rPr>
          <w:sz w:val="16"/>
        </w:rPr>
        <w:t xml:space="preserve"> In the future, we may couple traditional filtration processes with biological processes to produce effluent that is essentially fresh drinking water. This would be a boon to water-starved Middle East nations.</w:t>
      </w:r>
    </w:p>
    <w:p w:rsidR="00B56C99" w:rsidRDefault="00B56C99" w:rsidP="00B56C99">
      <w:pPr>
        <w:rPr>
          <w:sz w:val="16"/>
        </w:rPr>
      </w:pPr>
    </w:p>
    <w:p w:rsidR="00AC6D1F" w:rsidRDefault="00EA015B" w:rsidP="00EA015B">
      <w:pPr>
        <w:pStyle w:val="Heading3"/>
      </w:pPr>
      <w:r>
        <w:lastRenderedPageBreak/>
        <w:t>A2 Environment DA</w:t>
      </w:r>
    </w:p>
    <w:p w:rsidR="00AC6D1F" w:rsidRDefault="00AC6D1F" w:rsidP="00A21B54">
      <w:pPr>
        <w:pStyle w:val="Heading4"/>
      </w:pPr>
      <w:r>
        <w:t>Extracting minerals from the brine is possible and avoid environment DA’s</w:t>
      </w:r>
    </w:p>
    <w:p w:rsidR="00AC6D1F" w:rsidRDefault="00AC6D1F" w:rsidP="00AC6D1F">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AC6D1F" w:rsidRPr="00554A1D" w:rsidRDefault="00AC6D1F" w:rsidP="00AC6D1F">
      <w:pPr>
        <w:rPr>
          <w:sz w:val="16"/>
        </w:rPr>
      </w:pPr>
      <w:r>
        <w:rPr>
          <w:rStyle w:val="Cite"/>
          <w:b w:val="0"/>
        </w:rPr>
        <w:t>(“Economics of Nuclear Desalination: New Developments and Site Specific Studies,” July 2007, http://www-pub.iaea.org/MTCD/publications/PDF/te_1561_web.pdf)//ac</w:t>
      </w:r>
    </w:p>
    <w:p w:rsidR="00AC6D1F" w:rsidRPr="00554A1D" w:rsidRDefault="00AC6D1F" w:rsidP="00AC6D1F">
      <w:pPr>
        <w:rPr>
          <w:sz w:val="16"/>
        </w:rPr>
      </w:pPr>
      <w:r w:rsidRPr="00554A1D">
        <w:rPr>
          <w:sz w:val="16"/>
        </w:rPr>
        <w:t xml:space="preserve">EXTRACTION OF VALUABLE MATERIALS AND MINIMIZATION OF BRINE DISCHARGE </w:t>
      </w:r>
      <w:r w:rsidRPr="00CA01EE">
        <w:rPr>
          <w:u w:val="single"/>
        </w:rPr>
        <w:t>Seawater usually contains sixty elements from the Periodic Table. The brine, rejected by a desalination unit, is a concentrate of all compounds contained by seawater. However, some of the elements are very scarce on land and/or are very expensive. There is thus a strong motivation for extracting these materials. Current practice in countries using large-scale desalination is to reject brine back to the sea. Increasing ecological objections are now being voiced since this rejection may lead to a degradation of local fauna and flora unless the concentrated brine is rejected far from the cost, which would unnecessarily increase overall costs. Extraction of materials and subsequent brine conditioning for surface storage would therefore be also another advantage for these integrated desalination plants, making them more environmentally friendly. Yet another advantage of this extraction will be the reduction of overall costs of the cogeneration nuclear desalination systems since the benefits of a third product would be added. The methods of material extraction are still in preliminary stages of development but significant progress has been reported</w:t>
      </w:r>
      <w:r w:rsidRPr="00554A1D">
        <w:rPr>
          <w:sz w:val="16"/>
        </w:rPr>
        <w:t xml:space="preserve"> [29]. 4.5.1. Selection of materials Not all the materials contained in seawater are worth extracting unless there are specific motives (e.g. extraction of uranium). As an important first step, a short list of interesting materials was therefore established. The selection criteria used for this list were: • Economic criteria: current price, estimated evolution of the market, production cost and abundance on land. • Physicochemical criteria: formulation of the element in seawater, concentration, reactivity. • Technical criteria: evaluation of extracting methods from a complex aqueous system. The resulting list is constituted by eight different elements (Table 20). </w:t>
      </w:r>
      <w:r w:rsidRPr="00554A1D">
        <w:rPr>
          <w:u w:val="single"/>
        </w:rPr>
        <w:t>The products would either allow large-scale production of useful materials such as fertilizers or the extraction, in lesser amounts, of some rare materials with high added values and often used in high technologies. In Table 12, annual production calculations are based on the hypothesis of a plant equipped with reverse osmosis desalination system for the la Skhira site in Tunisia, producing about 168 000 m3 per day. The recovery ratio of this process equipment is supposed constant at 40% with an availability factor of 91%. The total seawater consumption of the plant is therefore 420 000 m3 of seawater per day. It should be noted that most of the elements in Table 24 (e.g. Na, K, Rb, Cs) are from the same chemical family, the alkali metals. These elements have therefore similar properties</w:t>
      </w:r>
      <w:r w:rsidRPr="00001A1C">
        <w:rPr>
          <w:rStyle w:val="StyleUnderline"/>
        </w:rPr>
        <w:t>. One can thus imagine their separation from the rest of the mixture by a common extraction process.</w:t>
      </w:r>
      <w:r w:rsidRPr="00554A1D">
        <w:rPr>
          <w:u w:val="single"/>
        </w:rPr>
        <w:t xml:space="preserve"> Magnesium can also be assimilated to this family because it is an alkaline-earth with approaching properties.</w:t>
      </w:r>
      <w:r w:rsidRPr="00554A1D">
        <w:rPr>
          <w:sz w:val="16"/>
        </w:rPr>
        <w:t xml:space="preserve"> TABLE 24. LIST OF VALUABLE ELEMENTS, WHICH COULD BE EXTRACTED FROM THE BRINE REJECTED BY A REVERSE OSMOSIS PLANT PRODUCING 168 000 m3/day Element Seawater content (mg/L) Available quantity (t/year) Major use Selling price ($/kg) </w:t>
      </w:r>
      <w:r w:rsidRPr="00001A1C">
        <w:rPr>
          <w:rFonts w:ascii="Arial" w:hAnsi="Arial" w:cs="Arial"/>
        </w:rPr>
        <w:t>￼</w:t>
      </w:r>
      <w:r w:rsidRPr="00554A1D">
        <w:rPr>
          <w:sz w:val="16"/>
        </w:rPr>
        <w:t xml:space="preserve"> Value (M$/year) </w:t>
      </w:r>
      <w:r w:rsidRPr="00CA01EE">
        <w:rPr>
          <w:u w:val="single"/>
        </w:rPr>
        <w:t>Na</w:t>
      </w:r>
      <w:r w:rsidRPr="00554A1D">
        <w:rPr>
          <w:sz w:val="16"/>
        </w:rPr>
        <w:t xml:space="preserve"> 1.05 104 1.5 106 Fertilizers 0,13 180 </w:t>
      </w:r>
      <w:r w:rsidRPr="00CA01EE">
        <w:rPr>
          <w:u w:val="single"/>
        </w:rPr>
        <w:t>Mg</w:t>
      </w:r>
      <w:r w:rsidRPr="00554A1D">
        <w:rPr>
          <w:sz w:val="16"/>
        </w:rPr>
        <w:t xml:space="preserve"> 1.35 103 1.9 105 Alloys 2,8 525 </w:t>
      </w:r>
      <w:r w:rsidRPr="00CA01EE">
        <w:rPr>
          <w:u w:val="single"/>
        </w:rPr>
        <w:t>K</w:t>
      </w:r>
      <w:r w:rsidRPr="00554A1D">
        <w:rPr>
          <w:sz w:val="16"/>
        </w:rPr>
        <w:t xml:space="preserve"> 3.8 102 5.3 104 Fertilizers 0,15 8 </w:t>
      </w:r>
      <w:r w:rsidRPr="00CA01EE">
        <w:rPr>
          <w:u w:val="single"/>
        </w:rPr>
        <w:t>Rb</w:t>
      </w:r>
      <w:r w:rsidRPr="00554A1D">
        <w:rPr>
          <w:sz w:val="16"/>
        </w:rPr>
        <w:t xml:space="preserve"> 1.2 10-1 17 Laser 79 700 1300 </w:t>
      </w:r>
      <w:r w:rsidRPr="00CA01EE">
        <w:rPr>
          <w:u w:val="single"/>
        </w:rPr>
        <w:t>P</w:t>
      </w:r>
      <w:r w:rsidRPr="00554A1D">
        <w:rPr>
          <w:sz w:val="16"/>
        </w:rPr>
        <w:t xml:space="preserve"> 7.0 10-2 10 Fertilizers 0.02 0.0 </w:t>
      </w:r>
      <w:r w:rsidRPr="00CA01EE">
        <w:rPr>
          <w:u w:val="single"/>
        </w:rPr>
        <w:t>In</w:t>
      </w:r>
      <w:r w:rsidRPr="00554A1D">
        <w:rPr>
          <w:sz w:val="16"/>
        </w:rPr>
        <w:t xml:space="preserve"> 2.0 10-2 3 Metallic protection 300 0.9 </w:t>
      </w:r>
      <w:r w:rsidRPr="00CA01EE">
        <w:rPr>
          <w:u w:val="single"/>
        </w:rPr>
        <w:t>Cs</w:t>
      </w:r>
      <w:r w:rsidRPr="00554A1D">
        <w:rPr>
          <w:sz w:val="16"/>
        </w:rPr>
        <w:t xml:space="preserve"> 5.0 10-4 0.07 Aeronautics 63 000 4 </w:t>
      </w:r>
      <w:r w:rsidRPr="00554A1D">
        <w:rPr>
          <w:u w:val="single"/>
        </w:rPr>
        <w:t>Ge</w:t>
      </w:r>
      <w:r w:rsidRPr="00554A1D">
        <w:rPr>
          <w:sz w:val="16"/>
        </w:rPr>
        <w:t xml:space="preserve"> 7.0 10-5 0.01 Electronics 1700 0.02 4.5.2. Principle </w:t>
      </w:r>
      <w:r w:rsidRPr="00AC6D1F">
        <w:rPr>
          <w:b/>
          <w:sz w:val="16"/>
        </w:rPr>
        <w:t>o</w:t>
      </w:r>
      <w:r w:rsidRPr="00554A1D">
        <w:rPr>
          <w:sz w:val="16"/>
        </w:rPr>
        <w:t xml:space="preserve">f operation of the final method of extraction After several other attempts, investigating the sequence of extractions, a final global process was established allowing the separation of each element one after another and finishing with sodium chloride. In fact the global extraction protocol comprises two phases: Phase 1: Preliminary evaporation to reduce work volumes. Addition of Alum to precipitate phosphates. Addition of HCl to lower pH up to 3.Extraction of caesium by the Calixarenes. Extraction of indium (mixed with gallium) by a mixture of organic acids. Phase 2: Recovery of Rb on resins. Complete evaporation (solar still or other). Recovery and pulverisation of Carnallite crystals + precipitation of impurities. Eventual Recycling of saturated liquid. Chlorination of the solid: gaseous HCl current, 1 bar, 90°C. Degassing of GeCl4. </w:t>
      </w:r>
      <w:r w:rsidRPr="00554A1D">
        <w:rPr>
          <w:u w:val="single"/>
        </w:rPr>
        <w:t>These two phases are currently being refined to reduce further the extraction costs. Some of the reactions mentioned require further R&amp;D for the comprehension of phenomena involved</w:t>
      </w:r>
      <w:r w:rsidRPr="00554A1D">
        <w:rPr>
          <w:sz w:val="16"/>
        </w:rPr>
        <w:t xml:space="preserve">. Efforts are being made to concentrate the rejected brine by a combination of RO, Once-through MSF and MED processes. The economic evaluation of the protocol described above is in progress but </w:t>
      </w:r>
      <w:r w:rsidRPr="00554A1D">
        <w:rPr>
          <w:sz w:val="16"/>
        </w:rPr>
        <w:lastRenderedPageBreak/>
        <w:t>already it is evident that the addition of a third product to the nuclear desalination complex would only lead to further cost reductions of the overall system.</w:t>
      </w:r>
    </w:p>
    <w:p w:rsidR="001A15DD" w:rsidRDefault="0041243B" w:rsidP="00760DD9">
      <w:pPr>
        <w:pStyle w:val="Heading2"/>
      </w:pPr>
      <w:r>
        <w:lastRenderedPageBreak/>
        <w:t>Phosphorus</w:t>
      </w:r>
    </w:p>
    <w:p w:rsidR="00760DD9" w:rsidRPr="00760DD9" w:rsidRDefault="00760DD9" w:rsidP="00760DD9">
      <w:pPr>
        <w:pStyle w:val="Heading3"/>
      </w:pPr>
      <w:r>
        <w:lastRenderedPageBreak/>
        <w:t xml:space="preserve">Uniqueness – Phosphorous Demand </w:t>
      </w:r>
    </w:p>
    <w:p w:rsidR="00C63018" w:rsidRDefault="00C63018" w:rsidP="00A21B54">
      <w:pPr>
        <w:pStyle w:val="Heading4"/>
      </w:pPr>
      <w:r>
        <w:t>Demand for phosphorous will increase- we need new sources</w:t>
      </w:r>
    </w:p>
    <w:p w:rsidR="00C63018" w:rsidRPr="00693EC0" w:rsidRDefault="00C63018" w:rsidP="00C63018">
      <w:pPr>
        <w:rPr>
          <w:rStyle w:val="StyleUnderline"/>
          <w:u w:val="none"/>
        </w:rPr>
      </w:pPr>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C63018" w:rsidRDefault="00C63018" w:rsidP="00C63018">
      <w:r w:rsidRPr="00323249">
        <w:rPr>
          <w:rStyle w:val="StyleUnderline"/>
        </w:rPr>
        <w:t xml:space="preserve"> </w:t>
      </w:r>
      <w:r w:rsidRPr="00001A1C">
        <w:rPr>
          <w:rStyle w:val="StyleUnderline"/>
        </w:rPr>
        <w:t>One message of this chapter is that the phosphorus demand will not decrease, but rather increase in many parts of the world.</w:t>
      </w:r>
      <w:r w:rsidRPr="00FB4FE5">
        <w:t xml:space="preserve"> This assertion is in line with estimations by Dutch researchers (Bouwman et al. 2009, 2012) who provide estimates of the future use of global phosphorus between 26 and 31 Mt P annually in 2050 including mineral fertilizer and manure. </w:t>
      </w:r>
      <w:r w:rsidRPr="00001A1C">
        <w:rPr>
          <w:rStyle w:val="StyleUnderline"/>
        </w:rPr>
        <w:t>Though this model may be considered to contain early, rough estimates, it nevertheless suggests that African countries may quintuple their use of the input ‘‘from 4 kg ha-1 year-1 in 2007 to 23 kg ha-1 year-1 in 2050’</w:t>
      </w:r>
      <w:r w:rsidRPr="00FB4FE5">
        <w:t xml:space="preserve">’ (Sattari et al. 2012). </w:t>
      </w:r>
      <w:r w:rsidRPr="00001A1C">
        <w:rPr>
          <w:rStyle w:val="StyleUnderline"/>
        </w:rPr>
        <w:t>This increase is due to the necessity to build up phosphorus stocks in agricultural soils to increase and sustain productivity in some countries, but in others is related more too balanced fertil- ization.</w:t>
      </w:r>
      <w:r w:rsidRPr="00FB4FE5">
        <w:t xml:space="preserve"> Figure 6 shows quite well three dynamics of phosphorus use. The western Europe simulations propose a sort of equilibrium of 10 kg ha-1 year-1. The Africa graph presents the backlog demand before a level of 10 kg ha-1 year-1 is attained. </w:t>
      </w:r>
      <w:r w:rsidRPr="006616C0">
        <w:rPr>
          <w:u w:val="single"/>
        </w:rPr>
        <w:t>And the Asian graph may indicate that overloading of phosphorus in the soils may be close to an end, and that there will be a decreasing demand per ha in the future.</w:t>
      </w:r>
      <w:r w:rsidRPr="00323249">
        <w:t xml:space="preserve"> </w:t>
      </w:r>
      <w:r w:rsidRPr="00FB4FE5">
        <w:t>16 R. W. Scholz et al.</w:t>
      </w:r>
      <w:r w:rsidRPr="00323249">
        <w:t xml:space="preserve"> </w:t>
      </w:r>
      <w:r w:rsidRPr="00FB4FE5">
        <w:t>Fig. 7 The evolution of phosphorus fertilizer use, where mineral phosphorus plays an increasingly important key role (phosphorus data—80 to 85 % for fertilizer use—from USGS, presented as moving mean with a 3-year sliding window; rough estimation of manure data based on literature, see Sect. 4.8.2; populatio</w:t>
      </w:r>
      <w:r w:rsidRPr="00760DD9">
        <w:t xml:space="preserve">n data from (USCB 2009); manure data extrapolated from different data on annual manure production, see text) 2.3 Increasing Efficiency: ‘‘Save and Grow’’ for Food Security? There is no </w:t>
      </w:r>
      <w:r w:rsidRPr="00760DD9">
        <w:lastRenderedPageBreak/>
        <w:t>doubt that food security to match the anticipated world population growth is unthinkable without mineral fertilizer. Figure 7 presents the trends in the use of different types of fertilizer and the world population. If we assume that the world population will increase to 9.2 billion people by 2050, we may face different options or scenarios. One is ‘‘business as usual,’’ which means that we produce more phosphorus in a ‘‘linear fashion,’’ with the same amount of phosphorus required per capita. However, a closer analysis of historical per capita consump- tion reveals a strong increase leading up to the 1970s followed by a reduction in demand. This demand was due to the increasing efficiency of agriculture in</w:t>
      </w:r>
      <w:r w:rsidRPr="00FB4FE5">
        <w:t xml:space="preserve"> the</w:t>
      </w:r>
      <w:r w:rsidRPr="00323249">
        <w:t xml:space="preserve"> </w:t>
      </w:r>
      <w:r w:rsidRPr="00FB4FE5">
        <w:t>1 Sustainable Phosphorus Management 17</w:t>
      </w:r>
      <w:r w:rsidRPr="00323249">
        <w:t xml:space="preserve"> </w:t>
      </w:r>
      <w:r w:rsidRPr="00FB4FE5">
        <w:t xml:space="preserve">developed world and other factors (the decline of the demand) at the end. The temporary decline of consumption between 1990 and 2003 due to the decline of the Soviet Union will be dealt with in other sections (see e.g., Fig. 26). The idea of increasing efficiency has been adopted by FAO (2011) in ‘‘a policymaker’s guide’’ which—almost exclusively—focuses on agrotechnology. </w:t>
      </w:r>
    </w:p>
    <w:p w:rsidR="00B56C99" w:rsidRPr="00001A1C" w:rsidRDefault="00B56C99" w:rsidP="00B56C99">
      <w:pPr>
        <w:pStyle w:val="Heading3"/>
        <w:rPr>
          <w:rStyle w:val="StyleUnderline"/>
        </w:rPr>
      </w:pPr>
      <w:r>
        <w:rPr>
          <w:rStyle w:val="StyleUnderline"/>
        </w:rPr>
        <w:lastRenderedPageBreak/>
        <w:t>Uniqueness – Volatility Inevitable</w:t>
      </w:r>
    </w:p>
    <w:p w:rsidR="00B56C99" w:rsidRPr="00876613" w:rsidRDefault="00B56C99" w:rsidP="00B56C99">
      <w:pPr>
        <w:pStyle w:val="Heading4"/>
      </w:pPr>
      <w:r w:rsidRPr="00876613">
        <w:t>Current measures for onshore phosphorus production have led to market uncertainties- the plan is critical to generate a new phosphorus source</w:t>
      </w:r>
    </w:p>
    <w:p w:rsidR="00B56C99" w:rsidRPr="00FB4FE5" w:rsidRDefault="00B56C99" w:rsidP="00B56C99">
      <w:r w:rsidRPr="002176F9">
        <w:rPr>
          <w:rStyle w:val="Cite"/>
        </w:rPr>
        <w:t>Butusov et al 2013</w:t>
      </w:r>
      <w:r w:rsidRPr="00FB4FE5">
        <w:t>, scientist who has done massive amounts of research on phosphorus relating to</w:t>
      </w:r>
      <w:r>
        <w:t xml:space="preserve"> agriculture and life processes</w:t>
      </w:r>
    </w:p>
    <w:p w:rsidR="00B56C99" w:rsidRPr="00FB4FE5" w:rsidRDefault="00B56C99" w:rsidP="00B56C99">
      <w:r w:rsidRPr="00FB4FE5">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rsidRPr="00FB4FE5">
        <w:t>)</w:t>
      </w:r>
    </w:p>
    <w:p w:rsidR="00B56C99" w:rsidRPr="00001A1C" w:rsidRDefault="00B56C99" w:rsidP="00B56C99">
      <w:pPr>
        <w:rPr>
          <w:rStyle w:val="StyleUnderline"/>
        </w:rPr>
      </w:pPr>
      <w:r w:rsidRPr="00FB4FE5">
        <w:t xml:space="preserve">In general, the </w:t>
      </w:r>
      <w:r w:rsidRPr="00001A1C">
        <w:rPr>
          <w:rStyle w:val="StyleUnderline"/>
        </w:rPr>
        <w:t xml:space="preserve">number of factors that add to the uncertainty of the global price fore- cast is permanently growing (Natural History Museum 2012). Several major factors defining the spot price for phosphorus </w:t>
      </w:r>
      <w:r w:rsidRPr="00FB4FE5">
        <w:t>(most often denominated in US dollars per ton of P2O5) are the following:</w:t>
      </w:r>
      <w:r w:rsidRPr="00323249">
        <w:t xml:space="preserve"> </w:t>
      </w:r>
      <w:r w:rsidRPr="00FB4FE5">
        <w:t>1</w:t>
      </w:r>
      <w:r w:rsidRPr="00876613">
        <w:rPr>
          <w:u w:val="single"/>
        </w:rPr>
        <w:t>. Supply side. Despite many high-level statements about discovery of new large deposits, there are several basic questions relevant to the stability of supply that cannot be fully answered now:</w:t>
      </w:r>
      <w:r w:rsidRPr="00323249">
        <w:rPr>
          <w:rStyle w:val="StyleUnderline"/>
        </w:rPr>
        <w:t xml:space="preserve"> </w:t>
      </w:r>
      <w:r w:rsidRPr="00876613">
        <w:rPr>
          <w:u w:val="single"/>
        </w:rPr>
        <w:t>• How reliable are the reported data about the new deposits? It is known that the reserve evaluation is based on interpretation of rather limited exploration data.</w:t>
      </w:r>
      <w:r w:rsidRPr="00323249">
        <w:rPr>
          <w:rStyle w:val="StyleUnderline"/>
        </w:rPr>
        <w:t xml:space="preserve"> </w:t>
      </w:r>
      <w:r w:rsidRPr="00876613">
        <w:rPr>
          <w:u w:val="single"/>
        </w:rPr>
        <w:t xml:space="preserve">• What will be the reliability of the main final product cost components, as above (mining, beneficiation, processing, stock capacities, transportation, environmental fees, etc.)? Even in several operational mines these costs are volatile. </w:t>
      </w:r>
      <w:r w:rsidRPr="00FB4FE5">
        <w:t>Fo</w:t>
      </w:r>
      <w:r w:rsidRPr="00876613">
        <w:rPr>
          <w:u w:val="single"/>
        </w:rPr>
        <w:t>r</w:t>
      </w:r>
      <w:r w:rsidRPr="00FB4FE5">
        <w:t xml:space="preserve"> example, as reported by Reuters on July 13, 2011, the protesters blocked for several days the railway from the Moroccan phosphate mine in Youssoufa and processing chemical plants in Safi. </w:t>
      </w:r>
      <w:r w:rsidRPr="00876613">
        <w:rPr>
          <w:u w:val="single"/>
        </w:rPr>
        <w:t>The same week, Moroccan security forces tried to stop a third day of riots in the central Khouribga region, which is the site of the biggest phosphate mines</w:t>
      </w:r>
      <w:r w:rsidRPr="00FB4FE5">
        <w:t>;</w:t>
      </w:r>
      <w:r w:rsidRPr="00323249">
        <w:t xml:space="preserve"> </w:t>
      </w:r>
      <w:r w:rsidRPr="00FB4FE5">
        <w:t>• How will those mergers and acquisitions that are constantly going on among the major phosphate producers reflect on the final price policy?</w:t>
      </w:r>
      <w:r w:rsidRPr="00323249">
        <w:t xml:space="preserve"> </w:t>
      </w:r>
      <w:r w:rsidRPr="00FB4FE5">
        <w:t>2. Demand side</w:t>
      </w:r>
      <w:r w:rsidRPr="00323249">
        <w:t xml:space="preserve"> </w:t>
      </w:r>
      <w:r w:rsidRPr="00876613">
        <w:rPr>
          <w:u w:val="single"/>
        </w:rPr>
        <w:t>• Phosphate demand is increasing because of population growth and rising income in developing countries, resulting in a higher nutrition value of the new diet. • Further increasing oil prices and concerns about the safety of oil supply</w:t>
      </w:r>
      <w:r w:rsidRPr="00323249">
        <w:rPr>
          <w:rStyle w:val="StyleUnderline"/>
        </w:rPr>
        <w:t xml:space="preserve"> </w:t>
      </w:r>
      <w:r w:rsidRPr="00876613">
        <w:rPr>
          <w:u w:val="single"/>
        </w:rPr>
        <w:t>enhances the cultivation of so-called “energy plants” for agro-fuel produc- tion</w:t>
      </w:r>
      <w:r w:rsidRPr="00FB4FE5">
        <w:t xml:space="preserve">. </w:t>
      </w:r>
      <w:r w:rsidRPr="00001A1C">
        <w:rPr>
          <w:rStyle w:val="StyleUnderline"/>
        </w:rPr>
        <w:t>In some developed countries the fertilizer per crop yield improves by precision farming, but the ill-planned “bio-fuel” aspirations are endangering stabilization of demand</w:t>
      </w:r>
      <w:r w:rsidRPr="00FB4FE5">
        <w:t>. In total, the fertilizer demand may increase to about 187 million tonnes per annum in 2030 as a result of these influences.</w:t>
      </w:r>
      <w:r w:rsidRPr="00323249">
        <w:t xml:space="preserve"> </w:t>
      </w:r>
      <w:r w:rsidRPr="00FB4FE5">
        <w:t>References 51</w:t>
      </w:r>
      <w:r w:rsidRPr="00323249">
        <w:t xml:space="preserve"> </w:t>
      </w:r>
      <w:r w:rsidRPr="00FB4FE5">
        <w:t xml:space="preserve">As a result, the global price trend can be a long-term slow price increase. The more difficult accessibility and the decreasing quality of remaining reserves will be the main reason. If the “business-as-usual” scenario prevails and no breakthrough P-recycling technologies are implemented, the phosphate prices of about 100 US$/t (without energy plants) or 120 US$/t (with aggressive energy plant cultivation) will be most likely in the year 2030. </w:t>
      </w:r>
      <w:r w:rsidRPr="00001A1C">
        <w:rPr>
          <w:rStyle w:val="StyleUnderline"/>
        </w:rPr>
        <w:t>This forecast does not exclude short-term but dras- tic price turbulences such as that which dominated the global markets in 2008, when the FOB price for Moroccan phosphate quadrupled within a few months</w:t>
      </w:r>
      <w:r w:rsidRPr="00FB4FE5">
        <w:t xml:space="preserve">. It demon- strated the volatility of the P fertilizer world markets. </w:t>
      </w:r>
      <w:r w:rsidRPr="00001A1C">
        <w:rPr>
          <w:rStyle w:val="StyleUnderline"/>
        </w:rPr>
        <w:t>As a result, most European farmers were not able to buy adequate amounts of fertilizers for the next season</w:t>
      </w:r>
      <w:r w:rsidRPr="00FB4FE5">
        <w:t xml:space="preserve">. </w:t>
      </w:r>
      <w:r w:rsidRPr="00323249">
        <w:t>The price for many commodities, such as wheat and maize, increased substantially. The “Peak Phosphorus” phenomenon became a topic of serious disputes. (Next section begins)</w:t>
      </w:r>
      <w:r w:rsidRPr="00FB4FE5">
        <w:t xml:space="preserve"> </w:t>
      </w:r>
      <w:r w:rsidRPr="00876613">
        <w:rPr>
          <w:u w:val="single"/>
        </w:rPr>
        <w:t xml:space="preserve">Whatever was the trigger, once the process began, the photosynthetic activities of the cyano- bacteria accelerated as the melting ice scraped the land and brought great amounts of minerals and salts into the ocean, including limiting nutrients and trace elements such as iron and </w:t>
      </w:r>
      <w:r w:rsidRPr="00001A1C">
        <w:rPr>
          <w:rStyle w:val="StyleUnderline"/>
        </w:rPr>
        <w:t>phosphorus</w:t>
      </w:r>
      <w:r w:rsidRPr="00876613">
        <w:rPr>
          <w:u w:val="single"/>
        </w:rPr>
        <w:t>.</w:t>
      </w:r>
      <w:r w:rsidRPr="00323249">
        <w:t xml:space="preserve"> </w:t>
      </w:r>
      <w:r w:rsidRPr="00876613">
        <w:rPr>
          <w:u w:val="single"/>
        </w:rPr>
        <w:t>The massive ice sheets that fell into the oceans</w:t>
      </w:r>
      <w:r w:rsidRPr="00FB4FE5">
        <w:t xml:space="preserve"> </w:t>
      </w:r>
      <w:r w:rsidRPr="00323249">
        <w:t xml:space="preserve">and formed gigantic icebergs cooled the surface waters even as the planet was warming and </w:t>
      </w:r>
      <w:r w:rsidRPr="00323249">
        <w:lastRenderedPageBreak/>
        <w:t>changed the oceanic current system</w:t>
      </w:r>
      <w:r w:rsidRPr="00FB4FE5">
        <w:t xml:space="preserve">s, </w:t>
      </w:r>
      <w:r w:rsidRPr="00001A1C">
        <w:rPr>
          <w:rStyle w:val="StyleUnderline"/>
        </w:rPr>
        <w:t>leading to new large upwelling zones, where nutrient-rich bottom water came up into the light at the surface.</w:t>
      </w:r>
      <w:r w:rsidRPr="00323249">
        <w:rPr>
          <w:rStyle w:val="StyleUnderline"/>
        </w:rPr>
        <w:t xml:space="preserve"> </w:t>
      </w:r>
      <w:r w:rsidRPr="00001A1C">
        <w:rPr>
          <w:rStyle w:val="StyleUnderline"/>
        </w:rPr>
        <w:t xml:space="preserve">Bioproduction jumped, and oxygen became a permanent component in air. </w:t>
      </w:r>
    </w:p>
    <w:p w:rsidR="00B56C99" w:rsidRPr="00323249" w:rsidRDefault="00B56C99" w:rsidP="00B56C99"/>
    <w:p w:rsidR="00B56C99" w:rsidRPr="00760DD9" w:rsidRDefault="00B56C99" w:rsidP="00B56C99"/>
    <w:p w:rsidR="00B56C99" w:rsidRPr="00FB4FE5" w:rsidRDefault="00B56C99" w:rsidP="00B56C99">
      <w:pPr>
        <w:pStyle w:val="Heading3"/>
      </w:pPr>
      <w:r>
        <w:lastRenderedPageBreak/>
        <w:t>Ocean = Sufficient Phosphorous</w:t>
      </w:r>
    </w:p>
    <w:p w:rsidR="00B56C99" w:rsidRDefault="00B56C99" w:rsidP="00B56C99">
      <w:pPr>
        <w:pStyle w:val="Heading4"/>
      </w:pPr>
      <w:r>
        <w:t>The aff is key to 90% of phosphorous</w:t>
      </w:r>
    </w:p>
    <w:p w:rsidR="00B56C99" w:rsidRPr="00FB4FE5" w:rsidRDefault="00B56C99" w:rsidP="00B56C99">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B56C99" w:rsidRPr="00FB4FE5" w:rsidRDefault="00B56C99" w:rsidP="00B56C99"/>
    <w:p w:rsidR="00B56C99" w:rsidRPr="00FB4FE5" w:rsidRDefault="00B56C99" w:rsidP="00B56C99">
      <w:r w:rsidRPr="00FB4FE5">
        <w:t>(Ben, “Sustainable Phosphorous Management”, Springer Publications)</w:t>
      </w:r>
    </w:p>
    <w:p w:rsidR="00B56C99" w:rsidRPr="00B56C99" w:rsidRDefault="00B56C99" w:rsidP="00B56C99">
      <w:pPr>
        <w:rPr>
          <w:rStyle w:val="StyleUnderline"/>
        </w:rPr>
      </w:pPr>
      <w:r w:rsidRPr="00FB4FE5">
        <w:t>On a worldwide scale</w:t>
      </w:r>
      <w:r w:rsidRPr="0087288C">
        <w:rPr>
          <w:u w:val="single"/>
        </w:rPr>
        <w:t xml:space="preserve">, we are mining five times the amount of phosphorus that humans are consuming in food. Overall, if we simply relate human intake to the agroinputs, about </w:t>
      </w:r>
      <w:r w:rsidRPr="00B56C99">
        <w:rPr>
          <w:rStyle w:val="StyleUnderline"/>
        </w:rPr>
        <w:t>90 % of the Phospherus entering the system is lost into the environment</w:t>
      </w:r>
      <w:r w:rsidRPr="00FB4FE5">
        <w:t xml:space="preserve">. For example in agriculture, only between 15 and 30 % of the applied P fertilizer in farmlands is actually taken up by annually harvested crops with the rest remaining in the soil. </w:t>
      </w:r>
      <w:r w:rsidRPr="00B56C99">
        <w:rPr>
          <w:rStyle w:val="StyleUnderline"/>
        </w:rPr>
        <w:t>If soil erosion is an issue, the phosphorus lost ends up in water systems causing widespread pollution in lakes, rivers and coastal areas, algal blooms and dead zones in the oceans</w:t>
      </w:r>
      <w:r w:rsidRPr="00FB4FE5">
        <w:t xml:space="preserve"> (together with nitrogen). </w:t>
      </w:r>
      <w:r w:rsidRPr="00B56C99">
        <w:rPr>
          <w:rStyle w:val="StyleUnderline"/>
        </w:rPr>
        <w:t>Thus, ironically phosphorus represents both a scarce non-renewable resource for living beings and a pollutant for living systems.</w:t>
      </w:r>
    </w:p>
    <w:p w:rsidR="00B56C99" w:rsidRDefault="00B56C99" w:rsidP="00B56C99">
      <w:pPr>
        <w:pStyle w:val="Heading4"/>
      </w:pPr>
      <w:r>
        <w:t>sustainable phosphorus is in the ocean now-</w:t>
      </w:r>
    </w:p>
    <w:p w:rsidR="00B56C99" w:rsidRPr="00323249" w:rsidRDefault="00B56C99" w:rsidP="00B56C99">
      <w:pPr>
        <w:rPr>
          <w:rStyle w:val="StyleUnderline"/>
        </w:rPr>
      </w:pPr>
    </w:p>
    <w:p w:rsidR="00B56C99" w:rsidRDefault="00B56C99" w:rsidP="00B56C99">
      <w:pPr>
        <w:pStyle w:val="Heading4"/>
      </w:pPr>
      <w:r>
        <w:t>a) Phosphorus sinks and marine sediment</w:t>
      </w:r>
    </w:p>
    <w:p w:rsidR="00B56C99" w:rsidRPr="00FB4FE5" w:rsidRDefault="00B56C99" w:rsidP="00B56C99">
      <w:r w:rsidRPr="00FB4FE5">
        <w:t>(Payton and McLaughlin 07’, Chemistry review writers for the scholarly publication: Chemical Reviews)</w:t>
      </w:r>
    </w:p>
    <w:p w:rsidR="00B56C99" w:rsidRPr="00FB4FE5" w:rsidRDefault="00B56C99" w:rsidP="00B56C99"/>
    <w:p w:rsidR="00B56C99" w:rsidRPr="00FB4FE5" w:rsidRDefault="00B56C99" w:rsidP="00B56C99">
      <w:r w:rsidRPr="00FB4FE5">
        <w:t>(Adina and Karen, “The Oceanic Phosphorus Cycle”, 5/6/2009, http://www.agci.org/dB/PDFs/09S2_TCrews_OceanPCycle.pdf)</w:t>
      </w:r>
    </w:p>
    <w:p w:rsidR="00B56C99" w:rsidRPr="00323249" w:rsidRDefault="00B56C99" w:rsidP="00B56C99">
      <w:pPr>
        <w:rPr>
          <w:rStyle w:val="StyleUnderline"/>
        </w:rPr>
      </w:pPr>
    </w:p>
    <w:p w:rsidR="00B56C99" w:rsidRPr="00FB4FE5" w:rsidRDefault="00B56C99" w:rsidP="00B56C99">
      <w:r w:rsidRPr="0034347E">
        <w:rPr>
          <w:u w:val="single"/>
        </w:rPr>
        <w:t>Phosphorus Sources and Sinks in the Ocean</w:t>
      </w:r>
      <w:r w:rsidRPr="00323249">
        <w:t xml:space="preserve"> </w:t>
      </w:r>
      <w:r w:rsidRPr="0034347E">
        <w:rPr>
          <w:u w:val="single"/>
        </w:rPr>
        <w:t>Phosphorus is primarily delivered to the ocean via</w:t>
      </w:r>
      <w:r w:rsidRPr="00323249">
        <w:rPr>
          <w:rStyle w:val="StyleUnderline"/>
        </w:rPr>
        <w:t xml:space="preserve"> </w:t>
      </w:r>
      <w:r w:rsidRPr="0034347E">
        <w:rPr>
          <w:u w:val="single"/>
        </w:rPr>
        <w:t xml:space="preserve">continental weathering </w:t>
      </w:r>
      <w:r w:rsidRPr="00FB4FE5">
        <w:t>(Figure 2). This P is transported to</w:t>
      </w:r>
      <w:r w:rsidRPr="00323249">
        <w:t xml:space="preserve"> </w:t>
      </w:r>
      <w:r w:rsidRPr="00FB4FE5">
        <w:t>the ocean primarily in the dissolved and particulate phases</w:t>
      </w:r>
      <w:r w:rsidRPr="00323249">
        <w:t xml:space="preserve"> </w:t>
      </w:r>
      <w:r w:rsidRPr="00FB4FE5">
        <w:t xml:space="preserve">via riverine influx.5 However, </w:t>
      </w:r>
      <w:r w:rsidRPr="0034347E">
        <w:rPr>
          <w:u w:val="single"/>
        </w:rPr>
        <w:t>atmospheric deposition through</w:t>
      </w:r>
      <w:r w:rsidRPr="00323249">
        <w:rPr>
          <w:rStyle w:val="StyleUnderline"/>
        </w:rPr>
        <w:t xml:space="preserve"> </w:t>
      </w:r>
      <w:r w:rsidRPr="0034347E">
        <w:rPr>
          <w:u w:val="single"/>
        </w:rPr>
        <w:t>aerosols, volcanic ash, and mineral dust is also important,</w:t>
      </w:r>
      <w:r w:rsidRPr="00323249">
        <w:rPr>
          <w:rStyle w:val="StyleUnderline"/>
        </w:rPr>
        <w:t xml:space="preserve"> </w:t>
      </w:r>
      <w:r w:rsidRPr="0034347E">
        <w:rPr>
          <w:u w:val="single"/>
        </w:rPr>
        <w:t>particularly in remote oceanic locations5</w:t>
      </w:r>
      <w:r w:rsidRPr="00FB4FE5">
        <w:t xml:space="preserve"> (Figure 2). </w:t>
      </w:r>
      <w:r w:rsidRPr="0034347E">
        <w:rPr>
          <w:u w:val="single"/>
        </w:rPr>
        <w:t>Much</w:t>
      </w:r>
      <w:r w:rsidRPr="00323249">
        <w:rPr>
          <w:rStyle w:val="StyleUnderline"/>
        </w:rPr>
        <w:t xml:space="preserve"> </w:t>
      </w:r>
      <w:r w:rsidRPr="0034347E">
        <w:rPr>
          <w:u w:val="single"/>
        </w:rPr>
        <w:t>of the riverine particulate phosphorus is retained within</w:t>
      </w:r>
      <w:r w:rsidRPr="00323249">
        <w:rPr>
          <w:rStyle w:val="StyleUnderline"/>
        </w:rPr>
        <w:t xml:space="preserve"> </w:t>
      </w:r>
      <w:r w:rsidRPr="0034347E">
        <w:rPr>
          <w:u w:val="single"/>
        </w:rPr>
        <w:t>continental shelves and is thus not important for open ocean</w:t>
      </w:r>
      <w:r w:rsidRPr="00323249">
        <w:rPr>
          <w:rStyle w:val="StyleUnderline"/>
        </w:rPr>
        <w:t xml:space="preserve"> </w:t>
      </w:r>
      <w:r w:rsidRPr="0034347E">
        <w:rPr>
          <w:u w:val="single"/>
        </w:rPr>
        <w:t>processes</w:t>
      </w:r>
      <w:r w:rsidRPr="00FB4FE5">
        <w:t xml:space="preserve">.32,33 </w:t>
      </w:r>
      <w:r w:rsidRPr="0034347E">
        <w:rPr>
          <w:u w:val="single"/>
        </w:rPr>
        <w:t>The dominant sink for oceanic P is deposition</w:t>
      </w:r>
      <w:r w:rsidRPr="00323249">
        <w:rPr>
          <w:rStyle w:val="StyleUnderline"/>
        </w:rPr>
        <w:t xml:space="preserve"> </w:t>
      </w:r>
      <w:r w:rsidRPr="0034347E">
        <w:rPr>
          <w:u w:val="single"/>
        </w:rPr>
        <w:t>and burial in marine sediment (after transformation from</w:t>
      </w:r>
      <w:r w:rsidRPr="00323249">
        <w:rPr>
          <w:rStyle w:val="StyleUnderline"/>
        </w:rPr>
        <w:t xml:space="preserve"> </w:t>
      </w:r>
      <w:r w:rsidRPr="0034347E">
        <w:rPr>
          <w:u w:val="single"/>
        </w:rPr>
        <w:t>dissolved to particulate forms</w:t>
      </w:r>
      <w:r w:rsidRPr="00FB4FE5">
        <w:t>). A minor sink for P is uptake</w:t>
      </w:r>
      <w:r w:rsidRPr="00323249">
        <w:t xml:space="preserve"> </w:t>
      </w:r>
      <w:r w:rsidRPr="00FB4FE5">
        <w:t>through seawater-oceanic crust interactions associated with</w:t>
      </w:r>
      <w:r w:rsidRPr="00323249">
        <w:t xml:space="preserve"> </w:t>
      </w:r>
      <w:r w:rsidRPr="00FB4FE5">
        <w:t xml:space="preserve">hydrothermal activity on the ocean’s floor. </w:t>
      </w:r>
      <w:r w:rsidRPr="0034347E">
        <w:rPr>
          <w:u w:val="single"/>
        </w:rPr>
        <w:t>The P inventory</w:t>
      </w:r>
      <w:r w:rsidRPr="00323249">
        <w:rPr>
          <w:rStyle w:val="StyleUnderline"/>
        </w:rPr>
        <w:t xml:space="preserve"> </w:t>
      </w:r>
      <w:r w:rsidRPr="0034347E">
        <w:rPr>
          <w:u w:val="single"/>
        </w:rPr>
        <w:t>in the open ocean is dominated by the dissolved forms and</w:t>
      </w:r>
      <w:r w:rsidRPr="00323249">
        <w:rPr>
          <w:rStyle w:val="StyleUnderline"/>
        </w:rPr>
        <w:t xml:space="preserve"> </w:t>
      </w:r>
      <w:r w:rsidRPr="0034347E">
        <w:rPr>
          <w:u w:val="single"/>
        </w:rPr>
        <w:t>consists of a total of about 3 × 1015 mol of P; 2.9 × 1015</w:t>
      </w:r>
      <w:r w:rsidRPr="00323249">
        <w:rPr>
          <w:rStyle w:val="StyleUnderline"/>
        </w:rPr>
        <w:t xml:space="preserve"> </w:t>
      </w:r>
      <w:r w:rsidRPr="0034347E">
        <w:rPr>
          <w:u w:val="single"/>
        </w:rPr>
        <w:t>mol of which are in the deep water and 0.1 × 1015 mol of</w:t>
      </w:r>
      <w:r w:rsidRPr="00323249">
        <w:rPr>
          <w:rStyle w:val="StyleUnderline"/>
        </w:rPr>
        <w:t xml:space="preserve"> </w:t>
      </w:r>
      <w:r w:rsidRPr="0034347E">
        <w:rPr>
          <w:u w:val="single"/>
        </w:rPr>
        <w:t>which are in surface water</w:t>
      </w:r>
      <w:r w:rsidRPr="00FB4FE5">
        <w:t>.23 The oceanic residence time of</w:t>
      </w:r>
      <w:r w:rsidRPr="00323249">
        <w:t xml:space="preserve"> </w:t>
      </w:r>
      <w:r w:rsidRPr="00FB4FE5">
        <w:t>dissolved P (oceanic inventory of P divided by the input or</w:t>
      </w:r>
      <w:r w:rsidRPr="00323249">
        <w:t xml:space="preserve"> </w:t>
      </w:r>
      <w:r w:rsidRPr="00FB4FE5">
        <w:t>output fluxes assuming steady state) is estimated to be</w:t>
      </w:r>
      <w:r w:rsidRPr="00323249">
        <w:t xml:space="preserve"> </w:t>
      </w:r>
      <w:r w:rsidRPr="00FB4FE5">
        <w:t>between 20 and 100 kiloyears, although P is extensively</w:t>
      </w:r>
      <w:r w:rsidRPr="00323249">
        <w:t xml:space="preserve"> </w:t>
      </w:r>
      <w:r w:rsidRPr="00FB4FE5">
        <w:t>cycled within the ocean on much shorter time scales.23</w:t>
      </w:r>
      <w:r w:rsidRPr="00323249">
        <w:t xml:space="preserve"> </w:t>
      </w:r>
      <w:r w:rsidRPr="00FB4FE5">
        <w:t>Specifically, the deep water P turnover time is similar to</w:t>
      </w:r>
      <w:r w:rsidRPr="00323249">
        <w:t xml:space="preserve"> </w:t>
      </w:r>
      <w:r w:rsidRPr="00FB4FE5">
        <w:t>the oceanic mixing time of 1500 years while in the surface</w:t>
      </w:r>
      <w:r w:rsidRPr="00323249">
        <w:t xml:space="preserve"> </w:t>
      </w:r>
      <w:r w:rsidRPr="00FB4FE5">
        <w:t>ocean the turnover time is in the range of 1-3 years or less.</w:t>
      </w:r>
      <w:r w:rsidRPr="00323249">
        <w:t xml:space="preserve"> </w:t>
      </w:r>
      <w:r w:rsidRPr="00FB4FE5">
        <w:t>Although a number of global P budgets have been</w:t>
      </w:r>
      <w:r w:rsidRPr="00323249">
        <w:t xml:space="preserve"> </w:t>
      </w:r>
      <w:r w:rsidRPr="00FB4FE5">
        <w:t>proposed,25,34-37 the rapid exchange of P among the different</w:t>
      </w:r>
      <w:r w:rsidRPr="00323249">
        <w:t xml:space="preserve"> </w:t>
      </w:r>
      <w:r w:rsidRPr="00FB4FE5">
        <w:t>reservoirs combined with the large anthropogenic influence</w:t>
      </w:r>
      <w:r w:rsidRPr="00323249">
        <w:t xml:space="preserve"> </w:t>
      </w:r>
      <w:r w:rsidRPr="00FB4FE5">
        <w:t>on the budget and difficulties of quantifying the widely</w:t>
      </w:r>
      <w:r w:rsidRPr="00323249">
        <w:t xml:space="preserve"> </w:t>
      </w:r>
      <w:r w:rsidRPr="00FB4FE5">
        <w:t>dispersed P output into ocean sediment make it challenging</w:t>
      </w:r>
      <w:r w:rsidRPr="00323249">
        <w:t xml:space="preserve"> </w:t>
      </w:r>
      <w:r w:rsidRPr="00FB4FE5">
        <w:t>to precisely quantify and balance this budget.</w:t>
      </w:r>
    </w:p>
    <w:p w:rsidR="00B56C99" w:rsidRPr="00FB4FE5" w:rsidRDefault="00B56C99" w:rsidP="00B56C99"/>
    <w:p w:rsidR="00B56C99" w:rsidRPr="0034347E" w:rsidRDefault="00B56C99" w:rsidP="00B56C99">
      <w:pPr>
        <w:pStyle w:val="Heading4"/>
      </w:pPr>
      <w:r w:rsidRPr="0034347E">
        <w:t>b)</w:t>
      </w:r>
      <w:r>
        <w:t xml:space="preserve"> Continental Weathering and river inlets</w:t>
      </w:r>
    </w:p>
    <w:p w:rsidR="00B56C99" w:rsidRPr="00FB4FE5" w:rsidRDefault="00B56C99" w:rsidP="00B56C99">
      <w:r w:rsidRPr="00FB4FE5">
        <w:t>(Payton and McLaughlin 07’, Chemistry review writers for the scholarly publication: Chemical Reviews)</w:t>
      </w:r>
    </w:p>
    <w:p w:rsidR="00B56C99" w:rsidRPr="00FB4FE5" w:rsidRDefault="00B56C99" w:rsidP="00B56C99"/>
    <w:p w:rsidR="00B56C99" w:rsidRPr="00FB4FE5" w:rsidRDefault="00B56C99" w:rsidP="00B56C99">
      <w:r w:rsidRPr="00FB4FE5">
        <w:t>(Adina and Karen, “The Oceanic Phosphorus Cycle”, 5/6/2009, http://www.agci.org/dB/PDFs/09S2_TCrews_OceanPCycle.pdf)</w:t>
      </w:r>
    </w:p>
    <w:p w:rsidR="00B56C99" w:rsidRPr="00FB4FE5" w:rsidRDefault="00B56C99" w:rsidP="00B56C99"/>
    <w:p w:rsidR="00B56C99" w:rsidRPr="00FB4FE5" w:rsidRDefault="00B56C99" w:rsidP="00B56C99">
      <w:r w:rsidRPr="00001A1C">
        <w:rPr>
          <w:rStyle w:val="StyleUnderline"/>
        </w:rPr>
        <w:t>Continental weathering represents the most significant source of P to marine environments</w:t>
      </w:r>
      <w:r w:rsidRPr="00FB4FE5">
        <w:t xml:space="preserve">.24,25,38 </w:t>
      </w:r>
      <w:r w:rsidRPr="005C6334">
        <w:rPr>
          <w:u w:val="single"/>
        </w:rPr>
        <w:t>This P is trans- ported to the ocean in particulate and dissolved phases via</w:t>
      </w:r>
      <w:r w:rsidRPr="00323249">
        <w:rPr>
          <w:rStyle w:val="StyleUnderline"/>
        </w:rPr>
        <w:t xml:space="preserve"> </w:t>
      </w:r>
      <w:r w:rsidRPr="005C6334">
        <w:rPr>
          <w:u w:val="single"/>
        </w:rPr>
        <w:t>riverine influx.</w:t>
      </w:r>
      <w:r w:rsidRPr="00FB4FE5">
        <w:t xml:space="preserve">5,24 Riverine particulate phosphorus exists as particulate inorganic (PIP) and particulate organic (POP) components. </w:t>
      </w:r>
      <w:r w:rsidRPr="005C6334">
        <w:rPr>
          <w:u w:val="single"/>
        </w:rPr>
        <w:t>Flux estimates using average riverine discharges range between 27 and 49 × 1010 mol/year for PIP and 2.9 × 1010 mol/year for PO</w:t>
      </w:r>
      <w:r w:rsidRPr="00FB4FE5">
        <w:t xml:space="preserve">P.38 Using average river discharge fluxes and preanthropogenic DIP river concentrations of 0.23-0.32 </w:t>
      </w:r>
      <w:r w:rsidRPr="00001A1C">
        <w:t>μ</w:t>
      </w:r>
      <w:r w:rsidRPr="00FB4FE5">
        <w:t>M, Compton et al.38 estimate the river flux to be (0.8-1.5) × 1010 mol/year for dissolved inorganic P (DIP) and a flux of 0.6 × 1010 mol/year for dissolved organic P (DOP) (See Table 1 in ref 38 for details).</w:t>
      </w:r>
      <w:r w:rsidRPr="00323249">
        <w:t xml:space="preserve"> </w:t>
      </w:r>
      <w:r w:rsidRPr="005C6334">
        <w:rPr>
          <w:u w:val="single"/>
        </w:rPr>
        <w:t>Much of the P in rivers is associated with particulate inorganic matter, specifically P occurring in grains of apatite and other minerals and P adsorbed to iron-manga- nese oxide/oxyhydroxide</w:t>
      </w:r>
      <w:r w:rsidRPr="00FB4FE5">
        <w:t xml:space="preserve">s. This particulate load is de- posited quickly in estuarine and coastal shelf </w:t>
      </w:r>
      <w:r w:rsidRPr="00FB4FE5">
        <w:lastRenderedPageBreak/>
        <w:t>environments and does not contribute directly to the P pool available to marine biota.39 However, clay particles with iron and aluminum oxyhydroxides on their surface have a high capacity to adsorb phosphate from freshwater solutions</w:t>
      </w:r>
      <w:r w:rsidRPr="00001A1C">
        <w:rPr>
          <w:rStyle w:val="StyleUnderline"/>
        </w:rPr>
        <w:t>. This phosphate is then transported into estuaries and can subsequently be released into the sea once salinity increases. It</w:t>
      </w:r>
      <w:r w:rsidRPr="00FB4FE5">
        <w:t xml:space="preserve"> has been estimated that the total load of P which desorbs from clay particles is 2-5 times more than the dissolved phosphate load which enters the ocean via rivers.40,41 As for the fate of riverine DOP, some of it may be trapped in the estuaries via flocculation42 or it may be photohydrolyzed and recycled within the estuaries.43 </w:t>
      </w:r>
      <w:r w:rsidRPr="005C6334">
        <w:rPr>
          <w:u w:val="single"/>
        </w:rPr>
        <w:t>It has been estimated that only about 10-30% of the total riverine P flux is potentially “reactive” (e.g., available for biological uptake) and one- quarter of that reactive P may be trapped in estuaries and never reaches the open ocean38</w:t>
      </w:r>
      <w:r w:rsidRPr="00FB4FE5">
        <w:t xml:space="preserve"> (Figure 2). The “nonreactive” P is primarily deposited on continental shelves and re- moved from the oceanic phosphorus cycle; however, there is some evidence that this </w:t>
      </w:r>
      <w:r w:rsidRPr="005C6334">
        <w:rPr>
          <w:u w:val="single"/>
        </w:rPr>
        <w:t>P pool may be released into sediment pore waters during diagenesis and the subsequent flux into bottom waters may significantly contribute to the oceanic P cycle</w:t>
      </w:r>
      <w:r w:rsidRPr="00FB4FE5">
        <w:t>.44</w:t>
      </w:r>
    </w:p>
    <w:p w:rsidR="00B56C99" w:rsidRPr="00FB4FE5" w:rsidRDefault="00B56C99" w:rsidP="00B56C99"/>
    <w:p w:rsidR="00B56C99" w:rsidRDefault="00B56C99" w:rsidP="00B56C99">
      <w:pPr>
        <w:pStyle w:val="Heading4"/>
      </w:pPr>
      <w:r>
        <w:t>c) Human development ensures phosphorus enrichment- alternative to the aff is ecosystem collapse</w:t>
      </w:r>
    </w:p>
    <w:p w:rsidR="00B56C99" w:rsidRPr="00FB4FE5" w:rsidRDefault="00B56C99" w:rsidP="00B56C99">
      <w:r w:rsidRPr="00FB4FE5">
        <w:t>(Payton and McLaughlin 07’, Chemistry review writers for the scholarly publication: Chemical Reviews)</w:t>
      </w:r>
    </w:p>
    <w:p w:rsidR="00B56C99" w:rsidRPr="00FB4FE5" w:rsidRDefault="00B56C99" w:rsidP="00B56C99"/>
    <w:p w:rsidR="00B56C99" w:rsidRPr="00FB4FE5" w:rsidRDefault="00B56C99" w:rsidP="00B56C99">
      <w:r w:rsidRPr="00FB4FE5">
        <w:t>(Adina and Karen, “The Oceanic Phosphorus Cycle”, 5/6/2009, http://www.agci.org/dB/PDFs/09S2_TCrews_OceanPCycle.pdf)</w:t>
      </w:r>
    </w:p>
    <w:p w:rsidR="00B56C99" w:rsidRPr="00FB4FE5" w:rsidRDefault="00B56C99" w:rsidP="00B56C99"/>
    <w:p w:rsidR="00B56C99" w:rsidRPr="00FB4FE5" w:rsidRDefault="00B56C99" w:rsidP="00B56C99">
      <w:r w:rsidRPr="00FB4FE5">
        <w:t xml:space="preserve">Phosphorus, more than any other element, can become the limiting factor for agricultural plant growth. Many tons of phosphate rock are mined each year in the production of fertilizers to replace some of the phosphates lost from farmland through erosion and crop production. </w:t>
      </w:r>
      <w:r w:rsidRPr="005C6334">
        <w:rPr>
          <w:u w:val="single"/>
        </w:rPr>
        <w:t xml:space="preserve">Much of this fertilizer P and P from other human activities (sewage, soil erosion, livestock, paper pulp manufacturing) is washed into rivers, groundwater, and estuaries and adds a </w:t>
      </w:r>
      <w:r w:rsidRPr="00001A1C">
        <w:rPr>
          <w:rStyle w:val="StyleUnderline"/>
        </w:rPr>
        <w:t>substantial amount of anthropogenic P to the ocea</w:t>
      </w:r>
      <w:r w:rsidRPr="00FB4FE5">
        <w:t xml:space="preserve">n.45,46 Estimates for the present-day total river P flux range from 57 × 1010 to 100 × 1010 mol/year; a doubling of the preanthropogenic flux. It is not clear what fraction of this anthropogenically added P is reactive and available for the biomass. Calcula- tions suggest that the present-day, potentially reactive anthropogenic P flux may be similar to the prehuman flux (0.1 × 1010 mol/year) or up to twice that of the pre-human- impact value (Figure 2). </w:t>
      </w:r>
      <w:r w:rsidRPr="005C6334">
        <w:rPr>
          <w:u w:val="single"/>
        </w:rPr>
        <w:t>Anthropogenic phosphates in aerosols, which are primarily derived from eolian soil erosion of cleared land and biomass burning, can also contribute to phosphorus loading into the global ocean.</w:t>
      </w:r>
      <w:r w:rsidRPr="00FB4FE5">
        <w:t xml:space="preserve">47,48 </w:t>
      </w:r>
      <w:r w:rsidRPr="000F6404">
        <w:rPr>
          <w:u w:val="single"/>
        </w:rPr>
        <w:t>Nutrient enrichment in aquatic systems can cause diverse problems such as toxic algal blooms, anoxia, fish kills, loss of biodiversity, and a host of other problems</w:t>
      </w:r>
      <w:r w:rsidRPr="00FB4FE5">
        <w:t>.45,49</w:t>
      </w:r>
      <w:r w:rsidRPr="00323249">
        <w:t xml:space="preserve"> </w:t>
      </w:r>
      <w:r w:rsidRPr="00FB4FE5">
        <w:t xml:space="preserve">When nutrient enrichment of a water body results in algal growth that exceeds the normal uptake capacity of organisms higher in the food web, a state of eutrophication (e.g., Gulf of Mexico Dead Zone) might be induced. </w:t>
      </w:r>
      <w:r w:rsidRPr="00001A1C">
        <w:rPr>
          <w:rStyle w:val="StyleUnderline"/>
        </w:rPr>
        <w:t>Eutrophication occurs when the input of excess nutrients into a water body stimulates excessive growth (algal bloom), which then reduces the dissolved oxygen in the water when the organic material decomposes. This reduction in oxygen levels (hypoxia) can result in the death of other organisms in the ecosystem</w:t>
      </w:r>
      <w:r w:rsidRPr="00FB4FE5">
        <w:t xml:space="preserve">. Indeed, it has been documented that nutrient loads entering the coastal ocean can stimulate large scale phyto- plankton blooms.50,51 In some systems, such as the </w:t>
      </w:r>
      <w:r w:rsidRPr="00FB4FE5">
        <w:lastRenderedPageBreak/>
        <w:t xml:space="preserve">Florida Everglades which is an extremely oligotrophic system, </w:t>
      </w:r>
      <w:r w:rsidRPr="00001A1C">
        <w:rPr>
          <w:rStyle w:val="StyleUnderline"/>
        </w:rPr>
        <w:t>small increases in P concentrations and P-enrichment have been indicated as one of the dominant anthropogenic impacts on this ecosystem</w:t>
      </w:r>
      <w:r w:rsidRPr="00FB4FE5">
        <w:t>.52 Agricultural expansion is expected to be accompanied by a 2.4- to 2.7-fold increase in nitrogen (N)- and phosphorus (P)-driven cultural-eutrophication of ter- restrial, freshwater, and near-shore marine environments.49</w:t>
      </w:r>
      <w:r w:rsidRPr="00323249">
        <w:rPr>
          <w:rStyle w:val="StyleUnderline"/>
        </w:rPr>
        <w:t xml:space="preserve"> </w:t>
      </w:r>
      <w:r w:rsidRPr="000F6404">
        <w:rPr>
          <w:u w:val="single"/>
        </w:rPr>
        <w:t>Submarine groundwater may also play an important role in coastal nutrient cycling.</w:t>
      </w:r>
      <w:r w:rsidRPr="00FB4FE5">
        <w:t>53-55 Nutrient inputs from sub- marine groundwater discharge in some systems can rival nutrient inputs via rivers.55,56 In many coastal groundwater systems, N/P ratios exceed those of rivers and are higher than the Redfield Ratio.54 Consequently, increased nutrient input via submarine groundwater discharge, from anthropo- genic activity, can drive a N-limited coastal system toward P-limitation.54</w:t>
      </w:r>
      <w:r w:rsidRPr="00323249">
        <w:t xml:space="preserve"> </w:t>
      </w:r>
      <w:r w:rsidRPr="00FB4FE5">
        <w:t>3.3. Atmospheric Deposition</w:t>
      </w:r>
      <w:r w:rsidRPr="00323249">
        <w:t xml:space="preserve"> </w:t>
      </w:r>
      <w:r w:rsidRPr="00FB4FE5">
        <w:t xml:space="preserve">Aerosols associated with eolian dust particles are another source of P to the ocean, comprising approximately 5% of the total preanthropogenic P input to the ocean or about 3.2 × 1010 mol/year57,58 (Figure 2). This influx is increasingly important farther from shore, where other P inputs are small.5 </w:t>
      </w:r>
      <w:r w:rsidRPr="000F6404">
        <w:rPr>
          <w:u w:val="single"/>
        </w:rPr>
        <w:t>The P content of mineral dust is similar to the crustal abundance</w:t>
      </w:r>
      <w:r w:rsidRPr="00FB4FE5">
        <w:t>; for example, Saharan dust contains on average 0.09% of particulate P.59 This atmospheric P exists both as organic and inorganic compounds in the aerosols at roughly</w:t>
      </w:r>
      <w:r w:rsidRPr="00323249">
        <w:t xml:space="preserve"> </w:t>
      </w:r>
      <w:r w:rsidRPr="00FB4FE5">
        <w:t>Paytan and McLaughlin</w:t>
      </w:r>
      <w:r w:rsidRPr="00323249">
        <w:t xml:space="preserve"> </w:t>
      </w:r>
      <w:r w:rsidRPr="00FB4FE5">
        <w:t xml:space="preserve">equal proportions.59-61 Inorganic P in mineral aerosols is predominantly bound to Fe oxides or associated with Ca, Mg, Al, and Fe, which are known to be weakly soluble59,62 while the organic P fraction has not been well characterized. </w:t>
      </w:r>
      <w:r w:rsidRPr="000F6404">
        <w:rPr>
          <w:u w:val="single"/>
        </w:rPr>
        <w:t>Anthropogenic P sources may be associated with more soluble component</w:t>
      </w:r>
      <w:r w:rsidRPr="00FB4FE5">
        <w:t xml:space="preserve">s.63 The atmospheric P flux over the ocean is quite variable in space and time, ranging from 0.9 </w:t>
      </w:r>
      <w:r w:rsidRPr="00001A1C">
        <w:t>μ</w:t>
      </w:r>
      <w:r w:rsidRPr="00FB4FE5">
        <w:t xml:space="preserve">mol m-2 day-1 in the Mediterranean63 to 0.1-0.3 </w:t>
      </w:r>
      <w:r w:rsidRPr="00001A1C">
        <w:t>μ</w:t>
      </w:r>
      <w:r w:rsidRPr="00FB4FE5">
        <w:t xml:space="preserve">mol m-2 day-1 in the Atlantic Ocean and to 0.08-0.4 </w:t>
      </w:r>
      <w:r w:rsidRPr="00001A1C">
        <w:t>μ</w:t>
      </w:r>
      <w:r w:rsidRPr="00FB4FE5">
        <w:t>mol m-2 day-1 in the Pacific Ocean.60,61 This atmospheric P deposition over oligotrophic, P-limited regions has been shown to increase the level of primary productivity.19,64,65</w:t>
      </w:r>
      <w:r w:rsidRPr="00323249">
        <w:t xml:space="preserve"> </w:t>
      </w:r>
      <w:r w:rsidRPr="00001A1C">
        <w:rPr>
          <w:rStyle w:val="StyleUnderline"/>
        </w:rPr>
        <w:t>Volcanic sources of P can also have important influence in localized areas and over short time scales</w:t>
      </w:r>
      <w:r w:rsidRPr="00FB4FE5">
        <w:t xml:space="preserve">.66,67 </w:t>
      </w:r>
      <w:r w:rsidRPr="000F6404">
        <w:rPr>
          <w:u w:val="single"/>
        </w:rPr>
        <w:t>P in volcanic ash can reach concentrations of up to 1%</w:t>
      </w:r>
      <w:r w:rsidRPr="00FB4FE5">
        <w:t xml:space="preserve">, and it has been shown that P is released from volcanic ash into seawater at relatively high rates of 1.7 </w:t>
      </w:r>
      <w:r w:rsidRPr="00001A1C">
        <w:t>μ</w:t>
      </w:r>
      <w:r w:rsidRPr="00FB4FE5">
        <w:t xml:space="preserve">mol g-1 h-1.68 High phosphorus concentrations, between 22 and 36 </w:t>
      </w:r>
      <w:r w:rsidRPr="00001A1C">
        <w:t>μ</w:t>
      </w:r>
      <w:r w:rsidRPr="00FB4FE5">
        <w:t>mol L-1 have been measured in the steam plumes from the Pu’u O’o volcano.66,69 Similarly, Kilauea volcano plume P concentrations are estimated to be &gt;50 times background levels.70 Despite these high concentrations, it is unlikely that shallow ocean vol- canism can significantly impact the global ecosystem, even during massive lava emplacements, because the effect is local in scale.</w:t>
      </w:r>
    </w:p>
    <w:p w:rsidR="00B56C99" w:rsidRPr="00FB4FE5" w:rsidRDefault="00B56C99" w:rsidP="00B56C99"/>
    <w:p w:rsidR="00B56C99" w:rsidRPr="00FB4FE5" w:rsidRDefault="00B56C99" w:rsidP="00B56C99"/>
    <w:p w:rsidR="00B56C99" w:rsidRDefault="00B56C99" w:rsidP="00B56C99">
      <w:pPr>
        <w:pStyle w:val="Heading4"/>
      </w:pPr>
      <w:r>
        <w:t>d) mineral deposits, hydrolysis, and liquid diffusion</w:t>
      </w:r>
    </w:p>
    <w:p w:rsidR="00B56C99" w:rsidRPr="00FB4FE5" w:rsidRDefault="00B56C99" w:rsidP="00B56C99">
      <w:r w:rsidRPr="00FB4FE5">
        <w:t>(Payton and McLaughlin 07’, Chemistry review writers for the scholarly publication: Chemical Reviews)</w:t>
      </w:r>
    </w:p>
    <w:p w:rsidR="00B56C99" w:rsidRPr="00FB4FE5" w:rsidRDefault="00B56C99" w:rsidP="00B56C99"/>
    <w:p w:rsidR="00B56C99" w:rsidRPr="00FB4FE5" w:rsidRDefault="00B56C99" w:rsidP="00B56C99">
      <w:r w:rsidRPr="00FB4FE5">
        <w:t>(Adina and Karen, “The Oceanic Phosphorus Cycle”, 5/6/2009, http://www.agci.org/dB/PDFs/09S2_TCrews_OceanPCycle.pdf)</w:t>
      </w:r>
    </w:p>
    <w:p w:rsidR="00B56C99" w:rsidRPr="00BA5766" w:rsidRDefault="00B56C99" w:rsidP="00B56C99"/>
    <w:p w:rsidR="00B56C99" w:rsidRPr="00FB4FE5" w:rsidRDefault="00B56C99" w:rsidP="00B56C99">
      <w:r w:rsidRPr="00747D2B">
        <w:rPr>
          <w:u w:val="single"/>
        </w:rPr>
        <w:t>Sediments are the main repository in the oceanic phos- phorus cycle. P is delivered to marine sediments primarily as sinking particulate matter, although other components have been detected, specifically P associated with metal oxides and hydroxides</w:t>
      </w:r>
      <w:r w:rsidRPr="00FB4FE5">
        <w:t xml:space="preserve"> (see sections 4 and 5). Estimates of total P burial in open </w:t>
      </w:r>
      <w:r w:rsidRPr="00FB4FE5">
        <w:lastRenderedPageBreak/>
        <w:t xml:space="preserve">ocean marine sediments range from 9.3 × 1010 mol/year71 to 34 × 1010 mol/year5,72 (Figure 2). The major component of this burial flux is reactive P, with most of the nonreactive P having been deposited in the continental shelves. The reactive P is calculated from sequential extrac- tion of marine sediments and consists of P in organic matter, </w:t>
      </w:r>
      <w:r w:rsidRPr="00747D2B">
        <w:rPr>
          <w:u w:val="single"/>
        </w:rPr>
        <w:t>associated with iron oxides, loosely sorbed, and present in authigenic minerals such as carbonate fluorapatite and rare earth element phosphate minerals.3</w:t>
      </w:r>
      <w:r w:rsidRPr="00FB4FE5">
        <w:t>7,73 This reactive P is considered to have been either biologically available or associated with biologically related P components in the water column at some point before burial. The nonreactive P component in sediments is associated with terrigenous detrital material. Berner and Berner71 estimate that the sedimentary P sink is comprised of about 3.2 × 1010 mol/ year of finely dispersed carbonate fluorapatite and a similar flux of organic P. Other estimates for the carbonate fluor- apatite burial flux are somewhat higher, reaching between 8-9 × 1010 mol/year.24,37 the iron-bound/adsorbed P sedi- mentary flux may be as high as 5 × 1010 mol/year24,37 while authigenic phosphate minerals precipitated after burial as rare earth element phosphate minerals formation may also account for a substantial fraction of P burial.73</w:t>
      </w:r>
      <w:r w:rsidRPr="00323249">
        <w:t xml:space="preserve"> </w:t>
      </w:r>
      <w:r w:rsidRPr="00747D2B">
        <w:rPr>
          <w:u w:val="single"/>
        </w:rPr>
        <w:t>Phosphorite deposits are authigenic formations derived from the microbial hydrolysis and release of organic P.74,75 The soluble phosphate released reacts with calcium ions to form insoluble calcium phosphate compounds, specifically carbonate fluorapatite</w:t>
      </w:r>
      <w:r w:rsidRPr="00FB4FE5">
        <w:t>. Models of phosphorite genesis link the authigenic mineralization to biologically productive waters such as upwelling areas.76,77 Mineralization can occur at the sediment/water interface or in interstitial pore waters. At present, formation of phosphorite is not widespread and</w:t>
      </w:r>
      <w:r w:rsidRPr="00323249">
        <w:t xml:space="preserve"> </w:t>
      </w:r>
      <w:r w:rsidRPr="00FB4FE5">
        <w:t>The Oceanic Phosphorus Cycle</w:t>
      </w:r>
      <w:r w:rsidRPr="00323249">
        <w:t xml:space="preserve"> </w:t>
      </w:r>
      <w:r w:rsidRPr="00FB4FE5">
        <w:t>Chemical Reviews, 2007, Vol. 107, No. 2 567</w:t>
      </w:r>
      <w:r w:rsidRPr="00323249">
        <w:t xml:space="preserve"> </w:t>
      </w:r>
      <w:r w:rsidRPr="00FB4FE5">
        <w:t xml:space="preserve">is reported at the continental margin of Peru and Mexico77-79 and on the continental shelves of southwest Africa.80 </w:t>
      </w:r>
      <w:r w:rsidRPr="00747D2B">
        <w:rPr>
          <w:u w:val="single"/>
        </w:rPr>
        <w:t>Phosphorite deposits are found in the geological record and are interpreted to represent periods and locations of intense biological productivity and low oxygen availability at the sediment/water interface.</w:t>
      </w:r>
      <w:r w:rsidRPr="00FB4FE5">
        <w:t xml:space="preserve"> </w:t>
      </w:r>
      <w:r w:rsidRPr="00001A1C">
        <w:rPr>
          <w:rStyle w:val="StyleUnderline"/>
        </w:rPr>
        <w:t>The conditions for the formation of phosphorite deposits in the geologic record are thought to be similar to those of modern day deposit</w:t>
      </w:r>
      <w:r w:rsidRPr="00FB4FE5">
        <w:t>s.81</w:t>
      </w:r>
      <w:r w:rsidRPr="00323249">
        <w:t xml:space="preserve"> </w:t>
      </w:r>
      <w:r w:rsidRPr="00FB4FE5">
        <w:t xml:space="preserve">The relative contribution of specific sinks to P burial in the sediments depends on sedimentary redox conditions (abundance of oxidizing and reducing chemicals). Oxygen- bearing (oxic) surface sediments are often rich in ferric iron and manganese phases which take up large amounts of phosphate by adsorption and mineral formation, while anoxic (oxygen-free) sediments are depleted in these phases so that phosphate is predominantly bound to calcium minerals.82-84 </w:t>
      </w:r>
      <w:r w:rsidRPr="00747D2B">
        <w:rPr>
          <w:u w:val="single"/>
        </w:rPr>
        <w:t xml:space="preserve">Burial of organic P associated with the remains of marine plankton also depends on sedimentary redox conditions. </w:t>
      </w:r>
      <w:r w:rsidRPr="00FB4FE5">
        <w:t xml:space="preserve">Under reducing conditions, the C/P ratio of sedimentary organic matter may be as high as 5000 while the composition of particulate organic matter in oxic deposits is considerably lower.82,83 Hence, P is buried very efficiently in oxic sediments while anoxic deposits have a diminished retaining capacity (when compared to organic C burial). Despite the effect of redox conditions on some sedimentary P pools, Anderson et al.85 found that labile forms of P (organic and oxide-associated) were transformed to authigenic P through- out the sediment column at all redox states and sedimentation rates. </w:t>
      </w:r>
      <w:r w:rsidRPr="00747D2B">
        <w:rPr>
          <w:u w:val="single"/>
        </w:rPr>
        <w:t>They also found that C/P ratios are always greater than or equal to the Redfield Ratio of 106:1 and that C/P ratios increase linearly with organic carbon concentration, which is consistent with degradation of organic carbon with age and specifically the preferential degradation of P-rich organic matter</w:t>
      </w:r>
      <w:r w:rsidRPr="00FB4FE5">
        <w:t>.</w:t>
      </w:r>
      <w:r w:rsidRPr="00323249">
        <w:t xml:space="preserve"> </w:t>
      </w:r>
      <w:r w:rsidRPr="00FB4FE5">
        <w:t xml:space="preserve">The P dynamics within marine sediments after burial are quite complex and involve diagenetic redistribution of P between phases (sink switching)24,37,72 (Figure 3). </w:t>
      </w:r>
      <w:r w:rsidRPr="00747D2B">
        <w:rPr>
          <w:u w:val="single"/>
        </w:rPr>
        <w:t>Phosphorus in sediments can be remobilized during degradation of organic matter and reduction of iron oxides</w:t>
      </w:r>
      <w:r w:rsidRPr="00FB4FE5">
        <w:t xml:space="preserve">. Indeed, pore- water phosphate ion concentrations in many marine settings increase with depth.83,84 Most of the remobilized phosphate is precipitated authigenically in the sediment as carbonate fluorapatite or is adsorbed onto iron oxide particles.72,82,86 However, when </w:t>
      </w:r>
      <w:r w:rsidRPr="00FB4FE5">
        <w:lastRenderedPageBreak/>
        <w:t xml:space="preserve">sediment is resuspended in coastal areas, significant amounts of DIP may be released into the water column.84 In areas of low oxygen bottom water concentra- tions, some of the pore water </w:t>
      </w:r>
      <w:r w:rsidRPr="00001A1C">
        <w:rPr>
          <w:rStyle w:val="StyleUnderline"/>
        </w:rPr>
        <w:t>P may diffuse from the sediment into seawater.</w:t>
      </w:r>
      <w:r w:rsidRPr="00FB4FE5">
        <w:t xml:space="preserve">82,87 Benthic incubation chambers deployed in a variety of geochemical environments along the California Continental Margin have shown that where bottom water oxygen is low (&lt;50 </w:t>
      </w:r>
      <w:r w:rsidRPr="00001A1C">
        <w:t>μ</w:t>
      </w:r>
      <w:r w:rsidRPr="00FB4FE5">
        <w:t xml:space="preserve">M) and the rate of organic matter oxidation is also low (&lt;1 mmol m-2 day-1), phosphate may be released at a rate exceeding the production expected from the oxidation of organic matter.88 </w:t>
      </w:r>
      <w:r w:rsidRPr="00747D2B">
        <w:rPr>
          <w:u w:val="single"/>
        </w:rPr>
        <w:t>In contrast, where bottom water oxygen concentrations were high, with rates of organic matter decomposition of 7 mmol m-2 day-1, and where benthic irrigation is not significant, P regeneration is consistent with that expected from the decomposition of organic debris</w:t>
      </w:r>
      <w:r w:rsidRPr="00FB4FE5">
        <w:t>.88,89 Where there is a decoupling of phosphate regeneration and organic decom- position, high benthic iron fluxes were observed, whereas low to zero iron fluxes were observed in regions where P regeneration is either consistent with or less than that expected from the decomposition of organic material, sug-</w:t>
      </w:r>
      <w:r w:rsidRPr="00323249">
        <w:t xml:space="preserve"> </w:t>
      </w:r>
      <w:r w:rsidRPr="00FB4FE5">
        <w:t>gesting a coupling between iron cycling and phosphate cycling in suboxic environments, where P is regenerated at high rates by the reduction of iron-oxyhydroxides and the release of scavenged P from these phases.88,89 This coupling may result in either preferential phosphate burial or release relative to organic C burial in suboxic environments.88 More data are needed to better quantify the P flux from sediment resuspension and from diffusion at the sediment/water interface.</w:t>
      </w:r>
    </w:p>
    <w:p w:rsidR="00B56C99" w:rsidRPr="00FB4FE5" w:rsidRDefault="00B56C99" w:rsidP="00B56C99"/>
    <w:p w:rsidR="00B56C99" w:rsidRDefault="00B56C99" w:rsidP="00B56C99">
      <w:pPr>
        <w:pStyle w:val="Heading4"/>
      </w:pPr>
      <w:r>
        <w:t>e) water columns and dead organisms</w:t>
      </w:r>
    </w:p>
    <w:p w:rsidR="00B56C99" w:rsidRPr="00FB4FE5" w:rsidRDefault="00B56C99" w:rsidP="00B56C99">
      <w:r w:rsidRPr="00FB4FE5">
        <w:t>(Payton and McLaughlin 07’, Chemistry review writers for the scholarly publication: Chemical Reviews)</w:t>
      </w:r>
    </w:p>
    <w:p w:rsidR="00B56C99" w:rsidRPr="00FB4FE5" w:rsidRDefault="00B56C99" w:rsidP="00B56C99"/>
    <w:p w:rsidR="00B56C99" w:rsidRPr="00FB4FE5" w:rsidRDefault="00B56C99" w:rsidP="00B56C99">
      <w:r w:rsidRPr="00FB4FE5">
        <w:t>(Adina and Karen, “The Oceanic Phosphorus Cycle”, 5/6/2009, http://www.agci.org/dB/PDFs/09S2_TCrews_OceanPCycle.pdf)</w:t>
      </w:r>
    </w:p>
    <w:p w:rsidR="00B56C99" w:rsidRPr="00FB4FE5" w:rsidRDefault="00B56C99" w:rsidP="00B56C99"/>
    <w:p w:rsidR="00B56C99" w:rsidRPr="00FB4FE5" w:rsidRDefault="00B56C99" w:rsidP="00B56C99">
      <w:r w:rsidRPr="00001A1C">
        <w:rPr>
          <w:rStyle w:val="StyleUnderline"/>
        </w:rPr>
        <w:t>Phosphorus in the ocean exists in both dissolved and particulate forms throughout the water column (</w:t>
      </w:r>
      <w:r w:rsidRPr="00FB4FE5">
        <w:t xml:space="preserve">Figure 3). These fractions are operationally defined and determined by filtration through 0.2 or 0.45 </w:t>
      </w:r>
      <w:r w:rsidRPr="00001A1C">
        <w:t>μ</w:t>
      </w:r>
      <w:r w:rsidRPr="00FB4FE5">
        <w:t xml:space="preserve">m filters. </w:t>
      </w:r>
      <w:r w:rsidRPr="00751DB1">
        <w:rPr>
          <w:u w:val="single"/>
        </w:rPr>
        <w:t>The dissolved fraction (which passes through the filter) includes inorganic phosphorus (generally in the soluble orthophosphate form), organic phosphorus compounds, and macromolecular col- loidal phosphorus. Particulate P (retained on the filter) includes living and dead plankton, precipitates of phosphorus minerals, phosphorus adsorbed to particulates, and amor- phous phosphorus phases</w:t>
      </w:r>
      <w:r w:rsidRPr="00FB4FE5">
        <w:t>.</w:t>
      </w:r>
      <w:r w:rsidRPr="00323249">
        <w:t xml:space="preserve"> </w:t>
      </w:r>
      <w:r w:rsidRPr="00FB4FE5">
        <w:t>Within each fraction (dissolved and particulate), P can be in the form of inorganic (orthophosphate, pyrophosphate, polyphosphate, and phosphate containing minerals) or or- ganic (P-esters, P-diesters, phosphonates) compounds (see Figure 1 for compound structures</w:t>
      </w:r>
      <w:r w:rsidRPr="00001A1C">
        <w:rPr>
          <w:rStyle w:val="StyleUnderline"/>
        </w:rPr>
        <w:t>). The organic and inorganic particulate and dissolved forms of phosphorus undergo continuous transformations.</w:t>
      </w:r>
      <w:r w:rsidRPr="00FB4FE5">
        <w:t xml:space="preserve"> The dissolved inorganic phos- phorus (usually as orthophosphate</w:t>
      </w:r>
      <w:r w:rsidRPr="00751DB1">
        <w:rPr>
          <w:u w:val="single"/>
        </w:rPr>
        <w:t>) is assimilated by phy- toplankton and altered to organic phosphorus compounds.94 The phytoplankton are then ingested by detritivores or zooplankton. A large fraction of the organic phosphorus taken up by zooplankton is excreted as dissolved inorganic and organic P.95 Phytoplankton cell lysis also releases cellular dissolved inorganic and organic P to seawater.96 Continuing the cycle, the inorganic P is rapidly assimilated by phy- toplankton while some of the organic P compounds can be hydrolyzed by enzymes synthesized by bacteria and phy- toplankton and subsequently assimilated95,97 (Figure 2, eu- photic zone transformations</w:t>
      </w:r>
      <w:r w:rsidRPr="00FB4FE5">
        <w:t xml:space="preserve">). Dissolved inorganic and </w:t>
      </w:r>
      <w:r w:rsidRPr="00FB4FE5">
        <w:lastRenderedPageBreak/>
        <w:t>or- ganic P is also adsorbed onto and desorbed from particulate matter sinking in the water column moving between the dissolved and the particulate fractions.24,98 Much of this cycling and these transformations occur in the upper water column, although all of these processes, with the exception</w:t>
      </w:r>
      <w:r w:rsidRPr="00323249">
        <w:t xml:space="preserve"> </w:t>
      </w:r>
      <w:r w:rsidRPr="00FB4FE5">
        <w:t>568 Chemical Reviews, 2007, Vol. 107, No. 2 of phytoplankton assimilation, also occur at depth, throughout</w:t>
      </w:r>
      <w:r w:rsidRPr="00323249">
        <w:t xml:space="preserve"> </w:t>
      </w:r>
      <w:r w:rsidRPr="00FB4FE5">
        <w:t>the water column98 (Figure 3).</w:t>
      </w:r>
      <w:r w:rsidRPr="00323249">
        <w:t xml:space="preserve"> </w:t>
      </w:r>
      <w:r w:rsidRPr="00FB4FE5">
        <w:t>4.1. Dissolved Phosphorus in the Ocean</w:t>
      </w:r>
      <w:r w:rsidRPr="00323249">
        <w:t xml:space="preserve"> </w:t>
      </w:r>
      <w:r w:rsidRPr="00751DB1">
        <w:rPr>
          <w:u w:val="single"/>
        </w:rPr>
        <w:t>The largest dissolved phosphorus pool in the ocean is soluble reactive phosphorus (SRP), which is defined as the dissolved P fraction that reacts in an acid solution containing molybdate ions to form a phosphomolybdate complex which when reduced with ascorbic acid forms a colored molybde- num blue complex</w:t>
      </w:r>
      <w:r w:rsidRPr="00FB4FE5">
        <w:t xml:space="preserve">. This fraction in seawater is comprised primarily (87%) of dissolved inorganic phosphate (DIP) as HPO42- and a small percentage of PO43- (the relative abundance of these forms is pH dependent), </w:t>
      </w:r>
      <w:r w:rsidRPr="00001A1C">
        <w:rPr>
          <w:rStyle w:val="StyleUnderline"/>
        </w:rPr>
        <w:t>but it may also include some easily hydrolyzable inorganic and organic forms of P</w:t>
      </w:r>
      <w:r w:rsidRPr="00FB4FE5">
        <w:t>.5</w:t>
      </w:r>
      <w:r w:rsidRPr="00323249">
        <w:t xml:space="preserve"> </w:t>
      </w:r>
      <w:r w:rsidRPr="00FB4FE5">
        <w:t xml:space="preserve">Soluble nonreactive phosphorus (SNP), the dissolved fraction that does not react with molybdate ions and is determined by difference between total dissolved P (that measured following acid digestion) and SRP, is comprised primarily of dissolved organic phosphorus (DOP) compounds (proteins, carbohydrates, lipids, and a molecularly unchar- acterized fraction) but also contains inorganic polyphos- phates. Of the SNP pool, the low-molecular-weight fraction (LMW, &lt;10 kDa) comprises the majority, 50-80%, while the high-molecular-weight portion (HMW, &gt;50 kDa) is typically a smaller fraction, 15-30% of the pool.5 </w:t>
      </w:r>
      <w:r w:rsidRPr="00751DB1">
        <w:rPr>
          <w:u w:val="single"/>
        </w:rPr>
        <w:t>P esters and phosphonates are the major components of high- molecular-weight DOP (as determined by solid-state P NMR)</w:t>
      </w:r>
      <w:r w:rsidRPr="00FB4FE5">
        <w:t xml:space="preserve"> </w:t>
      </w:r>
    </w:p>
    <w:p w:rsidR="00B56C99" w:rsidRDefault="00B56C99" w:rsidP="00B56C99"/>
    <w:p w:rsidR="00B56C99" w:rsidRPr="008C1B2E" w:rsidRDefault="00B56C99" w:rsidP="00B56C99"/>
    <w:p w:rsidR="00B56C99" w:rsidRPr="00C63891" w:rsidRDefault="00B56C99" w:rsidP="00B56C99"/>
    <w:p w:rsidR="00760DD9" w:rsidRPr="00FB4FE5" w:rsidRDefault="00760DD9" w:rsidP="00760DD9">
      <w:pPr>
        <w:pStyle w:val="Heading3"/>
      </w:pPr>
      <w:r>
        <w:lastRenderedPageBreak/>
        <w:t>Phosphorous Key to Ag</w:t>
      </w:r>
    </w:p>
    <w:p w:rsidR="001A15DD" w:rsidRDefault="001A15DD" w:rsidP="00A21B54">
      <w:pPr>
        <w:pStyle w:val="Heading4"/>
      </w:pPr>
      <w:r w:rsidRPr="00876613">
        <w:t>Phosphorus critical to the fertilizer market- key to ag</w:t>
      </w:r>
    </w:p>
    <w:p w:rsidR="00BB5ABF" w:rsidRPr="00BB5ABF" w:rsidRDefault="00BB5ABF" w:rsidP="00BB5ABF">
      <w:r w:rsidRPr="00BB5ABF">
        <w:rPr>
          <w:rStyle w:val="Cite"/>
        </w:rPr>
        <w:t xml:space="preserve">Celen 2006 </w:t>
      </w:r>
      <w:r>
        <w:t>- Ph.D. Biosystems Engineering, University of Tennessee – Knoxville</w:t>
      </w:r>
    </w:p>
    <w:p w:rsidR="00BB5ABF" w:rsidRPr="00BB5ABF" w:rsidRDefault="00BB5ABF" w:rsidP="00BB5ABF">
      <w:r>
        <w:t>(</w:t>
      </w:r>
      <w:r w:rsidRPr="00BB5ABF">
        <w:t>Ipek Celen</w:t>
      </w:r>
      <w:r>
        <w:t xml:space="preserve"> Ph.D. Biosystems Engineering, University of Tennessee – Knoxville, May 2006 “Phosphorus Removal from Liquid Swine Manure by Chemical Precipitation” http://trace.tennessee.edu/utk_graddiss/1652/</w:t>
      </w:r>
    </w:p>
    <w:p w:rsidR="001A15DD" w:rsidRDefault="001A15DD" w:rsidP="00FB4FE5">
      <w:pPr>
        <w:rPr>
          <w:rStyle w:val="StyleUnderline"/>
        </w:rPr>
      </w:pPr>
      <w:r w:rsidRPr="00FB4FE5">
        <w:t xml:space="preserve">The element Phosphorus (P) plays a critical role in living organisms, and can be </w:t>
      </w:r>
      <w:r w:rsidRPr="00323249">
        <w:t xml:space="preserve"> </w:t>
      </w:r>
      <w:r w:rsidRPr="00FB4FE5">
        <w:t xml:space="preserve">found in water, soil, and sediments. P is most commonly found in rock formations and </w:t>
      </w:r>
      <w:r w:rsidRPr="00323249">
        <w:t xml:space="preserve"> </w:t>
      </w:r>
      <w:r w:rsidRPr="00FB4FE5">
        <w:t xml:space="preserve">ocean sediments as orthophosphate (OP) salts. OP salts are released from rocks through </w:t>
      </w:r>
      <w:r w:rsidRPr="00323249">
        <w:t xml:space="preserve"> </w:t>
      </w:r>
      <w:r w:rsidRPr="00FB4FE5">
        <w:t xml:space="preserve">weathering and usually dissolve in soil water and are available to be taken up by plants. </w:t>
      </w:r>
      <w:r w:rsidRPr="00323249">
        <w:t xml:space="preserve"> </w:t>
      </w:r>
      <w:r w:rsidRPr="00001A1C">
        <w:rPr>
          <w:rStyle w:val="StyleUnderline"/>
        </w:rPr>
        <w:t xml:space="preserve">Because the quantities of P in soil are generally small, it is often the limiting factor for </w:t>
      </w:r>
      <w:r w:rsidRPr="00323249">
        <w:rPr>
          <w:rStyle w:val="StyleUnderline"/>
        </w:rPr>
        <w:t xml:space="preserve"> </w:t>
      </w:r>
      <w:r w:rsidRPr="00001A1C">
        <w:rPr>
          <w:rStyle w:val="StyleUnderline"/>
        </w:rPr>
        <w:t>plant growth. That is why humans often apply phosphate fertilizers on farmland</w:t>
      </w:r>
      <w:r w:rsidRPr="00FB4FE5">
        <w:t xml:space="preserve">. </w:t>
      </w:r>
      <w:r w:rsidRPr="00001A1C">
        <w:rPr>
          <w:rStyle w:val="StyleUnderline"/>
        </w:rPr>
        <w:t xml:space="preserve">Of the </w:t>
      </w:r>
      <w:r w:rsidRPr="00323249">
        <w:rPr>
          <w:rStyle w:val="StyleUnderline"/>
        </w:rPr>
        <w:t xml:space="preserve"> </w:t>
      </w:r>
      <w:r w:rsidRPr="00001A1C">
        <w:rPr>
          <w:rStyle w:val="StyleUnderline"/>
        </w:rPr>
        <w:t xml:space="preserve">estimated 150 million tonnes per year of P currently extracted and processed globally, </w:t>
      </w:r>
      <w:r w:rsidRPr="00323249">
        <w:rPr>
          <w:rStyle w:val="StyleUnderline"/>
        </w:rPr>
        <w:t xml:space="preserve"> </w:t>
      </w:r>
      <w:r w:rsidRPr="00001A1C">
        <w:rPr>
          <w:rStyle w:val="StyleUnderline"/>
        </w:rPr>
        <w:t xml:space="preserve">85% is used in agriculture as fertilizers and feed concentrates (Greaves et al., 1999). </w:t>
      </w:r>
    </w:p>
    <w:p w:rsidR="00760DD9" w:rsidRPr="00876613" w:rsidRDefault="00760DD9" w:rsidP="00760DD9">
      <w:pPr>
        <w:pStyle w:val="Heading4"/>
      </w:pPr>
      <w:r w:rsidRPr="00876613">
        <w:t>Phosphorus is critical to food security- key to agricultural production</w:t>
      </w:r>
    </w:p>
    <w:p w:rsidR="00760DD9" w:rsidRPr="00FB4FE5" w:rsidRDefault="00760DD9" w:rsidP="00760DD9">
      <w:r w:rsidRPr="00FB4FE5">
        <w:t xml:space="preserve">(Soil Association, 2012, </w:t>
      </w:r>
      <w:r w:rsidRPr="00323249">
        <w:t>The Soil Association was founded in 1946 by a group of farmers, scientists and nutritionists who observed a direct connection between farming practice and plant, animal, human and environmental health. Today, we are the UK's leading membership charity campaigning for healthy, humane and sustainable food, farming and land use. We have over 150 staff based in Bristol and Edinburgh and working as certification inspectors across the country. The Soil Association's Chief Executive is Helen Browning, who reports to the Council of Trustees. You might expect something so vital to be organised and supported by the government. But in fact the Soil Association is a charity, reliant on donations and on the support of its members and the public to carry out its work.</w:t>
      </w:r>
      <w:r w:rsidRPr="00FB4FE5">
        <w:t>)</w:t>
      </w:r>
    </w:p>
    <w:p w:rsidR="00760DD9" w:rsidRPr="00FB4FE5" w:rsidRDefault="00760DD9" w:rsidP="00760DD9"/>
    <w:p w:rsidR="00760DD9" w:rsidRPr="00FB4FE5" w:rsidRDefault="00760DD9" w:rsidP="00760DD9">
      <w:r w:rsidRPr="00FB4FE5">
        <w:t xml:space="preserve">(“A Rock and a Hard Place: Peak Phosphorus and the threat to food security”, Soil Association, </w:t>
      </w:r>
      <w:hyperlink r:id="rId36" w:history="1">
        <w:r w:rsidRPr="00876613">
          <w:rPr>
            <w:rStyle w:val="Hyperlink"/>
            <w:rFonts w:ascii="Georgia" w:hAnsi="Georgia"/>
          </w:rPr>
          <w:t>http://www.soilassociation.org/LinkClick</w:t>
        </w:r>
      </w:hyperlink>
      <w:r w:rsidRPr="00FB4FE5">
        <w:t>. aspx?fileticket =eeGPQ JORrk w%3D)</w:t>
      </w:r>
    </w:p>
    <w:p w:rsidR="00760DD9" w:rsidRPr="00FB4FE5" w:rsidRDefault="00760DD9" w:rsidP="00760DD9">
      <w:r w:rsidRPr="00001A1C">
        <w:rPr>
          <w:rStyle w:val="StyleUnderline"/>
        </w:rPr>
        <w:t xml:space="preserve">why is phosphorus so vital </w:t>
      </w:r>
      <w:r w:rsidRPr="00323249">
        <w:rPr>
          <w:rStyle w:val="StyleUnderline"/>
        </w:rPr>
        <w:t xml:space="preserve"> </w:t>
      </w:r>
      <w:r w:rsidRPr="00001A1C">
        <w:rPr>
          <w:rStyle w:val="StyleUnderline"/>
        </w:rPr>
        <w:t>for our food security?</w:t>
      </w:r>
      <w:r w:rsidRPr="00323249">
        <w:rPr>
          <w:rStyle w:val="StyleUnderline"/>
        </w:rPr>
        <w:t xml:space="preserve"> </w:t>
      </w:r>
      <w:r w:rsidRPr="00001A1C">
        <w:rPr>
          <w:rStyle w:val="StyleUnderline"/>
        </w:rPr>
        <w:t>phosphorus is an essential nutrient for all plants and animals. it forms part of</w:t>
      </w:r>
      <w:r w:rsidRPr="00323249">
        <w:rPr>
          <w:rStyle w:val="StyleUnderline"/>
        </w:rPr>
        <w:t xml:space="preserve"> </w:t>
      </w:r>
      <w:r w:rsidRPr="00001A1C">
        <w:rPr>
          <w:rStyle w:val="StyleUnderline"/>
        </w:rPr>
        <w:t xml:space="preserve">genetic material, and is used for energy transfer, within the cells of living things1 </w:t>
      </w:r>
      <w:r w:rsidRPr="00323249">
        <w:rPr>
          <w:rStyle w:val="StyleUnderline"/>
        </w:rPr>
        <w:t xml:space="preserve"> </w:t>
      </w:r>
      <w:r w:rsidRPr="00001A1C">
        <w:rPr>
          <w:rStyle w:val="StyleUnderline"/>
        </w:rPr>
        <w:t xml:space="preserve">– and our supply of phosphorus from mined phosphate rock could ‘peak’ as soon </w:t>
      </w:r>
      <w:r w:rsidRPr="00323249">
        <w:rPr>
          <w:rStyle w:val="StyleUnderline"/>
        </w:rPr>
        <w:t xml:space="preserve"> </w:t>
      </w:r>
      <w:r w:rsidRPr="00001A1C">
        <w:rPr>
          <w:rStyle w:val="StyleUnderline"/>
        </w:rPr>
        <w:t>as 2033.</w:t>
      </w:r>
      <w:r w:rsidRPr="00FB4FE5">
        <w:t xml:space="preserve"> An adequate </w:t>
      </w:r>
      <w:r w:rsidRPr="00876613">
        <w:rPr>
          <w:u w:val="single"/>
        </w:rPr>
        <w:t xml:space="preserve">supply of phosphorus to plants is </w:t>
      </w:r>
      <w:r w:rsidRPr="00323249">
        <w:rPr>
          <w:rStyle w:val="StyleUnderline"/>
        </w:rPr>
        <w:t xml:space="preserve"> </w:t>
      </w:r>
      <w:r w:rsidRPr="00876613">
        <w:rPr>
          <w:u w:val="single"/>
        </w:rPr>
        <w:t xml:space="preserve">essential for seed formation, root development and </w:t>
      </w:r>
      <w:r w:rsidRPr="00323249">
        <w:rPr>
          <w:rStyle w:val="StyleUnderline"/>
        </w:rPr>
        <w:t xml:space="preserve"> </w:t>
      </w:r>
      <w:r w:rsidRPr="00876613">
        <w:rPr>
          <w:u w:val="single"/>
        </w:rPr>
        <w:t xml:space="preserve">the maturing of crops.3 It is second only to nitrogen </w:t>
      </w:r>
      <w:r w:rsidRPr="00323249">
        <w:rPr>
          <w:rStyle w:val="StyleUnderline"/>
        </w:rPr>
        <w:t xml:space="preserve"> </w:t>
      </w:r>
      <w:r w:rsidRPr="00876613">
        <w:rPr>
          <w:u w:val="single"/>
        </w:rPr>
        <w:t xml:space="preserve">as the most limiting element for plant growth4 and </w:t>
      </w:r>
      <w:r w:rsidRPr="00323249">
        <w:rPr>
          <w:rStyle w:val="StyleUnderline"/>
        </w:rPr>
        <w:t xml:space="preserve"> </w:t>
      </w:r>
      <w:r w:rsidRPr="00876613">
        <w:rPr>
          <w:u w:val="single"/>
        </w:rPr>
        <w:t>it cannot be substituted in food production.</w:t>
      </w:r>
      <w:r w:rsidRPr="00323249">
        <w:t xml:space="preserve"> </w:t>
      </w:r>
      <w:r w:rsidRPr="00FB4FE5">
        <w:t xml:space="preserve">The amount of phosphorus that is found </w:t>
      </w:r>
      <w:r w:rsidRPr="00323249">
        <w:t xml:space="preserve"> </w:t>
      </w:r>
      <w:r w:rsidRPr="00FB4FE5">
        <w:t xml:space="preserve">naturally in soils varies greatly and can range </w:t>
      </w:r>
      <w:r w:rsidRPr="00323249">
        <w:t xml:space="preserve"> </w:t>
      </w:r>
      <w:r w:rsidRPr="00FB4FE5">
        <w:t xml:space="preserve">from around 500 to 2500kg per hectare. </w:t>
      </w:r>
      <w:r w:rsidRPr="00876613">
        <w:rPr>
          <w:u w:val="single"/>
        </w:rPr>
        <w:t xml:space="preserve">However, </w:t>
      </w:r>
      <w:r w:rsidRPr="00323249">
        <w:rPr>
          <w:rStyle w:val="StyleUnderline"/>
        </w:rPr>
        <w:t xml:space="preserve"> </w:t>
      </w:r>
      <w:r w:rsidRPr="00001A1C">
        <w:rPr>
          <w:rStyle w:val="StyleUnderline"/>
        </w:rPr>
        <w:t xml:space="preserve">only a small proportion of this phosphorus will be </w:t>
      </w:r>
      <w:r w:rsidRPr="00323249">
        <w:rPr>
          <w:rStyle w:val="StyleUnderline"/>
        </w:rPr>
        <w:t xml:space="preserve"> </w:t>
      </w:r>
      <w:r w:rsidRPr="00001A1C">
        <w:rPr>
          <w:rStyle w:val="StyleUnderline"/>
        </w:rPr>
        <w:t>in the right form</w:t>
      </w:r>
      <w:r w:rsidRPr="00876613">
        <w:rPr>
          <w:u w:val="single"/>
        </w:rPr>
        <w:t xml:space="preserve"> (soluble organophosphates in the </w:t>
      </w:r>
      <w:r w:rsidRPr="00323249">
        <w:rPr>
          <w:rStyle w:val="StyleUnderline"/>
        </w:rPr>
        <w:t xml:space="preserve"> </w:t>
      </w:r>
      <w:r w:rsidRPr="00876613">
        <w:rPr>
          <w:u w:val="single"/>
        </w:rPr>
        <w:t xml:space="preserve">soil solution) for it to be available for plants to take </w:t>
      </w:r>
      <w:r w:rsidRPr="00323249">
        <w:rPr>
          <w:rStyle w:val="StyleUnderline"/>
        </w:rPr>
        <w:t xml:space="preserve"> </w:t>
      </w:r>
      <w:r w:rsidRPr="00876613">
        <w:rPr>
          <w:u w:val="single"/>
        </w:rPr>
        <w:t>up, indeed this is often less than 10g per hectare.</w:t>
      </w:r>
      <w:r w:rsidRPr="00FB4FE5">
        <w:t xml:space="preserve"> </w:t>
      </w:r>
      <w:r w:rsidRPr="00323249">
        <w:t xml:space="preserve"> </w:t>
      </w:r>
      <w:r w:rsidRPr="00FB4FE5">
        <w:t xml:space="preserve">The majority of the phosphorus is stored in the </w:t>
      </w:r>
      <w:r w:rsidRPr="00323249">
        <w:t xml:space="preserve"> </w:t>
      </w:r>
      <w:r w:rsidRPr="00FB4FE5">
        <w:t xml:space="preserve">soil </w:t>
      </w:r>
      <w:r w:rsidRPr="00001A1C">
        <w:rPr>
          <w:rStyle w:val="StyleUnderline"/>
        </w:rPr>
        <w:t xml:space="preserve">in insoluble forms (mineral and organic) that </w:t>
      </w:r>
      <w:r w:rsidRPr="00323249">
        <w:rPr>
          <w:rStyle w:val="StyleUnderline"/>
        </w:rPr>
        <w:t xml:space="preserve"> </w:t>
      </w:r>
      <w:r w:rsidRPr="00001A1C">
        <w:rPr>
          <w:rStyle w:val="StyleUnderline"/>
        </w:rPr>
        <w:t>are not readily available to plant</w:t>
      </w:r>
      <w:r w:rsidRPr="00FB4FE5">
        <w:t>s</w:t>
      </w:r>
      <w:r w:rsidRPr="00001A1C">
        <w:rPr>
          <w:rStyle w:val="StyleUnderline"/>
        </w:rPr>
        <w:t xml:space="preserve">. As they grown, </w:t>
      </w:r>
      <w:r w:rsidRPr="00323249">
        <w:rPr>
          <w:rStyle w:val="StyleUnderline"/>
        </w:rPr>
        <w:t xml:space="preserve"> </w:t>
      </w:r>
      <w:r w:rsidRPr="00001A1C">
        <w:rPr>
          <w:rStyle w:val="StyleUnderline"/>
        </w:rPr>
        <w:t xml:space="preserve">plants take up the available phosphorus and deplete </w:t>
      </w:r>
      <w:r w:rsidRPr="00323249">
        <w:rPr>
          <w:rStyle w:val="StyleUnderline"/>
        </w:rPr>
        <w:t xml:space="preserve"> </w:t>
      </w:r>
      <w:r w:rsidRPr="00001A1C">
        <w:rPr>
          <w:rStyle w:val="StyleUnderline"/>
        </w:rPr>
        <w:t>the soluble pool</w:t>
      </w:r>
      <w:r w:rsidRPr="00FB4FE5">
        <w:t xml:space="preserve">. Under natural conditions the phosphorus taken </w:t>
      </w:r>
      <w:r w:rsidRPr="00323249">
        <w:t xml:space="preserve"> </w:t>
      </w:r>
      <w:r w:rsidRPr="00FB4FE5">
        <w:t xml:space="preserve">up by growing plants is returned to soils in plant </w:t>
      </w:r>
      <w:r w:rsidRPr="00323249">
        <w:t xml:space="preserve"> </w:t>
      </w:r>
      <w:r w:rsidRPr="00FB4FE5">
        <w:t xml:space="preserve">residues, and from the urine, excrement and </w:t>
      </w:r>
      <w:r w:rsidRPr="00323249">
        <w:t xml:space="preserve"> </w:t>
      </w:r>
      <w:r w:rsidRPr="00FB4FE5">
        <w:t xml:space="preserve">carcasses of the animals that have grazed the </w:t>
      </w:r>
      <w:r w:rsidRPr="00323249">
        <w:t xml:space="preserve"> </w:t>
      </w:r>
      <w:r w:rsidRPr="00FB4FE5">
        <w:t xml:space="preserve">vegetation. In cultivated systems some of the </w:t>
      </w:r>
      <w:r w:rsidRPr="00323249">
        <w:t xml:space="preserve"> </w:t>
      </w:r>
      <w:r w:rsidRPr="00FB4FE5">
        <w:t xml:space="preserve">phosphorus taken up by the crop is removed in </w:t>
      </w:r>
      <w:r w:rsidRPr="00323249">
        <w:t xml:space="preserve"> </w:t>
      </w:r>
      <w:r w:rsidRPr="00FB4FE5">
        <w:t xml:space="preserve">harvest, and then eaten directly by humans or </w:t>
      </w:r>
      <w:r w:rsidRPr="00323249">
        <w:t xml:space="preserve"> </w:t>
      </w:r>
      <w:r w:rsidRPr="00FB4FE5">
        <w:t xml:space="preserve">fed to livestock. Therefore it is necessary for </w:t>
      </w:r>
      <w:r w:rsidRPr="00323249">
        <w:t xml:space="preserve"> </w:t>
      </w:r>
      <w:r w:rsidRPr="00FB4FE5">
        <w:t xml:space="preserve">phosphorus to be returned to the soil, in a </w:t>
      </w:r>
      <w:r w:rsidRPr="00FB4FE5">
        <w:lastRenderedPageBreak/>
        <w:t xml:space="preserve">form </w:t>
      </w:r>
      <w:r w:rsidRPr="00323249">
        <w:t xml:space="preserve"> </w:t>
      </w:r>
      <w:r w:rsidRPr="00FB4FE5">
        <w:t xml:space="preserve">that is immediately available to plants, or to be </w:t>
      </w:r>
      <w:r w:rsidRPr="00323249">
        <w:t xml:space="preserve"> </w:t>
      </w:r>
      <w:r w:rsidRPr="00FB4FE5">
        <w:t xml:space="preserve">stored for later release (as well as making sure </w:t>
      </w:r>
      <w:r w:rsidRPr="00323249">
        <w:t xml:space="preserve"> </w:t>
      </w:r>
      <w:r w:rsidRPr="00FB4FE5">
        <w:t xml:space="preserve">that phosphorus reserves are converted to a </w:t>
      </w:r>
      <w:r w:rsidRPr="00323249">
        <w:t xml:space="preserve"> </w:t>
      </w:r>
      <w:r w:rsidRPr="00FB4FE5">
        <w:t>soluble form as efficiently as possible).</w:t>
      </w:r>
      <w:r w:rsidRPr="00323249">
        <w:t xml:space="preserve"> </w:t>
      </w:r>
    </w:p>
    <w:p w:rsidR="00760DD9" w:rsidRPr="00FB4FE5" w:rsidRDefault="00760DD9" w:rsidP="00760DD9"/>
    <w:p w:rsidR="000B05F9" w:rsidRDefault="000B05F9" w:rsidP="000B05F9">
      <w:pPr>
        <w:pStyle w:val="Heading4"/>
      </w:pPr>
      <w:r>
        <w:t>Sustainable phosphorous production critical to large scale agriculture- critical to crop growth</w:t>
      </w:r>
    </w:p>
    <w:p w:rsidR="000B05F9" w:rsidRPr="00FB4FE5" w:rsidRDefault="000B05F9" w:rsidP="000B05F9">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0B05F9" w:rsidRPr="00FB4FE5" w:rsidRDefault="000B05F9" w:rsidP="000B05F9"/>
    <w:p w:rsidR="000B05F9" w:rsidRPr="00FB4FE5" w:rsidRDefault="000B05F9" w:rsidP="000B05F9">
      <w:r w:rsidRPr="00FB4FE5">
        <w:t>(Ben, “Sustainable Phosphorous Management”, Springer Publications)</w:t>
      </w:r>
    </w:p>
    <w:p w:rsidR="000B05F9" w:rsidRPr="00FB4FE5" w:rsidRDefault="000B05F9" w:rsidP="000B05F9">
      <w:r w:rsidRPr="00001A1C">
        <w:rPr>
          <w:rStyle w:val="StyleUnderline"/>
        </w:rPr>
        <w:t>Second, the challenge will not only be the site-specific optimization of the currently available phosphorus</w:t>
      </w:r>
      <w:r w:rsidRPr="00FB4FE5">
        <w:t>. Rather, we see that the relationship among soil– plant/species–fertilizer should be viewed from a prospective, dynamic perspective (Zhang et al. 2002, see Fig. 8). At the least</w:t>
      </w:r>
      <w:r w:rsidRPr="00B56C99">
        <w:rPr>
          <w:rStyle w:val="StyleUnderline"/>
        </w:rPr>
        <w:t>, large-scale farming</w:t>
      </w:r>
      <w:r w:rsidRPr="00915D53">
        <w:rPr>
          <w:u w:val="single"/>
        </w:rPr>
        <w:t xml:space="preserve"> should anticipate Sustainable Phosphorus Management Dynamic precision crop rotation asks that at any time t0 the decision of what amount and type of fertilizer should be added does not only depend on the soil status S0 and the specific crops C0 but also depends on the prospective crop grown at that time  prospective cropping and available phosphorus, and thus, apply prospective bal- ancing. But this problem may require a biotech solution.</w:t>
      </w:r>
      <w:r w:rsidRPr="00FB4FE5">
        <w:t xml:space="preserve"> </w:t>
      </w:r>
      <w:r w:rsidRPr="00001A1C">
        <w:rPr>
          <w:rStyle w:val="StyleUnderline"/>
        </w:rPr>
        <w:t>When water-soluble phosphate fertilizers are added to the soil, a significant portion not taken up by the plant is converted to less plant-available forms that may or may not become available again in the near term.</w:t>
      </w:r>
      <w:r w:rsidRPr="00FB4FE5">
        <w:t xml:space="preserve"> These less soluble forms result from the pH- dependent </w:t>
      </w:r>
      <w:r w:rsidRPr="00FB4FE5">
        <w:lastRenderedPageBreak/>
        <w:t>reactions of phosphate with iron (Fe3+), aluminum (Al3+), calcium (Ca2+) and magnesium (Mg2+) ions that are present in the soil. Some plants, however, possess biological properties (including enzymes) that allow them to utilize phosphorus from these less soluble forms. This capability opens up other opportunities for technological innovations to either produce new fertilizers that are responsive to the soil and plant enzymes or to transfer this capability to other plant species.</w:t>
      </w:r>
    </w:p>
    <w:p w:rsidR="000B05F9" w:rsidRPr="00FB4FE5" w:rsidRDefault="000B05F9" w:rsidP="000B05F9"/>
    <w:p w:rsidR="001A15DD" w:rsidRPr="00760DD9" w:rsidRDefault="00760DD9" w:rsidP="00760DD9">
      <w:pPr>
        <w:pStyle w:val="Heading3"/>
      </w:pPr>
      <w:r>
        <w:lastRenderedPageBreak/>
        <w:t xml:space="preserve">A2 </w:t>
      </w:r>
      <w:r w:rsidR="000B05F9">
        <w:t>Onland Solves</w:t>
      </w:r>
    </w:p>
    <w:p w:rsidR="001A15DD" w:rsidRPr="00876613" w:rsidRDefault="001A15DD" w:rsidP="00A21B54">
      <w:pPr>
        <w:pStyle w:val="Heading4"/>
      </w:pPr>
      <w:r w:rsidRPr="00876613">
        <w:t>Land based phosphorus is unsustainable- government practices and depleted resources</w:t>
      </w:r>
    </w:p>
    <w:p w:rsidR="001A15DD" w:rsidRPr="00FB4FE5" w:rsidRDefault="001A15DD" w:rsidP="00FB4FE5">
      <w:r w:rsidRPr="00FB4FE5">
        <w:t>(Zurich, June 18</w:t>
      </w:r>
      <w:r w:rsidRPr="00001A1C">
        <w:t>th</w:t>
      </w:r>
      <w:r w:rsidRPr="00FB4FE5">
        <w:t xml:space="preserve"> 2014, Doctorate in Chemistry and Biology)</w:t>
      </w:r>
    </w:p>
    <w:p w:rsidR="001A15DD" w:rsidRPr="00FB4FE5" w:rsidRDefault="001A15DD" w:rsidP="00FB4FE5">
      <w:r w:rsidRPr="00FB4FE5">
        <w:t xml:space="preserve">(Eth, “Peak phosphorus: Opportunity in the making Exploring global phosphorus management and stewardship for a sustainable future”, </w:t>
      </w:r>
      <w:hyperlink r:id="rId37" w:history="1">
        <w:r w:rsidRPr="00876613">
          <w:rPr>
            <w:rStyle w:val="Hyperlink"/>
            <w:rFonts w:ascii="Georgia" w:hAnsi="Georgia"/>
          </w:rPr>
          <w:t>http://e-collection.library.ethz.ch/</w:t>
        </w:r>
      </w:hyperlink>
      <w:r w:rsidRPr="00FB4FE5">
        <w:t xml:space="preserve"> eserv/eth:8669/eth-8669-01.pdf)</w:t>
      </w:r>
    </w:p>
    <w:p w:rsidR="001A15DD" w:rsidRPr="00FB4FE5" w:rsidRDefault="001A15DD" w:rsidP="001A15DD">
      <w:r w:rsidRPr="00323249">
        <w:rPr>
          <w:rStyle w:val="StyleUnderline"/>
        </w:rPr>
        <w:t>A major challenge of the 21st century is the rational management of natural resources for sustainable growth and human development. Societies around the world are concerned with how to best transition towards resource use and reuse schemes that are ecologically safe, economically sound, and socially jus</w:t>
      </w:r>
      <w:r w:rsidRPr="00FB4FE5">
        <w:t xml:space="preserve">t. This </w:t>
      </w:r>
      <w:r w:rsidRPr="00323249">
        <w:rPr>
          <w:rStyle w:val="StyleUnderline"/>
        </w:rPr>
        <w:t xml:space="preserve">thesis examines phosphorus (P), a non-substitutable and essential element required for soil fertility and food production, and its major economic source, mined phosphate rock, a non–renewable resource. Concerns about depleting resource stocks, equal access, and losses resulting in eutrophication are causing many to question the current use and governance practices. </w:t>
      </w:r>
      <w:r w:rsidRPr="00FB4FE5">
        <w:t xml:space="preserve">The thesis aims to contribute to the transition to sustainable phosphorus management and stewardship by taking an explorative approach. </w:t>
      </w:r>
    </w:p>
    <w:p w:rsidR="001A15DD" w:rsidRPr="00876613" w:rsidRDefault="001A15DD" w:rsidP="00A21B54">
      <w:pPr>
        <w:pStyle w:val="Heading4"/>
      </w:pPr>
      <w:r w:rsidRPr="00876613">
        <w:t>Even if there is land phosphorus now, the plan is key- quality decline means new resources are necessary</w:t>
      </w:r>
    </w:p>
    <w:p w:rsidR="001A15DD" w:rsidRPr="00FB4FE5" w:rsidRDefault="001A15DD" w:rsidP="001A15DD">
      <w:r w:rsidRPr="00FB4FE5">
        <w:t xml:space="preserve">(Soil Association, 2012, </w:t>
      </w:r>
      <w:r w:rsidRPr="00323249">
        <w:t>The Soil Association was founded in 1946 by a group of farmers, scientists and nutritionists who observed a direct connection between farming practice and plant, animal, human and environmental health. Today, we are the UK's leading membership charity campaigning for healthy, humane and sustainable food, farming and land use. We have over 150 staff based in Bristol and Edinburgh and working as certification inspectors across the country. The Soil Association's Chief Executive is Helen Browning, who reports to the Council of Trustees. You might expect something so vital to be organised and supported by the government. But in fact the Soil Association is a charity, reliant on donations and on the support of its members and the public to carry out its work.</w:t>
      </w:r>
      <w:r w:rsidRPr="00FB4FE5">
        <w:t>)</w:t>
      </w:r>
    </w:p>
    <w:p w:rsidR="001A15DD" w:rsidRPr="00FB4FE5" w:rsidRDefault="001A15DD" w:rsidP="00FB4FE5">
      <w:r w:rsidRPr="00FB4FE5">
        <w:t xml:space="preserve">(“A Rock and a Hard Place: Peak Phosphorus and the threat to food security”, Soil Association, </w:t>
      </w:r>
      <w:hyperlink r:id="rId38" w:history="1">
        <w:r w:rsidRPr="00876613">
          <w:rPr>
            <w:rStyle w:val="Hyperlink"/>
            <w:rFonts w:ascii="Georgia" w:hAnsi="Georgia"/>
          </w:rPr>
          <w:t>http://www.soilassociation.org/LinkClick</w:t>
        </w:r>
      </w:hyperlink>
      <w:r w:rsidRPr="00FB4FE5">
        <w:t>. aspx?fileticket =eeGPQ JORrk w%3D)</w:t>
      </w:r>
    </w:p>
    <w:p w:rsidR="001A15DD" w:rsidRPr="000B05F9" w:rsidRDefault="001A15DD" w:rsidP="00FB4FE5">
      <w:pPr>
        <w:rPr>
          <w:u w:val="single"/>
        </w:rPr>
      </w:pPr>
      <w:r w:rsidRPr="00FB4FE5">
        <w:t xml:space="preserve">When is ‘peak phosphorus’ due? </w:t>
      </w:r>
      <w:r w:rsidRPr="00876613">
        <w:rPr>
          <w:u w:val="single"/>
        </w:rPr>
        <w:t>Whilst many people are now familiar with the reality of ‘peak oil’, there is much less awareness that rock phosphate is also a non-renewable resource and that  the supply is also expected to ‘peak’ in the near future</w:t>
      </w:r>
      <w:r w:rsidRPr="00FB4FE5">
        <w:t xml:space="preserve">. Phosphorus (P)15 is a key input into artificial fertilisers </w:t>
      </w:r>
      <w:r w:rsidRPr="00323249">
        <w:t xml:space="preserve"> </w:t>
      </w:r>
      <w:r w:rsidRPr="00FB4FE5">
        <w:t xml:space="preserve">along with nitrogen (N) and potassium (K).16 Whilst </w:t>
      </w:r>
      <w:r w:rsidRPr="00323249">
        <w:t xml:space="preserve"> </w:t>
      </w:r>
      <w:r w:rsidRPr="00FB4FE5">
        <w:t xml:space="preserve">nitrogen can be obtained biologically from the air, </w:t>
      </w:r>
      <w:r w:rsidRPr="00323249">
        <w:t xml:space="preserve"> </w:t>
      </w:r>
      <w:r w:rsidRPr="00FB4FE5">
        <w:t xml:space="preserve">and supplies of potassium are far larger,17 it </w:t>
      </w:r>
      <w:r w:rsidRPr="00001A1C">
        <w:rPr>
          <w:rStyle w:val="StyleUnderline"/>
        </w:rPr>
        <w:t xml:space="preserve">will be </w:t>
      </w:r>
      <w:r w:rsidRPr="00323249">
        <w:rPr>
          <w:rStyle w:val="StyleUnderline"/>
        </w:rPr>
        <w:t xml:space="preserve"> </w:t>
      </w:r>
      <w:r w:rsidRPr="00001A1C">
        <w:rPr>
          <w:rStyle w:val="StyleUnderline"/>
        </w:rPr>
        <w:t xml:space="preserve">phosphorus that will be the bottleneck for future </w:t>
      </w:r>
      <w:r w:rsidRPr="00323249">
        <w:rPr>
          <w:rStyle w:val="StyleUnderline"/>
        </w:rPr>
        <w:t xml:space="preserve"> </w:t>
      </w:r>
      <w:r w:rsidRPr="00001A1C">
        <w:rPr>
          <w:rStyle w:val="StyleUnderline"/>
        </w:rPr>
        <w:t>productivity in our agricultural systems</w:t>
      </w:r>
      <w:r w:rsidRPr="00FB4FE5">
        <w:t>.18</w:t>
      </w:r>
      <w:r w:rsidRPr="00323249">
        <w:t xml:space="preserve"> </w:t>
      </w:r>
      <w:r w:rsidRPr="00FB4FE5">
        <w:t xml:space="preserve">As Hubert (1956)19 first highlighted in relation to </w:t>
      </w:r>
      <w:r w:rsidRPr="00323249">
        <w:t xml:space="preserve"> </w:t>
      </w:r>
      <w:r w:rsidRPr="00FB4FE5">
        <w:t xml:space="preserve">peak oil, </w:t>
      </w:r>
      <w:r w:rsidRPr="00001A1C">
        <w:rPr>
          <w:rStyle w:val="StyleUnderline"/>
        </w:rPr>
        <w:t xml:space="preserve">it is not when a resource is completely gone </w:t>
      </w:r>
      <w:r w:rsidRPr="00323249">
        <w:rPr>
          <w:rStyle w:val="StyleUnderline"/>
        </w:rPr>
        <w:t xml:space="preserve"> </w:t>
      </w:r>
      <w:r w:rsidRPr="00001A1C">
        <w:rPr>
          <w:rStyle w:val="StyleUnderline"/>
        </w:rPr>
        <w:t xml:space="preserve">that problems arise, but when the high quality, highly </w:t>
      </w:r>
      <w:r w:rsidRPr="00323249">
        <w:rPr>
          <w:rStyle w:val="StyleUnderline"/>
        </w:rPr>
        <w:t xml:space="preserve"> </w:t>
      </w:r>
      <w:r w:rsidRPr="00001A1C">
        <w:rPr>
          <w:rStyle w:val="StyleUnderline"/>
        </w:rPr>
        <w:t xml:space="preserve">accessible reserves have been depleted. </w:t>
      </w:r>
      <w:r w:rsidRPr="00876613">
        <w:rPr>
          <w:u w:val="single"/>
        </w:rPr>
        <w:t xml:space="preserve">This is the </w:t>
      </w:r>
      <w:r w:rsidRPr="00323249">
        <w:rPr>
          <w:rStyle w:val="StyleUnderline"/>
        </w:rPr>
        <w:t xml:space="preserve"> </w:t>
      </w:r>
      <w:r w:rsidRPr="00876613">
        <w:rPr>
          <w:u w:val="single"/>
        </w:rPr>
        <w:t xml:space="preserve">point at which production reaches its maximum (its </w:t>
      </w:r>
      <w:r w:rsidRPr="00323249">
        <w:rPr>
          <w:rStyle w:val="StyleUnderline"/>
        </w:rPr>
        <w:t xml:space="preserve"> </w:t>
      </w:r>
      <w:r w:rsidRPr="00876613">
        <w:rPr>
          <w:u w:val="single"/>
        </w:rPr>
        <w:t xml:space="preserve">peak) and afterwards the quality of the remaining </w:t>
      </w:r>
      <w:r w:rsidRPr="00323249">
        <w:rPr>
          <w:rStyle w:val="StyleUnderline"/>
        </w:rPr>
        <w:t xml:space="preserve"> </w:t>
      </w:r>
      <w:r w:rsidRPr="00876613">
        <w:rPr>
          <w:u w:val="single"/>
        </w:rPr>
        <w:t xml:space="preserve">reserves is lower, they are harder to access and thus </w:t>
      </w:r>
      <w:r w:rsidRPr="00323249">
        <w:rPr>
          <w:rStyle w:val="StyleUnderline"/>
        </w:rPr>
        <w:t xml:space="preserve"> </w:t>
      </w:r>
      <w:r w:rsidRPr="00876613">
        <w:rPr>
          <w:u w:val="single"/>
        </w:rPr>
        <w:t>increasingly uneconomical to mine</w:t>
      </w:r>
      <w:r w:rsidRPr="00FB4FE5">
        <w:t xml:space="preserve">. </w:t>
      </w:r>
      <w:r w:rsidRPr="00001A1C">
        <w:rPr>
          <w:rStyle w:val="StyleUnderline"/>
        </w:rPr>
        <w:t xml:space="preserve">Supply then </w:t>
      </w:r>
      <w:r w:rsidRPr="00323249">
        <w:rPr>
          <w:rStyle w:val="StyleUnderline"/>
        </w:rPr>
        <w:t xml:space="preserve"> </w:t>
      </w:r>
      <w:r w:rsidRPr="00001A1C">
        <w:rPr>
          <w:rStyle w:val="StyleUnderline"/>
        </w:rPr>
        <w:t>declines and price rapidly increases</w:t>
      </w:r>
      <w:r w:rsidRPr="00FB4FE5">
        <w:t>.20</w:t>
      </w:r>
      <w:r w:rsidRPr="00323249">
        <w:t xml:space="preserve"> </w:t>
      </w:r>
      <w:r w:rsidRPr="00FB4FE5">
        <w:t xml:space="preserve">There is a growing consensus on the reality of </w:t>
      </w:r>
      <w:r w:rsidRPr="00323249">
        <w:t xml:space="preserve"> </w:t>
      </w:r>
      <w:r w:rsidRPr="00FB4FE5">
        <w:t xml:space="preserve">peak phosphorus, although the exact year is of course </w:t>
      </w:r>
      <w:r w:rsidRPr="00323249">
        <w:t xml:space="preserve"> </w:t>
      </w:r>
      <w:r w:rsidRPr="00FB4FE5">
        <w:t xml:space="preserve">not known21 as it depends on a variety of supply and </w:t>
      </w:r>
      <w:r w:rsidRPr="00323249">
        <w:t xml:space="preserve"> </w:t>
      </w:r>
      <w:r w:rsidRPr="00FB4FE5">
        <w:t xml:space="preserve">demand-side factors where there is uncertainty over </w:t>
      </w:r>
      <w:r w:rsidRPr="00323249">
        <w:t xml:space="preserve"> </w:t>
      </w:r>
      <w:r w:rsidRPr="00FB4FE5">
        <w:lastRenderedPageBreak/>
        <w:t xml:space="preserve">future trends.22 However, </w:t>
      </w:r>
      <w:r w:rsidRPr="00876613">
        <w:rPr>
          <w:u w:val="single"/>
        </w:rPr>
        <w:t xml:space="preserve">Cordell et al23 suggest that </w:t>
      </w:r>
      <w:r w:rsidRPr="00323249">
        <w:rPr>
          <w:rStyle w:val="StyleUnderline"/>
        </w:rPr>
        <w:t xml:space="preserve"> </w:t>
      </w:r>
      <w:r w:rsidRPr="00876613">
        <w:rPr>
          <w:u w:val="single"/>
        </w:rPr>
        <w:t xml:space="preserve">the peak in global phosphorus production could </w:t>
      </w:r>
      <w:r w:rsidRPr="00323249">
        <w:rPr>
          <w:rStyle w:val="StyleUnderline"/>
        </w:rPr>
        <w:t xml:space="preserve"> </w:t>
      </w:r>
      <w:r w:rsidRPr="00876613">
        <w:rPr>
          <w:u w:val="single"/>
        </w:rPr>
        <w:t>occur by 2033.</w:t>
      </w:r>
      <w:r w:rsidRPr="00323249">
        <w:rPr>
          <w:rStyle w:val="StyleUnderline"/>
        </w:rPr>
        <w:t xml:space="preserve"> </w:t>
      </w:r>
      <w:r w:rsidRPr="00876613">
        <w:rPr>
          <w:u w:val="single"/>
        </w:rPr>
        <w:t xml:space="preserve">While a recent report from the International </w:t>
      </w:r>
      <w:r w:rsidRPr="00323249">
        <w:rPr>
          <w:rStyle w:val="StyleUnderline"/>
        </w:rPr>
        <w:t xml:space="preserve"> </w:t>
      </w:r>
      <w:r w:rsidRPr="00876613">
        <w:rPr>
          <w:u w:val="single"/>
        </w:rPr>
        <w:t xml:space="preserve">Fertiliser Development Centre (IFDC) suggests </w:t>
      </w:r>
      <w:r w:rsidRPr="00323249">
        <w:rPr>
          <w:rStyle w:val="StyleUnderline"/>
        </w:rPr>
        <w:t xml:space="preserve"> </w:t>
      </w:r>
      <w:r w:rsidRPr="00876613">
        <w:rPr>
          <w:u w:val="single"/>
        </w:rPr>
        <w:t xml:space="preserve">world phosphate rock reserves may be greater than </w:t>
      </w:r>
      <w:r w:rsidRPr="00323249">
        <w:rPr>
          <w:rStyle w:val="StyleUnderline"/>
        </w:rPr>
        <w:t xml:space="preserve"> </w:t>
      </w:r>
      <w:r w:rsidRPr="00876613">
        <w:rPr>
          <w:u w:val="single"/>
        </w:rPr>
        <w:t xml:space="preserve">estimated by USGS,24 this would only shift the peak </w:t>
      </w:r>
      <w:r w:rsidRPr="00323249">
        <w:rPr>
          <w:rStyle w:val="StyleUnderline"/>
        </w:rPr>
        <w:t xml:space="preserve"> </w:t>
      </w:r>
      <w:r w:rsidRPr="00876613">
        <w:rPr>
          <w:u w:val="single"/>
        </w:rPr>
        <w:t xml:space="preserve">timeline a few decades – it would not change the </w:t>
      </w:r>
      <w:r w:rsidRPr="00323249">
        <w:rPr>
          <w:rStyle w:val="StyleUnderline"/>
        </w:rPr>
        <w:t xml:space="preserve"> </w:t>
      </w:r>
      <w:r w:rsidRPr="00001A1C">
        <w:rPr>
          <w:rStyle w:val="StyleUnderline"/>
        </w:rPr>
        <w:t xml:space="preserve">underlying fundamental problem of phosphorus </w:t>
      </w:r>
      <w:r w:rsidRPr="00323249">
        <w:rPr>
          <w:rStyle w:val="StyleUnderline"/>
        </w:rPr>
        <w:t xml:space="preserve"> </w:t>
      </w:r>
      <w:r w:rsidRPr="00001A1C">
        <w:rPr>
          <w:rStyle w:val="StyleUnderline"/>
        </w:rPr>
        <w:t xml:space="preserve">scarcity,25 nor reduce the likelihood of continuing </w:t>
      </w:r>
      <w:r w:rsidRPr="00323249">
        <w:rPr>
          <w:rStyle w:val="StyleUnderline"/>
        </w:rPr>
        <w:t xml:space="preserve"> </w:t>
      </w:r>
      <w:r w:rsidRPr="00001A1C">
        <w:rPr>
          <w:rStyle w:val="StyleUnderline"/>
        </w:rPr>
        <w:t>steep rises in the price of phosphate fertiliser.</w:t>
      </w:r>
    </w:p>
    <w:p w:rsidR="001A15DD" w:rsidRPr="00876613" w:rsidRDefault="001A15DD" w:rsidP="00A21B54">
      <w:pPr>
        <w:pStyle w:val="Heading4"/>
      </w:pPr>
      <w:r w:rsidRPr="00876613">
        <w:t>Current production is unsustainable- prices and toxicity- means land based phosphorus fails</w:t>
      </w:r>
    </w:p>
    <w:p w:rsidR="001A15DD" w:rsidRPr="00FB4FE5" w:rsidRDefault="001A15DD" w:rsidP="001A15DD">
      <w:r w:rsidRPr="00FB4FE5">
        <w:t xml:space="preserve">(Soil Association, 2012, </w:t>
      </w:r>
      <w:r w:rsidRPr="00323249">
        <w:t>The Soil Association was founded in 1946 by a group of farmers, scientists and nutritionists who observed a direct connection between farming practice and plant, animal, human and environmental health. Today, we are the UK's leading membership charity campaigning for healthy, humane and sustainable food, farming and land use. We have over 150 staff based in Bristol and Edinburgh and working as certification inspectors across the country. The Soil Association's Chief Executive is Helen Browning, who reports to the Council of Trustees. You might expect something so vital to be organised and supported by the government. But in fact the Soil Association is a charity, reliant on donations and on the support of its members and the public to carry out its work.</w:t>
      </w:r>
      <w:r w:rsidRPr="00FB4FE5">
        <w:t>)</w:t>
      </w:r>
    </w:p>
    <w:p w:rsidR="001A15DD" w:rsidRPr="00FB4FE5" w:rsidRDefault="001A15DD" w:rsidP="00FB4FE5">
      <w:r w:rsidRPr="00FB4FE5">
        <w:t xml:space="preserve">(“A Rock and a Hard Place: Peak Phosphorus and the threat to food security”, Soil Association, </w:t>
      </w:r>
      <w:hyperlink r:id="rId39" w:history="1">
        <w:r w:rsidRPr="00876613">
          <w:rPr>
            <w:rStyle w:val="Hyperlink"/>
            <w:rFonts w:ascii="Georgia" w:hAnsi="Georgia"/>
          </w:rPr>
          <w:t>http://www.soilassociation.org/LinkClick</w:t>
        </w:r>
      </w:hyperlink>
      <w:r w:rsidRPr="00FB4FE5">
        <w:t>. aspx?fileticket =eeGPQ JORrk w%3D</w:t>
      </w:r>
    </w:p>
    <w:p w:rsidR="001A15DD" w:rsidRPr="00FB4FE5" w:rsidRDefault="001A15DD" w:rsidP="001A15DD">
      <w:r w:rsidRPr="00323249">
        <w:rPr>
          <w:rStyle w:val="StyleUnderline"/>
        </w:rPr>
        <w:t>Price Votality in the Global Market</w:t>
      </w:r>
      <w:r w:rsidRPr="00323249">
        <w:t xml:space="preserve"> </w:t>
      </w:r>
      <w:r w:rsidRPr="00FB4FE5">
        <w:t xml:space="preserve">In 2007/08, </w:t>
      </w:r>
      <w:r w:rsidRPr="00323249">
        <w:rPr>
          <w:rStyle w:val="StyleUnderline"/>
        </w:rPr>
        <w:t xml:space="preserve">the phosphate rock commodity price increased by 800% </w:t>
      </w:r>
      <w:r w:rsidRPr="00323249">
        <w:t>(see figure 3, page 7). This has been attributed to increases in the price of oil;38 increased demand for fertilisers due to the increase in biofuels and the expansion of meat and dairy- based diets, and a lack of short-term supply capacity to produce enough phosphate rock to meet demand</w:t>
      </w:r>
      <w:r w:rsidRPr="00323249">
        <w:rPr>
          <w:rStyle w:val="StyleUnderline"/>
        </w:rPr>
        <w:t>. As a result of the price spike, farmers around the world were holding back purchasing fertilisers, which partly caused the price to drop again.39</w:t>
      </w:r>
      <w:r w:rsidRPr="00FB4FE5">
        <w:t xml:space="preserve"> </w:t>
      </w:r>
      <w:r w:rsidRPr="00323249">
        <w:rPr>
          <w:rStyle w:val="StyleUnderline"/>
        </w:rPr>
        <w:t>This is perhaps a taster of things to come.</w:t>
      </w:r>
      <w:r w:rsidRPr="00FB4FE5">
        <w:t xml:space="preserve"> </w:t>
      </w:r>
      <w:r w:rsidRPr="00323249">
        <w:t xml:space="preserve">The current price is approximately twice that of 2006.40 In the UK prices for phosphate fertiliser (triple super phosphate) are currently about £310–£320 per tonne (on-farm) but are predicted to increase in the near future reflecting increases in demand in the global market.41 environmentAl impActs </w:t>
      </w:r>
      <w:r w:rsidRPr="00323249">
        <w:rPr>
          <w:rStyle w:val="StyleUnderline"/>
        </w:rPr>
        <w:t>Most fertiliser is produced by dissolving phosphate rock in sulphuric acid to produce phosphoric acid. For each tonne of phosphate processed in this way, five tonnes of a by-product, phosphogypsum, is produced, and due to the presence of naturally occurring uranium and radium in the phosphate ore this is toxic and radioactive</w:t>
      </w:r>
      <w:r w:rsidRPr="00FB4FE5">
        <w:t xml:space="preserve">.42 </w:t>
      </w:r>
      <w:r w:rsidRPr="00323249">
        <w:rPr>
          <w:rStyle w:val="StyleUnderline"/>
        </w:rPr>
        <w:t>There is serious concern about environmental damage and operator exposure as a consequence of radiation issues, phosphogypsum waste stacks, heavy metal and wastewater issues and fluoride emissions.</w:t>
      </w:r>
      <w:r w:rsidRPr="00323249">
        <w:t xml:space="preserve">43 Cadmium inputs to soil from rock phosphate fertiliser production has also been a concern with long-term implications for soil fertility and human health.44 </w:t>
      </w:r>
      <w:r w:rsidRPr="00323249">
        <w:rPr>
          <w:rStyle w:val="StyleUnderline"/>
        </w:rPr>
        <w:t xml:space="preserve">Greenhouse gas emissions are another consideration. The mining, production and trade of artificial fertilisers is dependent on cheap oil supplies. The mining of fertiliser ores and the production of fertilisers by chemical solubilisation and concentration is a very energy intensive process. </w:t>
      </w:r>
      <w:r w:rsidRPr="00323249">
        <w:t>As an internationally traded commodity, 30 million tonnes of phosphate rock was exported from the country where it was mined in 2008,45 emissions (and pollution) from transport are also significant. There are further environmental consequences once phosphate has been used</w:t>
      </w:r>
      <w:r w:rsidRPr="00FB4FE5">
        <w:t xml:space="preserve">. </w:t>
      </w:r>
      <w:r w:rsidRPr="00323249">
        <w:rPr>
          <w:rStyle w:val="StyleUnderline"/>
        </w:rPr>
        <w:t>Because top soil is usually relatively high in phosphorus, significant losses of phosphorus from soils can occur by wind or water erosion. Phosphorus bound to soil particles can enter watercourses</w:t>
      </w:r>
      <w:r w:rsidRPr="00FB4FE5">
        <w:t xml:space="preserve">. </w:t>
      </w:r>
      <w:r w:rsidRPr="00323249">
        <w:rPr>
          <w:rStyle w:val="StyleUnderline"/>
        </w:rPr>
        <w:t xml:space="preserve">Smaller amounts of phosphorus are lost to water through leaching, as the amount of soluble phosphorus in the soil solution </w:t>
      </w:r>
      <w:r w:rsidRPr="00323249">
        <w:rPr>
          <w:rStyle w:val="StyleUnderline"/>
        </w:rPr>
        <w:lastRenderedPageBreak/>
        <w:t xml:space="preserve">is usually very small,46 but this can happen when there are high levels of accumulated phosphorus. </w:t>
      </w:r>
      <w:r w:rsidRPr="00323249">
        <w:t>The process of eutrophication, the enrichment of water by nutrients, is primarily caused by phosphorus in rivers and other fresh-waters</w:t>
      </w:r>
      <w:r w:rsidRPr="00323249">
        <w:rPr>
          <w:rStyle w:val="StyleUnderline"/>
        </w:rPr>
        <w:t>. Eutrophication can lead to algae growth, disrupting normal ecosystem function by using up all the oxygen in water, and causing the death of other aquatic species, and affecting water quality. The source of the phosphorus, whether it is sewerage or from agriculture, varies from catchment to catchment</w:t>
      </w:r>
      <w:r w:rsidRPr="00FB4FE5">
        <w:t>.47</w:t>
      </w:r>
    </w:p>
    <w:p w:rsidR="000B05F9" w:rsidRPr="00FB4FE5" w:rsidRDefault="000B05F9" w:rsidP="000B05F9">
      <w:pPr>
        <w:pStyle w:val="Heading3"/>
      </w:pPr>
      <w:r>
        <w:lastRenderedPageBreak/>
        <w:t>Phosphorous =&gt; Deadzones</w:t>
      </w:r>
    </w:p>
    <w:p w:rsidR="000B05F9" w:rsidRPr="00FB4FE5" w:rsidRDefault="000B05F9" w:rsidP="000B05F9"/>
    <w:p w:rsidR="000B05F9" w:rsidRDefault="000B05F9" w:rsidP="000B05F9">
      <w:pPr>
        <w:pStyle w:val="Heading4"/>
      </w:pPr>
      <w:r>
        <w:t xml:space="preserve">The plan is critical to stabilize phosphorous levels in the water-the alternative is dead zones- extinction </w:t>
      </w:r>
    </w:p>
    <w:p w:rsidR="000B05F9" w:rsidRPr="00FB4FE5" w:rsidRDefault="000B05F9" w:rsidP="000B05F9">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0B05F9" w:rsidRPr="00FB4FE5" w:rsidRDefault="000B05F9" w:rsidP="000B05F9"/>
    <w:p w:rsidR="000B05F9" w:rsidRPr="00FB4FE5" w:rsidRDefault="000B05F9" w:rsidP="000B05F9">
      <w:r w:rsidRPr="00FB4FE5">
        <w:t>(Ben, “Sustainable Phosphorous Management”, Springer Publications)</w:t>
      </w:r>
    </w:p>
    <w:p w:rsidR="000B05F9" w:rsidRPr="00FB4FE5" w:rsidRDefault="000B05F9" w:rsidP="000B05F9">
      <w:r w:rsidRPr="00FB4FE5">
        <w:t xml:space="preserve">In general, an </w:t>
      </w:r>
      <w:r w:rsidRPr="00B56C99">
        <w:rPr>
          <w:rStyle w:val="StyleUnderline"/>
        </w:rPr>
        <w:t>overabundance of phosphorus</w:t>
      </w:r>
      <w:r w:rsidRPr="00001A1C">
        <w:rPr>
          <w:rStyle w:val="StyleUnderline"/>
        </w:rPr>
        <w:t xml:space="preserve"> in the aquatic environment from all sources will cause eutrophication, </w:t>
      </w:r>
      <w:r w:rsidRPr="00B56C99">
        <w:rPr>
          <w:rStyle w:val="StyleUnderline"/>
        </w:rPr>
        <w:t>algal blooms with ‘‘dead zones’’</w:t>
      </w:r>
      <w:r w:rsidRPr="00FB4FE5">
        <w:t xml:space="preserve"> (i.e., hypoxic zones) </w:t>
      </w:r>
      <w:r w:rsidRPr="00001A1C">
        <w:rPr>
          <w:rStyle w:val="StyleUnderline"/>
        </w:rPr>
        <w:t>and fish die-off in lakes, rivers, and oceans.</w:t>
      </w:r>
      <w:r w:rsidRPr="00FB4FE5">
        <w:t xml:space="preserve"> Similar pollution of water bodies also affects drinking water quality. Here, for instance, the UK Water Supply Regulation (MacDonald et al. 2011a) defines a maximum value of 2,200 mg P/l. This value, however, must be seen relative to estimations of no-effect levels of human uptake. Here, longer-term studies (6 weeks) showed that dosages up to</w:t>
      </w:r>
      <w:r w:rsidRPr="00323249">
        <w:t xml:space="preserve"> </w:t>
      </w:r>
      <w:r w:rsidRPr="00FB4FE5">
        <w:t>1 Sustainable Phosphorus Management 23</w:t>
      </w:r>
      <w:r w:rsidRPr="00323249">
        <w:t xml:space="preserve"> </w:t>
      </w:r>
      <w:r w:rsidRPr="00FB4FE5">
        <w:t xml:space="preserve">3,000 mg/day did not elicit adverse effects (EFSA Panel on Dietic Products Nutrition and Allergies 2005). This reference value is currently under re- evaluation. </w:t>
      </w:r>
      <w:r w:rsidRPr="00001A1C">
        <w:rPr>
          <w:rStyle w:val="StyleUnderline"/>
        </w:rPr>
        <w:t>We argue that water systems are the most sensitive environmental compart- men</w:t>
      </w:r>
      <w:r w:rsidRPr="00FB4FE5">
        <w:t xml:space="preserve">t. Diaz and Rosenberg (2008) identified 400 systems throughout the world with hypoxic zones. When assessing the critical load of phosphorus, we should distinguish between the geogene and the anthropogene. </w:t>
      </w:r>
      <w:r w:rsidRPr="00001A1C">
        <w:rPr>
          <w:rStyle w:val="StyleUnderline"/>
        </w:rPr>
        <w:t xml:space="preserve">Phosphorus in its natural ecological state is released by weathering and </w:t>
      </w:r>
      <w:r w:rsidRPr="00001A1C">
        <w:rPr>
          <w:rStyle w:val="StyleUnderline"/>
        </w:rPr>
        <w:lastRenderedPageBreak/>
        <w:t xml:space="preserve">transported by runoff and rivers to the sea, </w:t>
      </w:r>
      <w:r w:rsidRPr="00B56C99">
        <w:rPr>
          <w:rStyle w:val="StyleUnderline"/>
        </w:rPr>
        <w:t>where it is a cornerstone of marine life</w:t>
      </w:r>
      <w:r w:rsidRPr="00FB4FE5">
        <w:t>. On the other hand, there are freshwater systems, such as alpine lakes, which have very low natural phosphorus content; these systems are highly sensitive to additional phosphorus input.</w:t>
      </w:r>
    </w:p>
    <w:p w:rsidR="000B05F9" w:rsidRPr="00FB4FE5" w:rsidRDefault="000B05F9" w:rsidP="000B05F9"/>
    <w:p w:rsidR="000B05F9" w:rsidRDefault="000B05F9" w:rsidP="000B05F9">
      <w:pPr>
        <w:pStyle w:val="Heading4"/>
      </w:pPr>
      <w:r>
        <w:t>Phosphorus quality horrible now- the federal government is critical to revitalize the trend</w:t>
      </w:r>
    </w:p>
    <w:p w:rsidR="000B05F9" w:rsidRPr="00FB4FE5" w:rsidRDefault="000B05F9" w:rsidP="000B05F9">
      <w:r w:rsidRPr="00FB4FE5">
        <w:t>(Sholz et al. Summer 2014, Guest Professor at the Institute of Resources, Environment and Sustainability, University of British Columbia, Vancouver, Canada, Fellowship at the Institute of Advanced Studies (STIAS) in Stellenbosch</w:t>
      </w:r>
      <w:r w:rsidRPr="00323249">
        <w:t xml:space="preserve"> </w:t>
      </w:r>
      <w:r w:rsidRPr="00FB4FE5">
        <w:t>5/09 - 9/10 Executive Director of ITARICON Swiss GmbH</w:t>
      </w:r>
      <w:r w:rsidRPr="00323249">
        <w:t xml:space="preserve"> </w:t>
      </w:r>
      <w:r w:rsidRPr="00FB4FE5">
        <w:t>2004 - 2006 Director of the Institute for Human-Environment Systems (HES) at ETH Zurich 2006 Guest professor at Engineering and Public Policy, Carnegie Mellon University, Pittsburgh (USA) 2003 - Guest professor at the Institute of Innovation and Environmental Management, Karl-Franzens-University, Graz (Austria) - Guest professor at the University of Natural Resources and Applied Life, Vienna (Austria) - Guest and lecturer at the Centre for Sustainability Management (CSM), University of Lueneburg (Germany) 2003 - to date Founder of STTM: Scholz Technology Transition Management 2001 - 2002 King Carl XVI Gustav's Professor of Environmental Science, Center of Environment and Sustainability, Chalmers Technical University of Göteborg and University of Göteborg, Sweden [article "Ett fall för Roland Scholz"] April 2000 - October 2000 Visiting Scholar and Professor at the Environmental Technology and Policy Group, Department of Urban Studies and Planning, MIT, and the Program of Negotiation, Harvard University, School of Laws, Boston, USA 1998 - to date Adjunct Professor (Priv. Doc.) of Psychology at the University of Zurich 1993 - 2012 Full Professor of Environmental Sciences: Natural and Social Science Interface (ETH), Zurich 1988 - 2005 Founder, president (former), and partner of the "Gesellschaft für Organisation und Entscheidung" [Organization and Decision Making Consultants] (Bielefeld/Stuttgart/Zurich) 1987 - 1995 Adjunct Professor (Priv. Doc.) of Psychology at the University of Mannheim 1985 Visiting Scientist at the Decision Research, a Branch of Perceptronics, Eugene, Oregon 1978 - 1993 Research Associate at the Institute for Didactics of Mathematics, University of Bielefeld, Various teaching obligations (Lehraufträge) at the Departments of Psychology, Mathematics and Economy at the University of Bielefeld and Mannheim 1976 - 1978 Research Assistant at the "Center for Social and Economic Decision Research (SFB 24)" at the University of Mannheim, Germany 1974 - 1976 Teaching Assistent in Statistics &amp; Psychological Methods, Institute for Psychology, University of Marburg))</w:t>
      </w:r>
    </w:p>
    <w:p w:rsidR="000B05F9" w:rsidRPr="00FB4FE5" w:rsidRDefault="000B05F9" w:rsidP="000B05F9"/>
    <w:p w:rsidR="000B05F9" w:rsidRPr="00FB4FE5" w:rsidRDefault="000B05F9" w:rsidP="000B05F9">
      <w:r w:rsidRPr="00FB4FE5">
        <w:t>(Ben, “Sustainable Phosphorous Management”, Springer Publications)</w:t>
      </w:r>
    </w:p>
    <w:p w:rsidR="000B05F9" w:rsidRPr="00FB4FE5" w:rsidRDefault="000B05F9" w:rsidP="000B05F9">
      <w:r w:rsidRPr="00FB4FE5">
        <w:t xml:space="preserve">For several decades, efficiency and pollution prevention were the drivers for research (Scholz 2011) within the phosphate industry. </w:t>
      </w:r>
      <w:r w:rsidRPr="00001A1C">
        <w:rPr>
          <w:rStyle w:val="StyleUnderline"/>
        </w:rPr>
        <w:t>The decrease in phosphate grades has become a rather recent issue</w:t>
      </w:r>
      <w:r w:rsidRPr="00FB4FE5">
        <w:t xml:space="preserve"> and efforts have been made to cope with the situation by improving traditional technologies</w:t>
      </w:r>
      <w:r w:rsidRPr="00915D53">
        <w:rPr>
          <w:u w:val="single"/>
        </w:rPr>
        <w:t>. In response to environmental pressures, the phosphate industry assumed its responsibility by recommending fertilizing rates corresponding to good agricultural practice, largely limiting fertilizer application to phosphate uptake by crops.</w:t>
      </w:r>
      <w:r w:rsidRPr="00323249">
        <w:t xml:space="preserve"> </w:t>
      </w:r>
      <w:r w:rsidRPr="00FB4FE5">
        <w:t>Pollutant transfer from phosphate fertilizers to cropland is still an issue, though technologies for their removal have been developed, however, not on a large-scale level and not yet for universal application</w:t>
      </w:r>
      <w:r w:rsidRPr="00915D53">
        <w:rPr>
          <w:u w:val="single"/>
        </w:rPr>
        <w:t>.</w:t>
      </w:r>
      <w:r w:rsidRPr="00323249">
        <w:rPr>
          <w:rStyle w:val="StyleUnderline"/>
        </w:rPr>
        <w:t xml:space="preserve"> </w:t>
      </w:r>
      <w:r w:rsidRPr="00915D53">
        <w:rPr>
          <w:u w:val="single"/>
        </w:rPr>
        <w:t xml:space="preserve">Removing cadmium, for instance, could be implemented during the calcination of rock or phosphoric acid processing by transferring existing technologies to the phosphate industries. </w:t>
      </w:r>
      <w:r w:rsidRPr="00915D53">
        <w:rPr>
          <w:u w:val="single"/>
        </w:rPr>
        <w:lastRenderedPageBreak/>
        <w:t xml:space="preserve">However, industrial-scale implementation may still need some research work. Relevant barriers to overcome include </w:t>
      </w:r>
      <w:r w:rsidRPr="00B56C99">
        <w:rPr>
          <w:rStyle w:val="StyleUnderline"/>
        </w:rPr>
        <w:t>commercial consid- erations and the current lack of legal limits values.</w:t>
      </w:r>
    </w:p>
    <w:p w:rsidR="00B2642D" w:rsidRDefault="0041243B" w:rsidP="00760DD9">
      <w:pPr>
        <w:pStyle w:val="Heading2"/>
      </w:pPr>
      <w:r>
        <w:lastRenderedPageBreak/>
        <w:t>Magnesium</w:t>
      </w:r>
    </w:p>
    <w:p w:rsidR="00B2642D" w:rsidRDefault="00374BDC" w:rsidP="00BC04C7">
      <w:pPr>
        <w:pStyle w:val="Heading3"/>
      </w:pPr>
      <w:r>
        <w:lastRenderedPageBreak/>
        <w:t>Magnesium P</w:t>
      </w:r>
      <w:r w:rsidR="00B2642D">
        <w:t xml:space="preserve">rices </w:t>
      </w:r>
      <w:r>
        <w:t>UQ</w:t>
      </w:r>
    </w:p>
    <w:p w:rsidR="00B2642D" w:rsidRDefault="00B2642D" w:rsidP="00A21B54">
      <w:pPr>
        <w:pStyle w:val="Heading4"/>
        <w:rPr>
          <w:rStyle w:val="Cite"/>
          <w:b/>
        </w:rPr>
      </w:pPr>
      <w:r>
        <w:rPr>
          <w:rStyle w:val="Cite"/>
          <w:b/>
        </w:rPr>
        <w:t>We control uniqueness of magnesium prices – magnesium use and production will increase in the status quo causing price volatility – the aff’s gradual approach of supplying magnesium is key to maintain a stable price and supply and the auto industry’s adoption</w:t>
      </w:r>
    </w:p>
    <w:p w:rsidR="00B2642D" w:rsidRPr="00075DA0" w:rsidRDefault="00B2642D" w:rsidP="00B2642D">
      <w:r w:rsidRPr="00075DA0">
        <w:rPr>
          <w:rStyle w:val="Cite"/>
        </w:rPr>
        <w:t>Urbance et al 2</w:t>
      </w:r>
      <w:r w:rsidRPr="00075DA0">
        <w:t xml:space="preserve"> – Randall J. Urbance, Frank Field, Randy Kirchain, Richard Roth, and Joel P. Clark are with the Material Systems Laboratory at Massachusetts Institute of Technology.</w:t>
      </w:r>
    </w:p>
    <w:p w:rsidR="00B2642D" w:rsidRPr="00075DA0" w:rsidRDefault="00B2642D" w:rsidP="00B2642D">
      <w:r w:rsidRPr="00075DA0">
        <w:t>(“Market Model Simulation: The Impact of Increased Automotive Interest in Magnesium,” August 2002 JOM, http://msl.mit.edu/publications/MktModelSimMg-UrbanceFRF-REK-RR-JPC.pdf)//ac</w:t>
      </w:r>
    </w:p>
    <w:p w:rsidR="00B2642D" w:rsidRPr="00501B2B" w:rsidRDefault="00B2642D" w:rsidP="00B2642D">
      <w:pPr>
        <w:rPr>
          <w:sz w:val="16"/>
        </w:rPr>
      </w:pPr>
      <w:r w:rsidRPr="00C277BF">
        <w:rPr>
          <w:u w:val="single"/>
        </w:rPr>
        <w:t>In the 1970s, when the Western world experienced oil shortages that greatly increased the price of petroleum products, the automobile became an easy target for regulators hoping to decrease the pain of the oil shock. In order to reduce energy consumption of gasoline, the U.S. Congress passed the Energy Policy and Conservation Act of 1975, which established nationwide standards for automotive fuel efficiency. This prompted automakers to address fuel economy,</w:t>
      </w:r>
      <w:r w:rsidRPr="00501B2B">
        <w:rPr>
          <w:sz w:val="16"/>
        </w:rPr>
        <w:t xml:space="preserve"> formerly a minor factor in automotive design, as a vital engineering requirement. </w:t>
      </w:r>
      <w:r w:rsidRPr="00C277BF">
        <w:rPr>
          <w:u w:val="single"/>
        </w:rPr>
        <w:t>Although reducing vehicle mass improves fuel economy, low-density materials are typically more costly when compared to traditional automotive materials, such as steel. Magnesium has the lowest density of the common engineering metals and has secured a growing role in select automotive applications despite its high cost and limited supply</w:t>
      </w:r>
      <w:r w:rsidRPr="00501B2B">
        <w:rPr>
          <w:sz w:val="16"/>
        </w:rPr>
        <w:t>. Some applications where magnesium has gained a noticeable share of automotive designs include cross-car instrument panel beams, steering wheels, and valve covers</w:t>
      </w:r>
      <w:r w:rsidRPr="00C277BF">
        <w:rPr>
          <w:u w:val="single"/>
        </w:rPr>
        <w:t>. The market for automotive magnesium parts has grown rapidly, nearly 15% per year, during the 1990s and is expected to continue that trend as new applications are developed</w:t>
      </w:r>
      <w:r w:rsidRPr="00501B2B">
        <w:rPr>
          <w:sz w:val="16"/>
        </w:rPr>
        <w:t xml:space="preserve">.1 </w:t>
      </w:r>
      <w:r w:rsidRPr="00C277BF">
        <w:rPr>
          <w:u w:val="single"/>
        </w:rPr>
        <w:t xml:space="preserve">Despite positive trends, the future of magnesium in automotive designs is uncertain, in part because it is higher priced than traditional materials such as steel and aluminum. </w:t>
      </w:r>
      <w:r w:rsidRPr="00001A1C">
        <w:rPr>
          <w:rStyle w:val="StyleUnderline"/>
        </w:rPr>
        <w:t>Magnesium</w:t>
      </w:r>
      <w:r w:rsidRPr="00501B2B">
        <w:rPr>
          <w:sz w:val="16"/>
        </w:rPr>
        <w:t>, costing $1.40–1.80/lb</w:t>
      </w:r>
      <w:r w:rsidRPr="00001A1C">
        <w:t xml:space="preserve">, </w:t>
      </w:r>
      <w:r w:rsidRPr="00001A1C">
        <w:rPr>
          <w:rStyle w:val="StyleUnderline"/>
        </w:rPr>
        <w:t>is more than four times more expensive than steel on a mass basis. Another challenge to the development of magnesium automotive designs is the relative immaturity of the supply structure.</w:t>
      </w:r>
      <w:r w:rsidRPr="00C277BF">
        <w:rPr>
          <w:u w:val="single"/>
        </w:rPr>
        <w:t xml:space="preserve"> More mature material industries, such as steel and aluminum, dwarf the output of the magnesium industry: steel produces nearly 1,400 times as much material on a yearly basis, and aluminum, 45 times more annually. </w:t>
      </w:r>
      <w:r w:rsidRPr="00001A1C">
        <w:rPr>
          <w:rStyle w:val="StyleUnderline"/>
        </w:rPr>
        <w:t>Due to the small supply base, the price for magnesium is prone to swings as demand grows and absorbs available production.</w:t>
      </w:r>
      <w:r w:rsidRPr="00501B2B">
        <w:rPr>
          <w:sz w:val="16"/>
        </w:rPr>
        <w:t xml:space="preserve"> Many new greenfield magnesium facilities have been proposed in order to sustain recent increases in automotive demand, but it is not certain whether these sources will be enough to stabilize the market. </w:t>
      </w:r>
      <w:r w:rsidRPr="00001A1C">
        <w:rPr>
          <w:rStyle w:val="StyleUnderline"/>
        </w:rPr>
        <w:t>Price volatility has a negative impact on the use of magnesium in automotive applications</w:t>
      </w:r>
      <w:r w:rsidRPr="00C277BF">
        <w:rPr>
          <w:u w:val="single"/>
        </w:rPr>
        <w:t>.</w:t>
      </w:r>
      <w:r w:rsidRPr="00501B2B">
        <w:rPr>
          <w:sz w:val="16"/>
        </w:rPr>
        <w:t xml:space="preserve"> </w:t>
      </w:r>
      <w:r w:rsidRPr="00C277BF">
        <w:rPr>
          <w:u w:val="single"/>
        </w:rPr>
        <w:t>Recent swings in magnesium price have already been shown to cause automakers to switch magnesium components back to other competitive materials.2 A magnesium market simulation model was created based on market modeling techniques used in the Material Systems Laboratory at the Massachusetts Institute of Technology and incorporates aspects of econometrics, utility analysis, microeconomics, and system dynamics</w:t>
      </w:r>
      <w:r w:rsidRPr="00501B2B">
        <w:rPr>
          <w:sz w:val="16"/>
        </w:rPr>
        <w:t xml:space="preserve">. The model was used to examine the stability of the magnesium market and investigate the future impact of automotive demand on the supply-demand balance and prices. The insights gained from the model simulations suggest strategies on both supply and demand sides of the market to promote price stability. MODEL DESCRIPTION A system dynamics framework was used for the model structure. The approach proved useful for incorporating feedback relationships among the supply, demand, and pricing sectors. The model consists of five parts: the supply model, the demand models separated into evolutionary and revolutionary demand models (automotive), the production models, and the price-clearing model. The dynamic feedback loop and the interactions of the five model sectors is shown in Figure 1. Supply Model The supply model consists of a large data set of operating capacities and operating costs that correspond to each of the world’s known magnesium producers. Data for the production capacities and operating costs were derived primarily from information in a Solomon Smith Barney report on Australian Magnesium, United States Geological Survey (USGS) Magnesium Mineral Yearbook entries, and discussions with magnesium producers.3,4 The marginal cost of operating a facility does not include the cost of capital and other fixed costs. Production capacity and operating cost data were used to approximate the short-term supply </w:t>
      </w:r>
      <w:r w:rsidRPr="00501B2B">
        <w:rPr>
          <w:sz w:val="16"/>
        </w:rPr>
        <w:lastRenderedPageBreak/>
        <w:t xml:space="preserve">curve using standard microeconomic methods. Facilities were added stepwise to the curve in order of increasing operating cost. An example marginal cost estimate of the world magnesium supply curve is shown in Figure 2. This ordering was simplified by having five separate cost tiers with cost cutoffs. A facility’s cost is compared to the cutoffs in order to assign the appropriate tier. The cutoffs were also helpful when performing a linear approximation of the supply curve during the price-clearing operation. The supply model is also dynamically adjustable. Import tariffs, brownfield expansion of current facilities, and new magnesium producers can be included in the supply curve for the investigation of specific scenarios. Figure 1 Figure 2 Figure 1. A simple magnesium market model schematic Figure 2. A marginal cost estimate of world magnesium supply curve. Demand Models Demand models were used to simulate world consumption of magnesium in the three major regions, Asia, Europe, and North America. Most applications of magnesium are expected to show demand patterns in the future that are similar to the past. These evolving demand sectors were modeled with econometric (statistical) techniques. The evolutionary demand sectors included aluminum alloying, steel desulfurization, nodular iron production, and chemical applications. In the rapidly expanding area of automotive diecasting, econometric techniques were not used because past trends are not an acceptable guide for future demand. For this reason, this sector was termed “revolutionary demand.” The revolutionary demand models for automotive die-casting incorporate information about preferences for price-weight tradeoffs obtained from interviews with automotive design engineers. Evolutionary Demand Models Evolutionary demand models were used for five major categories of magnesium demand: aluminum alloying, die-casting (prior to 1999, after which the revolutionary demand model takes over), steel desulfurization, nodular iron production and “other” uses (including all remaining chemical and physical applications). These models were created by simulating historic demand using standard linear regression techniques. The model equations were of the form: MDijt = Aij + Bij (IAijt) + Cij (MPt–x) where MDijt = Magnesium demand in industry i and region j during period t Aij = Linear additive constant Bij = Linear multiplicative constant for industrial activity Cij = Linear multiplicative constant for historic magnesium pricing IAijt = Industrial activity for industry i and region j in period t MPt–x = Historic magnesium pricing for a period t–x Many of the industrial sectors (especially the largest sectors such as aluminum, steel, and die-casting) displayed very good fit to this model and the explanatory variables were all statistically significant at a 95% confidence level. An example of one such evolutionary curve-fit for North American aluminum alloying is shown in Figure 3. Figure 3 Figure 4 Figure 3. The North American aluminum-alloying magnesium demand and economic curve-fit. Figure 4. The magnesium automotive design deployment price sensitivity (e.g., North American large car). Revolutionary Demand Models To simulate automotive demand, auto design engineers were consulted about the impact of material price on implementation of magnesium designs. Materials engineers at Ford and General Motors were interviewed about a list of over 30 potential magnesium applications (brackets to engine blocks) aggregated along seven types of vehicles (small-, medium-, and large-sized cars and trucks, plus specialty cars). In each application, the engineers were asked to consider magnesium in relation to a competitive material (steel, aluminum, or polymer). The key information gained was </w:t>
      </w:r>
      <w:r w:rsidRPr="00001A1C">
        <w:rPr>
          <w:rStyle w:val="StyleUnderline"/>
        </w:rPr>
        <w:t>the relative price</w:t>
      </w:r>
      <w:r w:rsidRPr="00C277BF">
        <w:rPr>
          <w:u w:val="single"/>
        </w:rPr>
        <w:t xml:space="preserve"> at which magnesium would displace the current material in the component design (and vice versa) </w:t>
      </w:r>
      <w:r w:rsidRPr="00001A1C">
        <w:rPr>
          <w:rStyle w:val="StyleUnderline"/>
        </w:rPr>
        <w:t>as well as the price residence period of stability</w:t>
      </w:r>
      <w:r w:rsidRPr="00C277BF">
        <w:rPr>
          <w:u w:val="single"/>
        </w:rPr>
        <w:t xml:space="preserve"> before the substitutions would take place</w:t>
      </w:r>
      <w:r w:rsidRPr="00501B2B">
        <w:rPr>
          <w:sz w:val="16"/>
        </w:rPr>
        <w:t xml:space="preserve">. These introduction and removal “trigger prices” were key to the simulation of future automotive magnesium demand. Two general trends were revealed in the interviews. First, larger vehicles, either trucks or large, luxurious cars, had higher magnesium trigger prices. Smaller vehicles, targeted at cost-conscious consumers, would likely not pay a premium for magnesium. Second, magnesium components that presented special engineering challenges or advanced design efforts had lower trigger prices. Powertrain applications with creep issues or exterior applications with corrosion concerns had much lower trigger prices than simple brackets or instrument panels, where engineers have experience. Figure 4 shows an example of a “pseudo” revolutionary demand curve created from the data found during the interview process. The schematic shows how the mechanics of the revolutionary models work. Simulated magnesium prices enter the model and are compared to magnesium component triggers for the introduction or removal of magnesium designs. </w:t>
      </w:r>
      <w:r w:rsidRPr="00C277BF">
        <w:rPr>
          <w:u w:val="single"/>
        </w:rPr>
        <w:t>If the price is low enough or the specified residence period, a magnesium design decision will initiate. Likewise, if the material prices are too high, a magnesium replacement decision will occur. The decisions will only impact material demand, however, after an appropriate design period, assumed to be 3 years. After the decisions mature through the design cycle, the balance between magnesium and non-magnesium components shifts. A few magnesium parts may replace other designs, or current magnesium parts may revert to their original competing materials.</w:t>
      </w:r>
      <w:r w:rsidRPr="00501B2B">
        <w:rPr>
          <w:sz w:val="16"/>
        </w:rPr>
        <w:t xml:space="preserve"> During the simulation, the pool of magnesium components is monitored to determine the demand for raw material needed to produce the parts. The parts count is scaled by estimated part masses, expected platform penetration, production volume, and an assumed die-casting manufacturing scrap rate of 40%. </w:t>
      </w:r>
      <w:r w:rsidRPr="006F452A">
        <w:rPr>
          <w:u w:val="single"/>
        </w:rPr>
        <w:t>Summing these figures over all vehicle types yields a projection of the revolutionary automotive magnesium demand</w:t>
      </w:r>
      <w:r w:rsidRPr="00501B2B">
        <w:rPr>
          <w:sz w:val="16"/>
        </w:rPr>
        <w:t xml:space="preserve">. Price-Clearing Model The price-clearing model completes the market feedback loop by reconciling the raw material orders and with the supply curve. The supply model, described in a previous section, reflects operating cast costs (primary variable costs). This curve, however, must be modified to reflect the long-term marginal costs of the industry. The pricing model approximates long-term costs by adding estimates of operating margins (e.g., capital charges, sales and administrative expenses, profit margin). Margin estimates were developed from discussions with representatives of magnesium producers and industry studies. The operating margins and price volatility factors are similar, but slightly different, for pure magnesium alloy and die-cast grade materials. Die-cast pricing also utilizes a slightly more restrictive supply curve that eliminates lower-grade supplies (like thermally produced Chinese material) that is not applicable to the die-casting process. Separate price-clearing models were employed to reflect these differences. </w:t>
      </w:r>
      <w:r w:rsidRPr="006F452A">
        <w:rPr>
          <w:u w:val="single"/>
        </w:rPr>
        <w:t xml:space="preserve">Solving for the intersection of the long-term supply curve and the orders for raw material, from the production models, yields the simulated prices for market </w:t>
      </w:r>
      <w:r w:rsidRPr="006F452A">
        <w:rPr>
          <w:u w:val="single"/>
        </w:rPr>
        <w:lastRenderedPageBreak/>
        <w:t>clearing. These market prices feed the dynamic loop, creating new demand, production, raw material orders and, eventually, future market prices</w:t>
      </w:r>
      <w:r w:rsidRPr="00501B2B">
        <w:rPr>
          <w:sz w:val="16"/>
        </w:rPr>
        <w:t xml:space="preserve">. Figure 5 Figure 5. A market model simulation of historic magnesium pricing, 1983–2000. Figure 6 Figure 6. A near-term magnesium supply expansion scenario, projected material prices, and supply capacity utilization 1990–2015. MODEL VALIDATION The major verification criteria were the model’s fit to the historic pricing data obtained from USGS reports and data for regional and sector demand for magnesium from International Magnesium Association sources. The simulation results of market pricing for the period 1983–2000 is shown in Figure 5. Due to equilibrium assumptions used to initialize system dynamics models, the first 4 years of the simulation show some deviation from the historic market performance. After this period, however, the model settles into good correlation with past behavior. The consumption sector regression equations and the pricing models produced the volatility and cyclically similar to that observed in the market during the period of 1983–1998. Price spikes were also observed in the simulation in response to material order rates nearing material supply capacity and in response to anti-dumping tariffs (U.S. import duties against China and Russia in the late 1990s). Casting-alloy prices also exhibited a damped and slightly delayed behavior (~1 year offset) similar to the general dynamic of pure alloy pricing. These behavioral differences between pure and alloy magnesium were characteristic of historic material price observations revealed during discussions with magnesium producers. MARKET MODEL SIMULATIONS The market model was used to analyze three scenarios. First, the market consumption potential was assessed to determine the magnitude of growth the industry could expect in the next 15 years. Second, the published near-(present–2004) and medium-term (2004–2010) plans for capacity expansion were simulated in order to understand their impact on the stability of the magnesium market as the industry pursues growth. Third, stability strategies on both the supply and demand side of the market were examined as possible methods to achieve growth in demand without price volatility. Supply Expansion: Impact of Near- and Medium-Term Magnesium Projects </w:t>
      </w:r>
      <w:r w:rsidRPr="006F452A">
        <w:rPr>
          <w:u w:val="single"/>
        </w:rPr>
        <w:t>The consumption scenarios showed the large potential demand for lowpriced magnesium, especially in the automotive sector. Current magnesium producers and new entrants have initiated many magnesium supply expansion plans. These ventures hinge on the potential demand created by new facilities with lower operating costs</w:t>
      </w:r>
      <w:r w:rsidRPr="00501B2B">
        <w:rPr>
          <w:sz w:val="16"/>
        </w:rPr>
        <w:t xml:space="preserve">. Magnesium smelters in various stages of planning are being proposed in areas like Australia, Congo, Netherlands, Iceland, and Jordan. </w:t>
      </w:r>
      <w:r w:rsidRPr="006F452A">
        <w:rPr>
          <w:u w:val="single"/>
        </w:rPr>
        <w:t>Examples of dynamic feedback systems and their volatile behavior, like those observed in the commodity markets, imply that large-scale expansion plans may not deliver an easy solution to expanding magnesium demand. Magnesium consumers are championing the new entrants to the supply base because of the expected negative pricing pressure. Although lower prices will lead to expanding growth, these effects are not always positive market developments. Low prices also have the potential to generate so much interest, especially in the automotive sector, that material supplies could be completely stripped. The magnesium pricing swings following the total absorption of supply would likely destroy prospects for growth. Abandonment of materials with high price volatility is not uncommon in the auto industry and has been observed in the case of magnesium during mid-1990s when U.S. tariff policy caused large price swings in the magnesium market.3 If the magnesium industry wishes to continue its growth trends in the automotive industry, suppliers and automakers alike will need to understand the impact of their own behavior on the stability of the magnesium market. Several scenarios of supply expansion were performed to investigate the impact of new entrants.</w:t>
      </w:r>
      <w:r w:rsidRPr="00501B2B">
        <w:rPr>
          <w:sz w:val="16"/>
        </w:rPr>
        <w:t xml:space="preserve"> The first scenario focused on a small set of capacity expansions, which represent the near-term published plans of magnesium suppliers that are likely to start production over the next three years (up to 2004). The analysis was then expanded to include the vast array of other magnesium projects. These expansions are introduced after 2004. The final part of the expansion analysis examines a completely exogenous supply expansion scenario as a possible solution to the growth and stability problem of the world magnesium market. Near-Term Magnesium Supply Expansion Plans The near-term plans for magnesium supply involve a small set of magnesium projects, summarized in Table I. These ventures have substantial consumer support, like QMC’s backing from Ford Motor Company, or offer extremely low operating costs, like Mt. Grace’s Australian project or the Congolese facility. Table I. Near-Term Greenfield Magnesium Projects4 Mg Project Mg Source Capacity Current Status Start-Up Date Mt. Grace, NT, Australia Magnesite 50 kt/y Pilot testing 2003 Queensland Mg Corp., Australia Magnesite 90 kt/y Pilot testing 2004 Mg Alloy Corp., Congo Carnalite 50 kt/y Pre-feasibility 2004 Current Industry Capacity Various sources -550 kt/y In operation — For simplicity, the facilities were assumed to come on in sets of roughly 60 kt/y with an operating cash cost of $0.75/lb. The results of this near-term expansion scenario are shown in Figure 6</w:t>
      </w:r>
      <w:r w:rsidRPr="006F452A">
        <w:rPr>
          <w:u w:val="single"/>
        </w:rPr>
        <w:t>. With the expansion of magnesium applications, the model suggests that consumption of primary magnesium in the near future may approach industry capacity, resulting in price increases</w:t>
      </w:r>
      <w:r w:rsidRPr="00501B2B">
        <w:rPr>
          <w:sz w:val="16"/>
        </w:rPr>
        <w:t xml:space="preserve"> (Figure 6) during the 2003–2005 timeframe. </w:t>
      </w:r>
      <w:r w:rsidRPr="006F452A">
        <w:rPr>
          <w:u w:val="single"/>
        </w:rPr>
        <w:t>Because the near-term supply expansion facilities are only ramping up during this period, they have little immediate effect on this price bubble. The bubble, however, slows demand for material, especially in the automotive sector, in the following 5 years, just as the new facilities reach their full production levels. Slowing demand causes a glut in material capacity, which results in a steep drop in material prices</w:t>
      </w:r>
      <w:r w:rsidRPr="00501B2B">
        <w:rPr>
          <w:sz w:val="16"/>
        </w:rPr>
        <w:t xml:space="preserve">, to </w:t>
      </w:r>
      <w:r w:rsidRPr="00501B2B">
        <w:rPr>
          <w:sz w:val="16"/>
        </w:rPr>
        <w:lastRenderedPageBreak/>
        <w:t xml:space="preserve">nearly $1.40/lb, for the years 2006–2010. </w:t>
      </w:r>
      <w:r w:rsidRPr="006F452A">
        <w:rPr>
          <w:u w:val="single"/>
        </w:rPr>
        <w:t xml:space="preserve">The oversupply is not necessarily an adverse market development, however, as consumers (i.e., the automakers) finally get what they desire, inexpensive material. </w:t>
      </w:r>
      <w:r w:rsidRPr="00001A1C">
        <w:rPr>
          <w:rStyle w:val="StyleUnderline"/>
        </w:rPr>
        <w:t>The emergence of cheap magnesium causes the automakers to expand the scope of their designs and pursue advanced magnesium applications</w:t>
      </w:r>
      <w:r w:rsidRPr="006F452A">
        <w:rPr>
          <w:u w:val="single"/>
        </w:rPr>
        <w:t>. This eventually produces the market instability that the original supply expansions were attempting to prevent. When the automakers finally incorporate a large variety of advanced magnesium applications, 2–3 years after the material price bottoms out, the shear volumes of material they desire quickly outstrips the capacity of supply and prices spike</w:t>
      </w:r>
      <w:r w:rsidRPr="00501B2B">
        <w:rPr>
          <w:sz w:val="16"/>
        </w:rPr>
        <w:t xml:space="preserve">. In the years following 2010 automotive consumption pushes material prices over $2/lb. Medium-Term Magnesium Supply Expansion Plans </w:t>
      </w:r>
      <w:r w:rsidRPr="006F452A">
        <w:rPr>
          <w:u w:val="single"/>
        </w:rPr>
        <w:t>The near-term expansion simulation suggests that growth in auto demand could cause a magnesium shortage in the next decade. There are a large number of other magnesium projects that are also hoping to capitalize on expanding automotive magnesium demand. These projects</w:t>
      </w:r>
      <w:r w:rsidRPr="00501B2B">
        <w:rPr>
          <w:sz w:val="16"/>
        </w:rPr>
        <w:t xml:space="preserve">, however, are less technically and financially certain. Beyond those analyzed in the previous section, facilities proposed in Australia, Iceland, China, and Jordan, account for another possible 550 kt/y of supply. If these plans are realized, current worldwide magnesium capacity would be nearly doubled. In the medium-term expansions simulations, new facilities were also assumed to enter the market in units of 60 kt/y and cash costs of roughly $0.75/lb. The published potential expansion plans would result in additions of nine of these generic plants beginning in 2005. By the end of 2013, all nine new facilities would be running, adding more than 0.50 Mt/y of capacity to the magnesium supply curve. Figure 7 Figure 7. A medium-term magnesium supply expansion scenario, projected material prices, and supply capacity utilization 1990–2015. Figure 8 Figure 8. Forcing market stability, material prices, and supply capacity utilization 1990–2015. Figure 9 Figure 9. Automated supply expansion scenarios: die-cast alloy pricing projections. </w:t>
      </w:r>
      <w:r w:rsidRPr="006F452A">
        <w:rPr>
          <w:u w:val="single"/>
        </w:rPr>
        <w:t>The medium-term supply expansion scenario creates a similar, but more dramatic, example of the boom-bust dynamic caused by low material prices, followed by an explosion in demand (Figure 7). By introducing more material supply in the years following the price bubble, the oversupply problem late in the decade is exacerbated. Prices fall to even lower levels, approaching $1.20/lb. The increasing overcapacity could be viewed as a preemptive move to get ahead of the automotive design boom, but it fails. The following demand spike locks in millions of tonnes of magnesium in automotive designs, which easily outpaces the reserve material capacity.</w:t>
      </w:r>
      <w:r w:rsidRPr="00501B2B">
        <w:rPr>
          <w:sz w:val="16"/>
        </w:rPr>
        <w:t xml:space="preserve"> Medium-Term Supply Expansions Necessary for Market Stability </w:t>
      </w:r>
      <w:r w:rsidRPr="006F452A">
        <w:rPr>
          <w:u w:val="single"/>
        </w:rPr>
        <w:t xml:space="preserve">Maintaining price stability is a very difficult challenge for a nascent industry. An effort was made to discover if any expansion scheme could prevent the boom-bust cycle in the magnesium market simulation. Figure 8 shows the supply expansion, demand trends, and pricing projections for an exogenous introduction scheme that achieves a relatively stable market dynamic. The model anticipates the near-term expansions of three plants, and projects that, to meet demands, expansions of one plant per year will be needed from 2005 through 2009, ten in 2010, 11 in 2011, nine in 2012, three in 2013, and one in each 2014 and 2015. The forced stability scenario shows that the expansions necessary to prevent a boom-bust cycle in the magnesium market are substantial if not ridiculous. </w:t>
      </w:r>
      <w:r w:rsidRPr="00001A1C">
        <w:rPr>
          <w:rStyle w:val="StyleUnderline"/>
        </w:rPr>
        <w:t>The large price spikes seen in previous scenarios are avoided by the introduction of huge numbers of facilities at the turn of the decade</w:t>
      </w:r>
      <w:r w:rsidRPr="006F452A">
        <w:rPr>
          <w:u w:val="single"/>
        </w:rPr>
        <w:t xml:space="preserve"> (ten and 11 plants in 2010 and 2011, respectively). These additions account for 41 new facilities, which would lead to a nearly four-fold increase in the current magnesium supply base. Not only would quadrupling the current supply base be unlikely, the solution suggested by the forced stability scenario is also fragile. The removal of a single plant, especially in the years 2008 and beyond, causes the simulation to return to a boom-bust dynamic.</w:t>
      </w:r>
      <w:r w:rsidRPr="00501B2B">
        <w:rPr>
          <w:sz w:val="16"/>
        </w:rPr>
        <w:t xml:space="preserve"> Stability-Enhancing Market Feedback Mechanisms Two feedback strategies were investigated for improving the market dynamic discovered in the exogenous expansion scenarios. First, a mechanism was added to the model that linked future automotive demand directly to new capacity. This method was used to add new supply intelligently rather than forcing expansions exogenously. Second, a demand-side feedback mechanism was employed to address the difficulties encountered with material oversupply and shortages. This strategy investigated reserving low-priced magnesium in periods of oversupply for use during future periods of booming demand. Supply-Side Feedback: Capacity Expansions Linked to Auto Demand To coordinate supply expansion plans, an automated mechanism was introduced into the market model. The mechanism tracks automotive designs, anticipates magnesium demand, and initiates supply expansions when warranted. A tracking sector catalogs new magnesium parts in the design phase and creates an automotive magnesium demand predictor 3 years before their introduction, then automatically adjusts the supply curve by adding new facilities like those described in the exogenous expansion section. Several scenarios were run to examine the impact of coordinated supply expansions. In the first scenario, all expansions, from the year 2000 onward, were created automatically. The remaining three scenarios forced exogenous additions to </w:t>
      </w:r>
      <w:r w:rsidRPr="00501B2B">
        <w:rPr>
          <w:sz w:val="16"/>
        </w:rPr>
        <w:lastRenderedPageBreak/>
        <w:t xml:space="preserve">the supply curve outside the automated mechanism. These runs signify the three near-term expansion plants in Australia and the Congo (Table II). Table III summarizes the results of the four scenarios. Scenarios 1 and 2 added few additional plants and raised supply and demand to relatively low levels. Adding more near-term facilities, as in scenarios 3 and 4, generated a sizable automotive interest that needed to be satisfied by larger supply expansions. The larger expansions are necessary due to the negative price pressure created by the exogenous near-term expansions. Figure 9 shows the price projections of die-casting alloy for the four scenarios. Scenarios 1 and 2 display relatively stable prices at levels close to those observed today. Magnesium accounts for nearly 9–14 kg per vehicle by 2015 (up from 4 kg today). Scenario 3 represents medium growth, with prices slightly lower than today and slightly higher growth in demand, supply, and automotive consumption. This scenario is fairly consistent with the current expansion plans for the magnesium industry. The addition of roughly 11 new facilities, as suggested in scenario 3, should be possible given the industry’s current expansion plans. Scenario 4 was not as stable as the other three runs. The near-term expansions were excessive following the price bubble in 2003–2004 and drove magnesium prices below $1.30/lb. Substantial automated medium-term supply expansions are required early in the next decade and add roughly 2 Mt/y of capacity. Each year between 2010 and 2012, six or more plant openings are required to maintain market stability. </w:t>
      </w:r>
      <w:r w:rsidRPr="00001A1C">
        <w:rPr>
          <w:rStyle w:val="StyleUnderline"/>
        </w:rPr>
        <w:t>The source of demand growth is centered in the automotive industry, which pursues advanced magnesium designs.</w:t>
      </w:r>
      <w:r w:rsidRPr="00A70DAB">
        <w:rPr>
          <w:u w:val="single"/>
        </w:rPr>
        <w:t xml:space="preserve"> The automotive industry’s rapid expansion of applications results in an average magnesium content of nearly 68 kg and 34 kg per vehicle in North America and Europe respectively. Many of these gains will likely be lost, however, as larger prices swings early in the new decade would likely result in substitution back to other materials</w:t>
      </w:r>
      <w:r w:rsidRPr="00501B2B">
        <w:rPr>
          <w:sz w:val="16"/>
        </w:rPr>
        <w:t xml:space="preserve">. Demand-Side Feedback: Market-Making Mechanisms and Storing Material To investigate potential demand-side price stability strategies, a new sector of the market model was created as a “market-maker.” The idea is to purchase low-priced magnesium in times of overcapacity and sell material when prices rise. This would require an organization with enough capital to hold onto material in times of low demand in order to turn a profit when demand heats up. This could be a large financial organization akin to the London Metals Exchange, which deals in other metals, or even an automaker holding onto low-priced material in anticipation of future magnesium designs. The purchasing and release rules were selected in order to obtain stable prices that fall on the cusp of rapidly expanding magnesium demand. From the previous supply expansion scenarios, it was shown that material prices falling near $1.40/lb tended to encourage rapid expansions in demand. The market-maker was instituted with logic that would initiate magnesium purchases at $1.40/lb. Releasing material from the stockpile was initiated in periods when material prices exceeded $1.50/lb (Table III). Additional restrictions were used to cap the purchasing of material based on a maximum percentage of annual production and maximum levels of material in storage. These caps were used as common-sense limitations on the operation of the market-maker. Most runs had a maximum purchase rate limited to 35% of the overcapacity gap in the supply-demand interaction up to 5% of the total yearly production of primary magnesium. This assumption was only relaxed in cases where large, but unrealistic, stockpiles were needed to prevent market instability (Table IV). Table II. Automated Supply Expansion Scenarios Scenario No. Exogenous Expansions Notes 1 None All future plans are triggered solely based on increased automotive demand 2 Single plant in 2003 Exogenous addition could represent Mt. Grace facility 3 Single plant in 2004 and 2004 Additions represent Mt. Grace and QMC 4 Single plant in 2003 and two plants in 2004 All near-term planned plants are added (Mt. Grace, QMC, Congo) Table III. Automated Supply Expansion Scenario Results Summary Scenario No. Mg Plan Exp. by 2015 Ind. Capacity 2015 Min. Mg Price Av. Auto Mg Content 2015 1 1 0.85 Mt/y $1.56 7.7 kg / veh (Eur) 10 kg / veh (NA) 2 2 0.96 Mt/y $1.52 8.1 kg / veh (Eur) 12.2 kg / veh (NA) 3 10.5 1.54 Mt/y $1.41 16.8 kg / veh (Eur) 25.9 kg / veh (NA) 4 36 3.00 Mt/y $1.25 ~34 kg / veh (Eur) ~68 kg / veh (NA) Table IV. Base Case Market-Maker Rules Rule Restriction/Cap Notes Buying rate Below $1.40/lb. buy up to 5% of industry capacity Restricts max. buying rate, relaxed in some scenarios to accommodate larger stockpiles Supply/demand gap Below $1.40/lb buy up to 35% of gap between supply and demand Coupled with above rule, restricts max. rate of flow into market-maker pool Release rate Above $1.50/lb release material at rate equal to size of pool First-order exponential release rate of material from market-maker into market Pool size Initially no cap on size (tonnage) of market-maker pool Cap on pool size is used to assess minimum required storage that prevents wil fluctuations The scenarios used to test the market-making mechanism were centered on market stability following the expected near-term expansions in 2003–2004 and aggressive medium-term expansions (single yearly plant additions following 2004). The results of the run are shown in Figures 10 and 11. Figure 10 Figure 11 Figure 10. Demand feedback—aggressive supply expansion: supply and demand. Figure 11. Demand feedback—aggressive supply expansions: material storage profile. The scenario shows that that the market-maker, in conjunction with supply expansions, is capable of keeping prices in the range of $1.40–1.50/lb. When material prices are below this range, the mechanism accelerates to maximum buy ratio of 5% of industry production and, as prices rise above this range, material is released to satisfy some demand. The expansion plans and the size of the material store, however, present some concerns about the viability of the demand-side feedback solution. Similar to the plans termed technically “unrealistic” in the automated supply expansion scenarios, more than seven plant openings are required in peak demand years to prevent market volatility. Another troubling result is the material storage pool. Figure 11 shows that the size of the store peaks at 250 kt, roughly 17% of the industry’s capacity. Assuming material purchases are being performed at prices around $1.40/lb, an investment of over $700 million would be necessary. Additional scenarios were used to investigate demand-side solutions to aggressive expansion with more reasonable plans and/or smaller “marketmakers”. These scenarios were further restricted by capping the maximum level of material in the store. A minimum of 140 kt was required in the base case to prevent wild market swings. This would reduce the investment in the store to $400 million, but does not address the problem of building more than sevenmagnesium plants each year. To address the problem of unrealistic yearly expansions, the restrictions on material purchases were loosened while capping the maximum yearly expansions. </w:t>
      </w:r>
      <w:r w:rsidRPr="00C63891">
        <w:rPr>
          <w:u w:val="single"/>
        </w:rPr>
        <w:t>Larger market-maker pools would reduce the requirement for additional future capacity.</w:t>
      </w:r>
      <w:r w:rsidRPr="00501B2B">
        <w:rPr>
          <w:sz w:val="16"/>
        </w:rPr>
        <w:t xml:space="preserve"> The results in Figure 12 show that any reduction in the allowed yearly expansions will result in larger required stores of material to maintain market stability. Limiting yearly expansions to six plants per year requires storage of 220 kt (investment ~$675 million). More reasonable plans, four facilities per year (or maybe two to three larger ones) inflate required storage over 320 kt (investment ~$ 1 billion). Figure 12 Figure 12. Demand feedback—</w:t>
      </w:r>
      <w:r w:rsidRPr="00501B2B">
        <w:rPr>
          <w:sz w:val="16"/>
        </w:rPr>
        <w:lastRenderedPageBreak/>
        <w:t xml:space="preserve">aggressive supply expansions: minimum required material storage after limiting yearly supply expansions. Further demand-side scenarios were also run with more moderate expansion plans and the market maker showed some more reasonable success. By limiting supply expansions following 2004 to every other year, a stabilized market simulation could be created with prices in the range desired—$1.40/lb to 1.50/lb, yearly maximum plant expansions limited to four per year, and a material store on the order of 100–140 kt ($300–450 million investment). CONCLUSIONS </w:t>
      </w:r>
      <w:r w:rsidRPr="00C63891">
        <w:rPr>
          <w:u w:val="single"/>
        </w:rPr>
        <w:t>From the analyses and scenarios that were run with the magnesium market model, it is easier to understand the challenges that surround the future of the industry. Capacity expansions are being pursued to harness potential demand for low-cost material in the auto industry. The entrance of new producers, however, could jeopardize market stability by rapidly increasing the automakers’ interest in the limited supply of magnesium. The amount of material that the automakers demand could potentially surpass industry capacity, cause wild price swings, and force abandonment of the material.</w:t>
      </w:r>
      <w:r w:rsidRPr="00501B2B">
        <w:rPr>
          <w:sz w:val="16"/>
        </w:rPr>
        <w:t xml:space="preserve"> Because of the negative impact of this dynamic, two distinct methodologies on the supply-and-demand side were investigated to prevent market instability. The supply-side strategies linked capacity expansion plans directly to the expected increases in auto demand for magnesium components. This yielded an improved market dynamic and eliminated the most violent swings in material price. Despite its successes, however, the automated supply-side feedback scenarios create a few questions about the efforts necessary for its successful implementation. The amount of coordination between automakers and amongst magnesium suppliers in the automated expansion scenarios would need to be substantial. Automakers would need to make their material choice decisions transparent in order to be certain of material availability. Due to competitive pressures in the automotive industry, a completely open material selection process is unlikely. Despite supply-demand coordination difficulties, the seeds of some coordination are already apparent in increased automaker involvement magnesium supply ventures (Volkswagen-Dead Sea Magnesium, Ford-QMC). </w:t>
      </w:r>
      <w:r w:rsidRPr="00C63891">
        <w:rPr>
          <w:u w:val="single"/>
        </w:rPr>
        <w:t>Coordination between magnesium suppliers could prove even more difficult</w:t>
      </w:r>
      <w:r w:rsidRPr="00501B2B">
        <w:rPr>
          <w:sz w:val="16"/>
        </w:rPr>
        <w:t>. Each additional forced exogenous expansion into the automated supply-side scenarios subjected the model to an increasingly volatile pricing and demand reaction. The last run of the supply-side scenarios, which included the introduction of three near-term facilities by 2004, displayed a weakness in the coordinated expansion strategy to independent entrants. This scenario showed that aggressive supply expansion, especially as demand is softening, floods the market with inexpensive material. Low material prices lead to large capacity requirements as auto demand expands. Industry coordination to limit capacity expansion during periods of slowing demand or initiate large expansions in times of strong demand (virtual collusion) would be nearly impossible given the fractured supply base and diverse interests</w:t>
      </w:r>
      <w:r w:rsidRPr="00C63891">
        <w:rPr>
          <w:u w:val="single"/>
        </w:rPr>
        <w:t>.</w:t>
      </w:r>
      <w:r w:rsidRPr="00501B2B">
        <w:rPr>
          <w:sz w:val="16"/>
        </w:rPr>
        <w:t xml:space="preserve"> The second method of demand-side coordination was investigated as a possible solution to the aggressive supply expansion problem discovered in the supply-side scenarios. The concept was to store low-price material in a market-making device during times of low prices and weak demand for release when prices and demand rise. In terms of improved market dynamics, the mechanism was successful in controlling the most aggressive expansion plans. Prices were stabilized in the $1.40–1.50/lb range and demand was kept within the limits of the industry capacity. From a financial and industry planning point-of-view, however, the solution seemed unlikely. The demand-side solution to aggressive expansion had two weaknesses: either the size of the magnesium store became too large of an investment or the scope of the supply expansions necessary to maintain market stability were too large. When the size of the magnesium store was restricted to reasonable levels, on the order of 100 kt ($400 million), heroic expansion plans were necessary to keep up with expanding demand. Conversely, if expansion plans were capped to an optimistic, but more technically reasonable, four plants per year, magnesium stores of over 300 kt (nearly 25% of industry capacity, costing nearly $1 billion) were necessary. More moderate expansion plans were stabilized by the combination of smaller market-maker stores and reasonable expansion plans, offering the hope that the demand-side method could offer a small degree of insurance in some market scenarios. If a rapid of influx of low-priced material is inevitable due to a fractured supply base, it could be wise to store some material for future use. It may be wise to have ~100 kt of material in reserve as an insurance policy against rapid increases in automaker demand. A store of this size is no guarantee of market stability when faced with the most violent demand spikes, but could offer stability in some borderline cases. Due to the negative price effects and spikes in automotive demand, however, market coordination and investment in reserve material could prove ineffective when supply expansions are initiated haphazardly. This leads directly the final conclusion: more reserved expansion plans result in more stable market dynamics. Pushing magnesium market prices below $1.40/lb often resulted in wild spikes in automotive demand followed by material shortages and higher prices. This netted no gains in the long term as automakers abandoned magnesium designs. Expanding the supply base slowly and maintaining market prices slightly above $1.40/lb, however, led to more stable demand and supply growth. By the end of these less aggressive scenarios, respectable gains for magnesium in auto design, ranging from 9 kg to 36 kg per vehicle in 2015 (from ~5 kg today) were shown as likely results.</w:t>
      </w:r>
    </w:p>
    <w:p w:rsidR="00B2642D" w:rsidRDefault="00B2642D" w:rsidP="00B2642D"/>
    <w:p w:rsidR="00B2642D" w:rsidRDefault="00B2642D" w:rsidP="00A21B54">
      <w:pPr>
        <w:pStyle w:val="Heading4"/>
      </w:pPr>
      <w:r>
        <w:t>Magnesium prices are high and will continue to increase</w:t>
      </w:r>
    </w:p>
    <w:p w:rsidR="00B2642D" w:rsidRDefault="00B2642D" w:rsidP="00B2642D">
      <w:r w:rsidRPr="00001A1C">
        <w:t xml:space="preserve">Harvey 7/7/14 </w:t>
      </w:r>
      <w:r>
        <w:t>– environment journalist for The Guardian</w:t>
      </w:r>
    </w:p>
    <w:p w:rsidR="00B2642D" w:rsidRPr="00F85287" w:rsidRDefault="00B2642D" w:rsidP="00B2642D">
      <w:r>
        <w:t>(Fiona, “Manufacturers urge action over raw metal prices amid supply worries,” The Guardian, 7/7/14, http://www.theguardian.com/environment/2014/jul/08/raw-metal-prices-warning-uk-manufacturers-volatility)//ac</w:t>
      </w:r>
    </w:p>
    <w:p w:rsidR="00B2642D" w:rsidRPr="00F85287" w:rsidRDefault="00B2642D" w:rsidP="00B2642D">
      <w:pPr>
        <w:rPr>
          <w:sz w:val="16"/>
        </w:rPr>
      </w:pPr>
      <w:r w:rsidRPr="00F85287">
        <w:rPr>
          <w:sz w:val="16"/>
        </w:rPr>
        <w:lastRenderedPageBreak/>
        <w:t xml:space="preserve">Costs for key British industries such as aviation and electronics will soar unless the government takes action over the rising price of raw materials, the UK's manufacturing body has warned. </w:t>
      </w:r>
      <w:r w:rsidRPr="001E0BBB">
        <w:rPr>
          <w:u w:val="single"/>
        </w:rPr>
        <w:t>The price of some materials, such as the metals crucial to modern electronics and car manufacturing (including the McLaren plant in Woking), has doubled in the past decade, and there is greater volatility in prices for some commodities than at any time in the past century, including during wartime.</w:t>
      </w:r>
      <w:r w:rsidRPr="00F85287">
        <w:rPr>
          <w:sz w:val="16"/>
        </w:rPr>
        <w:t xml:space="preserve"> This is posing severe problems for manufacturers as material input costs represent about 40% of overheads, according to the EEF. The organisation said other countries were taking action to protect supplies, for instance through recycling policies, but accused the UK government of complacency and failing to act. Its report, Materials for Manufacturing: Safeguarding Supply, published on Tuesday, found at least 20 key materials, including rare earths and metals, were deemed to have "supply risks". Beryllium, indium and germanium are among the elements in demand for consumer electronics, from mobile phones to computers, and for which easily accessible reserves are believed to be limited. Niobium, </w:t>
      </w:r>
      <w:r w:rsidRPr="001E0BBB">
        <w:rPr>
          <w:u w:val="single"/>
        </w:rPr>
        <w:t>magnesium</w:t>
      </w:r>
      <w:r w:rsidRPr="00F85287">
        <w:rPr>
          <w:sz w:val="16"/>
        </w:rPr>
        <w:t xml:space="preserve"> and fluorite </w:t>
      </w:r>
      <w:r w:rsidRPr="001E0BBB">
        <w:rPr>
          <w:u w:val="single"/>
        </w:rPr>
        <w:t>are used in manufacturing aeroplanes, cars and in optics</w:t>
      </w:r>
      <w:r w:rsidRPr="00F85287">
        <w:rPr>
          <w:sz w:val="16"/>
        </w:rPr>
        <w:t>. The supply of some "rare earths", used in applications from electronics to renewable energy, has been restricted by China, which is gathering up an increasing supply of the world's most valuable materials. Industry leaders are calling on the government to help secure threatened supply chains, such as links to China, and to improve recycling capabilities, and for companies to increase their focus on efficiency. "</w:t>
      </w:r>
      <w:r w:rsidRPr="001E0BBB">
        <w:rPr>
          <w:u w:val="single"/>
        </w:rPr>
        <w:t>It is the end of an era [of cheap goods and materials]," said Susanne Baker, adviser at the EEF.</w:t>
      </w:r>
      <w:r w:rsidRPr="00F85287">
        <w:rPr>
          <w:sz w:val="16"/>
        </w:rPr>
        <w:t xml:space="preserve"> "We are shocked by the [lack of] political leadership and ambition [in the UK]. Where our government is, on the whole, prepared to leave this issue to market forces, it seems that other countries are not prepared to take that risk. We were deeply impressed by how other countries are taking an integrated approach, combining innovation, data improvements and introducing policies to stimulate resource efficiency, alongside attempts to improve and enhance recycling." According to the EEF organisation, which represents UK manufacturers, at least three quarters of European manufacturers have seen their raw material costs increase since 2000, the EEF says. </w:t>
      </w:r>
      <w:r w:rsidRPr="001E0BBB">
        <w:rPr>
          <w:u w:val="single"/>
        </w:rPr>
        <w:t>Demand for certain key materials, such as metals, is soaring as rapidly developing economies are eating up an increasing proportion of the world's supply, creating shortages and driving up prices</w:t>
      </w:r>
      <w:r w:rsidRPr="00F85287">
        <w:rPr>
          <w:sz w:val="16"/>
        </w:rPr>
        <w:t xml:space="preserve">. Consumers will also have to adjust to rising prices for their goods, after decades in which advancing technology and globalised markets have led to an expectation of price falls. Recent years have also seen rises in food prices, which had been on a downward trajectory until the mid-2000s, and of energy prices. More stringent EU recycling targets were proposed in Brussels last week, the UK's governing coalition was notably cool. The Department for Environment, Food and Rural Affairs, which leads on waste policy, told the Guardian that the targets to recycle 70% of household waste by 2030 might face opposition from the UK: "We think the proposals may have underplayed the potential costs to business, householders and local authorities and will want to consider the impacts fully before we respond. We need to ensure that any new legislation would meet our priorities to protect the environment, incentivise growth and avoid unnecessary burdens." At present, large amounts of the UK's waste are exported abroad for recycling, and the valuable materials are reused there in manufacturing businesses. </w:t>
      </w:r>
      <w:r w:rsidRPr="00F85287">
        <w:rPr>
          <w:u w:val="single"/>
        </w:rPr>
        <w:t>Demand for all commodities is expected to rise by between 30% and 80% by the end of the next decade, driven by hundreds of millions of people around the world being raised from poverty into the emerging middle classes of previously poor countries</w:t>
      </w:r>
      <w:r w:rsidRPr="00F85287">
        <w:rPr>
          <w:sz w:val="16"/>
        </w:rPr>
        <w:t>. The increasing demand for metals has been starkly illustrated in the UK in the past decade, with trains delayed by thieves stealing copper communication cables along the railway lines, and manhole covers disappearing as they are sold for scrap. Tom Delay, chief executive of the Carbon Trust, the government-sponsored body that helps UK businesses to cut their greenhouse gases, said</w:t>
      </w:r>
      <w:r w:rsidRPr="00F85287">
        <w:rPr>
          <w:u w:val="single"/>
        </w:rPr>
        <w:t>: "As the global economy and population continue to grow, the rate that we are using up a finite pool of resources continues to increase. The looming resource crunch poses a fundamental risk to the UK's long-term economic development, with consequences far more severe than those of the financial crisis in the past five years</w:t>
      </w:r>
      <w:r w:rsidRPr="00F85287">
        <w:rPr>
          <w:sz w:val="16"/>
        </w:rPr>
        <w:t xml:space="preserve">." Manufacturers would need to seek "efficiencies, innovation and redesign" of their goods in order to combat the rising costs, he said. Jonathan Short, deputy chairman of Eco Plastics, which specialises in recycling, said that using resources more efficiently through recycling materials was essential to the UK's future competitiveness in the global economy. "What the government needs to understand is that there is a compelling business case for recycling. </w:t>
      </w:r>
      <w:r w:rsidRPr="00F85287">
        <w:rPr>
          <w:u w:val="single"/>
        </w:rPr>
        <w:t>Soon enough, depleting natural resources will render producing goods from virgin materials very expensive, not to mention environmentally unfriendly.</w:t>
      </w:r>
      <w:r w:rsidRPr="00F85287">
        <w:rPr>
          <w:sz w:val="16"/>
        </w:rPr>
        <w:t xml:space="preserve"> The earlier we place recycling at the centre of economic policy, the sooner we can retain the commercial value of those resources here in the UK, and develop an economy that is self-sufficient and secure." He blamed a lack of leadership and clear policy for the UK throwing valuable plastics into landfill each year when they could be recycled. "Rubbish is not waste, it is a resource and an essential cog in the economy."</w:t>
      </w:r>
    </w:p>
    <w:p w:rsidR="00B2642D" w:rsidRDefault="00B2642D" w:rsidP="00B2642D"/>
    <w:p w:rsidR="00B2642D" w:rsidRDefault="00374BDC" w:rsidP="00BC04C7">
      <w:pPr>
        <w:pStyle w:val="Heading3"/>
      </w:pPr>
      <w:r>
        <w:lastRenderedPageBreak/>
        <w:t xml:space="preserve">Other Prices Low </w:t>
      </w:r>
      <w:r w:rsidR="00B56C99">
        <w:t>UQ</w:t>
      </w:r>
    </w:p>
    <w:p w:rsidR="00B2642D" w:rsidRPr="006956CF" w:rsidRDefault="00B2642D" w:rsidP="00B2642D">
      <w:r w:rsidRPr="00001A1C">
        <w:t>***</w:t>
      </w:r>
      <w:r>
        <w:t>How to implement: even if they win magnesium prices are low, you can still win that aluminum and steel (magnesium’s competitors in the auto industry) are higher than magnesium</w:t>
      </w:r>
    </w:p>
    <w:p w:rsidR="00B2642D" w:rsidRDefault="00B2642D" w:rsidP="00A21B54">
      <w:pPr>
        <w:pStyle w:val="Heading4"/>
      </w:pPr>
      <w:r>
        <w:t>Aluminum prices are low – absent the plan magnesium won’t be competitive</w:t>
      </w:r>
    </w:p>
    <w:p w:rsidR="00B2642D" w:rsidRDefault="00B2642D" w:rsidP="00B2642D">
      <w:pPr>
        <w:rPr>
          <w:rStyle w:val="Cite"/>
          <w:b w:val="0"/>
        </w:rPr>
      </w:pPr>
      <w:r>
        <w:rPr>
          <w:rStyle w:val="Cite"/>
        </w:rPr>
        <w:t xml:space="preserve">Forbes 7/3/14 </w:t>
      </w:r>
    </w:p>
    <w:p w:rsidR="00B2642D" w:rsidRPr="001A5ECE" w:rsidRDefault="00B2642D" w:rsidP="00B2642D">
      <w:pPr>
        <w:rPr>
          <w:rStyle w:val="Cite"/>
          <w:b w:val="0"/>
        </w:rPr>
      </w:pPr>
      <w:r>
        <w:rPr>
          <w:rStyle w:val="Cite"/>
          <w:b w:val="0"/>
        </w:rPr>
        <w:t>(“Value-Added Products to Offset Impact of Lower Aluminum Prices on Alcoa's Q2 Results,” 7/3/14, http://www.forbes.com/sites/greatspeculations/2014/07/03/value-added-products-to-offset-impact-of-lower-aluminum-prices-on-alcoas-q2-results/)//ac</w:t>
      </w:r>
    </w:p>
    <w:p w:rsidR="00B2642D" w:rsidRDefault="00B2642D" w:rsidP="00B2642D">
      <w:pPr>
        <w:rPr>
          <w:sz w:val="16"/>
        </w:rPr>
      </w:pPr>
      <w:r w:rsidRPr="001A5ECE">
        <w:rPr>
          <w:sz w:val="16"/>
        </w:rPr>
        <w:t xml:space="preserve">Alcoa will report its second quarter results and conduct a conference call with analysts on July 8. </w:t>
      </w:r>
      <w:r w:rsidRPr="00025163">
        <w:rPr>
          <w:u w:val="single"/>
        </w:rPr>
        <w:t xml:space="preserve">We expect the company’s increasing emphasis on its high-margin value-added products to positively affect its results, and </w:t>
      </w:r>
      <w:r w:rsidRPr="00001A1C">
        <w:rPr>
          <w:rStyle w:val="StyleUnderline"/>
        </w:rPr>
        <w:t>to offset the impact of lower aluminum prices</w:t>
      </w:r>
      <w:r w:rsidRPr="00025163">
        <w:rPr>
          <w:u w:val="single"/>
        </w:rPr>
        <w:t xml:space="preserve"> as compared to the year ago period. Aluminum prices on the London Metal Exchange, which fluctuated around an average value of $1,850 per ton in Q2 2013, averaged $1,800 per ton in Q2 2014. Though Alcoa’s products are sold at premiums over LME prices, lower LME prices this quarter as compared to Q2 2013 may negatively impact the company’s upstream businesses.</w:t>
      </w:r>
      <w:r w:rsidRPr="001A5ECE">
        <w:rPr>
          <w:sz w:val="16"/>
        </w:rPr>
        <w:t xml:space="preserve"> The company has steadily shifted its product portfolio towards value-added products, in order to reduce its dependence on aluminum prices. The company’s value-added products enjoy pricing premiums and higher margins as compared to its upstream businesses. The benefit of such a strategy is likely to be reflected in its results. See our complete analysis for Alcoa Aluminum Pricing Aluminum has diverse applications in industry. It is an important input in the packaging, aerospace, automotive, construction, commercial transportation, power generation, capital goods and consumer durables industries. Thus, demand for aluminum is broadly correlated with industrial growth. The European debt crisis and slowing Chinese growth have contributed to the decline in aluminum demand, and consequently prices over the last few quarters. On the supply side, production capacity has not been reduced corresponding to the fall in demand. </w:t>
      </w:r>
      <w:r w:rsidRPr="00025163">
        <w:rPr>
          <w:u w:val="single"/>
        </w:rPr>
        <w:t xml:space="preserve">Persistently high aluminum inventory levels relative to demand are keeping LME aluminum prices depressed. This inventory has been built up partially as a result of aluminum being tied up in financing deals, which were made possible due to low interest rates. Despite inventories being at a record high, market forces have failed to rationalize supply through the shutdown of smelting capacity. Though global aluminum majors like Alcoa and Rusal have announced smelting capacity cuts, the same cannot be said </w:t>
      </w:r>
      <w:r w:rsidRPr="001A5ECE">
        <w:rPr>
          <w:u w:val="single"/>
        </w:rPr>
        <w:t>of the Chinese companies. This is primarily due to state intervention in the form of provision of subsidies or renegotiated power contracts to smelters, which serve as a disincentive to cut production. China accounts for around 43% of the world’s aluminum production and the expansion in production by Chinese producers has more than made up for capacity cuts by global majors. Thus, this oversupply situation is set to continue and is likely to keep prices depressed.</w:t>
      </w:r>
      <w:r w:rsidRPr="001A5ECE">
        <w:rPr>
          <w:sz w:val="16"/>
        </w:rPr>
        <w:t xml:space="preserve"> Alcoa’s Portfolio Transformation Alcoa’s upstream businesses are comprised of the Alumina segment, which mines bauxite and refines it to alumina, the precursor to aluminium, and the Primary Metals segment, which smelts alumina to aluminium. The value-added business segments are the Global Rolled Products division and the Engineered Products and Solutions divisions. The GRP segment is mainly involved in the production and sale of aluminum plate, sheet and specialty foil. This segment’s products are sold to customers in packaging and consumer goods, aerospace, automotive, brazing, building and construction industries. The EPS segment’s products include titanium, aluminum and superalloy investment castings, fasteners, aluminum wheels, integrated aluminum structural systems, architectural extrusions, forgings and hard alloy extrusions. These products are sold to customers in the aerospace, automotive, building and construction, commercial transportation and power generation industries. The fortunes of the upstream segment are to a large extent dependent on aluminum prices. To decouple itself from its dependence on aluminum prices, the company has shifted its focus towards value-added products. Alcoa’s shift towards value-added products is reflected in its revenue figures. The percentage contribution of the GRP and the EPS segments sales to the total revenues has steadily increased. This figure stood at 52.1%, 54.4%, 55.7% and 57.2% at the end of 2011, 2012, 2013 and Q1 2014, respectively. In calculating these figures, we have only considered third-party sales. The company’s value-added products accounted for 76% of its total segment after-tax operating income in Q1 2014. Recent Developments Alcoa has bet big on the aerospace segment, in keeping with its revised growth forecast for the segment from 8 to 9% during the Q1 2014 conference call. In Q2 2014 alone, several major developments in the aerospace segment have taken place for Alcoa. It recently announced the $2.85 billion acquisition of jet engine components manufacturer Firth Rixson. It recently announced the $25 million expansion of the Alcoa Power and Propulsion facility, located in Hampton, Virginia. The company had earlier announced the setting up of a $100 million </w:t>
      </w:r>
      <w:r w:rsidRPr="001A5ECE">
        <w:rPr>
          <w:sz w:val="16"/>
        </w:rPr>
        <w:lastRenderedPageBreak/>
        <w:t>facility in La Porte, Indiana for the production of nickel-based superalloy jet engine parts. Alcoa also signed a long-term agreement worth $290 million to supply aluminum sheet to Spirit AeroSystems over five years. Spirit is one of the largest designers and manufacturers of aerostructures for commercial, military, business and regional jets in the world. Alcoa’s aerospace revenue of $4 billion in 2013, accounted for around 17% of its total revenue for the year. With several recent developments in the aerospace segment, its share of the company’s revenue is set to grow. Expectations from the Earnings Call In view of the company’s aerospace push, we would like to know from the company management, what the flurry of activity in the aerospace segment would translate into in terms of revenue from value-added products. Going forward, the impact of these value-added products on margins would also be of interest to us. It would help us understand how far the company is able to insulate itself from the subdued aluminum pricing environment.</w:t>
      </w:r>
    </w:p>
    <w:p w:rsidR="00B2642D" w:rsidRDefault="00B2642D" w:rsidP="00B2642D">
      <w:pPr>
        <w:rPr>
          <w:sz w:val="16"/>
        </w:rPr>
      </w:pPr>
    </w:p>
    <w:p w:rsidR="00B2642D" w:rsidRDefault="00B2642D" w:rsidP="00A21B54">
      <w:pPr>
        <w:pStyle w:val="Heading4"/>
      </w:pPr>
      <w:r>
        <w:t>Low steel prices make it impossible for magnesium to compete absent the plan</w:t>
      </w:r>
    </w:p>
    <w:p w:rsidR="00B2642D" w:rsidRDefault="00B2642D" w:rsidP="00B2642D">
      <w:pPr>
        <w:rPr>
          <w:rStyle w:val="Cite"/>
          <w:b w:val="0"/>
        </w:rPr>
      </w:pPr>
      <w:r>
        <w:rPr>
          <w:rStyle w:val="Cite"/>
        </w:rPr>
        <w:t xml:space="preserve">Mccafferty 14 </w:t>
      </w:r>
      <w:r>
        <w:rPr>
          <w:rStyle w:val="Cite"/>
          <w:b w:val="0"/>
        </w:rPr>
        <w:t>– Staff Reporter for Crain’s Cleveland</w:t>
      </w:r>
    </w:p>
    <w:p w:rsidR="00B2642D" w:rsidRPr="001A5ECE" w:rsidRDefault="00B2642D" w:rsidP="00B2642D">
      <w:pPr>
        <w:rPr>
          <w:rStyle w:val="Cite"/>
          <w:b w:val="0"/>
        </w:rPr>
      </w:pPr>
      <w:r>
        <w:rPr>
          <w:rStyle w:val="Cite"/>
          <w:b w:val="0"/>
        </w:rPr>
        <w:t>(Rachel Abbey, “Low-cost steel imports are testing local companies' resolve,” Crain’s Cleveland Business, May 11, 2014, http://www.crainscleveland.com/article/20140511/SUB1/305119976/low-cost-steel-imports-are-testing-local-companies-resolve)//ac</w:t>
      </w:r>
    </w:p>
    <w:p w:rsidR="00B2642D" w:rsidRPr="00EB608D" w:rsidRDefault="00B2642D" w:rsidP="00B2642D">
      <w:pPr>
        <w:rPr>
          <w:sz w:val="16"/>
        </w:rPr>
      </w:pPr>
      <w:r w:rsidRPr="001A5ECE">
        <w:rPr>
          <w:sz w:val="16"/>
        </w:rPr>
        <w:t xml:space="preserve">An ongoing fair trade investigation could determine the future of United States Steel Corp.'s Lorain plant. That's because 55% to 60% of the products made there are competing with low-cost tubular goods being imported from countries like South Korea. David Britten, senior vice president of tubular goods at U.S. Steel, said the </w:t>
      </w:r>
      <w:r w:rsidRPr="001A5ECE">
        <w:rPr>
          <w:u w:val="single"/>
        </w:rPr>
        <w:t>cheaper imports ultimately are driving down prices for domestic producers</w:t>
      </w:r>
      <w:r w:rsidRPr="001A5ECE">
        <w:rPr>
          <w:sz w:val="16"/>
        </w:rPr>
        <w:t xml:space="preserve">. U.S. Steel is one of nine domestic producers seeking antidumping duties on a category of products called “oil country tubular goods,” which can be imported from South Korea, India, the Philippines, Saudi Arabia, Taiwan, Thailand, Turkey, Ukraine and Vietnam. </w:t>
      </w:r>
      <w:r w:rsidRPr="001A5ECE">
        <w:rPr>
          <w:u w:val="single"/>
        </w:rPr>
        <w:t>A preliminary ruling from the Department of Commerce in February found that eight of the nine countries in question — all but South Korea, the biggest exporter in the investigation — were “dumping” goods in the country, or selling them below a fair value.</w:t>
      </w:r>
      <w:r w:rsidRPr="001A5ECE">
        <w:rPr>
          <w:sz w:val="16"/>
        </w:rPr>
        <w:t xml:space="preserve"> Goods from those countries now are subject to what essentially are preliminary duties in the form of cash deposits. A final determination is expected in July. And in Lorain, where U.S. Steel recently spent millions on upgrades to serve the oil and gas markets, plant manager John Wilkinson fears the company may not realize the benefits of its investments if the investigation doesn't go their way. “That's what scares us,” he said. 'Feeling a squeeze' Some of the companies, like U.S. Steel, that petitioned for the investigation had been anticipating a boon from the shale sector, making oil and gas-related investments that officials now say could be wasted if foreign countries are allowed to continue selling their products at a lowered price. At the Lorain Tubular Operations plant, for example, $200 million has been invested since 2010 for upgrades such as a new quench and temper facility, Wilkinson said. But the company started to see a decrease in order activity at the end of 2013, he said</w:t>
      </w:r>
      <w:r w:rsidRPr="001A5ECE">
        <w:rPr>
          <w:u w:val="single"/>
        </w:rPr>
        <w:t>. The product coming in from South Korea is being sold at about 30% of market value, Wilkinson said, and U.S. Steel can't compete with those prices. “I can't even make it for what they sell it,” he said. U.S. Steel laid off about 72 employees at the Lorain plant at the start of the year, Wilkinson said</w:t>
      </w:r>
      <w:r w:rsidRPr="001A5ECE">
        <w:rPr>
          <w:sz w:val="16"/>
        </w:rPr>
        <w:t xml:space="preserve">. The plant currently employs about 687 people. </w:t>
      </w:r>
      <w:r w:rsidRPr="001A5ECE">
        <w:rPr>
          <w:u w:val="single"/>
        </w:rPr>
        <w:t>Chicago-based JMC Steel Group runs a tubular plant in Warren that's also been hurt by the low-cost imports coming into the country.</w:t>
      </w:r>
      <w:r w:rsidRPr="001A5ECE">
        <w:rPr>
          <w:sz w:val="16"/>
        </w:rPr>
        <w:t xml:space="preserve"> Randy Boswell, president of Energex Tube, a division of JMC and a party to the petition, said 35 to 40 employees have been laid off on the manufacturing side of the Wheatland Tube plant in Warren in the past 60 days. The plant currently has about 140 employees. The company has invested $35 million in the Warren plant in the past six years on testing equipment and packaging and threading lines for the energy tubular market. The plant had been getting a return on investment, but prices of oil country tubular goods have dropped 20% to 22% in the past 24 months, while raw material prices have stayed relatively flat or increased slightly, Boswell said. “We're absolutely feeling a squeeze there,” Boswell said. Repeating history U.S. Steel is helping to lead the charge to bring attention to the investigation with a campaign that started with a May 5 rally in Lorain, co-sponsored by the United Steelworkers and hosted by Washington, D.C.-based Alliance for American Manufacturing. This particular investigation is important for a few reasons, said Alliance for American Manufacturing president Scott Paul. The Department of Commerce's preliminary decision, excluding South Korea, indicates that it “is not necessarily persuaded” that the industry is being damaged. The current situation pales in comparison to that when cuts were made at U.S. Steel's Lorain plant in 2009. Wilkinson said the plant was looking to increase employment in 2008 and 2009 because the market was growing. But China started dumping oil country tubular goods, seemingly out of the blue, he said. “It was a drastic turn,” Wilkinson said. The Lorain plant laid off about 200 employees within two to three weeks in mid-2009, Wilkinson said. At that time, he said, the plant employed about 471 people. After the industry won the trade case, business and employment started to slowly pick back up. “We're trying to avoid that,” Wilkinson said in reference to the current case. Alan Tonelson, a research fellow at the U.S. Business and Industry Council in D.C., said the steel industry has been the biggest user of trade law cases. But he said that while it's encouraging to see the industry mobilizing resources and public opinion, overall, the country's trade law </w:t>
      </w:r>
      <w:r w:rsidRPr="001A5ECE">
        <w:rPr>
          <w:sz w:val="16"/>
        </w:rPr>
        <w:lastRenderedPageBreak/>
        <w:t>system has not served manufacturing at large. The system is slow and reactive, he said. And he criticized the case-by-case approach. “It's too episodic,” Tonelson said. “It's too piecemeal.”</w:t>
      </w:r>
    </w:p>
    <w:p w:rsidR="00B2642D" w:rsidRPr="00610377" w:rsidRDefault="00B2642D" w:rsidP="00B2642D">
      <w:pPr>
        <w:rPr>
          <w:sz w:val="16"/>
        </w:rPr>
      </w:pPr>
    </w:p>
    <w:p w:rsidR="00B56C99" w:rsidRDefault="00B56C99" w:rsidP="00B56C99">
      <w:pPr>
        <w:pStyle w:val="Heading3"/>
      </w:pPr>
      <w:r>
        <w:lastRenderedPageBreak/>
        <w:t>Auto Industry UQ</w:t>
      </w:r>
    </w:p>
    <w:p w:rsidR="00B56C99" w:rsidRDefault="00B56C99" w:rsidP="00B56C99">
      <w:pPr>
        <w:pStyle w:val="Heading4"/>
      </w:pPr>
      <w:r>
        <w:t>The auto industry will collapse causing an economic recession – the plan is key</w:t>
      </w:r>
    </w:p>
    <w:p w:rsidR="00B56C99" w:rsidRDefault="00B56C99" w:rsidP="00B56C99">
      <w:pPr>
        <w:rPr>
          <w:rStyle w:val="Cite"/>
          <w:b w:val="0"/>
        </w:rPr>
      </w:pPr>
      <w:r>
        <w:rPr>
          <w:rStyle w:val="Cite"/>
        </w:rPr>
        <w:t xml:space="preserve">White 7/1/14 </w:t>
      </w:r>
      <w:r>
        <w:rPr>
          <w:rStyle w:val="Cite"/>
          <w:b w:val="0"/>
        </w:rPr>
        <w:t>– Staff Reporter for WSJ</w:t>
      </w:r>
    </w:p>
    <w:p w:rsidR="00B56C99" w:rsidRPr="00EB6EDD" w:rsidRDefault="00B56C99" w:rsidP="00B56C99">
      <w:pPr>
        <w:rPr>
          <w:rStyle w:val="Cite"/>
          <w:b w:val="0"/>
        </w:rPr>
      </w:pPr>
      <w:r>
        <w:rPr>
          <w:rStyle w:val="Cite"/>
          <w:b w:val="0"/>
        </w:rPr>
        <w:t>(Joseph, “Is U.S. Auto Sales Rebound Fading?,” Wall Street Journal, 7/1/14, http://online.wsj.com/articles/forecasters-say-u-s-auto-sales-rebound-ripe-for-swoon-1404187295)//ac</w:t>
      </w:r>
    </w:p>
    <w:p w:rsidR="00B56C99" w:rsidRPr="003114CE" w:rsidRDefault="00B56C99" w:rsidP="00B56C99">
      <w:pPr>
        <w:rPr>
          <w:sz w:val="16"/>
        </w:rPr>
      </w:pPr>
      <w:r w:rsidRPr="003114CE">
        <w:rPr>
          <w:u w:val="single"/>
        </w:rPr>
        <w:t xml:space="preserve">Car and truck sales in the U.S. surged in the years after the 2008-2009 financial crisis, but now some </w:t>
      </w:r>
      <w:r w:rsidRPr="00001A1C">
        <w:rPr>
          <w:rStyle w:val="StyleUnderline"/>
        </w:rPr>
        <w:t>industry forecasters warn the rebound in the world's second largest auto market is near a peak, and could fall soon.</w:t>
      </w:r>
      <w:r w:rsidRPr="003114CE">
        <w:rPr>
          <w:sz w:val="16"/>
        </w:rPr>
        <w:t xml:space="preserve"> A new forecast out Tuesday from AlixPartners LLP, a Southfield, Mich., consulting firm, predicts the U.S. auto market's current run could top out in 2016 with sales of about 16.9 million vehicles. By 2017, annual demand could slump to 15.8 million vehicles and decline further to 15.4 million vehicles in 2019, the company estimates. World-wide, the industry will continue to expand, it and other advisers expect. AlixPartners predicts a 31% increase from 2013 sales levels to 109 million over the next decade. That increase is driven mainly by demand in China, the world's largest market. In Europe, sales have bottomed out, and there remains too much production capacity chasing too little demand, AlixPartners finds. European auto makers have added one new auto factory since 2007—opening eight plants in Eastern Europe while closing seven in Western Europe. The result: 57% of the top 100 European car plants are operating at less than 75% of capacity—below the level that AlixPartners considers necessary to break even. By comparison</w:t>
      </w:r>
      <w:r w:rsidRPr="003114CE">
        <w:rPr>
          <w:u w:val="single"/>
        </w:rPr>
        <w:t>, auto makers have closed 10 car plants in North America since 2007 and boosted capacity utilization to roughly 90%.</w:t>
      </w:r>
      <w:r w:rsidRPr="003114CE">
        <w:rPr>
          <w:sz w:val="16"/>
        </w:rPr>
        <w:t xml:space="preserve"> That is an important driver of the recent strong profits at the North American units of General Motors Co. GM +1.04% , Ford Motor Co. F +1.87% and Fiat Chrysler Automobiles F.MI +1.62% NV. However, </w:t>
      </w:r>
      <w:r w:rsidRPr="003114CE">
        <w:rPr>
          <w:u w:val="single"/>
        </w:rPr>
        <w:t xml:space="preserve">the potential for rising interest rates, declining enthusiasm for driving among younger Americans, relatively weak job growth and a long-term trend of consumers keeping cars longer cloud the outlook for U.S. sales, say John Hoffecker, co-president of the Americas for AlixPartners, and Mark Wakefield, head of the firm's North American auto industry practice. Mr. Hoffecker says </w:t>
      </w:r>
      <w:r w:rsidRPr="00001A1C">
        <w:rPr>
          <w:rStyle w:val="StyleUnderline"/>
        </w:rPr>
        <w:t>near-zero interest rates in the U.S. have created a "liquidity bubble" that, when it starts to deflate, could be as harmful as the Internet and housing bubbles once were for the U.S. economy</w:t>
      </w:r>
      <w:r w:rsidRPr="003114CE">
        <w:rPr>
          <w:sz w:val="16"/>
        </w:rPr>
        <w:t>. AlixPartners takes a more bearish view of the U.S. auto industry than some other forecasting firms followed by investors and industry executives. LMC Automotive is forecasting "steady consistent growth" driven by replacement demand, customer interest in new models, readily available credit and household creation. LMC forecasts vehicle sales in the U.S. will reach 16.5 million in 2015, and rise steadily to just under 17.4 million in 2020. At IHS Inc., IHS -0.39% senior economist George Magliano says U.S. vehicle sales should rise to 16.4 million vehicles in 2015, 16.7 million vehicles in 2016 and 2017, and then downshift to 16.5 million for the following two years. "We're shifting from cyclical recovery in light vehicle demand, largely driven by pent up demand, to something supported by economic growth and growth in population," he says</w:t>
      </w:r>
      <w:r w:rsidRPr="003114CE">
        <w:rPr>
          <w:u w:val="single"/>
        </w:rPr>
        <w:t>. For annual U.S. vehicle sales to fall below 16 million, as AlixPartners projects, would take "a cyclical downturn," Mr. Magliano says</w:t>
      </w:r>
      <w:r w:rsidRPr="003114CE">
        <w:rPr>
          <w:sz w:val="16"/>
        </w:rPr>
        <w:t xml:space="preserve">. He doesn't foresee that happening before 2020, however, he says after 2020 higher oil prices and slower population growth could slow growth. </w:t>
      </w:r>
      <w:r w:rsidRPr="003114CE">
        <w:rPr>
          <w:u w:val="single"/>
        </w:rPr>
        <w:t>Underlying the differing forecasts for U.S. auto sales are disagreements about what Mr. Magliano terms "Peak Car," or the theory that the share of Americans owning and driving cars has peaked, and is headed down. AlixPartners' Mr. Wakefield points to a chart in a presentation of his outlook that shows the share of the U.S. population carrying a driver's license falling to 83% in 2012 from 89% in 2000. That drop translates to 8 million fewer drivers and 9 million vehicles missing from the road, he says.</w:t>
      </w:r>
      <w:r w:rsidRPr="003114CE">
        <w:rPr>
          <w:sz w:val="16"/>
        </w:rPr>
        <w:t xml:space="preserve"> Mark Short, head of Ernst and Young's automotive transaction advisory business, says potential private equity investors in auto sector companies expect slow growth, and are shifting their strategies. Coming out of the financial crisis, private equity investors looked for companies that could prosper from a big cyclical sales rebound. Now, he says, investors are targeting companies that have unique technology or play in niches ripe for consolidation. </w:t>
      </w:r>
      <w:r w:rsidRPr="003114CE">
        <w:rPr>
          <w:u w:val="single"/>
        </w:rPr>
        <w:t>Auto suppliers, Mr. Short says, are wrestling with whether to add back production capacity and jobs cut during the slump to meet revived demand. "It takes a lot of hard evidence to pull the trigger in terms of making those investments," he says. "They don't want to get caught with some large facility, that if and when the next [downturn] comes they are sitting with too much capacity."</w:t>
      </w:r>
    </w:p>
    <w:p w:rsidR="00B56C99" w:rsidRDefault="00B56C99" w:rsidP="00B56C99">
      <w:pPr>
        <w:pStyle w:val="Heading4"/>
      </w:pPr>
      <w:r>
        <w:lastRenderedPageBreak/>
        <w:t>The Auto industry is getting better but not great</w:t>
      </w:r>
    </w:p>
    <w:p w:rsidR="00B56C99" w:rsidRDefault="00B56C99" w:rsidP="00B56C99">
      <w:pPr>
        <w:rPr>
          <w:rStyle w:val="Cite"/>
          <w:b w:val="0"/>
        </w:rPr>
      </w:pPr>
      <w:r>
        <w:rPr>
          <w:rStyle w:val="Cite"/>
        </w:rPr>
        <w:t xml:space="preserve">Rogers and Boudette 13 </w:t>
      </w:r>
      <w:r>
        <w:rPr>
          <w:rStyle w:val="Cite"/>
          <w:b w:val="0"/>
        </w:rPr>
        <w:t>– Staff Reporters for Wall Street Journal</w:t>
      </w:r>
    </w:p>
    <w:p w:rsidR="00B56C99" w:rsidRPr="00090493" w:rsidRDefault="00B56C99" w:rsidP="00B56C99">
      <w:pPr>
        <w:rPr>
          <w:rStyle w:val="Cite"/>
          <w:b w:val="0"/>
        </w:rPr>
      </w:pPr>
      <w:r>
        <w:rPr>
          <w:rStyle w:val="Cite"/>
          <w:b w:val="0"/>
        </w:rPr>
        <w:t>(CHRISTINA ROGERS and NEAL E. BOUDETTE, “A Revitalized Car Industry Cranks Up U.S. Exports,” Wall Street Journal, July 2, 2013, http://online.wsj.com/news/articles/SB10001424127887324577904578559933968739000)//ac</w:t>
      </w:r>
    </w:p>
    <w:p w:rsidR="00B56C99" w:rsidRDefault="00B56C99" w:rsidP="00B56C99">
      <w:pPr>
        <w:rPr>
          <w:sz w:val="16"/>
        </w:rPr>
      </w:pPr>
      <w:r w:rsidRPr="00090493">
        <w:rPr>
          <w:sz w:val="16"/>
        </w:rPr>
        <w:t>MARYSVILLE, Ohio—</w:t>
      </w:r>
      <w:r w:rsidRPr="00B33D97">
        <w:rPr>
          <w:u w:val="single"/>
        </w:rPr>
        <w:t>The U.S. auto industry, in tatters just four years ago, is emerging as an export powerhouse</w:t>
      </w:r>
      <w:r w:rsidRPr="00090493">
        <w:rPr>
          <w:sz w:val="16"/>
        </w:rPr>
        <w:t xml:space="preserve">, driven by favorable exchange rates and labor costs in a trend experts say could drive business for many years. In a sign of the turnaround, Honda Motor Co. 7267.TO +0.56% , once a big importer of Japanese-made cars, says it expects to export more vehicles from North America—with nearly all of them coming from its U.S. factories—than it brings in from Japan by the end of 2014. </w:t>
      </w:r>
      <w:r w:rsidRPr="00B33D97">
        <w:rPr>
          <w:u w:val="single"/>
        </w:rPr>
        <w:t>Last year, more than one million cars and light trucks were exported from U.S. auto plants, the highest recorded and a more than threefold rise from 2003, according to the U.S. International Trade Administrat</w:t>
      </w:r>
      <w:r w:rsidRPr="00090493">
        <w:rPr>
          <w:u w:val="single"/>
        </w:rPr>
        <w:t>ion. More competitive labor costs and restructurings that closed unproductive factories have made American auto plants tougher competitors in the global market. Some are also looking at U.S. production as a way to serve booming emerging markets. By the end of 2014, Chrysler hopes to export as many as 500,000 vehicles a year to markets outside of North America, more than doubling the 210,000 it sent abroad in 2012. The vast majority of Chrysler's exports come from U.S. factories.</w:t>
      </w:r>
      <w:r w:rsidRPr="00090493">
        <w:rPr>
          <w:sz w:val="16"/>
        </w:rPr>
        <w:t xml:space="preserve"> "What's changed is our focus on our international markets," said Mike Manley, chief executive of Chrysler's Jeep. Majority-owned by Italian auto maker Fiat F.MI +1.62% SpA, </w:t>
      </w:r>
      <w:r w:rsidRPr="00090493">
        <w:rPr>
          <w:u w:val="single"/>
        </w:rPr>
        <w:t>Chrysler is using its parent's connections to build sales in Russia, China and elsewhere. "We took a very different, more aggressive view on how we could grow with the existing resources that we have,"</w:t>
      </w:r>
      <w:r w:rsidRPr="00090493">
        <w:rPr>
          <w:sz w:val="16"/>
        </w:rPr>
        <w:t xml:space="preserve"> he said. Of course, the value of automobiles coming into the U.S. is still greater than those exported. The country's auto trade deficit was $105.5 billion last year, about double the $51 billion in auto shipments overseas. Still, autos make up a smaller portion of the overall U.S. trade deficit—just 14.5% of the deficit in 2012 down from 22% of the total in 1987. The cars and trucks shipped overseas are equivalent to the annual output of three or four big assembly plants out of the nation's about 44 total factories. Jun Jayaraman, the head of quality at Honda's Marysville car plant, recently strode along an Accord production line here as workers in white uniforms bolted on dashboards. "This one, right here," he said, tapping the headlight of a white sedan. "Going to Russia." Few manufacturers are planning a shift as dramatic as Honda. </w:t>
      </w:r>
      <w:r w:rsidRPr="00090493">
        <w:rPr>
          <w:u w:val="single"/>
        </w:rPr>
        <w:t>Last year, Honda exported 90,000 vehicles from North America. It eventually aims to increase that to more than 200,000 a year, taking advantage of factory expansions here and a weaker U.S. dollar</w:t>
      </w:r>
      <w:r w:rsidRPr="00090493">
        <w:rPr>
          <w:sz w:val="16"/>
        </w:rPr>
        <w:t xml:space="preserve">. The dollar has strengthened this year, with $1 buying 99.64 yen on Monday. But that's much weaker than the 120 yen per dollar level of 2007. U.S.-made cars are being shipped to China, the world's largest auto market, Saudi Arabia, the second largest destination for U.S.-made cars behind Germany, and South Korea, which now has a free-trade agreement with the U.S. Lower fuel prices have helped the moves, although shipping costs aren't a key factor in many of the production decisions, auto industry officials said. At a Ford Motor Co. F +1.67% plant in Chicago, a quarter of its Explorer sport-utility vehicles are shipped outside of North America. In Belvidere, Ill., Chrysler assembles Jeeps with diesel engines for European customers. In some ways, General Motors Co. GM +0.78% and Ford never felt the need to export from the U.S. because they were early globalists, opening plants in Europe and elsewhere early last century. </w:t>
      </w:r>
      <w:r w:rsidRPr="00090493">
        <w:rPr>
          <w:u w:val="single"/>
        </w:rPr>
        <w:t>Instead, the U.S. vehicle export boom in part is a byproduct of the government-led bankruptcies at Chrysler and GM four years ago that closed unprofitable plants and a weaker U.S. dollar, which makes U.S.-made products more competitive overseas</w:t>
      </w:r>
      <w:r w:rsidRPr="00090493">
        <w:rPr>
          <w:sz w:val="16"/>
        </w:rPr>
        <w:t>. Labor agreements paved the way for the two auto makers to hire thousands of workers who earn $14 an hour, about half that of veteran workers. Ford, which restructured without government intervention, got much the same terms from the United Auto Workers union as its crosstown rivals. The leaner U.S. industry also contrasts with Europe and Japan, which are struggling with too much capacity, rising labor costs and shrinking domestic demand. The average cost of a U.S. auto worker's pay and benefits was $38 an hour in 2011, compared with $60 in Germany and $37 in Japan, according to the Center for Automotive Research. That's up only $3 an hour from 2007. In Germany, the per-hour compensation has jumped $14 in the same period; in Japan, it is up $12. These trends have encouraged German and Japanese auto makers to boost exports from their U.S. factories. Last year, BMW BMW.XE +0.02% exported about 70% of the 301,515 vehicles it made in South Carolina. Daimler AG DAI.XE +0.01% 's Mercedes-Benz exported about the same percentage of the 180,000 vehicles it made in Alabama last year. In 2012, Toyota exported 124,000 U.S.-made cars and light trucks to markets globally, up from 86,000 in 2011. "Because we build a certain level of vehicles here already, it is more cost effective to send from the U.S.," said Nihar Patel, vice president of North American business strategy for Toyota Motor Sales U.S.A. The rise in U.S. vehicle exports is creating jobs far from the industry's heartland. At the Port of Baltimore, logistics firm Auto Warehousing is preparing 48 acres of previously unused land to process thousands of cars that will start arriving this fall from Toyota Motor Corp. 7203.TO -</w:t>
      </w:r>
      <w:r w:rsidRPr="00090493">
        <w:rPr>
          <w:sz w:val="16"/>
        </w:rPr>
        <w:lastRenderedPageBreak/>
        <w:t>1.13% 's Kentucky, Indiana and Mississippi plants. Jeeps headed for China and other markets in Asia are shipped out of the Port of Grays Harbor, Wash., 2,400 miles west of Detroit. In the 1990s, the port was struggling as logging exports fell. These days it is humming from cars being loaded. "When you drive by the port, now you'll see four or five thousand vehicles ready for export," said Kevin Campbell, a port manager for Brusco Tug &amp; Barge Inc. "In years past, it'd be logs."</w:t>
      </w:r>
    </w:p>
    <w:p w:rsidR="00B56C99" w:rsidRPr="006956CF" w:rsidRDefault="00B56C99" w:rsidP="00B56C99"/>
    <w:p w:rsidR="00B2642D" w:rsidRDefault="0041243B" w:rsidP="00BC04C7">
      <w:pPr>
        <w:pStyle w:val="Heading3"/>
      </w:pPr>
      <w:r>
        <w:lastRenderedPageBreak/>
        <w:t>Plan K</w:t>
      </w:r>
      <w:r w:rsidR="00B2642D">
        <w:t>ey to CAFE</w:t>
      </w:r>
    </w:p>
    <w:p w:rsidR="00B2642D" w:rsidRDefault="00B2642D" w:rsidP="00A21B54">
      <w:pPr>
        <w:pStyle w:val="Heading4"/>
      </w:pPr>
      <w:r>
        <w:t>Magnesium is key to meet CAFE standards</w:t>
      </w:r>
    </w:p>
    <w:p w:rsidR="00B2642D" w:rsidRDefault="00B2642D" w:rsidP="00B2642D">
      <w:pPr>
        <w:rPr>
          <w:rStyle w:val="Cite"/>
          <w:b w:val="0"/>
        </w:rPr>
      </w:pPr>
      <w:r>
        <w:rPr>
          <w:rStyle w:val="Cite"/>
        </w:rPr>
        <w:t xml:space="preserve">Meridian </w:t>
      </w:r>
      <w:r w:rsidR="00374BDC">
        <w:rPr>
          <w:rStyle w:val="Cite"/>
        </w:rPr>
        <w:t xml:space="preserve">2012 </w:t>
      </w:r>
      <w:r w:rsidR="00374BDC" w:rsidRPr="00374BDC">
        <w:t>(last date cited)</w:t>
      </w:r>
      <w:r>
        <w:rPr>
          <w:rStyle w:val="Cite"/>
        </w:rPr>
        <w:t xml:space="preserve"> – </w:t>
      </w:r>
      <w:r>
        <w:rPr>
          <w:rStyle w:val="Cite"/>
          <w:b w:val="0"/>
        </w:rPr>
        <w:t>Meridian Magazine</w:t>
      </w:r>
    </w:p>
    <w:p w:rsidR="00B2642D" w:rsidRPr="00610377" w:rsidRDefault="00B2642D" w:rsidP="00B2642D">
      <w:pPr>
        <w:rPr>
          <w:rStyle w:val="Cite"/>
          <w:b w:val="0"/>
        </w:rPr>
      </w:pPr>
      <w:r>
        <w:rPr>
          <w:rStyle w:val="Cite"/>
          <w:b w:val="0"/>
        </w:rPr>
        <w:t>(“CAFE Standards,” Meridian Magazine, http://www.meridian-mag.com/magnesium-die-casting/cafe-standards/)//ac</w:t>
      </w:r>
    </w:p>
    <w:p w:rsidR="00B2642D" w:rsidRPr="00610377" w:rsidRDefault="00B2642D" w:rsidP="00B2642D">
      <w:pPr>
        <w:rPr>
          <w:u w:val="single"/>
        </w:rPr>
      </w:pPr>
      <w:r w:rsidRPr="00610377">
        <w:rPr>
          <w:u w:val="single"/>
        </w:rPr>
        <w:t>Going farther, using less Corporate Average Fuel Economy (CAFE) Standards were introduced in 1978 to reduce energy consumption by increasing fuel economy. The Standards have increased steadily over the years since then, pushing auto makers to improve fuel efficiency in new and innovative ways. In May of 2012, CAFE Standards were tightened yet again. By 2016, the CAFE Standard will be 35.5 mpg and 54.5 mpg by 2025. Light weight magnesium meets the challenge Increasingly, automobile manufacturers worldwide are turning to lightweight magnesium and magnesium alloy parts as a way to reduce overall vehicle weight and improve fuel economy.</w:t>
      </w:r>
    </w:p>
    <w:p w:rsidR="00B2642D" w:rsidRDefault="00B2642D" w:rsidP="00A21B54">
      <w:pPr>
        <w:pStyle w:val="Heading4"/>
      </w:pPr>
      <w:r>
        <w:t>Weight reductions key to meet CAFE standards</w:t>
      </w:r>
    </w:p>
    <w:p w:rsidR="00B2642D" w:rsidRDefault="00B2642D" w:rsidP="00B2642D">
      <w:pPr>
        <w:rPr>
          <w:rStyle w:val="Cite"/>
          <w:b w:val="0"/>
        </w:rPr>
      </w:pPr>
      <w:r>
        <w:rPr>
          <w:rStyle w:val="Cite"/>
        </w:rPr>
        <w:t xml:space="preserve">Cheah and Heywood 8 </w:t>
      </w:r>
      <w:r>
        <w:rPr>
          <w:rStyle w:val="Cite"/>
          <w:b w:val="0"/>
        </w:rPr>
        <w:t>– Assistant Professor with the Engineering Systems and Design Pillar at the Singapore University of Technology and Design (SUTD); Professor of Mechanical Engineering at MIT</w:t>
      </w:r>
    </w:p>
    <w:p w:rsidR="00B2642D" w:rsidRPr="00075DA0" w:rsidRDefault="00B2642D" w:rsidP="00B2642D">
      <w:pPr>
        <w:rPr>
          <w:rStyle w:val="Cite"/>
          <w:b w:val="0"/>
        </w:rPr>
      </w:pPr>
      <w:r>
        <w:rPr>
          <w:rStyle w:val="Cite"/>
          <w:b w:val="0"/>
        </w:rPr>
        <w:t>(Lynette Cheah and John Heywood, “Meeting CAFE Standards by 2020 and Beyond,” Sloan Automotive Laboratory, Massachusetts Institute of Technology, November 2008, http://web.mit.edu/sloan-auto-lab/research/beforeh2/files/Meeting%20CAFE%20by%202020%20-%20Cheah%20and%20Heywood%202008.pdf)//ac</w:t>
      </w:r>
    </w:p>
    <w:p w:rsidR="00B2642D" w:rsidRDefault="00B2642D" w:rsidP="00B2642D">
      <w:pPr>
        <w:rPr>
          <w:sz w:val="16"/>
        </w:rPr>
      </w:pPr>
      <w:r w:rsidRPr="00610377">
        <w:rPr>
          <w:sz w:val="16"/>
        </w:rPr>
        <w:t xml:space="preserve">Options to improve fuel economy </w:t>
      </w:r>
      <w:r w:rsidRPr="00610377">
        <w:rPr>
          <w:u w:val="single"/>
        </w:rPr>
        <w:t>The fuel consumption of an average vehicle depends on</w:t>
      </w:r>
      <w:r w:rsidRPr="00610377">
        <w:rPr>
          <w:sz w:val="16"/>
        </w:rPr>
        <w:t xml:space="preserve"> the propulsion system used (e.g. NA SI or diesel engine), and can steadily decrease over time due to improvements in propulsion system efficiency, and </w:t>
      </w:r>
      <w:r w:rsidRPr="00610377">
        <w:rPr>
          <w:u w:val="single"/>
        </w:rPr>
        <w:t>reductions in vehicle weight</w:t>
      </w:r>
      <w:r w:rsidRPr="00610377">
        <w:rPr>
          <w:sz w:val="16"/>
        </w:rPr>
        <w:t xml:space="preserve">, aerodynamic drag, and tire rolling resistance. Our assessments of the average relative fuel consumption of future cars, by powertrain, used in the scenarios are shown in Figure 2. The values in this figure can be realized if all future improvements in propulsion system efficiency over time are dedicated to reducing fuel consumption, while vehicle size 1 Fuel economy (mpg) or Fuel consumption (L/100km)_ and performance attributes remain constant. This is defined this as 100% Emphasis on Reducing Fuel Consumption or ERFC. In contrast, without any emphasis on reducing actual fuel consumption (0% ERFC), the fuel consumption of new vehicles will remain at current values, and all of the efficiency gains from technology improvements are channeled to increase the horsepower and acceleration performance instead. So the ERFC parameter that we introduce quantifies an explicit design decision to dedicate future advances in vehicle efficiency into reducing fuel consumption, as opposed to improving performance, or increasing vehicle size.. Relative fuel consumption of future cars, by powertrain (at 100% ERFC) Future vehicle scenarios Scenario analysis is used to explore how the deployment of the various propulsion systems and vehicle improvement options would reduce the petroleum consumption of the U.S. in-use light- duty vehicle fleet. Details on the methodology are available in Cheah et al. (2007). Two plausible vehicle sales mix scenarios are described below. Note that these scenarios are not predictions or forecasts of what the future vehicle fleet would be like in the future, but are intended as examples, to indicate the degree of changes that will be necessary to achieve better average vehicle fuel economy. </w:t>
      </w:r>
      <w:r w:rsidRPr="00001A1C">
        <w:rPr>
          <w:rFonts w:ascii="Arial" w:hAnsi="Arial" w:cs="Arial"/>
        </w:rPr>
        <w:t>￼</w:t>
      </w:r>
      <w:r w:rsidRPr="00610377">
        <w:rPr>
          <w:sz w:val="16"/>
        </w:rPr>
        <w:t xml:space="preserve">60 50 40 30 20 10 0 1980 1990 2000 2010 2020 2030 2040 Factor of 2 His torical MPG CAFE target Optimistic scenario Conservative scenario Future vehicle scenarios The first “optimistic” scenario meets both the CAFE and factor-of-two targets within the designated time frame. Table 1 shows the required sales mix indicating the percent of light trucks versus cars, the percent market share of the different powertrain options, as well as the percent average new vehicle weight reduction from today’s average of 1,900 kg. Importantly, the efficiency improvements that these technology changes provide must be largely directed to decrease actual fuel consumption. To reiterate, the parameter ERFC—emphasis on reducing fuel consumption— indicates the tradeoff between improving vehicle performance or fuel consumption. This needs to be 75%, which allows only a modest average vehicle performance increase from today (i.e. a reduction of 0-60 mph acceleration time by about 1 second from its current average value of about 9 seconds). Thus, </w:t>
      </w:r>
      <w:r w:rsidRPr="00610377">
        <w:rPr>
          <w:u w:val="single"/>
        </w:rPr>
        <w:t>achieving these average mile per gallon targets in 2020 and 2035 requires</w:t>
      </w:r>
      <w:r w:rsidRPr="00610377">
        <w:rPr>
          <w:sz w:val="16"/>
        </w:rPr>
        <w:t xml:space="preserve"> substantial changes in engine and vehicle </w:t>
      </w:r>
      <w:r w:rsidRPr="00610377">
        <w:rPr>
          <w:sz w:val="16"/>
        </w:rPr>
        <w:lastRenderedPageBreak/>
        <w:t xml:space="preserve">technology, and </w:t>
      </w:r>
      <w:r w:rsidRPr="00610377">
        <w:rPr>
          <w:u w:val="single"/>
        </w:rPr>
        <w:t>weight reduction</w:t>
      </w:r>
      <w:r w:rsidRPr="00610377">
        <w:rPr>
          <w:sz w:val="16"/>
        </w:rPr>
        <w:t xml:space="preserve">. A second, more “conservative” scenario achieves the CAFE target of 35 mpg, but does so later in year 2025. In this scenario, the average new vehicle fuel economy continues to improve, and eventually reaches 41 mpg by 2035 (a 60% increase above today’s value) rather than doubling in the more “optimistic” scenario. Only half of the possible gains by years 2035 are realized in improved vehicle fuel economy, which is an ERFC of 50%. The rest of the efficiency improvements are used to offset additional increases in vehicle power, weight and size. </w:t>
      </w:r>
      <w:r w:rsidRPr="00610377">
        <w:rPr>
          <w:u w:val="single"/>
        </w:rPr>
        <w:t>Both scenarios suggest it will take sales fractions of advanced technology vehicles at the high end of the ranges shown in Table 1, along with substantial vehicle weight reduction and some size reduction, to achieve the proposed CAFE target. As a point of reference, a 25% vehicle weight reduction from today’s value entails a removal of 475 kg, or 1,050 lb from the average new vehicle.</w:t>
      </w:r>
      <w:r w:rsidRPr="00610377">
        <w:rPr>
          <w:sz w:val="16"/>
        </w:rPr>
        <w:t xml:space="preserve"> Effect on overall fleet fuel use The corresponding U.S. in-use light-duty vehicle fleet annual gasoline consumption from the present out to 2035 for the two scenarios is depicted in Figure 4, and the cumulative fuel savings from a no change baseline are given in Table 2. Note that this baseline includes some growth in overall fleet size and miles driven, but vehicle fuel consumption does not change: this baseline extrapolates the history of the past 20 years where powertrain efficiency improvements essentially offset the negative impacts on fuel consumption of increasing vehicle performance, size and weight. For the “optimistic” scenario, the cumulative fuel savings from today to 2035 will be around 3,400 billion liters, while that in the “conservative” scenario will be 2,580 billion liters.</w:t>
      </w:r>
    </w:p>
    <w:p w:rsidR="00B2642D" w:rsidRDefault="00B2642D" w:rsidP="00A21B54">
      <w:pPr>
        <w:pStyle w:val="Heading4"/>
      </w:pPr>
      <w:r>
        <w:t>Weight reductions are key to meet CAFÉ standards but materials are too expensive in the status quo</w:t>
      </w:r>
    </w:p>
    <w:p w:rsidR="00B2642D" w:rsidRDefault="00B2642D" w:rsidP="00B2642D">
      <w:pPr>
        <w:rPr>
          <w:rStyle w:val="Cite"/>
          <w:b w:val="0"/>
        </w:rPr>
      </w:pPr>
      <w:r>
        <w:rPr>
          <w:rStyle w:val="Cite"/>
        </w:rPr>
        <w:t xml:space="preserve">Klier and Linn 11 </w:t>
      </w:r>
      <w:r>
        <w:rPr>
          <w:rStyle w:val="Cite"/>
          <w:b w:val="0"/>
        </w:rPr>
        <w:t>– senior economist and research advisor in the economic research department at the Federal Reserve Bank of Chicago; Fellow and Associate Director, Center for Climate and Electricity Policy at Resources for the Future</w:t>
      </w:r>
    </w:p>
    <w:p w:rsidR="00B2642D" w:rsidRPr="00EB608D" w:rsidRDefault="00B2642D" w:rsidP="00B2642D">
      <w:pPr>
        <w:rPr>
          <w:rStyle w:val="Cite"/>
          <w:b w:val="0"/>
        </w:rPr>
      </w:pPr>
      <w:r>
        <w:rPr>
          <w:rStyle w:val="Cite"/>
          <w:b w:val="0"/>
        </w:rPr>
        <w:t>(Thomas Klier and Joshua Linn, “Corporate Average Fuel Economy Standards and the Market for New Vehicles,” Federal Reserve Bank of Chicago, 2011, http://www.chicagofed.org/digital_assets/publications/working_papers/2011/wp2011_01.pdf)//ac</w:t>
      </w:r>
    </w:p>
    <w:p w:rsidR="00B2642D" w:rsidRDefault="00B2642D" w:rsidP="00B2642D">
      <w:pPr>
        <w:rPr>
          <w:sz w:val="16"/>
        </w:rPr>
      </w:pPr>
      <w:r w:rsidRPr="00EB608D">
        <w:rPr>
          <w:sz w:val="16"/>
        </w:rPr>
        <w:t xml:space="preserve">3. The new vehicle market and the economics of CAFE 3.1 Technical trade-offs </w:t>
      </w:r>
      <w:r w:rsidRPr="00EB608D">
        <w:rPr>
          <w:u w:val="single"/>
        </w:rPr>
        <w:t>Because CAFE standards are sales-weighted average values of fuel economy, a firm can meet higher standards in several ways</w:t>
      </w:r>
      <w:r w:rsidRPr="00EB608D">
        <w:rPr>
          <w:sz w:val="16"/>
        </w:rPr>
        <w:t xml:space="preserve">. First, a firm can change its sales mix by reducing the relative prices of vehicles with high fuel economy. Such price changes would raise the sales-weighted average fuel economy of the firm’s vehicles. In addition, </w:t>
      </w:r>
      <w:r w:rsidRPr="00EB608D">
        <w:rPr>
          <w:u w:val="single"/>
        </w:rPr>
        <w:t>a firm can</w:t>
      </w:r>
      <w:r w:rsidRPr="00EB608D">
        <w:rPr>
          <w:sz w:val="16"/>
        </w:rPr>
        <w:t xml:space="preserve"> change a particular vehicle model’s characteristics to increase its fuel economy in the following three ways: a) reduce the power; b) redesign the engine or transmission to increase fuel economy without reducing power; and c) </w:t>
      </w:r>
      <w:r w:rsidRPr="00EB608D">
        <w:rPr>
          <w:u w:val="single"/>
        </w:rPr>
        <w:t>reduce the weight</w:t>
      </w:r>
      <w:r w:rsidRPr="00EB608D">
        <w:rPr>
          <w:sz w:val="16"/>
        </w:rPr>
        <w:t xml:space="preserve">. Examples of reducing power include retuning the engine or offering a smaller engine. In contrast, a number of technologies—used jointly or alone—can raise fuel economy by a few percentage points each. For example, introducing variable valve timing or increasing the number of transmission speeds raises fuel economy. Finally, </w:t>
      </w:r>
      <w:r w:rsidRPr="00EB608D">
        <w:rPr>
          <w:u w:val="single"/>
        </w:rPr>
        <w:t>using lightweight materials</w:t>
      </w:r>
      <w:r w:rsidRPr="00EB608D">
        <w:rPr>
          <w:sz w:val="16"/>
        </w:rPr>
        <w:t xml:space="preserve"> or removing components </w:t>
      </w:r>
      <w:r w:rsidRPr="00EB608D">
        <w:rPr>
          <w:u w:val="single"/>
        </w:rPr>
        <w:t>decreases weight and therefore improves fuel economy</w:t>
      </w:r>
      <w:r w:rsidRPr="00EB608D">
        <w:rPr>
          <w:sz w:val="16"/>
        </w:rPr>
        <w:t xml:space="preserve">. 9 Each option includes trade-offs. Reducing horsepower may raise fuel economy but also reduces the performance (for example, the acceleration) of the vehicle. The change in profits from this option depends on consumers’ relative demand for fuel economy and performance. Increasing fuel economy by redesigning the engine or transmission raises the cost of producing the vehicle. </w:t>
      </w:r>
      <w:r w:rsidRPr="00EB608D">
        <w:rPr>
          <w:u w:val="single"/>
        </w:rPr>
        <w:t>Reducing the weight of the vehicle also is costly, in terms of either greater production costs from using lightweight materials or a decrease in consumer demand due to the removal of components the consumer finds valuable. It is also important to distinguish the time horizon over which vehicle producers can implement changes.</w:t>
      </w:r>
      <w:r w:rsidRPr="00EB608D">
        <w:rPr>
          <w:sz w:val="16"/>
        </w:rPr>
        <w:t xml:space="preserve"> In the new vehicles market, the timing of firms’ major decisions dictates the short, medium, and long run. Firms typically choose vehicle prices once each year, although firms also can offer price incentives during the year (the short run. Changes in vehicle characteristics typically occur every four to five years during major model redesigns (the medium run). Engine technologies change more slowly, as engines are redesigned roughly every 10 years (the long run). Note that to improve fuel economy, a firm can change vehicle characteristics in two ways in the medium run. First, the firm can reduce vehicle weight or power. Second, the firm can modify the power train in a way that does not require the firm to redesign the engine or transmission. For example, changing from a five-speed to a six-speed transmission would increase fuel economy but would not require redesigning the transmission. Power trains are intentionally designed with this flexibility, allowing firms to respond to cost or demand shocks without having to redesign the power train. By comparison, long-run changes include redesigning the power train—for example, by introducing hybrid technology. Compared to long-run changes, the medium-run changes are simple to implement and generally cost less, but result in smaller fuel economy gains. Referring to the list above of changes in characteristics that increase fuel economy, (a) and (c) are possible in the medium run, and (b) includes </w:t>
      </w:r>
      <w:r w:rsidRPr="00EB608D">
        <w:rPr>
          <w:sz w:val="16"/>
        </w:rPr>
        <w:lastRenderedPageBreak/>
        <w:t xml:space="preserve">both medium-run and long-run changes. Thus, following an unexpected increase in the CAFE standards, firms may adjust prices in the short run; </w:t>
      </w:r>
      <w:r w:rsidRPr="00EB608D">
        <w:rPr>
          <w:u w:val="single"/>
        </w:rPr>
        <w:t>they may change weight</w:t>
      </w:r>
      <w:r w:rsidRPr="00EB608D">
        <w:rPr>
          <w:sz w:val="16"/>
        </w:rPr>
        <w:t xml:space="preserve">, power, and modify the power train </w:t>
      </w:r>
      <w:r w:rsidRPr="00EB608D">
        <w:rPr>
          <w:u w:val="single"/>
        </w:rPr>
        <w:t>to improve fuel economy in the medium run;</w:t>
      </w:r>
      <w:r w:rsidRPr="00EB608D">
        <w:rPr>
          <w:sz w:val="16"/>
        </w:rPr>
        <w:t xml:space="preserve"> and they may change the power train technology in the long run.</w:t>
      </w:r>
    </w:p>
    <w:p w:rsidR="00B2642D" w:rsidRDefault="0041243B" w:rsidP="00BC04C7">
      <w:pPr>
        <w:pStyle w:val="Heading3"/>
      </w:pPr>
      <w:r>
        <w:lastRenderedPageBreak/>
        <w:t>Prices Key I</w:t>
      </w:r>
      <w:r w:rsidR="00B2642D">
        <w:t>ncorporation</w:t>
      </w:r>
    </w:p>
    <w:p w:rsidR="00B2642D" w:rsidRDefault="00B2642D" w:rsidP="00A21B54">
      <w:pPr>
        <w:pStyle w:val="Heading4"/>
      </w:pPr>
      <w:r>
        <w:t>Price swings will continue – reduction in prices key to magnesium incorporation</w:t>
      </w:r>
    </w:p>
    <w:p w:rsidR="00B2642D" w:rsidRPr="0005152B" w:rsidRDefault="00B2642D" w:rsidP="00B2642D">
      <w:r w:rsidRPr="0005152B">
        <w:rPr>
          <w:rStyle w:val="Cite"/>
        </w:rPr>
        <w:t xml:space="preserve">Das </w:t>
      </w:r>
      <w:r>
        <w:rPr>
          <w:rStyle w:val="Cite"/>
        </w:rPr>
        <w:t>3</w:t>
      </w:r>
      <w:r w:rsidRPr="0005152B">
        <w:t xml:space="preserve"> – Senior Research &amp; Develop- ment Staff, Energy and Transportation Science Di- vision, Oak Ridge National Laboratory, Oak Ridge, Tennessee</w:t>
      </w:r>
    </w:p>
    <w:p w:rsidR="00B2642D" w:rsidRPr="00D33CD9" w:rsidRDefault="00B2642D" w:rsidP="00B2642D">
      <w:r>
        <w:t>(Sujit, “Magnesium for Automotive Applications: Primary Production Cost Assessment,” Economics Feature, JOM, November 2003, http://library.nmlindia.org/FullText/fulltext6.pdf)//ac</w:t>
      </w:r>
    </w:p>
    <w:p w:rsidR="00B2642D" w:rsidRPr="00D37756" w:rsidRDefault="00B2642D" w:rsidP="00B2642D">
      <w:pPr>
        <w:rPr>
          <w:sz w:val="16"/>
        </w:rPr>
      </w:pPr>
      <w:r w:rsidRPr="00D37756">
        <w:rPr>
          <w:sz w:val="16"/>
        </w:rPr>
        <w:t xml:space="preserve">MAGNESIUM MARKET </w:t>
      </w:r>
      <w:r w:rsidRPr="002A2227">
        <w:rPr>
          <w:rStyle w:val="StyleUnderline"/>
        </w:rPr>
        <w:t xml:space="preserve">Unlike magnesium’s production cost, its market price has fluctuated </w:t>
      </w:r>
      <w:r w:rsidRPr="002A2227">
        <w:rPr>
          <w:u w:val="single"/>
        </w:rPr>
        <w:t>quite a bit due to the dynamics of supply and demand. During the past decade, the U.S. list magnesium price has stayed above $1.40/lb, with two sharp declines as exceptions to this price</w:t>
      </w:r>
      <w:r w:rsidRPr="00D37756">
        <w:rPr>
          <w:sz w:val="16"/>
        </w:rPr>
        <w:t xml:space="preserve">, as shown in Figure 4. Note that magnesium prices in this figure are shown in constant terms (i.e., 2002 dollars) while nominal prices have been higher than the constant-dollar prices shown. Due to fierce competition from China—with magnesium available at $0.57/lb11—and the weak economy, prices have dropped during the last two years. </w:t>
      </w:r>
      <w:r w:rsidRPr="00D37756">
        <w:rPr>
          <w:u w:val="single"/>
        </w:rPr>
        <w:t xml:space="preserve">Numerous shutdowns have resulted, and, since 1990, the level of new capacity additions has only been slightly higher than capacity loss due to shutdowns. </w:t>
      </w:r>
      <w:r w:rsidRPr="00D37756">
        <w:rPr>
          <w:sz w:val="16"/>
        </w:rPr>
        <w:t xml:space="preserve">Anti-dumping complaints and the imposition of duties in the United States and the European Union have contributed to significant disparities between the main trading regions of North America, Europe, and the Pacific Rim. </w:t>
      </w:r>
      <w:r w:rsidRPr="00D37756">
        <w:rPr>
          <w:u w:val="single"/>
        </w:rPr>
        <w:t>It appears that the supply of magnesium from the western producers during 2003 will be limited but with continued strong exports of magnesium from China and Russia</w:t>
      </w:r>
      <w:r w:rsidRPr="00D37756">
        <w:rPr>
          <w:sz w:val="16"/>
        </w:rPr>
        <w:t xml:space="preserve">. Exports from China and Russia to the west in 2003 have been projected to be as high as 193,000 t, more than the western world magnesium capacity available today.13 </w:t>
      </w:r>
      <w:r w:rsidRPr="00D37756">
        <w:rPr>
          <w:u w:val="single"/>
        </w:rPr>
        <w:t xml:space="preserve">Also, because magnesium has a small supply base (with annual production about 1,400 times and 45 times less than steel and aluminum, respectively), it is not traded on the London Metal Exchange, so </w:t>
      </w:r>
      <w:r w:rsidRPr="00001A1C">
        <w:rPr>
          <w:rStyle w:val="StyleUnderline"/>
        </w:rPr>
        <w:t>its price is more prone to swings as demand grows and absorbs available production</w:t>
      </w:r>
      <w:r w:rsidRPr="00D37756">
        <w:rPr>
          <w:u w:val="single"/>
        </w:rPr>
        <w:t>. In addition, past supply expansions in the magnesium production capacity have not been systematic enough to harness potential demand for low-cost material in the auto industry. Automakers’ demand surpassed industry capacity, causing wild price swings, which caused parts manufacturers to switch from magnesium to other competitive materials. A recent study indicates that a slow expansion in the supply base and prices maintained at above $1.40/lb can lead to a more stable demand and supply growth—in the range of 20 lbs to 80 lbs of magnesium per vehicle by 2015 compared to less than 10 lbs today</w:t>
      </w:r>
      <w:r w:rsidRPr="00D37756">
        <w:rPr>
          <w:sz w:val="16"/>
        </w:rPr>
        <w:t xml:space="preserve">.13 As shown in Table III, in 2002 U.S. magnesium production was mainly secondary, and the U.S. production level was less than its import level. Structural castings (predominantly die castings) contributed nearly 50% of total U.S. consumption. By comparison, in 2000 as much as 53% of total magnesium was used as a constituent of aluminum- based alloys. Magnesium usage in aluminum-based alloys continued to decline since 2001, when domestic aluminum production declined. It is anticipated that future magnesium demand will come from the diecasting industry for producing castings for automobiles and light trucks in North America and Europe (particularly in the latter), where significant growth is under way. The historical world rate of growth for alloy has been 13–14%. This rate appears to be sustainable with continued pressure on increased fuel economy, more automotive use, and the partnerships formed between major automotive manufacturers and magne- sium suppliers for a secured supply of automotive magnesium components. These partnerships include Volkswagen and the Dead Sea Works, Ford and AMC (this may not be applicable anymore due to the mothballing of AMC project earlier in 2003), and General Motors and Norsk-Hydro.12 As the development of the creep-resistant alloys (e.g., alloys ACX, MRI 15X, and AJ by General Motors, Dead Sea Magnesium, and Noranda, respectively) continues, revolutionary growth is anticipated as magnesium finds a niche in higher- temperature applications such as auto- matic transmissions and, perhaps, engines. With a continued low growth in the beverage can market and the demand for aluminum flat-rolled products still in its embryonic stage for the automotive sector, magnesium growth in aluminum alloying may not deviate significantly from the long-term trend. On the other hand, in terms of future production status, the Chinese supply of low capital- intensive thermal reduction technology magnesium will continue (limited only to the extent of raw materials availability), and western producers will bring little more production capacity on line. In the near term, the CRU Group predicts that the market will be tight until the new production capacity comes on line, and imports will continue to soften the market. </w:t>
      </w:r>
      <w:r w:rsidRPr="00D37756">
        <w:rPr>
          <w:u w:val="single"/>
        </w:rPr>
        <w:t xml:space="preserve">The projected average price for magnesium over the next five year period (2005–2009) is about $1.48/lb (in 2000 dollars), similar to the past decade.14 </w:t>
      </w:r>
      <w:r w:rsidRPr="00001A1C">
        <w:rPr>
          <w:rStyle w:val="StyleUnderline"/>
        </w:rPr>
        <w:t>The price swings will continue</w:t>
      </w:r>
      <w:r w:rsidRPr="00D37756">
        <w:rPr>
          <w:u w:val="single"/>
        </w:rPr>
        <w:t>, as the projected supply may not be in line with demand.</w:t>
      </w:r>
      <w:r w:rsidRPr="00D37756">
        <w:rPr>
          <w:sz w:val="16"/>
        </w:rPr>
        <w:t xml:space="preserve"> It appears that with the current and the projected magnesium price staying above $1.40/lb, production costs of $1.14–$1.27/lb in the long run will be sufficiently covered. With strong growth projected for magnesium demand and substitutions becoming more cost- effective as production costs are reduced later this decade, significant growth in the magnesium industry can be expected as long as western producers—who have had very little return on their last decade’s investment—are </w:t>
      </w:r>
      <w:r w:rsidRPr="00D37756">
        <w:rPr>
          <w:sz w:val="16"/>
        </w:rPr>
        <w:lastRenderedPageBreak/>
        <w:t xml:space="preserve">not impacted severely by below-cost magnesium imports. CONCLUSION </w:t>
      </w:r>
      <w:r w:rsidRPr="00D37756">
        <w:rPr>
          <w:u w:val="single"/>
        </w:rPr>
        <w:t xml:space="preserve">Based on magnesium production cost projections and the existing depressed aluminum prices, magnesium will be competitive with aluminum only when the maximum weight reduction potential (i.e., about 40%) is possible in niche automotive applications. </w:t>
      </w:r>
      <w:r w:rsidRPr="00001A1C">
        <w:rPr>
          <w:rStyle w:val="StyleUnderline"/>
        </w:rPr>
        <w:t>A further reduc- tion in primary magnesium production cost may be necessary</w:t>
      </w:r>
      <w:r w:rsidRPr="00D37756">
        <w:rPr>
          <w:u w:val="single"/>
        </w:rPr>
        <w:t xml:space="preserve"> if aluminum prices do not recover in the future and for applications where this high rate of weight reduction may not be attainable due to part design and/or manufacturing technology limitations</w:t>
      </w:r>
      <w:r w:rsidRPr="00D37756">
        <w:rPr>
          <w:sz w:val="16"/>
        </w:rPr>
        <w:t xml:space="preserve">. The economic viability of magnesium in automotive applications remains unan- swered without an examination of eco- nomics of fabricated magnesium parts, particularly for magnesium wrought products where the operating temperature is higher than steel. </w:t>
      </w:r>
      <w:r w:rsidRPr="00D37756">
        <w:rPr>
          <w:u w:val="single"/>
        </w:rPr>
        <w:t>A widespread substitution of magnesium in automotive applications will</w:t>
      </w:r>
      <w:r w:rsidRPr="00D37756">
        <w:rPr>
          <w:sz w:val="16"/>
        </w:rPr>
        <w:t xml:space="preserve"> not only </w:t>
      </w:r>
      <w:r w:rsidRPr="00D37756">
        <w:rPr>
          <w:u w:val="single"/>
        </w:rPr>
        <w:t>be determined by magnesium’s production cost</w:t>
      </w:r>
      <w:r w:rsidRPr="00D37756">
        <w:rPr>
          <w:sz w:val="16"/>
        </w:rPr>
        <w:t>, but by the economics of other competing materials and other considerations such as system and life cycle estimates that will dictate its overall economic viability in the marketplace.</w:t>
      </w:r>
    </w:p>
    <w:p w:rsidR="00B2642D" w:rsidRPr="00D33CD9" w:rsidRDefault="00B2642D" w:rsidP="00B2642D"/>
    <w:p w:rsidR="00B2642D" w:rsidRDefault="00B2642D" w:rsidP="00A21B54">
      <w:pPr>
        <w:pStyle w:val="Heading4"/>
        <w:rPr>
          <w:rStyle w:val="Cite"/>
          <w:b/>
        </w:rPr>
      </w:pPr>
      <w:r>
        <w:rPr>
          <w:rStyle w:val="Cite"/>
          <w:b/>
        </w:rPr>
        <w:t>Low prices key to magnesium use in cars – lower weight reduces emissions</w:t>
      </w:r>
    </w:p>
    <w:p w:rsidR="00B2642D" w:rsidRDefault="00B2642D" w:rsidP="00B2642D">
      <w:pPr>
        <w:rPr>
          <w:rStyle w:val="Cite"/>
          <w:b w:val="0"/>
        </w:rPr>
      </w:pPr>
      <w:r>
        <w:rPr>
          <w:rStyle w:val="Cite"/>
        </w:rPr>
        <w:t xml:space="preserve">Shuldiner 13 </w:t>
      </w:r>
      <w:r>
        <w:rPr>
          <w:rStyle w:val="Cite"/>
          <w:b w:val="0"/>
        </w:rPr>
        <w:t>– specializes in coverage of the European automobile importers, sales and marketing issues and new technology.</w:t>
      </w:r>
    </w:p>
    <w:p w:rsidR="00B2642D" w:rsidRPr="00C66E9B" w:rsidRDefault="00B2642D" w:rsidP="00B2642D">
      <w:pPr>
        <w:rPr>
          <w:rStyle w:val="Cite"/>
          <w:b w:val="0"/>
        </w:rPr>
      </w:pPr>
      <w:r>
        <w:rPr>
          <w:rStyle w:val="Cite"/>
          <w:b w:val="0"/>
        </w:rPr>
        <w:t>(Herb, “Lower Cost Key to Magnesium’s Lightweighting Uses,” WardsAuto, November 4, 2013, http://wardsauto.com/vehicles-amp-technology/lower-cost-key-magnesium-s-lightweighting-uses)//ac</w:t>
      </w:r>
    </w:p>
    <w:p w:rsidR="00B2642D" w:rsidRDefault="00B2642D" w:rsidP="00B2642D">
      <w:pPr>
        <w:rPr>
          <w:sz w:val="16"/>
        </w:rPr>
      </w:pPr>
      <w:r w:rsidRPr="00C66E9B">
        <w:rPr>
          <w:sz w:val="16"/>
        </w:rPr>
        <w:t xml:space="preserve">For automakers, “lighten up” is not mood-altering advice but an imperative to shave hundreds of pounds of mass from cars and trucks to meet rising fuel-economy standards that kick in during the next decade. </w:t>
      </w:r>
      <w:r w:rsidRPr="007F4760">
        <w:rPr>
          <w:u w:val="single"/>
        </w:rPr>
        <w:t xml:space="preserve">One of the most promising materials for achieving weight reduction is magnesium. </w:t>
      </w:r>
      <w:r w:rsidRPr="00001A1C">
        <w:rPr>
          <w:rStyle w:val="StyleUnderline"/>
        </w:rPr>
        <w:t>But because of its high cost and energy consumption in the manufacturing process, the metal is uncompetitive for most applications</w:t>
      </w:r>
      <w:r w:rsidRPr="00C66E9B">
        <w:rPr>
          <w:sz w:val="16"/>
        </w:rPr>
        <w:t xml:space="preserve">. Government and industry now are partnering to boost magnesium use in lowering vehicle weight in coming years. The Advance Research Products Agency-Energy recently awarded $32 million in grants to develop processes for cost-effective and energy-efficient manufacturing of lightweight metals for vehicles. </w:t>
      </w:r>
      <w:r w:rsidRPr="007F4760">
        <w:rPr>
          <w:u w:val="single"/>
        </w:rPr>
        <w:t>Research will focus on less-expensive and more energy-efficient ways of producing magnesium for vehicles designed to meet increasingly stringent emissions and fuel-economy regulations</w:t>
      </w:r>
      <w:r w:rsidRPr="00C66E9B">
        <w:rPr>
          <w:sz w:val="16"/>
        </w:rPr>
        <w:t xml:space="preserve">. ARPA-E, part of the U.S. Department of Energy, also is funding better ways to make aluminum and titanium for vehicles. </w:t>
      </w:r>
      <w:r w:rsidRPr="00001A1C">
        <w:rPr>
          <w:rStyle w:val="StyleUnderline"/>
        </w:rPr>
        <w:t>Magnesium currently is sparingly used in vehicles because it is about seven times more expensive to make than steel.</w:t>
      </w:r>
      <w:r w:rsidRPr="007F4760">
        <w:rPr>
          <w:u w:val="single"/>
        </w:rPr>
        <w:t xml:space="preserve"> Its price ranges from about $2.90 to $3.50 per pound – about 75% more than steel and 33% more than aluminum. Part of that is due to stiff tariffs levied on imported magnesium. One-third of the metal is imported from China, which has the world's largest reserves and is the biggest global producer of magnesium. Chinese producers use the Pidgeon process that depends on a lot of inefficient coal-fired energy – creating massive amounts of carbon-dioxide emissions. The U.S. has only one bulk magnesium plant in Utah that uses electrolysis to extract magnesium from molten salt brine in the Great Salt Lake</w:t>
      </w:r>
      <w:r w:rsidRPr="00C66E9B">
        <w:rPr>
          <w:sz w:val="16"/>
        </w:rPr>
        <w:t xml:space="preserve">. Three of the ARPA-E grants encourage cleaner and cheaper magnesium production. A $2.43 million grant to the Pacific Northwest National Laboratory funds research into an organic process of extracting magnesium salt from seawater, which normally has low concentrations of the metal, making extraction difficult, energy-intensive and expensive. </w:t>
      </w:r>
      <w:r w:rsidRPr="007F4760">
        <w:rPr>
          <w:u w:val="single"/>
        </w:rPr>
        <w:t>“Reinventing the magnesium production process so it's more affordable can help grow the magnesium market and decrease U.S. reliance on foreign-made materials</w:t>
      </w:r>
      <w:r w:rsidRPr="00C66E9B">
        <w:rPr>
          <w:sz w:val="16"/>
        </w:rPr>
        <w:t xml:space="preserve">,” says Pete McGrail, a PNNL laboratory fellow. “We expect our method will be 50% more energy-efficient than the U.S. current magnesium production process.” McGrail tells WardsAuto in an email that PNNL's process breaks magnesium down to an “organo-magnesium compound.” He says this produces magnesium flakes that are hot-pressed into ingots. “So, we actually take maximum advantage of magnesium’s ductility in the process,” he says. The PNNL process requires temperatures no greater than 572° F (300° C), one-third the level required by the conventional U.S. process. Global Seawater Extraction Technologies and the owner of the Utah plant are partnering with PNNL in the research. Another approach funded by ARPA-E employs solar power to produce magnesium and synthesis gas, or syngas. The 3-year, $3.6 million grant to University of Colorado-Boulder professor Alan Weimer seeks to create magnesium with a cooling process that produces a gas-to-solid metal phase change inside a reactor. Magnesium production today uses electricity 24 hours a day, a method whose high energy </w:t>
      </w:r>
      <w:r w:rsidRPr="00C66E9B">
        <w:rPr>
          <w:sz w:val="16"/>
        </w:rPr>
        <w:lastRenderedPageBreak/>
        <w:t xml:space="preserve">consumption during daylight hours makes it particularly expensive. “Our plan is to use solar energy to power our reactor in the daytime and use electricity (from the grid) only at night during off-peak hours,” Weimer says. The Colorado process involves the reaction of carbon and magnesium oxide, which are heated to high temperatures in a hybrid solar-electrical reactor to produce magnesium vapor and carbon-monoxide gas. The magnesium vapor is converted into a solid metal. The carbon monoxide is combined with hydrogen produced by using excess heat recovered from the reactor to split water into its component parts of hydrogen and oxygen, resulting in the production of syngas that can be made into diesel fuel or gasoline. “We anticipate that the demand for magnesium will increase as industry looks to produce lower- weight, higher-mileage vehicles,” Weimer says. Another ARPA-E grant to Valparaiso University in Indiana also seeks to produce </w:t>
      </w:r>
      <w:r w:rsidRPr="007F4760">
        <w:rPr>
          <w:u w:val="single"/>
        </w:rPr>
        <w:t>magnesium</w:t>
      </w:r>
      <w:r w:rsidRPr="00C66E9B">
        <w:rPr>
          <w:sz w:val="16"/>
        </w:rPr>
        <w:t xml:space="preserve"> with solar-thermal energy. The 3-year, $2.3 million project </w:t>
      </w:r>
      <w:r w:rsidRPr="007F4760">
        <w:rPr>
          <w:u w:val="single"/>
        </w:rPr>
        <w:t>could result in lower carbon emissions and less electricity use. Magnesium is 75% lighter than steel and 33% lighter than aluminum. By 2020, magnesium parts will contribute to a 15% weight reduction in cars and trucks, leading to fuel savings of 9% to 12%, according to the U.S. Automotive Materials Partnership comprising Chrysler, Ford and General Motors</w:t>
      </w:r>
      <w:r w:rsidRPr="00C66E9B">
        <w:rPr>
          <w:u w:val="single"/>
        </w:rPr>
        <w:t xml:space="preserve">. The partnership says automakers used only 10 lbs. (4.5 kg) of magnesium per vehicle in 2005. That has grown slightly since then, but is still severely limited because of cost. </w:t>
      </w:r>
      <w:r w:rsidRPr="00C66E9B">
        <w:rPr>
          <w:sz w:val="16"/>
        </w:rPr>
        <w:t xml:space="preserve">The industry target is to use an average of 350 lbs. (159 kg) of magnesium components in vehicles by 2020. </w:t>
      </w:r>
      <w:r w:rsidRPr="00C66E9B">
        <w:rPr>
          <w:u w:val="single"/>
        </w:rPr>
        <w:t>This would significantly lower the weight of the average car from the current 3,360 lbs. (1,524 kg). Such weight reduction would result in better performance and less noise, vibration and harshness, mainly by replacing multipart components with large castings. A magnesium third-row seat frame, for instance, could weigh 40 lbs. (18 kg) less than steel</w:t>
      </w:r>
      <w:r w:rsidRPr="00C66E9B">
        <w:rPr>
          <w:sz w:val="16"/>
        </w:rPr>
        <w:t xml:space="preserve">. Ford uses one of the industry’s largest die-cast magnesium structures in the liftgate of the Lincoln MKT. The metal also is used in Ford Explorer seats. Matthew Zaluzec, global materials and manufacturing manager for Ford, predicts that </w:t>
      </w:r>
      <w:r w:rsidRPr="00C66E9B">
        <w:rPr>
          <w:u w:val="single"/>
        </w:rPr>
        <w:t>beyond 2020, magnesium holds the potential for reducing vehicle weight 20%.</w:t>
      </w:r>
      <w:r w:rsidRPr="00C66E9B">
        <w:rPr>
          <w:sz w:val="16"/>
        </w:rPr>
        <w:t xml:space="preserve"> But he says one of the big concerns about the metal is that it lacks ductility for energy absorption and shears easily. Ford has done some developmental work on magnesium sheet meant to overcome this characteristic. “If I could get (magnesium sheet) wide enough, I would use it for fenders and roofs,” Zaluzek says. “But I wouldn't use it for a crash rail or a bumper beam.” His goal is to modify magnesium's chemistry to improve its ductility. Zaluzec says magnesium could compete with aluminum in non-crash critical applications. </w:t>
      </w:r>
      <w:r w:rsidRPr="00C66E9B">
        <w:rPr>
          <w:u w:val="single"/>
        </w:rPr>
        <w:t>“If we can crack the chemistry to make magnesium more ductile, it could be used in front and rear shock towers, some suspension components and in lower pillars</w:t>
      </w:r>
      <w:r w:rsidRPr="00C66E9B">
        <w:rPr>
          <w:sz w:val="16"/>
        </w:rPr>
        <w:t xml:space="preserve">,” he says, noting </w:t>
      </w:r>
      <w:r w:rsidRPr="00C66E9B">
        <w:rPr>
          <w:u w:val="single"/>
        </w:rPr>
        <w:t>the metal could be used in instrument panels in the near term if its price came down. “We can push the envelope and make experimental door inner panels, but magnesium will never be cost-competitive with steel,”</w:t>
      </w:r>
      <w:r w:rsidRPr="00C66E9B">
        <w:rPr>
          <w:sz w:val="16"/>
        </w:rPr>
        <w:t xml:space="preserve"> Zaluzec adds. General Motors recently ended production in China of the Cadillac SLS, which had a decklid with a magnesium inner panel made in a GM facility using 50% less heat than is conventionally used in forming high-strength steel stampings. GM researcher Jon Carter says the use of magnesium for that application stopped when the SLS went off sale in late 2012. But he says the automaker is using the metal in steering wheels, instrument panels and roof-panel frames. “Probably every car in the GM portfolio has some die-cast magnesium (content),” he says, adding. “Magnesium is just one of many candidates for lightweighting.” </w:t>
      </w:r>
    </w:p>
    <w:p w:rsidR="00B2642D" w:rsidRDefault="0041243B" w:rsidP="00BC04C7">
      <w:pPr>
        <w:pStyle w:val="Heading3"/>
      </w:pPr>
      <w:r>
        <w:lastRenderedPageBreak/>
        <w:t>Magnesium Key L</w:t>
      </w:r>
      <w:r w:rsidR="00B2642D">
        <w:t>ightweight</w:t>
      </w:r>
    </w:p>
    <w:p w:rsidR="00B2642D" w:rsidRPr="00F53AED" w:rsidRDefault="00B2642D" w:rsidP="00A21B54">
      <w:pPr>
        <w:pStyle w:val="Heading4"/>
        <w:rPr>
          <w:rStyle w:val="Cite"/>
          <w:b/>
        </w:rPr>
      </w:pPr>
      <w:r w:rsidRPr="00F53AED">
        <w:rPr>
          <w:rStyle w:val="Cite"/>
          <w:b/>
        </w:rPr>
        <w:t>Only domestic production solves low prices – key to promote lightweight cars</w:t>
      </w:r>
    </w:p>
    <w:p w:rsidR="00B2642D" w:rsidRPr="0005152B" w:rsidRDefault="00B2642D" w:rsidP="00B2642D">
      <w:r w:rsidRPr="0005152B">
        <w:rPr>
          <w:rStyle w:val="Cite"/>
        </w:rPr>
        <w:t>Das 10</w:t>
      </w:r>
      <w:r w:rsidRPr="0005152B">
        <w:t xml:space="preserve"> – Senior Research &amp; Develop- ment Staff, Energy and Transportation Science Di- vision, Oak Ridge National Laboratory, Oak Ridge, Tennessee</w:t>
      </w:r>
    </w:p>
    <w:p w:rsidR="00B2642D" w:rsidRPr="00F53AED" w:rsidRDefault="00B2642D" w:rsidP="00B2642D">
      <w:r>
        <w:t>(Sujit, “Primary Magnesium Production Costs for Automotive Applications,” Magnesium for Automotive Applications, Vol. 60 No. 11 • JOM, 07/13/2010, http://library.nmlindia.org/FullText/fulltext3.pdf)//ac</w:t>
      </w:r>
    </w:p>
    <w:p w:rsidR="00B2642D" w:rsidRDefault="00B2642D" w:rsidP="00B2642D">
      <w:pPr>
        <w:rPr>
          <w:sz w:val="16"/>
        </w:rPr>
      </w:pPr>
      <w:r w:rsidRPr="00F53AED">
        <w:rPr>
          <w:sz w:val="16"/>
        </w:rPr>
        <w:t xml:space="preserve">MAGNESIUM MARKET Table II shows mainly the U.S. mag- nesium market; the worldwide prima- ry magnesium production in 2006 is shown to be 689,000 tonnes, coming mainly from three countries: China, Russia, and Canada. Production grew at an average annual rate of 9.8% over the past five years, mainly with con- siderably cheaper Chinese production. The Chinese share of the total world production grew from 48% in 2001 to 78% in 2006. Production in the United States has been mainly from secondary production, with only one primary sup- plier left in the market. Thus, </w:t>
      </w:r>
      <w:r w:rsidRPr="00C66E9B">
        <w:rPr>
          <w:u w:val="single"/>
        </w:rPr>
        <w:t>most U.S. demand is being met by imports. There is little chance that new pro- duction capacity will be built in West- ern economies due to higher production cost</w:t>
      </w:r>
      <w:r w:rsidRPr="00F53AED">
        <w:rPr>
          <w:sz w:val="16"/>
        </w:rPr>
        <w:t xml:space="preserve">. The closure, beginning in 2007, of the only major Canadian producer, Norsk-Hydro, is evidence of this argu- ment. In the recent past, several new Australian projects were announced but none were successfully started due to difficulty in financing expen- sive capital-intensive projects and/or unfavorable market conditions. </w:t>
      </w:r>
      <w:r w:rsidRPr="00C66E9B">
        <w:rPr>
          <w:u w:val="single"/>
        </w:rPr>
        <w:t>New primary magnesium projects that have been announced recently are mostly in Australia, Canada, Congo, and Egypt. However, it is unlikely that any of these will be constructed in the near future as financing difficulties and competition in the world market with low-cost supplies from China are unlikely to change</w:t>
      </w:r>
      <w:r w:rsidRPr="00F53AED">
        <w:rPr>
          <w:sz w:val="16"/>
        </w:rPr>
        <w:t xml:space="preserve">. For example, Latrobe Magnesium Ltd. has announced plans to build an Australian electrolytic magnesium plant using fly ash in 2010, whereas Egyptian Mag- nesium Company (jointly owned by Australian Magnesium International Ltd. and Amiral Overseas Magnesium Ltd.) is interested in several production plants based on evaluations made on four deposits found—two each in Sau- di Arabia and Egypt. </w:t>
      </w:r>
      <w:r w:rsidRPr="00C66E9B">
        <w:rPr>
          <w:u w:val="single"/>
        </w:rPr>
        <w:t>The current domi- nance of cheap magnesium supply from China and Russia will continue during the remainder of this decade.</w:t>
      </w:r>
      <w:r w:rsidRPr="00F53AED">
        <w:rPr>
          <w:sz w:val="16"/>
        </w:rPr>
        <w:t xml:space="preserve"> China’s only limitations will be raw materials supply, power, and environmental con- cerns faced by too many small produc- ers, which all are being addressed today. With Canada’s Norsk-Hydro no longer the United States’ major source of im- ported magnesium, Russia and Israel will become major sources. The anti- dumping duty assessed against China virtually eliminates it as a source to the United States. Between 2002 and 2006, secondary U.S. magnesium production was steady and totaled about 75,800 tonnes in 2006. Secondary production was similar to the amount of primary magnesium consumed in the United States in 2006. The availability of this huge amount of secondary magnesium is one of the reasons that investors are cautious about advancing new projects at this time in the absence of any recent strong demand felt in the market. Primary magnesium consumption in the United States declined at an annual rate of about 5.3% during the 2002– 2006 period. Growth in the major die castings sector suffered a loss for the first time in 2006 due to a decline in production of light vehicles in North America, accounting for 33% of total U.S. consumption. </w:t>
      </w:r>
      <w:r w:rsidRPr="00F53AED">
        <w:rPr>
          <w:u w:val="single"/>
        </w:rPr>
        <w:t>Use of magnesium as a constituent of aluminum-based al- loys instead increased and it accounted for the largest share—43%—of total U.S. primary magnesium consump- tion. It is anticipated that trends to re- duce vehicle weight and improve fuel efficiencies will increase the popularity of magnesium as a lightweight metal for automotive applications (particu- larly due to the development of new powertrain and structural cast applica- tions).</w:t>
      </w:r>
      <w:r w:rsidRPr="00F53AED">
        <w:rPr>
          <w:sz w:val="16"/>
        </w:rPr>
        <w:t xml:space="preserve"> Consequently, die castings will continue to account for a major share of primary magnesium consumption in the United States with the improvement in light-duty vehicle sales. </w:t>
      </w:r>
      <w:r w:rsidRPr="00F53AED">
        <w:rPr>
          <w:u w:val="single"/>
        </w:rPr>
        <w:t>It is project- ed that magnesium content per vehicle would increase on average from 7 kg in 2005 to 24 kg by 2010, as magne- sium is applied to transmission hous- ings generally and to instrument panel cross members and steering wheels in high-end vehicles.29</w:t>
      </w:r>
      <w:r w:rsidRPr="00F53AED">
        <w:rPr>
          <w:sz w:val="16"/>
        </w:rPr>
        <w:t xml:space="preserve"> Primary magnesium production cost alone will not preclude growth in mag- nesium use in automotive applications as seen lately. With the anticipated con- tinued dominance of cheap supplies from non-Western economies and price pressure on other lightweight metals and materials, </w:t>
      </w:r>
      <w:r w:rsidRPr="00001A1C">
        <w:rPr>
          <w:rStyle w:val="StyleUnderline"/>
        </w:rPr>
        <w:t>magnesium use in au- tomotive applications can only grow with lower price by improved supply situation. Of course, the key to increas- ing magnesium’s market penetration and resistance to market dynamics is a long-term strategy driven by low- cost production, advanced technol- ogy, ownership of quality assets, and a sustainable approach to business.</w:t>
      </w:r>
      <w:r w:rsidRPr="00F53AED">
        <w:rPr>
          <w:sz w:val="16"/>
        </w:rPr>
        <w:t xml:space="preserve"> In the long run, growth of this new alter- native lightweight material can occur only when important factors other than cost—such as technological barriers, material durability, original equipment manufacturer perception, and availabil- ity of adequate suppliers—do not pose any hindrances. CONCLUSIONS Magnesium will continue to suffer as long as the supply situation does not improve even with the strong demand pressure on other lightweight materi- als. It is estimated that the Chinese magnesium production cost is around $1.11/lb, but higher raw material, en- ergy, and labor costs, reduced tax in- centives for exports of raw </w:t>
      </w:r>
      <w:r w:rsidRPr="00F53AED">
        <w:rPr>
          <w:sz w:val="16"/>
        </w:rPr>
        <w:lastRenderedPageBreak/>
        <w:t xml:space="preserve">materials, a booming Chinese economy, currency revaluation, and environmental com- pliance costs may further increase the cost of Chinese-produced magnesium even with the continuation of ongoing improvements in its Pidgeon process. </w:t>
      </w:r>
      <w:r w:rsidRPr="00F53AED">
        <w:rPr>
          <w:u w:val="single"/>
        </w:rPr>
        <w:t>A tight supply situation will prevail worldwide with only new plants being built in China in addition to an increase in Chinese domestic consumption and more exports of its final products at the expense of reduced primary mag- nesium. At the current U.S. price of $2.71/lb, magnesium is not competitive with aluminum and galvanized steel sheet for automotive applications; also the threshold price for competitive- ness is lower than production costs of all competing magnesium production technologies including conventional Western technology. An improved supply situation with strong potential demand growth can only soften the in- creasing price trend in the future and thereby improve the viability of mag- nesium substitution in large-scale auto- motive applications</w:t>
      </w:r>
      <w:r w:rsidRPr="00F53AED">
        <w:rPr>
          <w:sz w:val="16"/>
        </w:rPr>
        <w:t>.</w:t>
      </w:r>
    </w:p>
    <w:p w:rsidR="00B2642D" w:rsidRDefault="00B2642D" w:rsidP="00B2642D">
      <w:pPr>
        <w:rPr>
          <w:sz w:val="16"/>
        </w:rPr>
      </w:pPr>
    </w:p>
    <w:p w:rsidR="00B2642D" w:rsidRDefault="00B2642D" w:rsidP="00A21B54">
      <w:pPr>
        <w:pStyle w:val="Heading4"/>
        <w:rPr>
          <w:rStyle w:val="Cite"/>
          <w:b/>
        </w:rPr>
      </w:pPr>
      <w:r>
        <w:rPr>
          <w:rStyle w:val="Cite"/>
          <w:b/>
        </w:rPr>
        <w:t>Magnesium use causes a “down-sizing spiral” that significantly reduces weight</w:t>
      </w:r>
    </w:p>
    <w:p w:rsidR="00B2642D" w:rsidRDefault="00B2642D" w:rsidP="00B2642D">
      <w:pPr>
        <w:rPr>
          <w:rStyle w:val="Cite"/>
          <w:b w:val="0"/>
        </w:rPr>
      </w:pPr>
      <w:r w:rsidRPr="0005152B">
        <w:rPr>
          <w:rStyle w:val="Cite"/>
        </w:rPr>
        <w:t>Waldraff</w:t>
      </w:r>
      <w:r>
        <w:rPr>
          <w:rStyle w:val="Cite"/>
        </w:rPr>
        <w:t xml:space="preserve"> 11 </w:t>
      </w:r>
      <w:r>
        <w:rPr>
          <w:rStyle w:val="Cite"/>
          <w:b w:val="0"/>
        </w:rPr>
        <w:t>– Dr. Andreas Waldraff has Ph.D. (Systems Dynamics of Supply Chains), Universität Stuttgart Honorary Professorship for Management, Universität Stuttgart; CEO of UBF.B Management Consultancy, a service company with a focus on automotive industry and Indo-German business</w:t>
      </w:r>
    </w:p>
    <w:p w:rsidR="00B2642D" w:rsidRPr="0005152B" w:rsidRDefault="00B2642D" w:rsidP="00B2642D">
      <w:pPr>
        <w:rPr>
          <w:rStyle w:val="Cite"/>
          <w:b w:val="0"/>
        </w:rPr>
      </w:pPr>
      <w:r>
        <w:rPr>
          <w:rStyle w:val="Cite"/>
          <w:b w:val="0"/>
        </w:rPr>
        <w:t>(Andreas, “Magnesium gives better mileage,” German Global Trade, 6/3/11, http://www.germanglobaltrade.de/downloads/green-cities-waldraff-better-mileage-2011-06-3.pdf)//ac</w:t>
      </w:r>
    </w:p>
    <w:p w:rsidR="00B2642D" w:rsidRDefault="00B2642D" w:rsidP="00B2642D">
      <w:pPr>
        <w:rPr>
          <w:sz w:val="16"/>
        </w:rPr>
      </w:pPr>
      <w:r w:rsidRPr="0005152B">
        <w:rPr>
          <w:sz w:val="16"/>
        </w:rPr>
        <w:t xml:space="preserve">Volkswagen’s beetle, produced more than 21 million times from 1938 until 2003, already contained a lot of magnesium - engine block, gearbox housing and other components - in order to save weight. The vehicle’s promoters were concerned about a sufficient mileage and, challenged by the rear-mounted engine, a well balanced structure. Eventually, the car made 14 kilometers to the litre. Its net weight was approx. 600 kg: without magnesium the weight would have been 50 kg more and mileage 5% to 8% less. Peak annual consumption of the magic material for this car has been 42,000 tons in 1971. When its air-cooled engine was substituted by a liquid-cooled one the magnesium-made engine block had to be substituted and consumption dropped. Corrosion from contact with water was one of magnesium’s critical weaknesses before modern alloys had been developed. </w:t>
      </w:r>
      <w:r w:rsidRPr="00F95CB8">
        <w:rPr>
          <w:u w:val="single"/>
        </w:rPr>
        <w:t>A vehicle’s mileage is affected by many factors: structural weight, air resistance, way of driving, road pattern, number of passengers and load, efficiency of driveline, usage of AC, recuperation of kinetic energy, quality of tyres and so on.</w:t>
      </w:r>
      <w:r w:rsidRPr="0005152B">
        <w:rPr>
          <w:sz w:val="16"/>
        </w:rPr>
        <w:t xml:space="preserve"> In urban low-speed stop-and-go traffic the largest part of energy is consumed in bringing the vehicle up to whatever little speed after every stop. This is the mobility pattern today of the majority of Indian vehicles. </w:t>
      </w:r>
      <w:r w:rsidRPr="00F95CB8">
        <w:rPr>
          <w:u w:val="single"/>
        </w:rPr>
        <w:t xml:space="preserve">Over and over again the mass of e.g. a passenger car is accelerated and, shortly after, brought to a stop again: fossile energy first transformed into kinetic energy and then (mis)used to heat the brake discs. </w:t>
      </w:r>
      <w:r w:rsidRPr="00001A1C">
        <w:rPr>
          <w:rStyle w:val="StyleUnderline"/>
        </w:rPr>
        <w:t>In this type of traffic a vehicle’s mass is key to fuel consumption</w:t>
      </w:r>
      <w:r w:rsidRPr="00F95CB8">
        <w:rPr>
          <w:u w:val="single"/>
        </w:rPr>
        <w:t>.</w:t>
      </w:r>
      <w:r w:rsidRPr="0005152B">
        <w:rPr>
          <w:sz w:val="16"/>
        </w:rPr>
        <w:t xml:space="preserve"> Slightly overstating the effects </w:t>
      </w:r>
      <w:r w:rsidRPr="00F95CB8">
        <w:rPr>
          <w:u w:val="single"/>
        </w:rPr>
        <w:t xml:space="preserve">one can say that 10% less weight will improve the mileage by 10%. From a design point of view weight reduction opens the door to a highly attractive feed-back cycle. </w:t>
      </w:r>
      <w:r w:rsidRPr="00001A1C">
        <w:rPr>
          <w:rStyle w:val="StyleUnderline"/>
        </w:rPr>
        <w:t>Less structural weight will</w:t>
      </w:r>
      <w:r w:rsidRPr="0005152B">
        <w:rPr>
          <w:sz w:val="16"/>
        </w:rPr>
        <w:t xml:space="preserve">, other things remaining equal, </w:t>
      </w:r>
      <w:r w:rsidRPr="00001A1C">
        <w:rPr>
          <w:rStyle w:val="StyleUnderline"/>
        </w:rPr>
        <w:t>allow to use e.g. a smaller engine or brake system which in turn allows a lighter structure. The “down-sizing” spiral will be a dominant theme for the future for better mileage, less CO2 and improved dynamics.</w:t>
      </w:r>
      <w:r w:rsidRPr="0005152B">
        <w:rPr>
          <w:sz w:val="16"/>
        </w:rPr>
        <w:t xml:space="preserve"> Audi’s CEO lately has asked for „most aggressive light-weight design“. In the context of commercial vehicles one kg saved in structural weight is one kg gained in payload. The CO2 targets set by the European Union as per 2015 will demand a serious slimming diet. It is safe to assume that today not many new specification sheets are released to the design engineers without prescribing a massive weight reduction. And the Handbrake.lever, magnesium PDC components (Dietz-metall, Germany) necessities of electrically driven vehicles will very soon accelerate this trend. </w:t>
      </w:r>
      <w:r w:rsidRPr="00F95CB8">
        <w:rPr>
          <w:u w:val="single"/>
        </w:rPr>
        <w:t xml:space="preserve">Magnesium is a powerful, well explored option to reduce weight. The metal is very light, 36% lighter than aluminium, the other widely used non-ferrous metal in the automotive industry, and 78% lighter than steel. Its mechanical properties cover much the same spectrum as aluminium. Experts believe that a modern car may well take 50 to 80 kg of the metal to be used in </w:t>
      </w:r>
      <w:r w:rsidRPr="00F95CB8">
        <w:rPr>
          <w:u w:val="single"/>
        </w:rPr>
        <w:lastRenderedPageBreak/>
        <w:t>motor blocks, gearbox housings, door panels, door locking devices, mirrors, tailgates, steering wheels, consoles and else</w:t>
      </w:r>
      <w:r w:rsidRPr="0005152B">
        <w:rPr>
          <w:sz w:val="16"/>
        </w:rPr>
        <w:t>. The German Fraunhofer Institute for Machine Tools and Forming Technology IWU, Chemnitz, has designed a car door weighing 4.7 kg (steel: 10.7 kg). Advanced applications are magnesium foam parts or composite materials using magnesium and e.g. aluminium together. Other usages in laptops, cameras, mobile phones, medical instruments should be mentioned for the sake of completeness. Here, the excellent dampening properties regarding sound and electromagnetic waves are highly welcomed advantages of the metal. In some applications the inferior thermal stability and conductivity of magnesium compared to aluminium may be a drawback. Also, aluminium tends to be more resistant to corrosion. When used for exterior parts magnesium usually requires special coating. Forging is weak spot: only few magnesium alloys can be forged. So, just as for every other material, there is a generic frame of properties within which the great advantages of magnesium can be exploited. For a given structure and a realistic production volume probably a mix of advanced materials will yield best results</w:t>
      </w:r>
      <w:r w:rsidRPr="00F95CB8">
        <w:rPr>
          <w:u w:val="single"/>
        </w:rPr>
        <w:t>. A European project jointly run by Daimler, Fiat, Opel, Porsche, Renault, Volvo, and Volkswagen has made proposals for a Super Light Car (SLC). Its body uses a blend of materials and consists of aluminium (53%), steel (36%), magnesium (7%), and plastics (4%). Compared to the conventional reference body the weight reduction has been 35%. In automotive applications today pressure die-casting (PDC) is the widest spread technology for magnesium-made components. Due to its superior flow-characteristics magnesium will allow very fine structures with a wall thickness of below one millimeter. This gives greater freedom to tool design and permits further weight reduction when thick walls are not really required for e.g. stability or heat transfer</w:t>
      </w:r>
      <w:r w:rsidRPr="0005152B">
        <w:rPr>
          <w:sz w:val="16"/>
        </w:rPr>
        <w:t xml:space="preserve">. Lower risk of porosity is another advantage of magnesium PDC-parts. The better flow-properties of magnesium allow to push the lifetime of a PDC-tool from, say, 1 lakh shots to 3 lakh shots which can be a significant cost saving in mass production. Further savings may arise out of shorter cycle times in the casting process. But is it not very expensive? No, not when one compares apples to apples. On a per-volume basis, magnesium tends to be even cheaper than aluminium. As a component will not normally change its basic geometry when made of magnesium rather than aluminium the more appropriate </w:t>
      </w:r>
      <w:r w:rsidRPr="00001A1C">
        <w:rPr>
          <w:rFonts w:ascii="Arial" w:hAnsi="Arial" w:cs="Arial"/>
        </w:rPr>
        <w:t>￼￼￼￼</w:t>
      </w:r>
      <w:r w:rsidRPr="0005152B">
        <w:rPr>
          <w:sz w:val="16"/>
        </w:rPr>
        <w:t xml:space="preserve">9,00 8,00 7,00 6,00 5,00 Euro/litre Mg AM50 Al 226 Ave ra ge Mg Average Alu 4,00 3,00 2,00 1,00 0,00 20 02 20 03 2 004 2 005 2006 2007 200 8 200 9 20 10 20 11 Magnesium 10% cheaper than Aluminium* * on a per-litre basis average prices 2002 – 2010 Source: Wirtschafts-Vereinigung Metall, Germany Prices of Magnesium and Aluminium basis for comparison is a per-litre price. On this basis magnesium has actually been cheaper in the past than aluminium. For the years2002 to 2010 the metal has been on the average 40% more expensive than aluminium on a per-kg basis but 10% cheaper on a per-litre basis. During the initial years of building up a magnesium industry in India the access to a recycling facility will be a particular issue and cost factor. Whether, from a point of view of total cost, magnesium is the better material for a given part is not easy to assess. One will have to analyse and compare factors such as the basic feasibility of magnesium in a given product environment, typical usage patterns, production volumes, and the Some cost effects of substituting aluminium with magnesium in a PDC component • gain 36% .................. • lose approx. 40% ..... • gain up to 10% ......... • lose approx. 15% ..... • reduce tool cost ...... • reduce cost of manufacturing ......... less material due to lower density higher kg-price (average 2002 - 2010) items 1 and 2 yield an aggregate gain of 10% (viz. 0.64 x 1.40 = 0.9) lesser wall thickness possible more costly recycling of gating tool life up to 3 times extended casting cycle 25% to 50% shorter Significant cost-effects when substituting aluminium with magnesium remaining life time of a component in the life-cycle of the final product. In some instances the weight reduction is honoured by the receiving OEM with a substantial bonus of several dollars per kg saved. In addition, </w:t>
      </w:r>
      <w:r w:rsidRPr="0005152B">
        <w:rPr>
          <w:u w:val="single"/>
        </w:rPr>
        <w:t>one should assess the reduced fuel consumption during the lifetime of the product.</w:t>
      </w:r>
      <w:r w:rsidRPr="0005152B">
        <w:rPr>
          <w:sz w:val="16"/>
        </w:rPr>
        <w:t xml:space="preserve"> For a reasonably comprehensive analysis one has to integrate at least the factors which are indicated in the box above. A promising starting point for India’s vehicle manufacturers could be the two side plates of the ten millions of 2-wheelers that are produced every year – today mostly made of aluminium and clearly offering better mileage on a large scale if made of magnesium.</w:t>
      </w:r>
    </w:p>
    <w:p w:rsidR="00B2642D" w:rsidRDefault="00B2642D" w:rsidP="00A21B54">
      <w:pPr>
        <w:pStyle w:val="Heading4"/>
      </w:pPr>
      <w:r>
        <w:t>Magnesium offers significant weight reductions – cost-competitiveness is key</w:t>
      </w:r>
    </w:p>
    <w:p w:rsidR="00B2642D" w:rsidRPr="0005152B" w:rsidRDefault="00B2642D" w:rsidP="00B2642D">
      <w:r w:rsidRPr="0005152B">
        <w:rPr>
          <w:rStyle w:val="Cite"/>
        </w:rPr>
        <w:t xml:space="preserve">Das </w:t>
      </w:r>
      <w:r>
        <w:rPr>
          <w:rStyle w:val="Cite"/>
        </w:rPr>
        <w:t>3</w:t>
      </w:r>
      <w:r w:rsidRPr="0005152B">
        <w:t xml:space="preserve"> – Senior Research &amp; Develop- ment Staff, Energy and Transportation Science Di- vision, Oak Ridge National Laboratory, Oak Ridge, Tennessee</w:t>
      </w:r>
    </w:p>
    <w:p w:rsidR="00B2642D" w:rsidRPr="00D33CD9" w:rsidRDefault="00B2642D" w:rsidP="00B2642D">
      <w:r>
        <w:t>(Sujit, “Magnesium for Automotive Applications: Primary Production Cost Assessment,” Economics Feature, JOM, November 2003, http://library.nmlindia.org/FullText/fulltext6.pdf)//ac</w:t>
      </w:r>
    </w:p>
    <w:p w:rsidR="00B2642D" w:rsidRDefault="00B2642D" w:rsidP="00B2642D">
      <w:pPr>
        <w:rPr>
          <w:sz w:val="16"/>
        </w:rPr>
      </w:pPr>
      <w:r w:rsidRPr="00D33CD9">
        <w:rPr>
          <w:u w:val="single"/>
        </w:rPr>
        <w:t>Production technologies must be cost effective for primary magnesium to become an economically viable alternative material for widespread automotive applications</w:t>
      </w:r>
      <w:r w:rsidRPr="00AC3547">
        <w:rPr>
          <w:u w:val="single"/>
        </w:rPr>
        <w:t>. In this article, the prices at which magnesium becomes competitive with aluminum and steel are examined, including magnesium production cost estimates for current and future scenarios using electrolytic and thermal processes. The economic viability of the industry for automotive applications is also examined in the context of magnesium market price, taking into consideration the dynamics of its supply and demand as well</w:t>
      </w:r>
      <w:r w:rsidRPr="002A2227">
        <w:rPr>
          <w:sz w:val="16"/>
        </w:rPr>
        <w:t xml:space="preserve">. </w:t>
      </w:r>
      <w:r w:rsidRPr="002A2227">
        <w:rPr>
          <w:sz w:val="16"/>
        </w:rPr>
        <w:lastRenderedPageBreak/>
        <w:t xml:space="preserve">INTRODUCTION </w:t>
      </w:r>
      <w:r w:rsidRPr="00AC3547">
        <w:rPr>
          <w:u w:val="single"/>
        </w:rPr>
        <w:t>Magnesium has the lowest density of the common engineering metals, and its role in select automotive applications is growing despite its high cost and limited supply. Automotive applications in which magnesium has gained a noticeable share include cross-car instrument panel beams, steering wheels, and valve covers. The market for automotive magnesium parts has grown rapidly, nearly 15% per year during the 1990s, and growth is expected to continue as new applications are developed.</w:t>
      </w:r>
      <w:r w:rsidRPr="002A2227">
        <w:rPr>
          <w:sz w:val="16"/>
        </w:rPr>
        <w:t xml:space="preserve"> The average magnesium content in the 2002 model cars was 4 kg, compared with 3.8 kg for the previous model year.1 This increase is mainly due to the use of magnesium in instrument panel support beams, driver-side instrument panel support castings and steering wheel armatures, cam covers, steering column jackets, and steering column/pedal bracket supports in sport utility vehicles such as the Ford Explorer, Chevrolet Trailblazer, and GMC Envoy. General Motors continues to be the major North American automo- tive magnesium user, employing about twice as much magnesium in its vehicles as either Ford or DaimlerChrysler, as shown in Figure 1. By 2004, the total North American automotive industry usage of magnesium is expected to increase to about 58,000 t.2 Magnesium use in automobiles has been mainly limited to die castings of structural products, as the higher cost of the metal was offset by the lower cost of producing die-cast parts. </w:t>
      </w:r>
      <w:r w:rsidRPr="00AC3547">
        <w:rPr>
          <w:u w:val="single"/>
        </w:rPr>
        <w:t>For magnesium wrought products, lower process throughput in addition to the metal’s cost cause unfavorable economics for automotive applications. For any large-scale commercial applications of magnesium, the necessary high-volume production techniques require a lower material cost</w:t>
      </w:r>
      <w:r w:rsidRPr="002A2227">
        <w:rPr>
          <w:sz w:val="16"/>
        </w:rPr>
        <w:t xml:space="preserve">. For example, a recent comparative analysis of automotive magnesium covers indicates magnesium to be the most expensive option, where materials cost contributed 84% of the total part cost at a production volume of 400,000 parts/year.3 In addition, a relatively higher percentage of waste contributes to the high material costs of magnesium parts. According to the automotive industry, magnesium becomes cost competitive with aluminum when, in terms of raw material price, the ratio of magnesium to aluminum is 1.9:1.4 However, it is not clear what the market price of magnesium means in terms of its true production cost because of the lack of competition in the industry and the cheap imports from outside the Western world entering the market today. It is therefore important to examine the production cost of primary magnesium in order to explore its current cost structure and any opportunities to be more cost-effective against other competing materials in the automotive industry. MAGNESIUM WEIGHT REDUCTION AND PRICE The price of unalloyed magnesium ingots in 2002 was $1.20/lb compared to $0.65/lb for unalloyed aluminum.5 On a per-pound basis in 2002, magnesium cost about 1.8 times more than aluminum, whereas on a volume basis it costs only 1.2 times more. A cost comparison of competing materials is often misleading because of the materials’ varying density and performance. Although the density of magnesium is about 2/3 the density of aluminum (1.8 gm/cm3 for magnesium vs. 2.7 gm/cm3 for aluminum), because of the low Young’s modulus of magnesium it would be necessary to use more mass to obtain the same rigidity (safety margin to ultimate tensile strength) in the magnesium component. Magnesium component weight is further penalized beyond the dimensioning with isorigid- ity by the minimum thickness limitations of 2 mm obtainable by the existing casting technology for large parts such as instrument panel cross beams. The existing cold chamber process for mass-produced magnesium castings has difficulty in die filling, which increases with the distance from the gate and the risk of creating internal stress during solidification. Thicker walls are required in areas of magnesium parts where strength requirements are higher. Due to these limitations, weight reductions of only 30% to 50% have been obtained compared to the theoretical 62% (as discussed later and shown in Table 1) in the five steel component substitutions in Alfa Romeo 156 by Fiat Auto.6 Table I shows the percentage weight reduction achievable when substituting magnesium for steel sheet and aluminum while maintaining the design at equal stiffness and strength (i.e., isorigidity). The table also includes major material properties used for these estimates. </w:t>
      </w:r>
      <w:r w:rsidRPr="002A2227">
        <w:rPr>
          <w:u w:val="single"/>
        </w:rPr>
        <w:t>A 62% weight reduction is possible</w:t>
      </w:r>
      <w:r w:rsidRPr="002A2227">
        <w:rPr>
          <w:sz w:val="16"/>
        </w:rPr>
        <w:t xml:space="preserve"> only </w:t>
      </w:r>
      <w:r w:rsidRPr="002A2227">
        <w:rPr>
          <w:u w:val="single"/>
        </w:rPr>
        <w:t>when substituting magnesium for steel; using magnesium instead of aluminum allows 10–41% weight reductions, depending on whether diecasting or thixomolding technology is used.</w:t>
      </w:r>
      <w:r w:rsidRPr="002A2227">
        <w:rPr>
          <w:sz w:val="16"/>
        </w:rPr>
        <w:t xml:space="preserve"> The weight reductions are calculated based on the thickness ratio of magnesium and the original material (i.e., steel or aluminum) using the safety margin to the failure load criterion as follows: Young’s Modulus,Mg Young’s Modulus,m </w:t>
      </w:r>
      <w:r w:rsidRPr="00001A1C">
        <w:rPr>
          <w:rFonts w:ascii="Arial" w:hAnsi="Arial" w:cs="Arial"/>
        </w:rPr>
        <w:t>￼￼</w:t>
      </w:r>
      <w:r w:rsidRPr="002A2227">
        <w:rPr>
          <w:sz w:val="16"/>
        </w:rPr>
        <w:t xml:space="preserve">UltimateTensileStrength,Mg 23 * UltimateTensileStrength,  </w:t>
      </w:r>
      <w:r w:rsidRPr="00001A1C">
        <w:rPr>
          <w:rFonts w:ascii="Arial" w:hAnsi="Arial" w:cs="Arial"/>
        </w:rPr>
        <w:t>￼</w:t>
      </w:r>
      <w:r w:rsidRPr="002A2227">
        <w:rPr>
          <w:sz w:val="16"/>
        </w:rPr>
        <w:t xml:space="preserve">m where m stands for steel or aluminum. These weight reduction potentials are considerably lower than theoretical weight reductions based on the material density alone. The lower end value (10%, which is based on the minimum value of magnesium’s tensile strength) of weight reduction potential in the case of aluminum is too low compared to the value obtained in automotive applications. </w:t>
      </w:r>
      <w:r w:rsidRPr="002A2227">
        <w:rPr>
          <w:u w:val="single"/>
        </w:rPr>
        <w:t>On average, a weight reduction of around 30% has been achieved when substituting magnesium for aluminum in automotive parts</w:t>
      </w:r>
      <w:r w:rsidRPr="002A2227">
        <w:rPr>
          <w:sz w:val="16"/>
        </w:rPr>
        <w:t xml:space="preserve"> (e.g., transmission case weight is reduced by 30%).7 To be competitive with the 2002 price of aluminum and galvanized steel sheet (i.e., $0.65/lb and $0.15/lb, respectively), magnesium prices need to be $0.72–$1.10/lb and $0.40/lb, respectively, as shown in Table I. However, the aluminum market has been depressed over the past decade, and the average unalloyed aluminum ingot price during that period appears to be around $0.70/lb.5 Also, the higher part-consolidation potential that magnesium offers will allow magnesium to be competitive at higher prices. On the other hand, the theoretical weight reduction by magnesium substitution in some cases may not be achievable due to the specific part design requirements and the existing manufacturing technology limitations, causing a further lowering of the material price at which magnesium becomes competitive. The 2002 price of unalloyed magnesium (i.e., $1.20/lb) seems to be competitive only in the higher price end of substitution of aluminum components. PRODUCTION COST Although many processes have been developed to produce metallic magnesium, only three methods are now used. The oldest of these methods, which accounts for 70–80% of present output, involves the electrolytic reduction of MgCl2. The other two methods, the Pidgeon and Magnetherm processes, involve direct thermal reduction of magnesium oxide at higher temperatures either in the solid or liquid state. Although electrolytic reduction’s effi- cient use of energy is attractive, the process has two major drawbacks: the high cost of cell feed preparation (almost 50% of </w:t>
      </w:r>
      <w:r w:rsidRPr="002A2227">
        <w:rPr>
          <w:sz w:val="16"/>
        </w:rPr>
        <w:lastRenderedPageBreak/>
        <w:t xml:space="preserve">total production cost) and the low metal production rate. Electrolytic plants’ low metal production rate requires them to be larger—and thus have greater capital costs—to achieve cost effective- ness, whereas cost effectiveness can be achieved with smaller pyrometallurgical plants. Batch mode operation at reduced pressure and the high energy require- ment for the preparation of ferrosilicon reductant (almost 42% of the total energy requirement) are the main reasons the direct thermal reduction processes are uneconomical. Site selection, primarily based on raw material and electricity availability, is the dominant factor in a choice between these two processes. Figure 2 shows the full operating costs by plant rated at full capacity for a standard-type ingot product, including all variable costs and fixed costs directly attributable to the plant, the costs of freight to the nearest market, and the cost of interest on working capital.8 The full operating cost, which varies considerably among plants, ranging from $0.60/lb to $1.19/lb, is comparatively lower for electrolytic than thermal reduction plants. Note that some of the plants (e.g., Norsk Hydro’s Porsgrunn plant; Noran- da’s Magnola plant in Quebec; the proposed Australian Magnesium Cor- poration [AMC] project in Queensland; Alcoa’s Northwest Alloys plant in Addy, Washington; and Pechiney’s Marignac plant in Marignac, France) have either been shut down completely or mothballed over the last two years. The two producers with the lowest costs are electrolytic plants and have higher annual production capacities compared to existing plant capacities. The annual production capacities of Magnola and AMC are estimated to be 63,000 t and 96,000 t, compared to about 45,000 t at the largest existing electrolytic plant. Timminco has the highest cost due to high-purity magnesium being produced at that plant and has the least production capacity of only 7,000 t/y. The cost differences among large producers using the electrolysis process are not great, with an average of $0.86/lb, compared to $0.98/lb for the thermal reduction plants.8 The weighted average full operating cost of magnesium in 1999 is estimated to be $0.90/lb. A breakdown of 1999 production costs for an average electrolytic and thermal reduction plant is shown in Figure 3. Raw material costs, principally due to ferrosilicon, constitute the greatest expense (i.e., 33% of total production cost) for thermal reduction producers, compared to capital cost (i.e., 39% of total production cost) for electrolytic reduction producers. Due to the labor-intensive nature of the thermal reduction process, its labor cost share is considerably higher. The lower cost of materials under the electrolytic reduction is due to credits taken for chlorine byproducts produced. On the other hand, averaging across the electrolytic and thermal reduction processes, the three main operating cost components (i.e., raw materials, labor, and energy) had similar shares (i.e., about 22%) of the $0.90/lb average full operating cost of magnesium production facilities in the western world.8 Electrolytic plants are more capital intensive than thermal plants, with capital costs estimated at more than $10,000/t and $6,000/t, respectively, for the existing plants.8 The upcoming greenfield electrolytic projects are considerably higher in annual production capacity, resulting in a lower per-unit estimated capital investment cost of around $8,000/t. Investment cost may be higher in some cases due to difficul- ties and overruns. The capital costs of electrolytic and thermal reduction processes are assumed at $10,000/t and $6,000/t of electrolytic and thermal reduction processes, respectively, and using a fixed charge rate of 0.12 based on a 10% discount rate and 20 years equipment life. The estimated capital costs are $0.55/lb and $0.33/lb for electrolytic and thermal reduction processes, respectively, as also shown in Figure 3. Using the average full operating cost of $0.86/lb and $0.98/lb for electrolytic and thermal reduction plants, respectively, the corresponding total production costs are estimated to be $1.41/lb and $1.31/lb, respectively. Forecasts by the CRU Group in London for magnesium production * Values inside parenthesis indicate % reduction in cost with respect to 1999 costs in the western world (as shown in Table II) indicate a significant fall between 1999 and 2009. Overall, a total cost decline is projected to be 17% by 2009, most of which is due to a projected 19% decline in electrolytic plants. Expected brownfield expansions (e.g., Dead Sea Magnesium and Norsk Hydro: Becancour) and greenfield projects (e.g., Magnola and AMC) were taken into consideration in the lower average cost projection within this type of producer. Although these two greenfield projects have been mothballed recently, it is still likely that a trend toward larger-capacity electrolytic plants (i.e., more than 70,000 t/y compared to 45,000 t/y) is expected to facilitate future lowering of magnesium production cost. Magnesium production cost is projected to increase only for thermal reduction plants in 2004 due to increasing raw materials costs. Raw materials are a major share of total cost, as shown in Figure 3. Using the capital cost estimates of $0.44/lb (instead of $0.55/lb used for 1999 due to lower anticipated capital cost of $8,000/t in 2009) for electrolytic plants and $0.33/lb for thermal reduction plants, the 2009 production costs are estimated to be $1.14/lb and $1.27/lb, respectively. Current magnesium production costs, estimated at $1.31–$1.41/lb, appear too high to be competitive even with alumi- num, based on the calculated competitive magnesium price of $0.72–$1.10/lb. However, projected production costs in the range of $1.14–$1.27/lb improve magnesium’s competitiveness. The price of other substitute materials will be an important factor, and magnesium may be more competitive with the rebound of the metals market. Improvements in magnesium part-manufacturing tech- nologies will also facilitate greater weight reductions, thereby improving its economics. The Automotive Light- weighting Materials program of the U.S. Department of Energy’s Office of FreedomCAR and Vehicle Technolo- gies is currently supporting research for alternative cost-effective ways of manufacturing primary magnesium. Of the two projects supported to date, solid oxide oxygen-ion-conducting membrane technology for direct reduction of magnesium from its oxide at high temperatures has shown promising results.9 ,10 </w:t>
      </w:r>
    </w:p>
    <w:p w:rsidR="00B2642D" w:rsidRDefault="00B2642D" w:rsidP="00A21B54">
      <w:pPr>
        <w:pStyle w:val="Heading4"/>
      </w:pPr>
      <w:r>
        <w:t>Magnesium makes cars more fuel efficient – the plan is key to increase suppliers</w:t>
      </w:r>
    </w:p>
    <w:p w:rsidR="00B2642D" w:rsidRDefault="00B2642D" w:rsidP="00B2642D">
      <w:pPr>
        <w:rPr>
          <w:rStyle w:val="Cite"/>
          <w:b w:val="0"/>
        </w:rPr>
      </w:pPr>
      <w:r>
        <w:rPr>
          <w:rStyle w:val="Cite"/>
        </w:rPr>
        <w:t xml:space="preserve">Garthwaite 11 </w:t>
      </w:r>
      <w:r>
        <w:rPr>
          <w:rStyle w:val="Cite"/>
          <w:b w:val="0"/>
        </w:rPr>
        <w:t>– Staff Writer for Translogic</w:t>
      </w:r>
    </w:p>
    <w:p w:rsidR="00B2642D" w:rsidRPr="00B33D97" w:rsidRDefault="00B2642D" w:rsidP="00B2642D">
      <w:pPr>
        <w:rPr>
          <w:rStyle w:val="Cite"/>
          <w:b w:val="0"/>
        </w:rPr>
      </w:pPr>
      <w:r>
        <w:rPr>
          <w:rStyle w:val="Cite"/>
          <w:b w:val="0"/>
        </w:rPr>
        <w:t>(Josie, “Is Magnesium The Key To Higher Fuel Economy?,” Translogic, January 2, 2011, http://translogic.aolautos.com/2011/01/02/is-magnesium-the-key-to-higher-fuel-economy/)//ac</w:t>
      </w:r>
    </w:p>
    <w:p w:rsidR="00B2642D" w:rsidRDefault="00B2642D" w:rsidP="00B2642D">
      <w:pPr>
        <w:rPr>
          <w:u w:val="single"/>
        </w:rPr>
      </w:pPr>
      <w:r w:rsidRPr="00B33D97">
        <w:rPr>
          <w:sz w:val="16"/>
        </w:rPr>
        <w:t xml:space="preserve">Carbon fiber often occupies the limelight as a light weight material that could take some of the heft out of our cars, and thus improve fuel efficiency -- if only it cost less. But </w:t>
      </w:r>
      <w:r w:rsidRPr="008A0BD3">
        <w:rPr>
          <w:u w:val="single"/>
        </w:rPr>
        <w:t>alloys of magnesium, the lightest structural metal, have a history in automotive components tracing back to the 1930s</w:t>
      </w:r>
      <w:r w:rsidRPr="00B33D97">
        <w:rPr>
          <w:sz w:val="16"/>
        </w:rPr>
        <w:t xml:space="preserve">. Now the U.S. government is hoping to jump-start innovative production of the material </w:t>
      </w:r>
      <w:r w:rsidRPr="00B33D97">
        <w:rPr>
          <w:sz w:val="16"/>
        </w:rPr>
        <w:lastRenderedPageBreak/>
        <w:t xml:space="preserve">for use in cars. The Department of Energy opened up a $184 million program this month for advanced vehicle research and development. Among the eight areas where the agency is accepting proposals for improving fuel efficiency in passenger cars is "light weighting materials." As much as $6 million has been designated under this category for projects working toward low-cost, highly efficient production techniques for magnesium components, and another $3 million is available for a demonstration project to develop and construct a front end vehicle sub-structure that's magnesium intensive. The program has a particular interest in techniques using raw materials that are readily available in the U.S. Difficult To Obtain </w:t>
      </w:r>
      <w:r w:rsidRPr="008A0BD3">
        <w:rPr>
          <w:u w:val="single"/>
        </w:rPr>
        <w:t>"If you have an ocean, you've got raw materials available, but it's very energy intensive to recover them," explained Deborah Kramer, a magnesium specialist and Assistant Chief of Mineral Commodities for the U.S. Geological Survey. In fact, the silvery-white metal is the eighth most abundant element on the planet and the third most plentiful element dissolved in seawater.</w:t>
      </w:r>
      <w:r w:rsidRPr="00B33D97">
        <w:rPr>
          <w:sz w:val="16"/>
        </w:rPr>
        <w:t xml:space="preserve"> It can also be recovered from dolomite, a very common raw material used for most of China's magnesium production, said Kramer. A company in Rowley, Utah about 40 miles west of Salt Lake City, called U.S. Magnesium, is the last remaining producer of magnesium in the United States. Most imports of the metal (87 percent in the third quarter of 2010) come from Israel, said Kramer. Up until a few years ago, another magnesium producer located in Quebec also supplied magnesium into the U.S. market, but it closed amid rising competition from Chinese and Russian magnesium producer. Anti-dumping duties placed on Chinese imports (following a petition filed by U.S. Magnesium, then called MagCorp) essentially slammed the door on that competition. Diecastings used for components in automobiles, as well as power tools and lawn mowers, are just one use of magneseium</w:t>
      </w:r>
      <w:r w:rsidRPr="008A0BD3">
        <w:rPr>
          <w:u w:val="single"/>
        </w:rPr>
        <w:t>. It's also an ingredient in aluminum alloys (it makes aluminum harder), and it helps with iron and steel desulfurization. As Kramer put it, a magnesium coated salt "pulls sulfur out and gives you better steel."</w:t>
      </w:r>
      <w:r w:rsidRPr="00B33D97">
        <w:rPr>
          <w:sz w:val="16"/>
        </w:rPr>
        <w:t xml:space="preserve"> Nonetheless, in the wake of the auto industry's 2008 crisis, as many as 5-6 U.S. magnesium diecasting companies have closed plants due to slumping demand. U.S. Magnesium's Utah facility has been using brine from the Great Salt Lake as the raw material for magnesium production since 1972. The process leaves behind a slew of wastes, including many hazardous and some cancerous contaminants such as heavy metals, PCBs and dioxins. In November 2009 the government added U.S. Magnesium to the National Priorities List of Superfund sites, declaring it one of the country's most contaminated places. With its new funds for mid-term magnesium projects, the Department of Energy aims to support development of a less polluting process. How Magnesium Would Benefit Cars </w:t>
      </w:r>
      <w:r w:rsidRPr="00B33D97">
        <w:rPr>
          <w:u w:val="single"/>
        </w:rPr>
        <w:t xml:space="preserve">A number of benefits could result from a larger role for magnesium in vehicle design. Used in place of materials such as steel or aluminum for vehicle components and systems, </w:t>
      </w:r>
      <w:r w:rsidRPr="00001A1C">
        <w:rPr>
          <w:rStyle w:val="StyleUnderline"/>
        </w:rPr>
        <w:t>magnesium and its alloys could enable lighter-weight, more fuel-efficient cars</w:t>
      </w:r>
      <w:r w:rsidRPr="00B33D97">
        <w:rPr>
          <w:u w:val="single"/>
        </w:rPr>
        <w:t>. It could also boost performance, as the industry groups USCAR (the United States Council for Automotive Research, made up of Chrysler, General Motors and Ford) and USAMP (United States Automotive Materials Partnership) explained in a 2006 strategic "roadmap." Reducing weight in the front of a car shifts the center of gravity toward the back, which can improve response in steering and cornering. And strategically incorporating magnesium into the roof and doors can lower the center of gravity, reducing rollover risks. In addition, magnesium parts could potentially reduce noise, vibration and harshness. One large magnesium casting can serve in place of a steel component requiring dozens of pieces, lowering odds that the parts will squeak and rattle due to poor fit. And according to USCAR and USAMP, the thickness and rigidity of a magnesium casting can be varied and controlled in a way that improves crash performance.</w:t>
      </w:r>
      <w:r w:rsidRPr="00B33D97">
        <w:rPr>
          <w:sz w:val="16"/>
        </w:rPr>
        <w:t xml:space="preserve"> That's the hope, anyway. In practice, magnesium alloys can be difficult to work with. According to the Department of Energy, use of magnesium in place of other, higher density materials is often limited by characteristics such as low strength and problems with joining in the manufacturing process. Other issues include variable quality and risk of corrosion on the road. Plus, </w:t>
      </w:r>
      <w:r w:rsidRPr="00B33D97">
        <w:rPr>
          <w:u w:val="single"/>
        </w:rPr>
        <w:t xml:space="preserve">the overall costs of working with the material are </w:t>
      </w:r>
      <w:r w:rsidRPr="00B33D97">
        <w:rPr>
          <w:sz w:val="16"/>
        </w:rPr>
        <w:t xml:space="preserve">also relatively </w:t>
      </w:r>
      <w:r w:rsidRPr="00B33D97">
        <w:rPr>
          <w:u w:val="single"/>
        </w:rPr>
        <w:t>high</w:t>
      </w:r>
      <w:r w:rsidRPr="00B33D97">
        <w:rPr>
          <w:sz w:val="16"/>
        </w:rPr>
        <w:t xml:space="preserve">, when alloy, tooling, corrosion protection, repair, assembly, and other factors are taken into account. Seeking to overcome some of these challenges, the DOE's Vehicle Technologies Program spent approximately $6 million this year supporting research at universities, national labs, and in the auto industry. The Pacific Northwest and Oak Ridge National Laboratory, for example, are working to develop new welding methods (ultrasonic and friction stir welding) for joining magnesium in a vehicle structure. Other DOE-funded research is focused on developing computer models for magnesium and advanced magnesium joints that can reliably predict crash properties. Magnesium Used In Vehicles Before With all of this research under way, magnesium vehicles might sound futuristic. But </w:t>
      </w:r>
      <w:r w:rsidRPr="00B33D97">
        <w:rPr>
          <w:u w:val="single"/>
        </w:rPr>
        <w:t>the metal has cropped up in vehicle designs for decades</w:t>
      </w:r>
      <w:r w:rsidRPr="00B33D97">
        <w:rPr>
          <w:sz w:val="16"/>
        </w:rPr>
        <w:t xml:space="preserve">. Volkswagen used about 40 pounds of magnesium in its Beetle between the late 1930s and 1960s, for example -- mainly in the transmission and air-cooled engine. A 1967 Fiat and a 1978 Alpha Romeo featured cast magnesium wheels. Audi introduced a magnesium instrument panel cross-car beam in 1989, and the first magnesium automatic transmission a decade later. Maybe you've heard of "mag wheels." Often mistakenly applied to aluminum rims, the term arose from the use of magnesium alloy wheels on race cars. By the 1990s, magnesium alloy parts included steering wheels, gear boxes, instrument panels, seat components, rims, rear flaps, reflectors, air bag housings, and other components. In 2006, magnesium made up an average of 10-12 pounds of every 3,360-pound vehicle from Detroit automakers, up from less than two pounds per vehicle in the early 1980s, according to Kramer, and about 8.5 pounds in 2001. For comparison, plastics on average made up as much as 260 pounds, aluminum accounted for about 280 pounds, and steel or cast iron made up more than a ton of each vehicle in 2006. Yet if all of the magnesium components approved for use in vehicles were used in one car, they would weigh more than 380 pounds. In the 2006 magnesium roadmap, </w:t>
      </w:r>
      <w:r w:rsidRPr="00B33D97">
        <w:rPr>
          <w:sz w:val="16"/>
        </w:rPr>
        <w:lastRenderedPageBreak/>
        <w:t xml:space="preserve">USCAR and USAMP set a goal to substitute 340 pounds of magnesium components for 630 pounds of ferrous and aluminum parts by 2020. </w:t>
      </w:r>
      <w:r w:rsidRPr="00B33D97">
        <w:rPr>
          <w:u w:val="single"/>
        </w:rPr>
        <w:t xml:space="preserve">At this point, said Kramer, the industry faces something of a chicken-and-egg problem. "If there's one thing automakers like," she said, "it's having multiple suppliers so they can wheel and deal." </w:t>
      </w:r>
      <w:r w:rsidRPr="00001A1C">
        <w:rPr>
          <w:rStyle w:val="StyleUnderline"/>
        </w:rPr>
        <w:t>With a scant few magnesium diecasting suppliers remaining, automakers will "tend to be more hesitant" to specify magnesium parts</w:t>
      </w:r>
      <w:r w:rsidRPr="00B33D97">
        <w:rPr>
          <w:u w:val="single"/>
        </w:rPr>
        <w:t>. So fewer suppliers results means less demand, which supports fewer suppliers. Still, said Kramer, "The auto industry is where magnesium producers put their eggs, and it's still their best bet." With millions of cars hitting the road each year, even "a pound of magnesium per car adds up to a lot."</w:t>
      </w:r>
    </w:p>
    <w:p w:rsidR="00B2642D" w:rsidRPr="006956CF" w:rsidRDefault="00B2642D" w:rsidP="00B2642D"/>
    <w:p w:rsidR="00B2642D" w:rsidRPr="006956CF" w:rsidRDefault="00B2642D" w:rsidP="00B2642D"/>
    <w:p w:rsidR="00B2642D" w:rsidRDefault="0041243B" w:rsidP="00BC04C7">
      <w:pPr>
        <w:pStyle w:val="Heading3"/>
      </w:pPr>
      <w:r>
        <w:lastRenderedPageBreak/>
        <w:t>A2 Hybrids/Electrics S</w:t>
      </w:r>
      <w:r w:rsidR="00B2642D">
        <w:t>olve</w:t>
      </w:r>
    </w:p>
    <w:p w:rsidR="00B2642D" w:rsidRDefault="00B2642D" w:rsidP="00A21B54">
      <w:pPr>
        <w:pStyle w:val="Heading4"/>
      </w:pPr>
      <w:r>
        <w:t>Hybrids and electrics can’t solve – lightweight materials are key</w:t>
      </w:r>
    </w:p>
    <w:p w:rsidR="00B2642D" w:rsidRDefault="00B2642D" w:rsidP="00B2642D">
      <w:r>
        <w:rPr>
          <w:rStyle w:val="Cite"/>
        </w:rPr>
        <w:t>Durbin 6/9/14</w:t>
      </w:r>
      <w:r w:rsidRPr="00001A1C">
        <w:softHyphen/>
        <w:t xml:space="preserve"> </w:t>
      </w:r>
      <w:r>
        <w:t>– Staff Reporter for the Associated Press</w:t>
      </w:r>
    </w:p>
    <w:p w:rsidR="00B2642D" w:rsidRPr="003A232D" w:rsidRDefault="00B2642D" w:rsidP="00B2642D">
      <w:r>
        <w:t>(Dee-Ann, “Auto industry gets serious about lighter materials,” Associated Press, June 9, 2014, http://www.stltoday.com/business/local/auto-industry-gets-serious-about-lighter-materials/article_c2b0b735-aca5-534e-9bee-e9df3dedf816.html)//ac</w:t>
      </w:r>
    </w:p>
    <w:p w:rsidR="00B2642D" w:rsidRPr="003A232D" w:rsidRDefault="00B2642D" w:rsidP="00B2642D">
      <w:pPr>
        <w:rPr>
          <w:sz w:val="16"/>
        </w:rPr>
      </w:pPr>
      <w:r w:rsidRPr="003A232D">
        <w:rPr>
          <w:sz w:val="16"/>
        </w:rPr>
        <w:t xml:space="preserve">DEARBORN, Mich. • Roofs made of carbon fiber. Plastic windshields. Bumpers fashioned out of aluminum foam. What sounds like a science experiment could be your next car. </w:t>
      </w:r>
      <w:r w:rsidRPr="003A232D">
        <w:rPr>
          <w:u w:val="single"/>
        </w:rPr>
        <w:t>While hybrids and electrics may grab the headlines, the real frontier in fuel economy is the switch to lighter materials. Automakers have been experimenting for decades with lightweighting, as the practice is known, but the effort is gaining urgency with the adoption of tougher gas mileage standards. To meet the government's goal of nearly doubling average fuel economy to 45 mpg by 2025, cars need to lose some serious pounds.</w:t>
      </w:r>
      <w:r w:rsidRPr="003A232D">
        <w:rPr>
          <w:sz w:val="16"/>
        </w:rPr>
        <w:t xml:space="preserve"> Lighter doesn't mean less safe. Cars with new materials are already acing government crash tests. Around 30 percent of new vehicles already have hoods made of aluminum, which can absorb the same amount of impact as steel. Some car companies are teaming up with airplane makers, which have years of crash simulation data for lightweight materials. Ford gave a glimpse of the future last week with a lightweight Fusion car. The prototype, developed with the U.S. Department of Energy, is about 800 pounds lighter than a typical Fusion thanks to dozens of changes in parts and materials. The instrument panel consists of a carbon fiber and nylon composite instead of steel. The rear window is made from the same tough but thin plastic that covers your cellphone. The car has aluminum brake rotors that are 39 percent lighter than cast iron ones and carbon fiber wheels that weigh 42 percent less than aluminum ones. Because it's lighter, the prototype can use the same small engine as Ford's subcompact Fiesta, which gets an estimated 45 mpg on the highway. The car won't be in dealerships anytime soon. For one thing, it's prohibitively expensive. Its seats, for example, cost up to $73 apiece because they have carbon fiber frames. The same seats with steel frames are $12. Still, prototypes are helping Ford and other companies figure out the ideal mix of materials. "These are the technologies that will creep into vehicles in the next three to five years," said Matt Zaluzec, Ford's technical leader for materials and manufacturing research. Some vehicles have already made a lightweight leap. Land Rover's 2013 Range Rover, which went on sale last year, dropped around 700 pounds with its all-aluminum body, while </w:t>
      </w:r>
      <w:r w:rsidRPr="003A232D">
        <w:rPr>
          <w:u w:val="single"/>
        </w:rPr>
        <w:t>the new Acura MDX shed 275 pounds thanks to increased</w:t>
      </w:r>
      <w:r w:rsidRPr="003A232D">
        <w:rPr>
          <w:sz w:val="16"/>
        </w:rPr>
        <w:t xml:space="preserve"> use of high-strength steel, aluminum and </w:t>
      </w:r>
      <w:r w:rsidRPr="003A232D">
        <w:rPr>
          <w:u w:val="single"/>
        </w:rPr>
        <w:t>magnesium</w:t>
      </w:r>
      <w:r w:rsidRPr="003A232D">
        <w:rPr>
          <w:sz w:val="16"/>
        </w:rPr>
        <w:t xml:space="preserve">. Ford has unveiled an aluminum-body 2015 F-150 pickup, which shaves up to 700 pounds off the current version. The truck goes on sale later this year. </w:t>
      </w:r>
      <w:r w:rsidRPr="003A232D">
        <w:rPr>
          <w:u w:val="single"/>
        </w:rPr>
        <w:t>The average vehicle has gained more than 800 pounds over the last 12 years and now tops out at just over 3,900 pounds, according to government data. Not only have cars gotten bigger, but safety features like air bags and more crash-resistant frames have also added weight. General Motors' Chevrolet Volt electric car has to drag around a 400-pound battery. Morgan Stanley estimates than shaving 110 pounds off each of the 1 billion cars on the world's roads could save $40 billion in fuel each year. "Lightweighting is going to be with us for a long time," said Hesham Ezzat, a technical fellow at GM. "Every manufacturer is going to have to leverage their entire palette of materials."</w:t>
      </w:r>
      <w:r w:rsidRPr="003A232D">
        <w:rPr>
          <w:sz w:val="16"/>
        </w:rPr>
        <w:t xml:space="preserve"> </w:t>
      </w:r>
    </w:p>
    <w:p w:rsidR="00B2642D" w:rsidRDefault="0041243B" w:rsidP="00BC04C7">
      <w:pPr>
        <w:pStyle w:val="Heading3"/>
      </w:pPr>
      <w:r>
        <w:lastRenderedPageBreak/>
        <w:t>Innovation Key A</w:t>
      </w:r>
      <w:r w:rsidR="00B2642D">
        <w:t>uto</w:t>
      </w:r>
    </w:p>
    <w:p w:rsidR="00B2642D" w:rsidRDefault="00B2642D" w:rsidP="00A21B54">
      <w:pPr>
        <w:pStyle w:val="Heading4"/>
      </w:pPr>
      <w:r>
        <w:t>Innovation is key to the auto industry especially with international competition</w:t>
      </w:r>
    </w:p>
    <w:p w:rsidR="00B2642D" w:rsidRDefault="00B2642D" w:rsidP="00B2642D">
      <w:pPr>
        <w:rPr>
          <w:rStyle w:val="Cite"/>
          <w:b w:val="0"/>
        </w:rPr>
      </w:pPr>
      <w:r>
        <w:rPr>
          <w:rStyle w:val="Cite"/>
        </w:rPr>
        <w:t xml:space="preserve"> Liozu 13 </w:t>
      </w:r>
      <w:r>
        <w:rPr>
          <w:rStyle w:val="Cite"/>
          <w:b w:val="0"/>
        </w:rPr>
        <w:t>–  Founder of Value Innoruption Advisors and specializes in disruptive approaches in innovation, pricing and value management. He earned his PhD in Management from Case Western Reserve University</w:t>
      </w:r>
    </w:p>
    <w:p w:rsidR="00B2642D" w:rsidRPr="00AB3A81" w:rsidRDefault="00B2642D" w:rsidP="00B2642D">
      <w:pPr>
        <w:rPr>
          <w:rStyle w:val="Cite"/>
          <w:b w:val="0"/>
        </w:rPr>
      </w:pPr>
      <w:r>
        <w:rPr>
          <w:rStyle w:val="Cite"/>
          <w:b w:val="0"/>
        </w:rPr>
        <w:t>(Stephan, “US Automotive Industry Needs an Innovation &amp; Value Wakeup Call!,” Pros,  10/25/13, http://www.pricingleadership.com/why-the-us-automotive-industry-still-needs-a-value-wakeup-call/)//ac</w:t>
      </w:r>
    </w:p>
    <w:p w:rsidR="00B2642D" w:rsidRDefault="00B2642D" w:rsidP="00B2642D">
      <w:pPr>
        <w:rPr>
          <w:sz w:val="16"/>
        </w:rPr>
      </w:pPr>
      <w:r w:rsidRPr="00AB3A81">
        <w:rPr>
          <w:u w:val="single"/>
        </w:rPr>
        <w:t>The US automotive attention is still perplexing to make a comeback. It is creation a quip to profits, to aloft turn of prolongation volume and to complicated discounting practices in dealerships. The demons of a large 3 manufacturers are still alive and kicking. The competition towards volume and plant function is behind on a table. The slight of loyal value considerations in a pattern of their cars and in a deployed technologies lead to a normal fist of a automotive suppliers, to brief cuts in quality, and to large recalls today</w:t>
      </w:r>
      <w:r w:rsidRPr="00AB3A81">
        <w:rPr>
          <w:sz w:val="16"/>
        </w:rPr>
        <w:t xml:space="preserve">. Ford, GM and Chrysler are not removing it. Their concentration on cost value is preventing a automotive supply sequence to emanate and constraint value that a finish consumers competence be peaceful to compensate for. The aged conform OEM purchasing strategy and traffic processes preference commoditization, standardization and isomorphism. The finish outcome is that many US models are like plain vanilla ice cream. </w:t>
      </w:r>
      <w:r w:rsidRPr="00AB3A81">
        <w:rPr>
          <w:u w:val="single"/>
        </w:rPr>
        <w:t>They skip innovation, jazziness and excitement</w:t>
      </w:r>
      <w:r w:rsidRPr="00AB3A81">
        <w:rPr>
          <w:sz w:val="16"/>
        </w:rPr>
        <w:t xml:space="preserve">. The OEM’s clearly missed a event by a latest mercantile charge they gifted to make a split break, to cgange their go-to-market approach, and to renovate their business and pricing models. In other words, they missed a event to learn and to make a vital change in their DNA from cost to value. The celebrations competence be brief lived. Another predicament will emerge and they will find themselves in a same conditions i.e. slicing cost, laying off workers and saying their distinction evaporating. One of my favorite countenance is “never rubbish a good crisis” to make a required changes. The Big 3 did skip that opportunity. Still a destiny is splendid for them and their concentration for a subsequent 10 years should be on: - Increasing creation in their vehicles pattern and offered profitable functionalities to consumers during aloft prices. - Partnering with best-in-class tier automotive suppliers who emanate innovative solutions and competence be peaceful to share some of that value with a OEMs. - Re-educating consumers on because a automobile is a prolonged tenure investment that requires some meditative outward of a pristine cost they compensate and on a quality/price relationship. - Transforming a dealership business models by interlude a bulk grouping of cars that have to pierce quick during whatever cost. Currently, in a US, shopping a automobile is a brief tenure practice finished underneath time pressure. In other tools of a world, cars are systematic and it competence take adult to 3 to 6 months to get them delivered. The reduced operative collateral vigour competence assistance dealerships take a time to sell a facilities and advantages of a vehicles and to teach consumers who are peaceful to wait and peaceful to pay. - </w:t>
      </w:r>
      <w:r w:rsidRPr="00AB3A81">
        <w:rPr>
          <w:u w:val="single"/>
        </w:rPr>
        <w:t>Leading a technological mutation of a automobile business and recover a care from a Germans and a Koreans. Stop bringing technologies to a lowest common denominator so murdering any vital technological gap. Stop cost pressuring innovative suppliers who have shining technologies. Rather precedence their capabilities to emanate fad in a marketplace. Right now, a Big 3 are in jubilee mode and are rehiring workers to respond to flourishing demand. We all glory that a automotive attention is going to furnish and sell over 16 million cars for a initial time in a prolonged while. we wish we could all applaud a acceptance of some-more value and creation course during Ford, GM and Chrysler. For a initial time in a while, a normal cost of sole cars went adult over a past quarters. This competence be a good pointer for a industry. we sojourn assured that a cost and commodity DNA of a OEM purchasing and engineering village competence forestall serve swell in an US attention that badly needs it</w:t>
      </w:r>
      <w:r w:rsidRPr="00AB3A81">
        <w:rPr>
          <w:sz w:val="16"/>
        </w:rPr>
        <w:t>. It is time to welcome creation and value government during a core of a automobile business in a United States. The Germans have finished it and they have taken a universe by charge with high distinction margins and good expansion rates.</w:t>
      </w:r>
    </w:p>
    <w:p w:rsidR="00B2642D" w:rsidRDefault="00B2642D" w:rsidP="00A21B54">
      <w:pPr>
        <w:pStyle w:val="Heading4"/>
      </w:pPr>
      <w:r>
        <w:t>The auto industry must innovate or die – Detroit and GM prove</w:t>
      </w:r>
    </w:p>
    <w:p w:rsidR="00B2642D" w:rsidRDefault="00B2642D" w:rsidP="00B2642D">
      <w:pPr>
        <w:rPr>
          <w:rStyle w:val="Cite"/>
          <w:b w:val="0"/>
        </w:rPr>
      </w:pPr>
      <w:r>
        <w:rPr>
          <w:rStyle w:val="Cite"/>
        </w:rPr>
        <w:t xml:space="preserve">Cai 13 </w:t>
      </w:r>
      <w:r>
        <w:rPr>
          <w:rStyle w:val="Cite"/>
          <w:b w:val="0"/>
        </w:rPr>
        <w:t>– Contributor to Business Spectator</w:t>
      </w:r>
    </w:p>
    <w:p w:rsidR="00B2642D" w:rsidRPr="00A20E44" w:rsidRDefault="00B2642D" w:rsidP="00B2642D">
      <w:pPr>
        <w:rPr>
          <w:rStyle w:val="Cite"/>
          <w:b w:val="0"/>
        </w:rPr>
      </w:pPr>
      <w:r>
        <w:rPr>
          <w:rStyle w:val="Cite"/>
          <w:b w:val="0"/>
        </w:rPr>
        <w:lastRenderedPageBreak/>
        <w:t>(Peter, “The decline and fall of a motoring empire,” Business Spectator, 12/23/13, http://www.businessspectator.com.au/article/2013/12/23/automotive/decline-and-fall-motoring-empire)//ac</w:t>
      </w:r>
    </w:p>
    <w:p w:rsidR="00B2642D" w:rsidRPr="00001A1C" w:rsidRDefault="00B2642D" w:rsidP="00B2642D">
      <w:pPr>
        <w:rPr>
          <w:rStyle w:val="StyleUnderline"/>
        </w:rPr>
      </w:pPr>
      <w:r w:rsidRPr="00280AF5">
        <w:rPr>
          <w:u w:val="single"/>
        </w:rPr>
        <w:t>General Motors</w:t>
      </w:r>
      <w:r w:rsidRPr="00A20E44">
        <w:rPr>
          <w:sz w:val="16"/>
        </w:rPr>
        <w:t xml:space="preserve">, the parent of the iconic Holden, </w:t>
      </w:r>
      <w:r w:rsidRPr="00280AF5">
        <w:rPr>
          <w:u w:val="single"/>
        </w:rPr>
        <w:t>was once upon a time the greatest industrial empire in the world</w:t>
      </w:r>
      <w:r w:rsidRPr="00A20E44">
        <w:rPr>
          <w:sz w:val="16"/>
        </w:rPr>
        <w:t xml:space="preserve">. It produced more than 450 million cars during its century of existence and its engineers also invented the room air conditioner and the mechanical heart pump. Detroit, the home of GM and the two other American car-making giants Ford and Chrysler, was also the Silicon Valley of the mid-twentieth century, a place where mass manufacturing and mass marketing were invented. However, </w:t>
      </w:r>
      <w:r w:rsidRPr="00280AF5">
        <w:rPr>
          <w:u w:val="single"/>
        </w:rPr>
        <w:t>their fortunes have taken a sharp turn in the last two decades. GM and Detroit, both symbols of American industrial might, filed for bankruptcy in 2009 and 2013 respectively</w:t>
      </w:r>
      <w:r w:rsidRPr="00A20E44">
        <w:rPr>
          <w:sz w:val="16"/>
        </w:rPr>
        <w:t xml:space="preserve">. GM also pronounced the death sentence for its local manufacturing arm this month. As we ponder the future of manufacturing industry in this country and the fate of thousands of soon to be laid-off workers, what lessons can we learn from the American experience in the automotive sector? The rise and decline of the American car industry is one of the most dramatic business stories in our time. Nearly eight decades after Henry Ford created a worldwide industry with the first mass produced T-Model, American automakers had to go Washington cap in hand to ask for bailouts. </w:t>
      </w:r>
      <w:r w:rsidRPr="00A20E44">
        <w:rPr>
          <w:u w:val="single"/>
        </w:rPr>
        <w:t>In total, American taxpayers forked out nearly US $100 billion to rescue the crippled industry. So what went wrong? Paul Ingrassia, a Pulitzer-winning journalist who covered the auto industry for 25 years as the former Detroit bureau chief for the Wall Street Journal explains the demise of the industry in his book Crash Course, the American Automobile Industry’s Road from Glory to Disaster. For him, the answer was not complicated.</w:t>
      </w:r>
      <w:r w:rsidRPr="00A20E44">
        <w:rPr>
          <w:sz w:val="16"/>
        </w:rPr>
        <w:t xml:space="preserve"> Detroit’s auto industry was built on a corporate oligopoly and a union monopoly that had expended so much effort trying to outwit each other that they had little time left to either look after their customers or to fend off foreign competitors. Ingrassia argues the sector’s ossified industrial relations is one of the key contributing factors that contributed to the decline of the industry. The United Auto Workers, the union that at its peak represented 1.5 millions car workers, fought management constantly. For example, employments contracts that originally had been the size of pamphlets grew to become as thick as phone books. The complex rules governing seniority ran 16 pages alone. Workers were also divided into dozens of job categories and they were forbidden from doing work reserved for members of another category. The list goes on. GM’s factories even had segregated toilets reserved for managers and workers. However, by far the most absurd industrial relations creation is the so-called the Jobs Bank, which was originally conceived to provide temporary security for causal workers on layoff. Eventually, laid-off workers were making 95 per cent of their wages while not working and for an unlimited time. This American invention makes Australia’s own generous awards system looks Dickensian by comparison. While GM, Ford and Chrysler squabbled with union bosses, Japanese-owned car factories in the United States, which employ a largely non-union work force, flourished and gained market share. </w:t>
      </w:r>
      <w:r w:rsidRPr="00A20E44">
        <w:rPr>
          <w:u w:val="single"/>
        </w:rPr>
        <w:t>The</w:t>
      </w:r>
      <w:r w:rsidRPr="00A20E44">
        <w:rPr>
          <w:sz w:val="16"/>
        </w:rPr>
        <w:t xml:space="preserve"> second </w:t>
      </w:r>
      <w:r w:rsidRPr="00A20E44">
        <w:rPr>
          <w:u w:val="single"/>
        </w:rPr>
        <w:t>key catalyst behind the decline of the American auto industry is lack of innovation. Despite the fact that Americans invented the modern car industry, successors of Henry Ford and Alfred Sloan Jr –the legendary chief executive of GM during the 1920s, rested on their laurels and failed to innovate in the face of tough competition from Japanese car makers. Crunch time was 1973, when the Arab Oil Embargo sent petrol price skyrocketing. American consumers turned to more fuel-efficient Japanese cars while GM, Ford and Chrysler were still wedded to the idea of making muscular petrol-guzzlers. Though Detroit managed to achieve a significant comeback on the back of SUV boom in the 1990s, the big three car makers and the unions would succumb to hubris and lapse back into their old bad habits during the time of prosperity</w:t>
      </w:r>
      <w:r w:rsidRPr="00A20E44">
        <w:rPr>
          <w:sz w:val="16"/>
        </w:rPr>
        <w:t xml:space="preserve">. What have these American lessons taught us? Overly generous awards and wages have made both the American and Australian auto sector uncompetitive. Industry Minister Ian Macfarlane said Japanese workers could produce twice as many cars for the same hour worked compared to Australian workers. Innovation may sounds like a cliché, but it is one of the most important things for the survival of an industry. </w:t>
      </w:r>
      <w:r w:rsidRPr="00A20E44">
        <w:rPr>
          <w:u w:val="single"/>
        </w:rPr>
        <w:t xml:space="preserve">The Japanese have shown America and us the way, continuously dedicated to improving products and processes from factory floors to C-suites. For example, Toyota’s lean production system has transformed the manufacturing industry. David Landes, an economic historian from Harvard describes it as the most important technical innovation since Ford’s successful implementation of the moving assembly line. </w:t>
      </w:r>
      <w:r w:rsidRPr="00001A1C">
        <w:rPr>
          <w:rStyle w:val="StyleUnderline"/>
        </w:rPr>
        <w:t xml:space="preserve">The decline of the mighty Detroit should serve as a warning to Australian industry. </w:t>
      </w:r>
      <w:r w:rsidRPr="00B56C99">
        <w:rPr>
          <w:rStyle w:val="StyleUnderline"/>
        </w:rPr>
        <w:t>We must innovate or die</w:t>
      </w:r>
      <w:r w:rsidRPr="00001A1C">
        <w:rPr>
          <w:rStyle w:val="StyleUnderline"/>
        </w:rPr>
        <w:t xml:space="preserve"> and our generous wages and conditions must be matched with a corresponding increase in productivity.</w:t>
      </w:r>
    </w:p>
    <w:p w:rsidR="00B2642D" w:rsidRPr="00001A1C" w:rsidRDefault="00B2642D" w:rsidP="00B2642D">
      <w:pPr>
        <w:rPr>
          <w:rStyle w:val="StyleUnderline"/>
        </w:rPr>
      </w:pPr>
    </w:p>
    <w:p w:rsidR="00B2642D" w:rsidRPr="00A20E44" w:rsidRDefault="00B2642D" w:rsidP="00B2642D"/>
    <w:p w:rsidR="00B2642D" w:rsidRDefault="00B2642D" w:rsidP="00A21B54">
      <w:pPr>
        <w:pStyle w:val="Heading4"/>
      </w:pPr>
      <w:r>
        <w:t>Innovation is key to sustainable business</w:t>
      </w:r>
    </w:p>
    <w:p w:rsidR="00B2642D" w:rsidRDefault="00B2642D" w:rsidP="00B2642D">
      <w:pPr>
        <w:rPr>
          <w:rStyle w:val="Cite"/>
          <w:b w:val="0"/>
        </w:rPr>
      </w:pPr>
      <w:r>
        <w:rPr>
          <w:rStyle w:val="Cite"/>
        </w:rPr>
        <w:t xml:space="preserve">Mazur &amp; Miles 12 </w:t>
      </w:r>
      <w:r>
        <w:rPr>
          <w:rStyle w:val="Cite"/>
          <w:b w:val="0"/>
        </w:rPr>
        <w:t>– business writers and partners in Writers 4 Management</w:t>
      </w:r>
    </w:p>
    <w:p w:rsidR="00B2642D" w:rsidRPr="003D76DE" w:rsidRDefault="00B2642D" w:rsidP="00B2642D">
      <w:pPr>
        <w:rPr>
          <w:rStyle w:val="Cite"/>
          <w:b w:val="0"/>
        </w:rPr>
      </w:pPr>
      <w:r>
        <w:rPr>
          <w:rStyle w:val="Cite"/>
          <w:b w:val="0"/>
        </w:rPr>
        <w:t>(Laura and Louella, “The new industrial revolution: sustainability spurs innovation,” Marketing Society, 7/9/12, https://www.marketingsociety.com/the-library/new-industrial-revolution-sustainability-spurs-innovation)//ac</w:t>
      </w:r>
    </w:p>
    <w:p w:rsidR="00B2642D" w:rsidRPr="003D76DE" w:rsidRDefault="00B2642D" w:rsidP="00B2642D">
      <w:pPr>
        <w:rPr>
          <w:sz w:val="16"/>
        </w:rPr>
      </w:pPr>
      <w:r w:rsidRPr="003D76DE">
        <w:rPr>
          <w:sz w:val="16"/>
        </w:rPr>
        <w:t xml:space="preserve">PROFIT FROM CLIMATE CHANGE Be open to new opportunities, urges Paul Dickinson, CEO of the Carbon Disclosure Project. He co-founded this in 2000, to encourage the investment and corporate communities to work together to tackle the issues of climate change. </w:t>
      </w:r>
      <w:r w:rsidRPr="00001A1C">
        <w:rPr>
          <w:rStyle w:val="StyleUnderline"/>
        </w:rPr>
        <w:t>'The financial downturn is proof that we need to change and action the next great phase in our technology and society</w:t>
      </w:r>
      <w:r w:rsidRPr="003D76DE">
        <w:rPr>
          <w:u w:val="single"/>
        </w:rPr>
        <w:t>. The best way out of the downturn is to reduce waste, and to sell the technology of tomorrow. Have fuel-efficient car sales suffered in the financial downturn? No, they sell better. That's the lesson.' Make it a central part of the corporate strategy, he argues: 'Just as I wouldn't encourage anyone to go into a new financial year without a business plan or a budget, I wouldn't encourage them to go into the new year without paying very close attention to climate change.</w:t>
      </w:r>
      <w:r w:rsidRPr="003D76DE">
        <w:rPr>
          <w:sz w:val="16"/>
        </w:rPr>
        <w:t xml:space="preserve">' Professor Wangari Maathai, founder of the Green Belt Movement and recipient of the Nobel Peace Prize in 2004, is actively engaged in trying to persuade all businesses that tackling climate change is good business: 'What can businesses do? For example, I'm trying to appeal to businesses to create green technology, to embrace it, and to create green jobs. We can engage in massive reforestation programmes and massive protection of forests. We can engage in technologies that will make us more efficient in the way we use trees, the way that we use wood and this would create more jobs.' She encourages all </w:t>
      </w:r>
      <w:r w:rsidRPr="003D76DE">
        <w:rPr>
          <w:u w:val="single"/>
        </w:rPr>
        <w:t>companies</w:t>
      </w:r>
      <w:r w:rsidRPr="003D76DE">
        <w:rPr>
          <w:sz w:val="16"/>
        </w:rPr>
        <w:t xml:space="preserve"> not to be afraid of exploring seemingly radical options: 'I think they just </w:t>
      </w:r>
      <w:r w:rsidRPr="003D76DE">
        <w:rPr>
          <w:u w:val="single"/>
        </w:rPr>
        <w:t>need to explore and invest in research so that they can find other new areas of doing business.</w:t>
      </w:r>
      <w:r w:rsidRPr="003D76DE">
        <w:rPr>
          <w:sz w:val="16"/>
        </w:rPr>
        <w:t xml:space="preserve"> It doesn't have to always be oil or coal – we can change. People have changed all throughout history, so I think businesses just have to be brave and help us move into new areas.' MAKE GREEN SEEM NORMAL </w:t>
      </w:r>
      <w:r w:rsidRPr="003D76DE">
        <w:rPr>
          <w:u w:val="single"/>
        </w:rPr>
        <w:t>John Grant highlights the explosion of innovation that can come from incorporating sustainability into the core of your business: 'We are in a system which is in imminent danger of being hit by a number of these trucks. What we're recognising is that the way to work with this stuff is to focus on the truck first and everything else that you're doing second. Lots of people in business think you can incorporate it as a sub-issue but that never really works. 'Paradoxically, if you do put sustainability first you often come up with better business ideas, because while you have been looking for innovations that work for people and profit for 40 years, you hadn't looked seriously at the larger space for innovation marked out by people, profit and planet – which is one definition of sustainability. The practical result is that you find great new ideas that you never would have thought of otherwise</w:t>
      </w:r>
      <w:r w:rsidRPr="003D76DE">
        <w:rPr>
          <w:sz w:val="16"/>
        </w:rPr>
        <w:t xml:space="preserve">.' He believes that the challenge is not to make normal things look green, it's to make green things look normal: 'And that's where big household name brands can really help – they bring that sense of cosy familiarity; they really could make things like composting look normal, not weird.' WASTE NOT, WANT NOT Business leaders could be forgiven for feeling a bit overwhelmed and worried about where to start. Amory Lovins, cofounder of Rocky Mountain Institute and one of the Western world's most influential energy thinkers, offers this trenchant advice: go for radical resource efficiency: 'Just look for muda, that wonderful Japanese word that means waste, purposeless and futility. Look for any measurable input that produces no customer value, and set a goal of reducing it to zero. 'Don't benchmark how much muda you've got against how much your competitors have got. To hell with your competitors – go for zero muda. That's a tall star to steer by.' As Swartz concludes, 'We're going to solve these problems and we're going to solve the next batch after that because we are this infinitely curious and deeply optimistic race called human beings. The sweep of time matters. There's no chance, none, zero, that my grandfather in all his imagination could have imagined today. And so I am decidedly and determinedly optimistic – not in an intellectual sense because I can always make the case that the sky is falling. But I've got to believe that's a fake assertion because it's in our hands.' </w:t>
      </w:r>
    </w:p>
    <w:p w:rsidR="00B2642D" w:rsidRPr="00AB3A81" w:rsidRDefault="00B2642D" w:rsidP="00B2642D">
      <w:pPr>
        <w:rPr>
          <w:sz w:val="16"/>
        </w:rPr>
      </w:pPr>
    </w:p>
    <w:p w:rsidR="00B2642D" w:rsidRDefault="0041243B" w:rsidP="00BC04C7">
      <w:pPr>
        <w:pStyle w:val="Heading3"/>
      </w:pPr>
      <w:r>
        <w:lastRenderedPageBreak/>
        <w:t>Fuel-Efficiency Key A</w:t>
      </w:r>
      <w:r w:rsidR="00B2642D">
        <w:t>uto</w:t>
      </w:r>
    </w:p>
    <w:p w:rsidR="00B2642D" w:rsidRDefault="00B2642D" w:rsidP="00A21B54">
      <w:pPr>
        <w:pStyle w:val="Heading4"/>
      </w:pPr>
      <w:r>
        <w:t>Fuel-efficiency is key to the auto industry – creates jobs and increases sales</w:t>
      </w:r>
    </w:p>
    <w:p w:rsidR="00B2642D" w:rsidRDefault="00B2642D" w:rsidP="00B2642D">
      <w:pPr>
        <w:rPr>
          <w:rStyle w:val="Cite"/>
          <w:b w:val="0"/>
        </w:rPr>
      </w:pPr>
      <w:r>
        <w:rPr>
          <w:rStyle w:val="Cite"/>
        </w:rPr>
        <w:t xml:space="preserve">Weiss and Weidman 12 </w:t>
      </w:r>
      <w:r>
        <w:rPr>
          <w:rStyle w:val="Cite"/>
          <w:b w:val="0"/>
        </w:rPr>
        <w:t>– Daniel J. Weiss is a Senior Fellow and Director of Climate Strategy and Jackie Weidman is a Special Assistant with the Energy Team at the Center for American Progress.</w:t>
      </w:r>
    </w:p>
    <w:p w:rsidR="00B2642D" w:rsidRPr="00461668" w:rsidRDefault="00B2642D" w:rsidP="00B2642D">
      <w:pPr>
        <w:rPr>
          <w:rStyle w:val="Cite"/>
          <w:b w:val="0"/>
        </w:rPr>
      </w:pPr>
      <w:r>
        <w:rPr>
          <w:rStyle w:val="Cite"/>
          <w:b w:val="0"/>
        </w:rPr>
        <w:t>(“5 Ways the Obama Administration Revived the Auto Industry by Reducing Oil Use,” Center for American Progress, August 27, 2012, http://www.americanprogress.org/issues/green/report/2012/08/27/34054/5-ways-the-obama-administration-revived-the-auto-industry-by-reducing-oil-use/)//ac</w:t>
      </w:r>
    </w:p>
    <w:p w:rsidR="00B2642D" w:rsidRPr="00461668" w:rsidRDefault="00B2642D" w:rsidP="00B2642D">
      <w:pPr>
        <w:rPr>
          <w:u w:val="single"/>
        </w:rPr>
      </w:pPr>
      <w:r w:rsidRPr="00461668">
        <w:rPr>
          <w:sz w:val="16"/>
        </w:rPr>
        <w:t xml:space="preserve">The Obama administration today promulgated fuel-economy and carbon-pollution limits for 2017 to 2025 model cars. These essential standards will reduce oil use, save families money from lower gasoline purchases, create jobs, and reduce emissions responsible for climate change. Under these new standards </w:t>
      </w:r>
      <w:r w:rsidRPr="00537059">
        <w:rPr>
          <w:u w:val="single"/>
        </w:rPr>
        <w:t>U.S. companies will produce vehicles that employ modern fuel-saving technologies and ensure that their cars remain competitive with foreign models during future oil and gasoline price shocks. Recent events reemphasize the importance of reducing dependence on oil with its volatile price. Gasoline prices are rising again due to supply concerns related to sanctions on Iranian oil.</w:t>
      </w:r>
      <w:r w:rsidRPr="00461668">
        <w:rPr>
          <w:sz w:val="16"/>
        </w:rPr>
        <w:t xml:space="preserve"> In addition, the anticipation of economic growth that increases demand could enable speculators to bid up oil prices. The new </w:t>
      </w:r>
      <w:r w:rsidRPr="00537059">
        <w:rPr>
          <w:u w:val="single"/>
        </w:rPr>
        <w:t>fuel-economy</w:t>
      </w:r>
      <w:r w:rsidRPr="00461668">
        <w:rPr>
          <w:sz w:val="16"/>
        </w:rPr>
        <w:t xml:space="preserve"> standards are one of several actions the Obama administration has taken to revive and </w:t>
      </w:r>
      <w:r w:rsidRPr="00537059">
        <w:rPr>
          <w:u w:val="single"/>
        </w:rPr>
        <w:t>strengthen the U.S. auto industry.</w:t>
      </w:r>
      <w:r w:rsidRPr="00461668">
        <w:rPr>
          <w:sz w:val="16"/>
        </w:rPr>
        <w:t xml:space="preserve"> The most prominent, of course, was the bridge loans granted to General Motors and Chrysler in March 2009 that enabled them to remain in business long enough to restructure, begin to innovate again, and return back to profitability. One of the bailout stipulations was that the companies had to develop aggressive plans to return to viability by reducing costs and investing in energy-efficient cars. Both companies agreed to move toward a more fuel-efficient fleet. In a March 2009 press statement President Barack Obama described the bailout as a restructuring process that would create “a 21st century auto industry that is creating new jobs, unleashing new prosperity, and manufacturing the fuel-efficient cars and trucks that will carry us towards an energy-independent future.” Because credit markets were frozen and the two companies were teetering on bankruptcy, no private lender would have come to their rescue. Rep. Fred Upton (R-MI) noted that: There was no one that could have picked up those pieces other than the federal government. In a just-published book, The New New Deal, Time magazine reporter Michael Grunwald concluded that the auto-assistance program saved GM and Chrysler and prevented these two companies from dragging down the rest of the U.S. industry, particularly suppliers. He determined that: His [Obama’s] overhaul of the auto industry would become a stunning success, minimizing taxpayer losses, avoiding erasure of countless jobs, and restoring the Big Three [Ford, GM, and Chrysler] to profitability. In addition to the successful bridge loans there are five other major Obama administration policies that helped the auto industry and the nation by creating jobs, reducing oil use, saving families money, and cutting pollution: </w:t>
      </w:r>
      <w:r w:rsidRPr="00537059">
        <w:rPr>
          <w:u w:val="single"/>
        </w:rPr>
        <w:t>Fuel-economy</w:t>
      </w:r>
      <w:r w:rsidRPr="00461668">
        <w:rPr>
          <w:sz w:val="16"/>
        </w:rPr>
        <w:t xml:space="preserve"> and carbon-pollution standards for 2012 to 2016 model cars </w:t>
      </w:r>
      <w:r w:rsidRPr="00537059">
        <w:rPr>
          <w:u w:val="single"/>
        </w:rPr>
        <w:t>sparked job growth in automobile manufacturing and increased automobile sales.</w:t>
      </w:r>
      <w:r w:rsidRPr="00461668">
        <w:rPr>
          <w:sz w:val="16"/>
        </w:rPr>
        <w:t xml:space="preserve"> Fuel-economy and carbon-pollution standards for 2017 to 2025 model cars will double their fuel economy and reduce oil use by 2 million barrels per day. The Recovery Act invested in fuel-efficient vehicle research and development to spur job growth and increase international competitiveness. Federal loans helped convert factories to the production of fuel-efficient vehicles. The “Cash for Clunkers” program increased vehicle efficiency and helped save the auto industry by jump starting demand during the depths of the Great Recession. We review these below. 1. </w:t>
      </w:r>
      <w:r w:rsidRPr="00501B2B">
        <w:rPr>
          <w:u w:val="single"/>
        </w:rPr>
        <w:t>Fuel-economy</w:t>
      </w:r>
      <w:r w:rsidRPr="00461668">
        <w:rPr>
          <w:sz w:val="16"/>
        </w:rPr>
        <w:t xml:space="preserve"> and carbon-pollution standards for 2012 to 2016 model cars </w:t>
      </w:r>
      <w:r w:rsidRPr="00501B2B">
        <w:rPr>
          <w:u w:val="single"/>
        </w:rPr>
        <w:t>sparked job growth in automobile manufacturing and increased automobile sales</w:t>
      </w:r>
      <w:r w:rsidRPr="00461668">
        <w:rPr>
          <w:sz w:val="16"/>
        </w:rPr>
        <w:t xml:space="preserve"> In May 2010 President Obama finalized new, modern fuel-economy standards for the first time in two decades. Working with U.S. and foreign auto companies, the United Auto Workers, states, and other stakeholders, the administration developed a plan to improve fuel economy to 34.5 miles per gallon for model year 2016 vehicles. Implementation of these standards are one of the reasons that U.S. oil use and imports are lower. U.S. gasoline consumption in the first three months of 2012 was down 124,000 barrels of oil per day compared with this time last year. </w:t>
      </w:r>
      <w:r w:rsidRPr="00501B2B">
        <w:rPr>
          <w:u w:val="single"/>
        </w:rPr>
        <w:t>The E</w:t>
      </w:r>
      <w:r w:rsidRPr="00461668">
        <w:rPr>
          <w:sz w:val="16"/>
        </w:rPr>
        <w:t xml:space="preserve">nergy </w:t>
      </w:r>
      <w:r w:rsidRPr="00501B2B">
        <w:rPr>
          <w:u w:val="single"/>
        </w:rPr>
        <w:t>I</w:t>
      </w:r>
      <w:r w:rsidRPr="00461668">
        <w:rPr>
          <w:sz w:val="16"/>
        </w:rPr>
        <w:t xml:space="preserve">nformation </w:t>
      </w:r>
      <w:r w:rsidRPr="00501B2B">
        <w:rPr>
          <w:u w:val="single"/>
        </w:rPr>
        <w:t>A</w:t>
      </w:r>
      <w:r w:rsidRPr="00461668">
        <w:rPr>
          <w:sz w:val="16"/>
        </w:rPr>
        <w:t xml:space="preserve">dministration </w:t>
      </w:r>
      <w:r w:rsidRPr="00501B2B">
        <w:rPr>
          <w:u w:val="single"/>
        </w:rPr>
        <w:t xml:space="preserve">cites the improvements in fuel efficiency as one of these reasons, noting the standards “help reduce gasoline consumption, as more efficient vehicles use less fuel for each mile driven.” A new report sponsored by the Natural Resources Defense Council, the National Wildlife Federation, and the Michigan League of Conservation Voters, “How Fuel Efficiency is Driving Growth in the U.S. Auto Industry,” found that a renewed focus on </w:t>
      </w:r>
      <w:r w:rsidRPr="00001A1C">
        <w:rPr>
          <w:rStyle w:val="StyleUnderline"/>
        </w:rPr>
        <w:t>fuel efficiency also plays a critical role in reviving the auto industry</w:t>
      </w:r>
      <w:r w:rsidRPr="00461668">
        <w:rPr>
          <w:sz w:val="16"/>
        </w:rPr>
        <w:t xml:space="preserve">. Model year 2012 is the first year that automakers are required to implement the new standards, but they began improving fuel economy before the standards took </w:t>
      </w:r>
      <w:r w:rsidRPr="00461668">
        <w:rPr>
          <w:sz w:val="16"/>
        </w:rPr>
        <w:lastRenderedPageBreak/>
        <w:t xml:space="preserve">effect. </w:t>
      </w:r>
      <w:r w:rsidRPr="00501B2B">
        <w:rPr>
          <w:u w:val="single"/>
        </w:rPr>
        <w:t>Within the past year (2011-2012 year to date) fuel economy increased by 1.1 miles per gallon. Auto companies added jobs while they worked to comply with the fuel-efficiency standards. In fact, the auto industry added over a quarter-million jobs—236,000—since 2009.</w:t>
      </w:r>
      <w:r w:rsidRPr="00461668">
        <w:rPr>
          <w:sz w:val="16"/>
        </w:rPr>
        <w:t xml:space="preserve"> </w:t>
      </w:r>
      <w:r w:rsidRPr="00501B2B">
        <w:rPr>
          <w:u w:val="single"/>
        </w:rPr>
        <w:t>These</w:t>
      </w:r>
      <w:r w:rsidRPr="00461668">
        <w:rPr>
          <w:sz w:val="16"/>
        </w:rPr>
        <w:t xml:space="preserve"> stronger </w:t>
      </w:r>
      <w:r w:rsidRPr="00501B2B">
        <w:rPr>
          <w:u w:val="single"/>
        </w:rPr>
        <w:t>standards</w:t>
      </w:r>
      <w:r w:rsidRPr="00461668">
        <w:rPr>
          <w:sz w:val="16"/>
        </w:rPr>
        <w:t>—first adopted in a bipartisan law passed by Congress and signed by President George W. Bush in 2007—</w:t>
      </w:r>
      <w:r w:rsidRPr="00501B2B">
        <w:rPr>
          <w:u w:val="single"/>
        </w:rPr>
        <w:t>provide certainty for automakers and suppliers, allowing them to invest in the technologies necessary to reach fuel-economy standards. But job creation isn’t the only positive auto industry trend. Reuters reported that auto sales “have been one of the bright spots of the U.S. economy” over the past several months.</w:t>
      </w:r>
      <w:r w:rsidRPr="00461668">
        <w:rPr>
          <w:sz w:val="16"/>
        </w:rPr>
        <w:t xml:space="preserve"> Baum and Associates’ recent fuel economy analysis found “sales increasing at a greater rate than the economy.” The “seasonally adjusted annual rate” for July was 14.1 million unites, up from 1.7 million from this time last year. GM’s plug-in hybrid Chevy Volt sold 1,849 new models in July, bringing their year-to-date sales over 10,000. Volt sales this year jumped 272 percent compared to the sales during the first seven months of 2011. Automotive News reported that new </w:t>
      </w:r>
      <w:r w:rsidRPr="00461668">
        <w:rPr>
          <w:u w:val="single"/>
        </w:rPr>
        <w:t>fuel-efficient vehicles are the key drivers of the 2012 increase in sales: The changeover to high-mpg [miles per gallon] models, in all segments is the key market driver this year. Dealers say it has been the release valve on pent-up demand as fuel prices soared. The first phase of improved standards has helped the U.S. economy grow through increased vehicle sales. Dramatic fuel-cost savings make vehicles with high gas mileage more appealing, particularly when gasoline prices are high as they have been in 2011 and 2012. These standards will help protect drivers from the impact of volatile gasoline prices on their budget. For instance, steep prices this winter were followed by a significant decline, with a subsequent uptick in prices occurring now. Higher fuel efficiency will shield consumers from these unpredictable gasoline price shifts. A May 2012 poll by Consumer Reports found that fuel efficiency is the number one concern for prospective automobile buyers: When it comes time to shop for their next new car, 37 percent of survey respondents said fuel economy is the leading consideration, trumping other important factors including quality, safety, and value. In response to the new standards and higher prices, the number of available fuel-efficient models doubled over the past few years, which has dramatically increased sales just in the past year.</w:t>
      </w:r>
      <w:r w:rsidRPr="00461668">
        <w:rPr>
          <w:sz w:val="16"/>
        </w:rPr>
        <w:t xml:space="preserve"> According to Baum and Associates, the “number of popular nameplates [models] with improved efficiency” available on the market has jumped from 28 models in 2009 to 60 models in 2012–2013. This increase has helped fuel-efficient models capture a higher percentage of the vehicle market. Unlike past gains in fuel economy, this improvement is not driven by an increase in the purchase of smaller cars. Instead Baum found that: The increase in fuel economy is not primarily driven by an increase in small car sales. This year, consumers have more choices across the product spectrum to obtain higher fuel efficiency. Companies are meeting fuel-economy standards using varying techniques. Ford is focused on the EcoBoost, an engine with direct fuel-injection technology that provides up to 20 percent better fuel economy. Chrysler has added forward gears to its transmissions, which slows down the engines to consume less fuel. On the other hand, Toyota has found great success in its hybrid models, such as the Prius. The fuel-efficiency rules are generally flexible enough so that companies can meet targets in a variety of ways. These approaches provide consumers with a number of options to suit their specific needs. 2. The final fuel-economy and carbon-pollution standards for 2017 to 2025 model cars will double their fuel economy and reduce oil use by 2 million barrels per day The new round of fuel-efficiency standards, for models sold between 2017 and 2025, will increase fuel efficiency to 54.5 mpg by 2025, building upon the first round of standards finalized in 2010. These were developed in close consultation with U.S. and most foreign auto companies, the United Auto Workers, states, and other stakeholders. The National Highway Transportation Safety Administration estimates that the new standards will save approximately 4 billion barrels of oil and 2 billion metric tons of carbon pollution over the lifetime of new vehicles sold between 2017 and 2025. The typical driver will experience up to $4,400 in net savings from lower gasoline bills over the lifetime of their vehicle compared to a 2010 car. And this assumes that increasingly unpredictable gasoline prices remain at current levels. The savings will increase with higher gasoline prices. The two rounds of standards combined will save 3.1 million barrels of oil per day in 2030.That’s equal to the amount of oil we currently import from the Persian Gulf, Colombia, and Venezuela. Combined standards will also cut carbon pollution by 10 percent. </w:t>
      </w:r>
      <w:r w:rsidRPr="00461668">
        <w:rPr>
          <w:u w:val="single"/>
        </w:rPr>
        <w:t>The new standards will also increase U.S. manufacturing jobs by 570,000 by 2030, according to an analysis by the BlueGreen Alliance. In addition to more than a half a million new jobs, the BlueGreen Alliance also estimates that the new standards will lead to a net increase of $75 billion in gross domestic product due to investments in new fuel-economy technologies, steadier car sales, and the reduction in money sent to other nations to buy oil</w:t>
      </w:r>
      <w:r w:rsidRPr="00461668">
        <w:rPr>
          <w:sz w:val="16"/>
        </w:rPr>
        <w:t xml:space="preserve">. The National Highway Traffic Safety Administration concludes that </w:t>
      </w:r>
      <w:r w:rsidRPr="00461668">
        <w:rPr>
          <w:u w:val="single"/>
        </w:rPr>
        <w:t xml:space="preserve">new standards will further help save billions of dollars in health costs due to tailpipe pollution reductions that will significantly cut soot and smog pollution. </w:t>
      </w:r>
      <w:r w:rsidRPr="00001A1C">
        <w:rPr>
          <w:rStyle w:val="StyleUnderline"/>
        </w:rPr>
        <w:t>These cost savings have huge implications for the U.S. economy</w:t>
      </w:r>
      <w:r w:rsidRPr="00461668">
        <w:rPr>
          <w:sz w:val="16"/>
        </w:rPr>
        <w:t xml:space="preserve">. 3. The Recovery Act invested in </w:t>
      </w:r>
      <w:r w:rsidRPr="00461668">
        <w:rPr>
          <w:u w:val="single"/>
        </w:rPr>
        <w:t>fuel-efficient vehicle research and development to spur job growth and increase international competitiveness</w:t>
      </w:r>
      <w:r w:rsidRPr="00461668">
        <w:rPr>
          <w:sz w:val="16"/>
        </w:rPr>
        <w:t xml:space="preserve"> In 2009 the United States produced </w:t>
      </w:r>
      <w:r w:rsidRPr="00461668">
        <w:rPr>
          <w:sz w:val="16"/>
        </w:rPr>
        <w:lastRenderedPageBreak/>
        <w:t xml:space="preserve">just 2 percent of the advanced vehicle batteries made worldwide. Advanced batteries are essential for advanced clean vehicles that domestic and foreign auto companies produce. The batteries are also used for a variety of clean-energy industries and smart-grid storage. That same year, as a part of the American Recovery and Reinvestment Act, the federal government provided $2.4 billion for increased advanced battery manufacturing. These investments created tens of thousands of jobs and the Department of Energy estimates that the U.S. share of worldwide advanced battery production could reach 40 percent by 2016. The Department of Energy recently announced two new innovative projects that should also reap similar benefits. On August 2 the Advanced Research Projects Agency-Energy program announced that it would invest a total of $43 million for 19 new R&amp;D projects. They plan to improve existing batteries, helping to “reduce costs and improve the performance of next generation storage technologies, which could be applied to both plug-in electric and hybrid electric vehicles.” This research should foster technological breakthroughs to increase the affordability and reliability of electric vehicles. Success would increase demand by drivers for electric vehicles, and increase manufacturing jobs too. Arun Majumdar, the former head of the Advanced Research Projects Agency-Energy, told The New York Times that whichever country figures out how to lead in the production of lithium-ion batteries will be well-positioned to capture “a large piece of the world’s future economic prosperity.” The batteries, he stressed, are essential to the future of the global transportation business and a variety of clean energy industries. On August 13 another Department of Energy project was announced to accelerate the development and deployment of lighter materials for cars and trucks. A part of the Materials Genome Initiative, awards to laboratories and companies to develop lighter materials could increase vehicle efficiency, saving drivers money at the pump. According to the Department of Energy, </w:t>
      </w:r>
      <w:r w:rsidRPr="00461668">
        <w:rPr>
          <w:u w:val="single"/>
        </w:rPr>
        <w:t>“Reducing a vehicle’s weight by just 10 percent can improve the fuel economy by 5 to 8 percent.”</w:t>
      </w:r>
      <w:r w:rsidRPr="00461668">
        <w:rPr>
          <w:sz w:val="16"/>
        </w:rPr>
        <w:t xml:space="preserve"> Despite these gains, congressional action is essential to help increase the deployment of plug-in hybrid and electric vehicles. These cars, while growing in popularity, lack the public availability of recharging infrastructure to increase their desirability. Without such infrastructure, demand growth is limited and some advanced battery companies have struggled recently. As with other emerging advanced technologies, driving market demand certainty for the product would help provide these companies with more confidence. Both the Senate and House plan to install public recharging stations for electric vehicles driven by legislators and their staff. Americans should have the same access to such recharging infrastructure. There is bipartisan legislation in Congress that would help increase demand for plug-in hybrid and electric vehicles that use advanced batteries by establishing a “race to the top” for communities to receive federal investment to develop public recharging infrastructure. This would increase accessibility for drivers and therefore the attractiveness of these vehicles. The bills are sponsored by Sens. Lamar Alexander (R-TN) and Jeff Merkley (D-OR), and Reps. Judy Biggert (R-IL) and Ed Markey (D-MA). 4. Federal loans helped convert factories to the production of fuel-efficient vehicles In 2007 Congress passed and President Bush signed into law the Advanced Technology Vehicles Manufacturing program. It provides direct loans to auto companies to convert their factories to the production of fuel-efficient vehicles and associated components such as advanced batteries. The Obama administration has distributed loans to five U.S. companies to fund 20 different projects. These projects will lead to almost 40,000 jobs in 11 states. These loans also help leverage private capital to produce energy-efficient vehicles at a time when many private investors aren’t putting as much money into the auto industry. Ford, the second-largest U.S. auto company and one of the loan recipients, spent $135 million to produce parts for its new wave of electric vehicles, Reuters reported on August 15.These efforts include promises to double battery testing capability by next year. Ford’s ability to use parts from a Detroit-based plant, instead of its previous Japanese supplier, “allowed Ford to shave 20 percent from development costs, partly by saving on shipping and component costs.” The company said that its hybrid system now costs “30 percent less than the previous version.” Supply-chain changes like this have significant impacts on profitability and job creation. 5. The “Cash for Clunkers” program increased vehicle fuel efficiency and helped save the auto industry The Obama administration’s 2009 “Cash for Clunkers” program provided incentives for drivers to trade in their old gas-guzzling vehicles for new, fuel efficient models. This Department of Transportation program simultaneously lifted sales of new cars and reduced gasoline use and pollution, resulting in a dual benefit for the economy and the environment. The Department of Transportation reported that the program created or saved 42,000 auto-industry-related jobs in the second half of 2009. This program jumpstarted auto sales during the depths of the Great Recession. Ford’s retail sales increased by 9 percent compared to the previous year, the first positive growth it had seen since 2007. Ford hybrid sales grew 323 percent. In fact, Ford recognized that it was this program that “enabled” its growth. Although less positive than Ford, both Chrysler and GM saw their sales boosted by the program. Hyundai said that the program represented almost a quarter of their sales during one month of the program. The program helped the liquidity problem characteristic of recessions by encouraging customers to spend money. In fact, almost $15 billion in private spending and more than $17 billion of economic activity can be directly attributed to the program. Cash-strapped state governments earned $875 million in sales-tax revenue. With this economic benefit came an equally important energy-security benefit. The program resulted in a 61 percent fuel-efficiency improvement from the cars traded in compared to the new cars purchased, which means gasoline use was 72 million gallons less annually. The health benefits of reducing carbon dioxide and other pollutants from “Cash for Clunkers” were estimated at $330 million. Conclusion The Obama administration’s successful efforts to revive General Motors, Chrysler, and the rest of the auto industry benefited the nation’s economy as a whole, but particularly in Indiana, Michigan, and Ohio. These three states added over 60,000 auto industry jobs since 2009. The first and second phases of modern fuel-economy standards are critical elements of this revival and they will significantly reduce our dependency on oil. Oil imports cost the United States an estimated $450 billion in 2011. Even though imports are dropping thanks to fuel efficiency and other innovative developments, we must continue to reduce our dependence on oil and invest in cleaner, more secure fuel options. Lt. Gen. Richard Zilmer, a former U.S. Marine Corps member, told The Detroit Free Press: We send a billion dollars a day to other countries for oil, and some of the money ends up in the pockets of unfriendly regimes, and even finances terrorism</w:t>
      </w:r>
      <w:r w:rsidRPr="00461668">
        <w:rPr>
          <w:u w:val="single"/>
        </w:rPr>
        <w:t xml:space="preserve">. By boosting fuel economy for passenger cars and trucks to an average of 54.5 miles per gallon by the year 2025, the new national standard will keep more American dollars working here at home. To continue increasing our energy independence, cut emissions, and </w:t>
      </w:r>
      <w:r w:rsidRPr="00461668">
        <w:rPr>
          <w:u w:val="single"/>
        </w:rPr>
        <w:lastRenderedPageBreak/>
        <w:t>strengthen national security, we must continue government support for fuel efficiency and for innovative vehicles.</w:t>
      </w:r>
    </w:p>
    <w:p w:rsidR="00B2642D" w:rsidRDefault="00B2642D" w:rsidP="00B2642D"/>
    <w:p w:rsidR="00B2642D" w:rsidRDefault="00B2642D" w:rsidP="00A21B54">
      <w:pPr>
        <w:pStyle w:val="Heading4"/>
      </w:pPr>
      <w:r>
        <w:t>Fuel-efficiency spurs the auto industry – investor confidence and new engineering opportunities</w:t>
      </w:r>
    </w:p>
    <w:p w:rsidR="00B2642D" w:rsidRDefault="00B2642D" w:rsidP="00B2642D">
      <w:pPr>
        <w:rPr>
          <w:rStyle w:val="Cite"/>
          <w:b w:val="0"/>
        </w:rPr>
      </w:pPr>
      <w:r>
        <w:rPr>
          <w:rStyle w:val="Cite"/>
        </w:rPr>
        <w:t xml:space="preserve">NRDC 12 </w:t>
      </w:r>
      <w:r>
        <w:rPr>
          <w:rStyle w:val="Cite"/>
          <w:b w:val="0"/>
        </w:rPr>
        <w:t>– Natural Resource Defense Council</w:t>
      </w:r>
    </w:p>
    <w:p w:rsidR="00B2642D" w:rsidRPr="00F12E5B" w:rsidRDefault="00B2642D" w:rsidP="00B2642D">
      <w:pPr>
        <w:rPr>
          <w:rStyle w:val="Cite"/>
          <w:b w:val="0"/>
        </w:rPr>
      </w:pPr>
      <w:r>
        <w:rPr>
          <w:rStyle w:val="Cite"/>
          <w:b w:val="0"/>
        </w:rPr>
        <w:t>(“How Fuel Efficiency is Driving Job Growth in the U.S. Auto Industry,” Driving Growth, October 2012, http://drivinggrowth.org/wp-content/uploads/2012/10/How_Fuel_is_Driving_Growth_October_revise.pdf)//ac</w:t>
      </w:r>
    </w:p>
    <w:p w:rsidR="00B2642D" w:rsidRPr="00F12E5B" w:rsidRDefault="00B2642D" w:rsidP="00B2642D">
      <w:pPr>
        <w:rPr>
          <w:sz w:val="16"/>
        </w:rPr>
      </w:pPr>
      <w:r w:rsidRPr="00C808F4">
        <w:rPr>
          <w:u w:val="single"/>
        </w:rPr>
        <w:t>Fuel-Efficiency Standards Provide Investment Certainty Setting strong fuel efficiency standards has given manufacturers throughout the auto supply chain the certainty to make investments in innovative and efficiency-boosting products. The United States no longer has to cede fuel-sipping technological manufacturing expertise to the European and Japanese markets, as the U.S. becomes both a source and a market for these innovations.</w:t>
      </w:r>
      <w:r w:rsidRPr="00F12E5B">
        <w:rPr>
          <w:sz w:val="16"/>
        </w:rPr>
        <w:t xml:space="preserve"> According to Automotive News: </w:t>
      </w:r>
      <w:r w:rsidRPr="00001A1C">
        <w:rPr>
          <w:rFonts w:ascii="Arial" w:hAnsi="Arial" w:cs="Arial"/>
        </w:rPr>
        <w:t>￼</w:t>
      </w:r>
      <w:r w:rsidRPr="00F12E5B">
        <w:rPr>
          <w:sz w:val="16"/>
        </w:rPr>
        <w:t xml:space="preserve"> </w:t>
      </w:r>
      <w:r w:rsidRPr="00C808F4">
        <w:rPr>
          <w:u w:val="single"/>
        </w:rPr>
        <w:t>Many automakers believe that the work they've done since the last big price surge, and in anticipation of higher government fuel-economy standards, leaves them better prepared this time, with stables of more competitive small cars and crossovers</w:t>
      </w:r>
      <w:r w:rsidRPr="00F12E5B">
        <w:rPr>
          <w:sz w:val="16"/>
        </w:rPr>
        <w:t xml:space="preserve">. (“Buyers Move Towards Fuel Economy", Automotive News, 3/14/11) </w:t>
      </w:r>
      <w:r w:rsidRPr="00001A1C">
        <w:rPr>
          <w:rFonts w:ascii="Arial" w:hAnsi="Arial" w:cs="Arial"/>
        </w:rPr>
        <w:t>￼</w:t>
      </w:r>
      <w:r w:rsidRPr="00F12E5B">
        <w:rPr>
          <w:sz w:val="16"/>
        </w:rPr>
        <w:t xml:space="preserve">In the words of one manufacturer, DENSO, that recently “on-shored” production of engine stop/start technology: </w:t>
      </w:r>
      <w:r w:rsidRPr="00001A1C">
        <w:rPr>
          <w:rFonts w:ascii="Arial" w:hAnsi="Arial" w:cs="Arial"/>
        </w:rPr>
        <w:t>￼</w:t>
      </w:r>
      <w:r w:rsidRPr="00F12E5B">
        <w:rPr>
          <w:sz w:val="16"/>
        </w:rPr>
        <w:t xml:space="preserve">As U.S. automakers look to meet the upcoming fuel requirements, consumers will see more vehicles equipped with stop/start technology. (“DENSO Manufacturing Tennessee Ramps-Up Production for Stop/start Starters” PR Newswire, May 18, 2012) </w:t>
      </w:r>
      <w:r w:rsidRPr="00C808F4">
        <w:rPr>
          <w:u w:val="single"/>
        </w:rPr>
        <w:t>As noted by global auto parts supplier BorgWarner, fuel efficiency standards play an important role in driving their investments and business</w:t>
      </w:r>
      <w:r w:rsidRPr="00F12E5B">
        <w:rPr>
          <w:sz w:val="16"/>
        </w:rPr>
        <w:t xml:space="preserve"> (see http://www.drivinggrowth.org/): “The fact that we have increasing regulations, increasing fuel prices in the U.S. and elsewhere, it has to drive new technology.” -Eric Sandstrom, director of product strategy for BorgWarner’s DualTronic and Clutch Systems Group </w:t>
      </w:r>
      <w:r w:rsidRPr="00001A1C">
        <w:rPr>
          <w:rFonts w:ascii="Arial" w:hAnsi="Arial" w:cs="Arial"/>
        </w:rPr>
        <w:t>￼</w:t>
      </w:r>
      <w:r w:rsidRPr="00F12E5B">
        <w:rPr>
          <w:sz w:val="16"/>
        </w:rPr>
        <w:t xml:space="preserve">7 Baum 2012. 6 </w:t>
      </w:r>
      <w:r w:rsidRPr="00001A1C">
        <w:rPr>
          <w:rFonts w:ascii="Arial" w:hAnsi="Arial" w:cs="Arial"/>
        </w:rPr>
        <w:t>￼￼</w:t>
      </w:r>
      <w:r w:rsidRPr="00F12E5B">
        <w:rPr>
          <w:sz w:val="16"/>
        </w:rPr>
        <w:t>“</w:t>
      </w:r>
      <w:r w:rsidRPr="00C808F4">
        <w:rPr>
          <w:u w:val="single"/>
        </w:rPr>
        <w:t>The customers [car and truck manufacturers] are demanding products that we provide that allow them to meet the fuel economy requirements they’ve been given by the government and the driving population as well</w:t>
      </w:r>
      <w:r w:rsidRPr="00F12E5B">
        <w:rPr>
          <w:sz w:val="16"/>
        </w:rPr>
        <w:t xml:space="preserve">.” </w:t>
      </w:r>
      <w:r w:rsidRPr="00001A1C">
        <w:rPr>
          <w:rFonts w:ascii="Arial" w:hAnsi="Arial" w:cs="Arial"/>
        </w:rPr>
        <w:t>￼</w:t>
      </w:r>
      <w:r w:rsidRPr="00F12E5B">
        <w:rPr>
          <w:sz w:val="16"/>
        </w:rPr>
        <w:t xml:space="preserve">-Tom Grissom, Director of Business Development for BorgWarner Turbo Systems </w:t>
      </w:r>
      <w:r w:rsidRPr="00001A1C">
        <w:rPr>
          <w:rFonts w:ascii="Arial" w:hAnsi="Arial" w:cs="Arial"/>
        </w:rPr>
        <w:t>￼</w:t>
      </w:r>
      <w:r w:rsidRPr="00F12E5B">
        <w:rPr>
          <w:sz w:val="16"/>
        </w:rPr>
        <w:t xml:space="preserve">Fuel Efficiency Means More Innovation, More Technology and More Jobs </w:t>
      </w:r>
      <w:r w:rsidRPr="00001A1C">
        <w:rPr>
          <w:rFonts w:ascii="Arial" w:hAnsi="Arial" w:cs="Arial"/>
        </w:rPr>
        <w:t>￼</w:t>
      </w:r>
      <w:r w:rsidRPr="00F12E5B">
        <w:rPr>
          <w:sz w:val="16"/>
        </w:rPr>
        <w:t xml:space="preserve">Already in 2011, more than 500 facilities located in 43 states and the District of Columbia. As shown in a recent report by UAW, NRDC and NWF called Supplying Ingenuity, these companies </w:t>
      </w:r>
      <w:r w:rsidRPr="00001A1C">
        <w:rPr>
          <w:rFonts w:ascii="Arial" w:hAnsi="Arial" w:cs="Arial"/>
        </w:rPr>
        <w:t>￼</w:t>
      </w:r>
      <w:r w:rsidRPr="00F12E5B">
        <w:rPr>
          <w:sz w:val="16"/>
        </w:rPr>
        <w:t xml:space="preserve">employ more than 150,000 workers directly and support hundreds of thousands of other jobs indirectly.8 Not only do these </w:t>
      </w:r>
      <w:r w:rsidRPr="00C808F4">
        <w:rPr>
          <w:u w:val="single"/>
        </w:rPr>
        <w:t>jobs increase as the market for fuel efficient technology grows, but auto jobs across the industry are preserved and increased as the industry becomes more innovative and competitive</w:t>
      </w:r>
      <w:r w:rsidRPr="00F12E5B">
        <w:rPr>
          <w:sz w:val="16"/>
        </w:rPr>
        <w:t xml:space="preserve">. And as this report demonstrates in the state specific sections below, </w:t>
      </w:r>
      <w:r w:rsidRPr="00C808F4">
        <w:rPr>
          <w:u w:val="single"/>
        </w:rPr>
        <w:t>there is a consistent pattern that new investments are being driven in large part by fuel-efficient technologies. These technologies include</w:t>
      </w:r>
      <w:r w:rsidRPr="00F12E5B">
        <w:rPr>
          <w:sz w:val="16"/>
        </w:rPr>
        <w:t xml:space="preserve"> many high volume product that target improvements to conventional gasoline vehicles in all segments, ranging from 8-speed transmissions, to turbochargers, to electric power steering and </w:t>
      </w:r>
      <w:r w:rsidRPr="00C808F4">
        <w:rPr>
          <w:u w:val="single"/>
        </w:rPr>
        <w:t>light-weight</w:t>
      </w:r>
      <w:r w:rsidRPr="00F12E5B">
        <w:rPr>
          <w:sz w:val="16"/>
        </w:rPr>
        <w:t xml:space="preserve"> steel. </w:t>
      </w:r>
      <w:r w:rsidRPr="00001A1C">
        <w:rPr>
          <w:rFonts w:ascii="Arial" w:hAnsi="Arial" w:cs="Arial"/>
        </w:rPr>
        <w:t>￼</w:t>
      </w:r>
      <w:r w:rsidRPr="00C808F4">
        <w:rPr>
          <w:u w:val="single"/>
        </w:rPr>
        <w:t>The new 54.5 mpg standard for 2025 will also help create tens of thousands of new jobs in the auto sector and even more across the economy</w:t>
      </w:r>
      <w:r w:rsidRPr="00F12E5B">
        <w:rPr>
          <w:sz w:val="16"/>
        </w:rPr>
        <w:t xml:space="preserve">. A recent study by the business group Ceres found that the 2025 standards would create 484,000 full-time jobs across the economy, with 43,000 jobs directly in the auto industry by 2030.9 A more recent study by the Blue Green Alliance found a similar result, an estimated 570,000 new jobs throughout the economy by 2030, with 50,000 in auto and parts manufacturing.10 Job benefits will be spread to all 50 states. </w:t>
      </w:r>
      <w:r w:rsidRPr="00F12E5B">
        <w:rPr>
          <w:u w:val="single"/>
        </w:rPr>
        <w:t>Fuel savings mean more money left over for households and businesses to spend building jobs in local communities, while innovation across multiple technologies in the auto sector means more workers building clean, efficient components and vehicles. The reason for increased jobs is quite simple. UAW President Bob King described the underlying dynamic during public hearings on new fuel and emissions standards in Detroit</w:t>
      </w:r>
      <w:r w:rsidRPr="00F12E5B">
        <w:rPr>
          <w:sz w:val="16"/>
        </w:rPr>
        <w:t xml:space="preserve">: 8 Natural Resources Defense Council, National Wildlife Federation, United Automobile, Aerospace and Agricultural Implement Workers of </w:t>
      </w:r>
      <w:r w:rsidRPr="00F12E5B">
        <w:rPr>
          <w:sz w:val="16"/>
        </w:rPr>
        <w:lastRenderedPageBreak/>
        <w:t xml:space="preserve">America (UAW), Supplying Ingenuity U.S. Suppliers of Clean, Fuel-Efficient Vehicle Technologies, August 2011. 9 Ceres, More Jobs per Gallon: How Strong Fuel Economy/GHG Standards will Fuel American Jobs, July 2011. 10 Blue Green Alliance, Gearing Up: Smart Standards Create Good Jobs Building Cleaner Cars, June 26, 2012. 7 </w:t>
      </w:r>
      <w:r w:rsidRPr="00001A1C">
        <w:rPr>
          <w:rFonts w:ascii="Arial" w:hAnsi="Arial" w:cs="Arial"/>
        </w:rPr>
        <w:t>￼￼</w:t>
      </w:r>
      <w:r w:rsidRPr="00F12E5B">
        <w:rPr>
          <w:sz w:val="16"/>
        </w:rPr>
        <w:t xml:space="preserve"> </w:t>
      </w:r>
      <w:r w:rsidRPr="00F12E5B">
        <w:rPr>
          <w:u w:val="single"/>
        </w:rPr>
        <w:t>“[T]he technology needed to improve efficiency and reduce pollution represents additional content on each vehicle. That additional content must be engineered and produced by additional employees.”</w:t>
      </w:r>
      <w:r w:rsidRPr="00F12E5B">
        <w:rPr>
          <w:sz w:val="16"/>
        </w:rPr>
        <w:t xml:space="preserve"> -Testimony before the U.S. Environmental Protection Agency and the National Highway Traffic Safety Administration in Detroit, January 17, 2012</w:t>
      </w:r>
    </w:p>
    <w:p w:rsidR="00B2642D" w:rsidRDefault="00B2642D" w:rsidP="00B2642D"/>
    <w:p w:rsidR="00B2642D" w:rsidRPr="008C1B2E" w:rsidRDefault="00B2642D" w:rsidP="00B2642D"/>
    <w:p w:rsidR="00B2642D" w:rsidRDefault="0041243B" w:rsidP="00BC04C7">
      <w:pPr>
        <w:pStyle w:val="Heading3"/>
      </w:pPr>
      <w:r>
        <w:lastRenderedPageBreak/>
        <w:t>Generic Prices Key A</w:t>
      </w:r>
      <w:r w:rsidR="00B2642D">
        <w:t>uto</w:t>
      </w:r>
    </w:p>
    <w:p w:rsidR="00B2642D" w:rsidRDefault="00B2642D" w:rsidP="00A21B54">
      <w:pPr>
        <w:pStyle w:val="Heading4"/>
      </w:pPr>
      <w:r>
        <w:t>High commodity prices hurt the auto industry</w:t>
      </w:r>
    </w:p>
    <w:p w:rsidR="00B2642D" w:rsidRDefault="00B2642D" w:rsidP="00B2642D">
      <w:pPr>
        <w:rPr>
          <w:rStyle w:val="Cite"/>
          <w:b w:val="0"/>
        </w:rPr>
      </w:pPr>
      <w:r>
        <w:rPr>
          <w:rStyle w:val="Cite"/>
        </w:rPr>
        <w:t xml:space="preserve">Pleven 10 </w:t>
      </w:r>
      <w:r>
        <w:rPr>
          <w:rStyle w:val="Cite"/>
          <w:b w:val="0"/>
        </w:rPr>
        <w:t xml:space="preserve">– Staff Writer for Wall Street Journal </w:t>
      </w:r>
    </w:p>
    <w:p w:rsidR="00B2642D" w:rsidRPr="003919D6" w:rsidRDefault="00B2642D" w:rsidP="00B2642D">
      <w:pPr>
        <w:rPr>
          <w:rStyle w:val="Cite"/>
          <w:b w:val="0"/>
        </w:rPr>
      </w:pPr>
      <w:r>
        <w:rPr>
          <w:rStyle w:val="Cite"/>
          <w:b w:val="0"/>
        </w:rPr>
        <w:t>(Liam, “High Cost of Raw Materials,” Wall Street Journal, August 23, 2010, http://online.wsj.com/news/articles/SB10001424052748704830404575200530701532768)//ac</w:t>
      </w:r>
    </w:p>
    <w:p w:rsidR="00B2642D" w:rsidRPr="003919D6" w:rsidRDefault="00B2642D" w:rsidP="00B2642D">
      <w:pPr>
        <w:rPr>
          <w:sz w:val="16"/>
        </w:rPr>
      </w:pPr>
      <w:r w:rsidRPr="003A232D">
        <w:rPr>
          <w:u w:val="single"/>
        </w:rPr>
        <w:t>An unrelenting rise in the cost of raw materials—largely driven by mounting demand from Asia—is cutting corporate profits, hitting stocks and, in some cases, pushing up consumer prices</w:t>
      </w:r>
      <w:r w:rsidRPr="003919D6">
        <w:rPr>
          <w:sz w:val="16"/>
        </w:rPr>
        <w:t xml:space="preserve">. One glaring example is the sky-rocketing cost of rubber, a major tire component, which has climbed nearly 74% this year after rising 92% in 2009. Industry analysts and some tire makers, including Goodyear Tire and Rubber Co., in Akron, Ohio, and Bridgestone Corp. 5108.TO +1.61% , in Tokyo, have warned investors about a potential hit to profits. A similar concern faces firms that buy other rapidly rising raw materials. Palladium, which goes into car exhaust systems, is up nearly 39% this year, </w:t>
      </w:r>
      <w:r w:rsidRPr="003919D6">
        <w:rPr>
          <w:u w:val="single"/>
        </w:rPr>
        <w:t>potentially boosting costs for U.S. car makers as they seek to emerge from their slump</w:t>
      </w:r>
      <w:r w:rsidRPr="003919D6">
        <w:rPr>
          <w:sz w:val="16"/>
        </w:rPr>
        <w:t xml:space="preserve">. Lumber, a major cost for home builders, is up nearly 59%. Analysts at Raymond James lowered their ratings on three home builders last week, in part citing "surging lumber costs." Iron-ore prices also are rising, while oil and copper prices have tacked on to last year's huge gains. Data on producer prices released by the Bureau of Labor Statistics on Thursday shows how rapidly the pressure on corporate America is mounting. The producer-price index showed that crude goods such as iron ore, construction sand and pulp shot up 44.5% year-over-year, the fastest rate since 1974. Including energy and food costs, crude goods prices rose 33.4%. The impact of the higher costs is being disproportionately felt by developed countries with struggling economies and lower growth prospects. Emerging-market countries, which are fueling the rising demand, can better absorb price increases because they are expanding faster. In many ways, it is a reflection of the changing power toward emerging economies and away from developed nations like the U.S. and Europe. "The rest of the world is simply not waiting on the U.S. and Europe to fully get their acts together," Douglas Porter, an economist at BMO Capital Markets, wrote in a recent research note. He likened the U.S. and Europe to a "plodding tugboat" and Asia to a "super-charged cigarette boat," and called them "two ships passing in the night." Rubber's rally is driven by booming demand in China, where car sales rose 56% in March compared to a year prior, according to IHS Global Insight, as well as elsewhere in Asia. </w:t>
      </w:r>
      <w:r w:rsidRPr="003919D6">
        <w:rPr>
          <w:u w:val="single"/>
        </w:rPr>
        <w:t>The moribund U.S. car market also shows signs of recovery, though sales are still down sharply from their peaks before the financial crisis</w:t>
      </w:r>
      <w:r w:rsidRPr="003919D6">
        <w:rPr>
          <w:sz w:val="16"/>
        </w:rPr>
        <w:t xml:space="preserve">. Supplies of rubber also are tight, largely due to wet winter weather in major rubber-producing nations in Southeast Asia, such as Indonesia and Malaysia. If improving conditions lead to greater supplies, rubber prices could drop later in the year. Tire makers, meanwhile, are still reeling from the sharp drop in sales that began as the economy weakened in the financial crisis. Tire shipments in the U.S. plummeted 21.1% from 2007 to 2009, according to Modern Tire Dealer, a trade publication. Goodyear raised prices up to 8% on some tires last week, citing higher raw material costs, and rivals have done the same. </w:t>
      </w:r>
      <w:r w:rsidRPr="003919D6">
        <w:rPr>
          <w:u w:val="single"/>
        </w:rPr>
        <w:t>"I make tires for people, so I charge them more money," said Morry Taylor, chief executive of Titan International Inc., which supplies agricultural equipment. "You pass it through." Yet charging consumers more is a risky strategy</w:t>
      </w:r>
      <w:r w:rsidRPr="003919D6">
        <w:rPr>
          <w:sz w:val="16"/>
        </w:rPr>
        <w:t xml:space="preserve"> with unemployment hovering near 10% in the U.S. "What could be a worse market for doing that than the one we currently have?" said Sean McAlinden, chief economist at the Center for Automotive Research in Ann Arbor, Mich. </w:t>
      </w:r>
      <w:r w:rsidRPr="003919D6">
        <w:rPr>
          <w:u w:val="single"/>
        </w:rPr>
        <w:t>Bridgestone said in February that pricier raw materials would shave 141 billion yen ($1.5 billion) off 2010 operating profit. Now it thinks that estimate was too low. "We think the impact will be larger," said Kaoru Tomizawa, a Bridgestone spokesman. "It's difficult to pass it on to the customers," said Mr. Tomizawa, who said the firm will first try to cut costs internally, "then decide what to do while considering the trend of the market and business environment." Higher commodity prices also may be acting as a drag on share prices. While the Dow Jones Industrial Average is up 6.8% this year, Bridgestone's shares are down 5% and Goodyear's are up 2.8%.</w:t>
      </w:r>
      <w:r w:rsidRPr="003919D6">
        <w:rPr>
          <w:sz w:val="16"/>
        </w:rPr>
        <w:t xml:space="preserve"> Meantime, home builders are facing rising costs, even as the industry tries to claw its way back from the housing slump. The gains in lumber prices have added about $2,400, or 1.1%, to the price of the median home, according to the National Association of Home Builders. In a recent presentation, Raymond James analysts concluded that higher lumber costs could shave as much as 3% to 4% off home-builder profit margins unless they pass the costs on to customers or found some other way to reduce expenses. Raymond James reduced ratings on M.D.C. Holdings Inc., MDC -0.03% to "outperform" from "strong buy," while cutting Lennar Corp. LEN +0.29% and Ryland Group. RYL -0.23% to "market perform" from "outperform." Lumber costs, as well as the prospect of higher mortgage rates and other headwinds gave the analysts enough pause to "raise the yellow caution flag," they wrote in the report.</w:t>
      </w:r>
    </w:p>
    <w:p w:rsidR="00B2642D" w:rsidRPr="006956CF" w:rsidRDefault="00B2642D" w:rsidP="00B2642D"/>
    <w:p w:rsidR="00B2642D" w:rsidRDefault="0041243B" w:rsidP="00BC04C7">
      <w:pPr>
        <w:pStyle w:val="Heading3"/>
      </w:pPr>
      <w:r>
        <w:lastRenderedPageBreak/>
        <w:t>Auto Key E</w:t>
      </w:r>
      <w:r w:rsidR="00B2642D">
        <w:t>con</w:t>
      </w:r>
    </w:p>
    <w:p w:rsidR="00B2642D" w:rsidRDefault="00B2642D" w:rsidP="00A21B54">
      <w:pPr>
        <w:pStyle w:val="Heading4"/>
      </w:pPr>
      <w:r>
        <w:t>The auto industry is key to the economy</w:t>
      </w:r>
    </w:p>
    <w:p w:rsidR="00B2642D" w:rsidRDefault="00B2642D" w:rsidP="00B2642D">
      <w:r w:rsidRPr="00001A1C">
        <w:t xml:space="preserve">BERA 14 </w:t>
      </w:r>
      <w:r>
        <w:t>– Business and Economics Research Advisor</w:t>
      </w:r>
    </w:p>
    <w:p w:rsidR="00B2642D" w:rsidRPr="005F7658" w:rsidRDefault="00B2642D" w:rsidP="00B2642D">
      <w:r>
        <w:t>(“Global Automobile Industry,” Business Reference Services, March 2014, http://www.loc.gov/rr/business/BERA/issue2/industry.html)//ac</w:t>
      </w:r>
    </w:p>
    <w:p w:rsidR="00B2642D" w:rsidRDefault="00B2642D" w:rsidP="00B2642D">
      <w:pPr>
        <w:rPr>
          <w:sz w:val="16"/>
        </w:rPr>
      </w:pPr>
      <w:r w:rsidRPr="00001A1C">
        <w:rPr>
          <w:rStyle w:val="StyleUnderline"/>
        </w:rPr>
        <w:t>The automobile manufacturing industry is one of the largest industries within the U.S., and is a vital engine for the U.S. economy.</w:t>
      </w:r>
      <w:r w:rsidRPr="005F7658">
        <w:rPr>
          <w:sz w:val="16"/>
        </w:rPr>
        <w:t xml:space="preserve"> The U.S. automotive industry continues to experience on-going organizational and technological change, but has taken steps to increase its global presence by expanding global alliances and seeking greater collaboration with other U.S. automakers. </w:t>
      </w:r>
      <w:r w:rsidRPr="005F7658">
        <w:rPr>
          <w:u w:val="single"/>
        </w:rPr>
        <w:t>The financial crisis that began in 2007 hit the automotive industry hard for several years and only began to rebound in 2009/2010 though improvement has been slow. During the slowdown over a dozen manufacturing facilities where shut down and many laid off. Since then, statistics indicate production is increasing - the number of motor vehicles was over 10 million units in 2012 up from just under 8 million units in 2011</w:t>
      </w:r>
      <w:r w:rsidRPr="005F7658">
        <w:rPr>
          <w:sz w:val="16"/>
        </w:rPr>
        <w:t xml:space="preserve">.5 Chrysler and GM both entered bankruptcy and hearings were held before Congress November of 2008 where the heads of GM, Ford, and Chrysler all spoke out in favor of government aid. Eventually Chrysler and GM received assistance from the United States government via the Troubled Asset Relief Program (TARP) while Ford received money via Term Asset-Backed Securities Loan Facility (TALF). The firms survived, though Chrysler was taken over by Fiat and by January 21, 2014 became a wholly owned subsidiary.6 By the end of 2013 the government sold the last of the shares External Link it owned in GM- officially closing the chapter on the automotive bailout. </w:t>
      </w:r>
      <w:r w:rsidRPr="005F7658">
        <w:rPr>
          <w:u w:val="single"/>
        </w:rPr>
        <w:t>In terms of U.S. market share, the Big Three U.S. automakers -GM, Ford, Chrysler - together made up just under 45 % of U.S. passenger vehicle production in 2012. Toyota was the third largest company in terms of market share at 11% - just behind GM at 18% and Ford at 15.3%.</w:t>
      </w:r>
      <w:r w:rsidRPr="005F7658">
        <w:rPr>
          <w:sz w:val="16"/>
        </w:rPr>
        <w:t xml:space="preserve"> In Canada Ford held the top spot at 16.3% followed by Chrysler at 14.5%, GM at 13.6%, and Toyota at 11.5%.7 </w:t>
      </w:r>
      <w:r w:rsidRPr="005F7658">
        <w:rPr>
          <w:u w:val="single"/>
        </w:rPr>
        <w:t>Unlike the Japanese and European automotive markets, the U.S. does not rely significantly on foreign exports. The U.S. auto trade relies mostly on its own domestic market, and to some degree on the Canadian market</w:t>
      </w:r>
      <w:r w:rsidRPr="005F7658">
        <w:rPr>
          <w:sz w:val="16"/>
        </w:rPr>
        <w:t xml:space="preserve">. Integration of the U.S. and Canadian automotive industry dates back to the U.S.-Canadian Automotive Products Trade Agreement established in 1965. The Canadian automotive industry may be seeing changes in the future. In 2013 a potential new trade agreement between Canada and the EU was announced. It is expected to have an impact on every sector of the Canadian economy including the automotive sector and may result in an increase in the number of vehicles exported from Canada to the EU and cheaper European produced cars for Canadians as tariffs on vehicles and parts are phased out over seven years. </w:t>
      </w:r>
    </w:p>
    <w:p w:rsidR="00B2642D" w:rsidRPr="006956CF" w:rsidRDefault="00B2642D" w:rsidP="00B2642D"/>
    <w:p w:rsidR="00B2642D" w:rsidRDefault="00B2642D" w:rsidP="00A21B54">
      <w:pPr>
        <w:pStyle w:val="Heading4"/>
      </w:pPr>
      <w:r>
        <w:t>The auto industry is key to millions of jobs</w:t>
      </w:r>
    </w:p>
    <w:p w:rsidR="00B2642D" w:rsidRDefault="00B2642D" w:rsidP="00B2642D">
      <w:pPr>
        <w:rPr>
          <w:rStyle w:val="Cite"/>
          <w:b w:val="0"/>
        </w:rPr>
      </w:pPr>
      <w:r>
        <w:rPr>
          <w:rStyle w:val="Cite"/>
        </w:rPr>
        <w:t xml:space="preserve">Golodryga and Ferran 8 </w:t>
      </w:r>
      <w:r>
        <w:rPr>
          <w:rStyle w:val="Cite"/>
          <w:b w:val="0"/>
        </w:rPr>
        <w:t>– Business Correspondent and Investigative Reporter</w:t>
      </w:r>
    </w:p>
    <w:p w:rsidR="00B2642D" w:rsidRPr="00075DA0" w:rsidRDefault="00B2642D" w:rsidP="00B2642D">
      <w:pPr>
        <w:rPr>
          <w:rStyle w:val="Cite"/>
          <w:b w:val="0"/>
        </w:rPr>
      </w:pPr>
      <w:r>
        <w:rPr>
          <w:rStyle w:val="Cite"/>
          <w:b w:val="0"/>
        </w:rPr>
        <w:t>(Bianna and Lee, “Failure in the Auto Industry Could Affect 13 Million Jobs,” ABC News, November 18, 2008, http://abcnews.go.com/GMA/story?id=6278396)//ac</w:t>
      </w:r>
    </w:p>
    <w:p w:rsidR="00B2642D" w:rsidRDefault="00B2642D" w:rsidP="00B2642D">
      <w:pPr>
        <w:rPr>
          <w:sz w:val="16"/>
        </w:rPr>
      </w:pPr>
      <w:r w:rsidRPr="00075DA0">
        <w:rPr>
          <w:sz w:val="16"/>
        </w:rPr>
        <w:t xml:space="preserve">Despite widespread criticism that Detroit automakers had been making poor business decisions for years leading up to the current auto industry crisis, Ford Motor Co. never saw it coming, Ford president and CEO Alan Mulally said today. "If everybody can remember, we had gotten back to profitability in the first quarter of this year," Mulally told "Good Morning America." "And then, the world, for all of us, came undone with the slowing economy and the banking and credit crisis. None of us ever anticipated we'd be in a world where our sales for the industry have fallen off 45 percent in the first nine months." To rebuild their world, three major automakers are in Washington today to plead for a $25 billion rescue plan -- a plan they believe could prevent millions of jobs from being lost. </w:t>
      </w:r>
      <w:r w:rsidRPr="00075DA0">
        <w:rPr>
          <w:u w:val="single"/>
        </w:rPr>
        <w:t xml:space="preserve">The Big Three automakers -- Ford, General Motors and Chrysler -- employ about 240,000 workers. An additional 2.3 million Americans, or 2 percent of the nation's work force, have jobs in related supply industries. Beyond that are the jobs in communities that depend on auto factories to survive, including waiters, retailers and doctors -- roughly 13 million jobs from coast to coast. To help save those jobs, House Speaker Nancy Pelosi has said House leaders will secure aid "to ensure [the auto industry's] economic viability," much to the chagrin of some </w:t>
      </w:r>
      <w:r w:rsidRPr="00075DA0">
        <w:rPr>
          <w:u w:val="single"/>
        </w:rPr>
        <w:lastRenderedPageBreak/>
        <w:t>financial experts.</w:t>
      </w:r>
      <w:r w:rsidRPr="00075DA0">
        <w:rPr>
          <w:sz w:val="16"/>
        </w:rPr>
        <w:t xml:space="preserve"> "The problems have been festering a long time," Paul Ingrassia, a former Detroit bureau chief of the Wall Street Journal who teaches journalism at Columbia University, told "Good Morning America." They certainly didn't just crop up with the economic crisis and the financial crisis the country has had since last summer." Even as the economy was booming in 2005 and 2006, GM was posting record losses as gas-guzzling sport utility vehicles and trucks were falling out of favor. "Taxpayers should never be on the line to bail out private companies," said Daniel Ikenson of the Cato Institute, a nonpartisan, libertarian think tank headquartered in Washington, D.C.. "They should most emphatically not be bailing out companies that have made very bad decisions." Ford's Mulally said his company is addressing the change in demand by converting one of its truck factories to car production "for one of our fuel-efficient vehicles." "Clearly, the Ford Motor Co. has been on a plan to transform our business," he said. "It's going to be really neat to be able to explain and talk about the progress we've made transforming our Ford for the future." If the government denies the rescue plan, one option that some experts support is bankruptcy for the major auto companies. For Ford, Mulally said, bankruptcy is not a viable option. "We have been restructuring and it really doesn't work for us to go into bankruptcy because, clearly, the consumers have choices," he said. "I don't think they're going to buy from a company that's in bankruptcy."</w:t>
      </w:r>
    </w:p>
    <w:p w:rsidR="00B2642D" w:rsidRDefault="00B2642D" w:rsidP="00B2642D">
      <w:pPr>
        <w:rPr>
          <w:sz w:val="16"/>
        </w:rPr>
      </w:pPr>
    </w:p>
    <w:p w:rsidR="00B2642D" w:rsidRDefault="00B2642D" w:rsidP="00A21B54">
      <w:pPr>
        <w:pStyle w:val="Heading4"/>
      </w:pPr>
      <w:r>
        <w:t>Auto industry collapse would devastate the economy and manufacturing sector – causes ripple effects through other industries</w:t>
      </w:r>
    </w:p>
    <w:p w:rsidR="00B2642D" w:rsidRDefault="00B2642D" w:rsidP="00B2642D">
      <w:pPr>
        <w:rPr>
          <w:rStyle w:val="Cite"/>
          <w:b w:val="0"/>
        </w:rPr>
      </w:pPr>
      <w:r>
        <w:rPr>
          <w:rStyle w:val="Cite"/>
        </w:rPr>
        <w:t xml:space="preserve">Harrison 9 </w:t>
      </w:r>
      <w:r>
        <w:rPr>
          <w:rStyle w:val="Cite"/>
          <w:b w:val="0"/>
        </w:rPr>
        <w:t>– Staff Reporter for CNN Money</w:t>
      </w:r>
    </w:p>
    <w:p w:rsidR="00B2642D" w:rsidRPr="00CD28E0" w:rsidRDefault="00B2642D" w:rsidP="00B2642D">
      <w:pPr>
        <w:rPr>
          <w:rStyle w:val="Cite"/>
          <w:b w:val="0"/>
        </w:rPr>
      </w:pPr>
      <w:r>
        <w:rPr>
          <w:rStyle w:val="Cite"/>
          <w:b w:val="0"/>
        </w:rPr>
        <w:t>(Sheena, “The auto collapse's ripple effects,” CNN Money, January 26, 2009, http://money.cnn.com/2009/01/23/smallbusiness/detroits_small_suppliers.smb/index.htm?postversion=2009012612)//ac</w:t>
      </w:r>
    </w:p>
    <w:p w:rsidR="00B2642D" w:rsidRDefault="00B2642D" w:rsidP="00B2642D">
      <w:pPr>
        <w:rPr>
          <w:sz w:val="16"/>
        </w:rPr>
      </w:pPr>
      <w:r w:rsidRPr="00075DA0">
        <w:rPr>
          <w:sz w:val="16"/>
        </w:rPr>
        <w:t xml:space="preserve">DETROIT (CNNMoney.com) -- </w:t>
      </w:r>
      <w:r w:rsidRPr="00075DA0">
        <w:rPr>
          <w:u w:val="single"/>
        </w:rPr>
        <w:t>As Detroit's Big Three automakers fight for survival, thousands of small suppliers are caught in their economic wake, struggling to adapt to a shrinking industry. TNT EDM, a tooling company with 35 employees in Plymouth, Mich., has seen its automotive business drop more than 50% since 2004.</w:t>
      </w:r>
      <w:r w:rsidRPr="00075DA0">
        <w:rPr>
          <w:sz w:val="16"/>
        </w:rPr>
        <w:t xml:space="preserve"> Founded in 1978, TNT traditionally served customers such as Ford (F, Fortune 500), Metaldyne and FormTech. To stave off the losses as sales to its auto customers declined, the company has begun doing work for different industries. Six years ago, it started targeting the aerospace industry, and in the last two years, TNT has aggressively pursed the medical and energy markets. The change has been challenging. TNT is still recouping the $2 million to $3 million it invested in its diversification. New business has offset automotive losses, but CEO Tom Mullen said the company's </w:t>
      </w:r>
      <w:r w:rsidRPr="00075DA0">
        <w:rPr>
          <w:u w:val="single"/>
        </w:rPr>
        <w:t>sales are still down about 30% from where they once were</w:t>
      </w:r>
      <w:r w:rsidRPr="00075DA0">
        <w:rPr>
          <w:sz w:val="16"/>
        </w:rPr>
        <w:t xml:space="preserve">. Still, Mullen is pleased with the progress TNT has made, and sees little choice but to continue targeting new markets. "When one of them is on a down trend, it's going up in the [other industries]," he said. "They seem to balance themselves out." </w:t>
      </w:r>
      <w:r w:rsidRPr="00075DA0">
        <w:rPr>
          <w:u w:val="single"/>
        </w:rPr>
        <w:t>With sales dropping, auto suppliers face hard choices - Cut staff? Cut hours? Borrow cash to invest in new business lines? - and high stakes. One wrong move can mean the end of a company. That's what happened to Ronald Vaagenes, the former president of Motor City Mold Inc., a plastic injection molding company that closed in May. Vaagenes said his company, which had sales of about $2.5 million and 15 employees, invested nearly $1.5 million in its last two years to buy new equipment that would help Motor City Mold compete with foreign manufacturers. "That was to not only stay even with [foreign competitors], but to beat them," Vaagenes said. "We bought the best that we could buy." Despite his efforts to turn business around, slow payments from automotive customers and a dispute with the bank caused Motor City Mold to shut its doors after 17 years in business. Vaagenes says he couldn't afford to keep it open. "We did everything we can," Vaagenes said.</w:t>
      </w:r>
      <w:r w:rsidRPr="00075DA0">
        <w:rPr>
          <w:sz w:val="16"/>
        </w:rPr>
        <w:t xml:space="preserve"> Bailouts and tax breaks Laura Brown Narvaiz, vice president of communications for the National Association of Manufacturers in Washington, said the federal bailout that is keeping Chrysler and General Motors afloat for now is helping small suppliers as well. Her association hopes that President Obama's economic stimulus package will further support American manufacturers by encouraging domestic auto sales. Still, Narvaiz sees precarious times ahead. </w:t>
      </w:r>
      <w:r w:rsidRPr="00001A1C">
        <w:rPr>
          <w:rStyle w:val="StyleUnderline"/>
        </w:rPr>
        <w:t>"The failure of one of the Detroit Three is not an option due to the devastating effect that it would have on the manufacturing industry and the domestic economy</w:t>
      </w:r>
      <w:r w:rsidRPr="00075DA0">
        <w:rPr>
          <w:sz w:val="16"/>
        </w:rPr>
        <w:t xml:space="preserve">," she said. The state of Michigan is taking its own steps to help local manufacturers survive through the auto turmoil. In 2004, Michigan established Tool and Die Recovery Zones, which link groups of small manufacturers with 50 or fewer employees to work together on jobs and share some costs. In turn, companies within the zones receive local tax abatements. There are 237 small manufacturers now participating in 25 zones, and the state expects to add 10 more zones to provide additional help, said Bridget Beckman, public relations officer </w:t>
      </w:r>
      <w:r w:rsidRPr="00075DA0">
        <w:rPr>
          <w:sz w:val="16"/>
        </w:rPr>
        <w:lastRenderedPageBreak/>
        <w:t xml:space="preserve">for the Michigan Economic Development Corp. So far, companies in the zones have invested $38 million in new infrastructure and equipment to help them become more competitive. Michigan hopes to help companies expand into additional industries, such as alternative energy, homeland security, medical devices and advanced manufacturing. "Our diversification efforts have ramped up significantly during this pressing auto crisis, Beckman said. "But, in truth, the state recognized the need to diversify years ago." Michigan has little choice but to embrace diversification. State officials estimate that every automotive job creates five additional jobs in the local economy. </w:t>
      </w:r>
      <w:r w:rsidRPr="00075DA0">
        <w:rPr>
          <w:u w:val="single"/>
        </w:rPr>
        <w:t>As the domestic auto industry contracts, finding new fields for those manufacturers to target is vital to Michigan's economic recovery.</w:t>
      </w:r>
      <w:r w:rsidRPr="00075DA0">
        <w:rPr>
          <w:sz w:val="16"/>
        </w:rPr>
        <w:t xml:space="preserve"> While diversification has helped at TNT EDM - orders from non-automotive industries now account for about 35% of the company's business - CEO Tom Mullen said his company still struggles with rebounding from auto industry troubles. "Before, we never ever went looking for work. Work always came to us," Mullen said. "But now everybody is chasing that same dollar." Adapting, but painfully The situation is equally tough for Eifel Inc., a supplier with sales of $2.7 million last year - down 35% from 2007. Eifel, a tooling company, makes products such as plastic injection molds for making airbag covers. The company is trying to staunch the losses by diversifying its client base. About 25% of Eifle's business comes from such industries as consumer products and medical devices, President Rick Hecker said. "We're always reinvesting in this company and in technology," Hecker said. "I believe staying in the forefront is what's kept us in the game." While Eifel laid off one worker last year, Hecker believes that the company's new business has kept Eifel from making deeper cuts. Still, he'll be waiting anxiously for an improvement in the auto business - or a deterioration. Mullen, who watched the Detroit Three's CEOs ask Congress for bailout funds in December, said he believes the domestic automakers are getting a taste of their own medicine: They're now being asked to make the kinds of painful cutbacks that companies such as his have already been forced into. "It's definitely not fair, but those guys are being treated the way they've treated</w:t>
      </w:r>
      <w:r>
        <w:rPr>
          <w:sz w:val="16"/>
        </w:rPr>
        <w:t xml:space="preserve"> their suppliers," Mullen said.</w:t>
      </w:r>
    </w:p>
    <w:p w:rsidR="00B56C99" w:rsidRDefault="00B56C99" w:rsidP="00B56C99">
      <w:pPr>
        <w:pStyle w:val="Heading3"/>
      </w:pPr>
      <w:r>
        <w:lastRenderedPageBreak/>
        <w:t>Fuel-efficiency Solves Warming</w:t>
      </w:r>
    </w:p>
    <w:p w:rsidR="00B56C99" w:rsidRDefault="00B56C99" w:rsidP="00B56C99">
      <w:pPr>
        <w:pStyle w:val="Heading4"/>
      </w:pPr>
      <w:r>
        <w:t>R&amp;D for fuel-efficiency is key to solve emissions</w:t>
      </w:r>
    </w:p>
    <w:p w:rsidR="00B56C99" w:rsidRDefault="00B56C99" w:rsidP="00B56C99">
      <w:pPr>
        <w:rPr>
          <w:rStyle w:val="Cite"/>
        </w:rPr>
      </w:pPr>
      <w:r>
        <w:rPr>
          <w:rStyle w:val="Cite"/>
        </w:rPr>
        <w:t xml:space="preserve">BEE 11 </w:t>
      </w:r>
      <w:r w:rsidRPr="00280AF5">
        <w:rPr>
          <w:rStyle w:val="Cite"/>
          <w:b w:val="0"/>
        </w:rPr>
        <w:t>–</w:t>
      </w:r>
      <w:r>
        <w:rPr>
          <w:rStyle w:val="Cite"/>
          <w:b w:val="0"/>
        </w:rPr>
        <w:t xml:space="preserve"> Building Energy Efficiency</w:t>
      </w:r>
    </w:p>
    <w:p w:rsidR="00B56C99" w:rsidRPr="00280AF5" w:rsidRDefault="00B56C99" w:rsidP="00B56C99">
      <w:pPr>
        <w:rPr>
          <w:rStyle w:val="Cite"/>
          <w:b w:val="0"/>
        </w:rPr>
      </w:pPr>
      <w:r>
        <w:rPr>
          <w:rStyle w:val="Cite"/>
          <w:b w:val="0"/>
        </w:rPr>
        <w:t>(“Transportation System and Vehicle Efficiency, BEE, 6/29/11, http://www.buildenergyefficiency.org/images/transportation_vehicle.pdf)//ac</w:t>
      </w:r>
    </w:p>
    <w:p w:rsidR="00B56C99" w:rsidRDefault="00B56C99" w:rsidP="00B56C99">
      <w:pPr>
        <w:rPr>
          <w:sz w:val="16"/>
        </w:rPr>
      </w:pPr>
      <w:r w:rsidRPr="00280AF5">
        <w:rPr>
          <w:sz w:val="16"/>
        </w:rPr>
        <w:t xml:space="preserve">TRANSPORTATION SYSTEM AND VEHICLE EFFICIENCY </w:t>
      </w:r>
      <w:r w:rsidRPr="003D76DE">
        <w:rPr>
          <w:u w:val="single"/>
        </w:rPr>
        <w:t>The transportation sector consumes approximately one-third of the energy used in the U</w:t>
      </w:r>
      <w:r w:rsidRPr="00280AF5">
        <w:rPr>
          <w:sz w:val="16"/>
        </w:rPr>
        <w:t xml:space="preserve">nited </w:t>
      </w:r>
      <w:r w:rsidRPr="003D76DE">
        <w:rPr>
          <w:u w:val="single"/>
        </w:rPr>
        <w:t>S</w:t>
      </w:r>
      <w:r w:rsidRPr="00280AF5">
        <w:rPr>
          <w:sz w:val="16"/>
        </w:rPr>
        <w:t xml:space="preserve">tates, </w:t>
      </w:r>
      <w:r w:rsidRPr="003D76DE">
        <w:rPr>
          <w:u w:val="single"/>
        </w:rPr>
        <w:t>mostly using gasoline and diesel fuels to power cars and trucks. The transition to an energy-efficient economy will require a national fleet of fuel-efficient vehicles and a 21 st-century infrastructure system that allows Americans to spend less at the pump and invest more in the local economy. The economic, national security and environmental implications of current U.S. oil consumption levels demand a nationwide effort to find a more sustainable path that spurs innovation, economic growth, and healthier living environments</w:t>
      </w:r>
      <w:r w:rsidRPr="00280AF5">
        <w:rPr>
          <w:sz w:val="16"/>
        </w:rPr>
        <w:t xml:space="preserve">. The bipartisan Energy Independence and Security Act of 2007 (EISA) raised fuel economy standards, which were subsequently accelerated in 2009 to a standard of 35.5 miles per gallon by 2016. EISA ordered the development of new fuel economy standards for medium- and heavy-duty trucks as well, which are currently in development. </w:t>
      </w:r>
      <w:r w:rsidRPr="00280AF5">
        <w:rPr>
          <w:u w:val="single"/>
        </w:rPr>
        <w:t>A successful transition to highly efficient, low-emissions vehicles will depend upon</w:t>
      </w:r>
      <w:r w:rsidRPr="00280AF5">
        <w:rPr>
          <w:sz w:val="16"/>
        </w:rPr>
        <w:t xml:space="preserve"> strong consumer and freight carrier demand for these vehicles. Demand can be driven by smart policies including tax credits for the purchase of highly efficient vehicles; fees on gas-guzzlers; labeling and consumer education efforts; and </w:t>
      </w:r>
      <w:r w:rsidRPr="00280AF5">
        <w:rPr>
          <w:u w:val="single"/>
        </w:rPr>
        <w:t>vigorous R&amp;D on fuel-efficient, low-emissions vehicles</w:t>
      </w:r>
      <w:r w:rsidRPr="00280AF5">
        <w:rPr>
          <w:sz w:val="16"/>
        </w:rPr>
        <w:t xml:space="preserve">. In general, a technology-neutral incentive for consumers purchasing efficient vehicles is the best way to ensure strong, consistent demand. While motor vehicle fuel efficiency will improve in the coming years, growing vehicle miles traveled (VMT) can offset these gains. A transportation system that reduces the need to drive can help achieve energy security goals while bringing major economic and societal benefits. Economy-wide VMT reductions will require investments in public transit projects, intercity passenger rail service, and bicycle and pedestrian infrastructure. Appropriate pricing of transportation infrastructure usage and services (for example, through congestion pricing, use-based insurance, and parking policies) can also improve system efficiency by promoting the best choice of mode and time for each trip.). In most U.S. communities alternatives to driving are currently not practical for most trips. Many communities are especially hard-hit by gas price spikes. A major effort to integrate transportation and land use planning will be required to reduce this vulnerability, including updates to zoning and land use regulations that promote compact, mixed use and transit-oriented development. Such changes must occur at the state, regional, and local levels. Major improvements are also needed in data collection and travel demand modeling to allow planners to understand travel behavior and provide attractive alternatives to driving. </w:t>
      </w:r>
    </w:p>
    <w:p w:rsidR="00B56C99" w:rsidRDefault="00B56C99" w:rsidP="00B56C99">
      <w:pPr>
        <w:rPr>
          <w:sz w:val="16"/>
        </w:rPr>
      </w:pPr>
    </w:p>
    <w:p w:rsidR="00B56C99" w:rsidRPr="004969A7" w:rsidRDefault="00B56C99" w:rsidP="00B56C99">
      <w:pPr>
        <w:pStyle w:val="Heading4"/>
        <w:rPr>
          <w:rStyle w:val="Cite"/>
          <w:b/>
        </w:rPr>
      </w:pPr>
      <w:r w:rsidRPr="004969A7">
        <w:rPr>
          <w:rStyle w:val="Cite"/>
          <w:b/>
        </w:rPr>
        <w:t>Reducing car emissions solves warming</w:t>
      </w:r>
    </w:p>
    <w:p w:rsidR="00B56C99" w:rsidRDefault="00B56C99" w:rsidP="00B56C99">
      <w:pPr>
        <w:rPr>
          <w:rStyle w:val="Cite"/>
          <w:b w:val="0"/>
        </w:rPr>
      </w:pPr>
      <w:r>
        <w:rPr>
          <w:rStyle w:val="Cite"/>
        </w:rPr>
        <w:t xml:space="preserve">IEA et al 9 </w:t>
      </w:r>
      <w:r>
        <w:rPr>
          <w:rStyle w:val="Cite"/>
          <w:b w:val="0"/>
        </w:rPr>
        <w:t>– International Energy Agency, FIA Foundation, International Transport Forum (ITF), United Nations Environment Programme (UNEP)</w:t>
      </w:r>
    </w:p>
    <w:p w:rsidR="00B56C99" w:rsidRPr="004969A7" w:rsidRDefault="00B56C99" w:rsidP="00B56C99">
      <w:pPr>
        <w:rPr>
          <w:rStyle w:val="Cite"/>
          <w:b w:val="0"/>
        </w:rPr>
      </w:pPr>
      <w:r>
        <w:rPr>
          <w:rStyle w:val="Cite"/>
          <w:b w:val="0"/>
        </w:rPr>
        <w:t>(“Making Cars 50% More Fuel Efficient by 2050 Worldwide,” FIA Foundation, 02/24/2009, Making Cars 50% More Fuel Efficient by 2050 Worldwide)//ac</w:t>
      </w:r>
    </w:p>
    <w:p w:rsidR="00B56C99" w:rsidRDefault="00B56C99" w:rsidP="00B56C99">
      <w:pPr>
        <w:rPr>
          <w:sz w:val="16"/>
        </w:rPr>
      </w:pPr>
      <w:r w:rsidRPr="004969A7">
        <w:rPr>
          <w:sz w:val="16"/>
        </w:rPr>
        <w:t xml:space="preserve">Fuel Efficiency and Climate Change Trends in Fuel Consumption and CO2 Emissions </w:t>
      </w:r>
      <w:r w:rsidRPr="00E67927">
        <w:rPr>
          <w:u w:val="single"/>
        </w:rPr>
        <w:t>The International Energy Agency (IEA) has es- timated that fuel consumption and emissions of  CO2 from the world’s cars will roughly double be- 2 tween 2000 and 2050</w:t>
      </w:r>
      <w:r w:rsidRPr="004969A7">
        <w:rPr>
          <w:sz w:val="16"/>
        </w:rPr>
        <w:t xml:space="preserve"> (IEA, 2008). The IEA and ITF have developed a range of projections of pos- sible “business-as-usual” scenarios around this, as shown in figure 1. These “baseline scenarios” indicate the poten- tial for a doubling (or more) of vehicle kilometres travelled combined with modest improvements in vehicle fuel economy. These take into account an improvement in the fuel efficiency of new cars based on existing fuel economy regulations, main- ly in OECD countries, with improvements slowing in most regions after 2015.  If something close to the higher-end trajectory occurs, </w:t>
      </w:r>
      <w:r w:rsidRPr="00E67927">
        <w:rPr>
          <w:u w:val="single"/>
        </w:rPr>
        <w:t>fuel economy improvement will be even more important to contain the rise in global CO2 emissions.</w:t>
      </w:r>
      <w:r w:rsidRPr="004969A7">
        <w:rPr>
          <w:sz w:val="16"/>
        </w:rPr>
        <w:t xml:space="preserve"> And other complementary measures, such as careful land-use planning, travel demand management, development of high quality transit systems where these provide more efficient trans- port services than private cars, and strong shifts to low-carbon fuels, will be needed to help move toward outright reductions in CO2 and reach lev- els well below those of 2005. </w:t>
      </w:r>
      <w:r w:rsidRPr="00001A1C">
        <w:rPr>
          <w:rStyle w:val="StyleUnderline"/>
        </w:rPr>
        <w:t xml:space="preserve">In any case, </w:t>
      </w:r>
      <w:r w:rsidRPr="00001A1C">
        <w:rPr>
          <w:rStyle w:val="StyleUnderline"/>
        </w:rPr>
        <w:lastRenderedPageBreak/>
        <w:t>cutting vehicle fuel use per kilometre by half by 2050 is central to transforming current trends into a more sustainable picture</w:t>
      </w:r>
      <w:r w:rsidRPr="00E67927">
        <w:rPr>
          <w:u w:val="single"/>
        </w:rPr>
        <w:t>. Worldwide, cars currently account for close to half of the transport sector’s fuel consumption and CO2 emissions</w:t>
      </w:r>
      <w:r w:rsidRPr="004969A7">
        <w:rPr>
          <w:sz w:val="16"/>
        </w:rPr>
        <w:t xml:space="preserve">. Their dominant position in the sector is set to remain although their share will fall to just under 40% by 2050, with aviation set to grow to match road freight at around 22% of fuel consumption and emissions each (IEA, 2008). A major challenge is the rapid growth of the vehicle fleets in developing and transition countries. Electric vehicles offer substantial savings in gaso- line and diesel and will reduce CO2 emissions. Significant CO2 reductions will be achieved if these vehicles use electricity generated from low carbon or renewable resources. The Potential for Improved Fuel Economy </w:t>
      </w:r>
      <w:r w:rsidRPr="00E67927">
        <w:rPr>
          <w:u w:val="single"/>
        </w:rPr>
        <w:t>There is a clear opportunity to improve new car fuel economy 30% by 2020 and 50% by 2030, in a cost-effective manner</w:t>
      </w:r>
      <w:r w:rsidRPr="004969A7">
        <w:rPr>
          <w:sz w:val="16"/>
        </w:rPr>
        <w:t xml:space="preserve"> (e.g. low or negative cost per tonne of CO2). </w:t>
      </w:r>
      <w:r w:rsidRPr="00E67927">
        <w:rPr>
          <w:u w:val="single"/>
        </w:rPr>
        <w:t>Improving the efficiency of new cars at this rate would make possible a 50% im- provement in the average fuel economy of all cars on the road worldwide by 2050. This view is supported by academic engineers and the car manufacturing industry, as presenta- tions at the 2008 International Transport Forum in Leipzig suggested5, and by the analysis presented in the IEA’s report, Energy Technology Perspec- tives 2008 (IEA, 2008).</w:t>
      </w:r>
      <w:r w:rsidRPr="004969A7">
        <w:rPr>
          <w:sz w:val="16"/>
        </w:rPr>
        <w:t xml:space="preserve"> Professor Julia King of As- ton University, in a report to the UK Government (King, 2007), identified a potential to improve fuel efficiency of new cars by 30% within a decade with conventional technologies. For the United States, a team at the Massachusetts Institute of Tech- nology finds a similar potential for improvement (Heywood, 2008) without significant change in the quality of vehicles marketed, if all the technologi- cal potential available is channelled to improving fuel economy rather than the performance of new model cars. Already a number of major car manu- facturers have strategies to incorporate technolo- gies in their main car models to achieve this level of improvement over the coming decade. King, Heywood and others foresee the potential for further improvements in new car fuel economy, up to a 50% reduction in L/100 km by 2030-2035, mainly through the wider penetration of technolo- gies leading up to, and including, fully hybridized vehicles. The introduction of grid-connected bat- tery electric vehicles (probably first as “plug-in” hy- brids) would also contribute to efficiency improve- ment (in addition to fuel shifts toward electricity), assuming sustained progress in battery technol- ogy. Electric vehicles offer substantial savings in gasoline and diesel, although their potential to re- duce CO2 emissions depends on whether low car- bon electricity can be generated on a much larger scale than today. Similarly, hydrogen fuel cell ve- hicles can offer efficiency improvements and CO2 reductions, if they are commercialised. However </w:t>
      </w:r>
      <w:r w:rsidRPr="00E67927">
        <w:rPr>
          <w:u w:val="single"/>
        </w:rPr>
        <w:t>widespread introduction of such advanced tech- nologies should not be necessary to achieve 50% fuel economy improvement.</w:t>
      </w:r>
      <w:r w:rsidRPr="004969A7">
        <w:rPr>
          <w:sz w:val="16"/>
        </w:rPr>
        <w:t xml:space="preserve"> Current average fuel economy levels vary consid- erably by country. Across the OECD the average figure in 2005 was around 8 litres per 100 km for new cars (including SUVs and minivans and in- cluding both gasoline and diesel vehicles). </w:t>
      </w:r>
      <w:r w:rsidRPr="00E67927">
        <w:rPr>
          <w:u w:val="single"/>
        </w:rPr>
        <w:t>With a 50% fuel economy improvement, the average new car performance in OECD markets would improve to around 4 litres per 100 km (about 90 g/km of CO2). In the United States, fuel consumption is consid- erably higher than the OECD average: doubling of tested fuel economy would mean moving from the current new car (and light truck) average of 26 mpg to 52 mpg (about 9 to 4.5 litres per 100 km). In non-OECD countries, more work is needed to better understand current fuel economy levels and their likely future trends, but a level of 4 litres per 100 km (or even lower) should be attainable in most countries over the time frame considered</w:t>
      </w:r>
      <w:r w:rsidRPr="004969A7">
        <w:rPr>
          <w:sz w:val="16"/>
        </w:rPr>
        <w:t xml:space="preserve">. This will depend on considerations related to vari- ations in the test cycles used in different countries – an area where a consistent measurement and comparison approach is still under development. The existing global stock of vehicles can also be made more efficient in their daily use. A wide va- riety of </w:t>
      </w:r>
      <w:r w:rsidRPr="00E67927">
        <w:rPr>
          <w:u w:val="single"/>
        </w:rPr>
        <w:t>measures exists to do this, including</w:t>
      </w:r>
      <w:r w:rsidRPr="004969A7">
        <w:rPr>
          <w:sz w:val="16"/>
        </w:rPr>
        <w:t xml:space="preserve"> better engine tuning; better driving styles; use of more efficient after-market replacement parts like tyres and lubricating oils; </w:t>
      </w:r>
      <w:r w:rsidRPr="00E67927">
        <w:rPr>
          <w:u w:val="single"/>
        </w:rPr>
        <w:t>reducing vehicle weight</w:t>
      </w:r>
      <w:r w:rsidRPr="004969A7">
        <w:rPr>
          <w:sz w:val="16"/>
        </w:rPr>
        <w:t xml:space="preserve"> by re- moving unnecessary items and reducing drag by removing objects such as ski racks when not in use; and reducing traffic congestion. The initiative will include efforts to improve in-use efficiency as well as the tested efficiency of new cars.  Going beyond stabilisation and reducing emis- sions below 2005 levels would require a combi- nation of strong measures. This could include, for example, achieving the 50% improvement in fuel economy of new vehicles globally by 2030 (or before) and maintaining progress beyond that tar- get, e.g. via vehicle electrification and deploying other advanced technologies. It may also require a variety of measures to help manage growth in travel demand, encourage modal shift to more ef- ficient modes like transit, and spur a shift to much lower carbon fuels like low CO2 biofuels or elec- tricity. A decrease of CO2 emissions in the coming decades, compared to today’s emissions, is pos- sible but would probably require, in addition to a full use of present technologies, a breakthrough in for example battery technologies and pricing, and a wide application of the production of electricity from renewable resources. This would make elec- tric vehicles a cleaner and cost effective competi- tor to combustion engine vehicles. High oil prices will further support such a shift. The GFEI will be key in supporting societies in moving in this direc- tion if and when these circumstances prevail. The Costs of Fuel Economy The costs of introducing technology to improve the fuel economy of conventional engines and drivetrains by some 30% are likely to be relatively small, since increases in vehicle purchase price are likely to be mostly or fully compensated by sav- ings on fuel within a few years of vehicle operation. Even cutting fuel use in half (50% improvement), including full hybridisation, will in many cases be paid for over the first half of vehicle life even with lower oil prices, when using a social cost/benefit calculation (with low discount rates) (IEA, 2008). The UNEP based Partnership for Clean Fuels and Vehicles (PCFV) has shown that it is possible to set global targets for reduced vehicle emissions and, through a concerted effort of governments, the fuel and vehicle industry, international organi- sations and civil society, achieve major results in a short time frame. A similar partnership </w:t>
      </w:r>
      <w:r w:rsidRPr="004969A7">
        <w:rPr>
          <w:sz w:val="16"/>
        </w:rPr>
        <w:lastRenderedPageBreak/>
        <w:t xml:space="preserve">approach can be followed for this initiative. This is especially important to ensure a harmonised approach and to ensure that automotive fuel efficiency will be prioritised and addressed in developing and tran- sition countries (see www.unep.org/PCFV). CO2 Emissions </w:t>
      </w:r>
      <w:r w:rsidRPr="004969A7">
        <w:rPr>
          <w:u w:val="single"/>
        </w:rPr>
        <w:t>In principle, cutting vehicle fuel use per km in half will halve the rate of CO2 emissions from vehicles.</w:t>
      </w:r>
      <w:r w:rsidRPr="004969A7">
        <w:rPr>
          <w:sz w:val="16"/>
        </w:rPr>
        <w:t xml:space="preserve"> The overall change in CO2 emissions will also de- pend on the types of fuels used, the rate of growth in vehicle ownership and annual distance driven per vehicle, and on in-use conditions that can cause vehicles to perform far below their tested efficiency rating. </w:t>
      </w:r>
      <w:r w:rsidRPr="004969A7">
        <w:rPr>
          <w:u w:val="single"/>
        </w:rPr>
        <w:t>Improving fuel efficiency and promoting, newer, more fuel efficient cars, will also reduce other ve- hicular emissions that contribute to global climate change, especially N2O and black carbon. Recent studies show that black carbon is likely to be the second most important contributor (next to CO2) to global warming6</w:t>
      </w:r>
      <w:r w:rsidRPr="004969A7">
        <w:rPr>
          <w:sz w:val="16"/>
        </w:rPr>
        <w:t xml:space="preserve">. Figure 3 shows a potential business as usual (BAU) case roughly in the middle of the range shown in Figure 1. A second case (“Stabilisation”) shows the potential impact of strong fuel economy improvement, as targeted in the GFEI. </w:t>
      </w:r>
      <w:r w:rsidRPr="004969A7">
        <w:rPr>
          <w:u w:val="single"/>
        </w:rPr>
        <w:t>The 50% improvement in fuel economy (i.e. cutting stock energy intensity in half) by 2050 stabilises CO2 at just above 2005 levels, down from the more than 100% increase that occurs in the baseline (busi- ness-as-usual) projection7</w:t>
      </w:r>
      <w:r w:rsidRPr="004969A7">
        <w:rPr>
          <w:sz w:val="16"/>
        </w:rPr>
        <w:t>. With higher fuel prices and/or high fuel taxes, hy- bridisation can pay for itself even using a private (e.g. 10%) disco</w:t>
      </w:r>
      <w:r>
        <w:rPr>
          <w:sz w:val="16"/>
        </w:rPr>
        <w:t>unt rate for fuel savings8.</w:t>
      </w:r>
    </w:p>
    <w:p w:rsidR="00B56C99" w:rsidRPr="009A76DD" w:rsidRDefault="00B56C99" w:rsidP="00B56C99">
      <w:pPr>
        <w:pStyle w:val="Heading4"/>
      </w:pPr>
      <w:r>
        <w:t>Curbing emissions from the transportation sector is key to solve anthropogenic climate change and the economy – US cost-effective policies are key</w:t>
      </w:r>
    </w:p>
    <w:p w:rsidR="00B56C99" w:rsidRDefault="00B56C99" w:rsidP="00B56C99">
      <w:pPr>
        <w:rPr>
          <w:rStyle w:val="Cite"/>
          <w:b w:val="0"/>
        </w:rPr>
      </w:pPr>
      <w:r w:rsidRPr="009A76DD">
        <w:rPr>
          <w:rStyle w:val="Cite"/>
        </w:rPr>
        <w:t>G</w:t>
      </w:r>
      <w:r>
        <w:rPr>
          <w:rStyle w:val="Cite"/>
        </w:rPr>
        <w:t xml:space="preserve">reene and Plotkin 11 </w:t>
      </w:r>
      <w:r>
        <w:rPr>
          <w:rStyle w:val="Cite"/>
          <w:b w:val="0"/>
        </w:rPr>
        <w:t>– Ph.D., Geography and Environmental Engineering and Senior Fellow at Howard H. Baker, Jr. Center for Public Policy; B.S. degree in Civil Engineering from Columbia University and a Master of Engineering (Aerospace) degree from Cornell University. He is the 2005 recipient of the Society of Automotive Engineers’ Barry D. McNutt Award for Excellence in Automotive Policy Analysis, staff scientist with Argonne National Laboratory’s Center for Transportation Research, specializing in analysis of transportation energy efficiency.</w:t>
      </w:r>
    </w:p>
    <w:p w:rsidR="00B56C99" w:rsidRPr="009A76DD" w:rsidRDefault="00B56C99" w:rsidP="00B56C99">
      <w:pPr>
        <w:rPr>
          <w:rStyle w:val="Cite"/>
          <w:b w:val="0"/>
        </w:rPr>
      </w:pPr>
      <w:r>
        <w:rPr>
          <w:rStyle w:val="Cite"/>
          <w:b w:val="0"/>
        </w:rPr>
        <w:t>(David L. Greene and Steven E. Plotkin, “Reducing Greenhouse Gas Emissions from U.S. Transportation,” Pew Center on Global Climate Change, January 2011, http://cta.ornl.gov/cta/Publications/Reports/Reducing_GHG_from_transportation[1].pdf)//ac</w:t>
      </w:r>
    </w:p>
    <w:p w:rsidR="00B56C99" w:rsidRPr="009A76DD" w:rsidRDefault="00B56C99" w:rsidP="00B56C99">
      <w:pPr>
        <w:rPr>
          <w:sz w:val="16"/>
        </w:rPr>
      </w:pPr>
      <w:r w:rsidRPr="009A76DD">
        <w:rPr>
          <w:sz w:val="16"/>
        </w:rPr>
        <w:t xml:space="preserve">Introduction 1.1 Study Focus </w:t>
      </w:r>
      <w:r w:rsidRPr="009A76DD">
        <w:rPr>
          <w:u w:val="single"/>
        </w:rPr>
        <w:t>There is an urgent need to slow and eventually reverse the growth of human- made emissions of carbon dioxide (CO2) and other greenhouse gases (GHGs) throughout the world, given strong and growing evidence of climate change. Reducing GHG emissions</w:t>
      </w:r>
      <w:r w:rsidRPr="009A76DD">
        <w:rPr>
          <w:sz w:val="16"/>
        </w:rPr>
        <w:t xml:space="preserve"> from all sectors </w:t>
      </w:r>
      <w:r w:rsidRPr="009A76DD">
        <w:rPr>
          <w:u w:val="single"/>
        </w:rPr>
        <w:t>must begin now in order to minimize climate impacts</w:t>
      </w:r>
      <w:r w:rsidRPr="009A76DD">
        <w:rPr>
          <w:sz w:val="16"/>
        </w:rPr>
        <w:t xml:space="preserve">. While the role of GHGs in changing global climate is well established, there are disagreements about what might constitute unacceptable damage and a range of projected temperature changes and resulting impacts. Many governments in developed countries have called for GHG emissions to be cut by up to 80 percent by 2050 in order to stabilize atmospheric concentrations of GHG. </w:t>
      </w:r>
      <w:r w:rsidRPr="009A76DD">
        <w:rPr>
          <w:u w:val="single"/>
        </w:rPr>
        <w:t xml:space="preserve">Because transportation accounts for about a fifth of global GHG emissions (and a higher percentage in industrialized nations), reducing emissions from this sector must be a key part of a global strategy to combat climate change. </w:t>
      </w:r>
      <w:r w:rsidRPr="00001A1C">
        <w:rPr>
          <w:rStyle w:val="StyleUnderline"/>
        </w:rPr>
        <w:t>And because the U.S. transportation sector is by far the largest GHG emitter among the world’s transportation sectors, and is expected to see CO2 emissions grow by about 10 percent by 2035 (EIA, 2010a) under business as usual, it must play a leading role in this strategy</w:t>
      </w:r>
      <w:r w:rsidRPr="009A76DD">
        <w:rPr>
          <w:u w:val="single"/>
        </w:rPr>
        <w:t>.</w:t>
      </w:r>
      <w:r w:rsidRPr="009A76DD">
        <w:rPr>
          <w:sz w:val="16"/>
        </w:rPr>
        <w:t xml:space="preserve"> The U.S. transportation sector faces three major challenges in any attempt to change the trends that are causing ever higher GHG emissions: • First, although technology to improve vehicle efficiency is available and is being used in vehicles now, vehicle manufacturers have directed much of the potential of the technology to purposes other than fuel economy, such as making vehicles larger and more powerful. • Second, any attempts to shift from petroleum fuels to lower-carbon alternatives such as hydrogen or electricity must overcome a long-entrenched fuel production and distribution infrastructure, petroleum-fueled vehicle technology honed over a 100-year period, and fuels that have excellent characteristics for transportation.1 Past attempts to bring new fuels and new technologies into 1. Gasoline and diesel fuel are liquids that are easily stored, easily transported, energy dense, and currently being manufactured with low sulfur content and other </w:t>
      </w:r>
      <w:r w:rsidRPr="009A76DD">
        <w:rPr>
          <w:sz w:val="16"/>
        </w:rPr>
        <w:lastRenderedPageBreak/>
        <w:t xml:space="preserve">characteristics that allow stringent emission controls. 1 + + Reducing Greenhouse Gas Emissions from + U.S. Transportation the U.S. marketplace have largely failed. </w:t>
      </w:r>
      <w:r w:rsidRPr="009A76DD">
        <w:rPr>
          <w:u w:val="single"/>
        </w:rPr>
        <w:t>In addition, the cost and performance of incumbent technologies and fuels against which these new options compete change over time, creating a moving target that can affect viability and adoption of new fuels</w:t>
      </w:r>
      <w:r w:rsidRPr="009A76DD">
        <w:rPr>
          <w:sz w:val="16"/>
        </w:rPr>
        <w:t xml:space="preserve">. • Third, </w:t>
      </w:r>
      <w:r w:rsidRPr="009A76DD">
        <w:rPr>
          <w:u w:val="single"/>
        </w:rPr>
        <w:t>the U.S. population and economy are expected to continue to grow, increasing both freight and personal travel</w:t>
      </w:r>
      <w:r w:rsidRPr="009A76DD">
        <w:rPr>
          <w:sz w:val="16"/>
        </w:rPr>
        <w:t xml:space="preserve">. For example, the Energy Information Administration’s (EIA) Annual Energy Outlook 2010 (AEO2010) Reference Case projects the real Gross Domestic Product (GDP) to double and population to grow by 85 million persons by 2035 compared to 2008 (EIA, 2010a). The purpose of this report is to identify ways the United States can reduce GHG emissions from the transportation sector substantially over the next 40 years. The report outlines technologies and measures that would allow U.S. transportation to become more energy efficient and less carbon-intensive, reducing both its GHG emissions and its dependence on petroleum fuels. It develops three scenarios that diverge from “business as usual,” based on the assumption that the United States is willing to change the incentives and regulations that affect the design of vehicles, the types of fuels that are used, the choices made by individuals and businesses in purchasing and using vehicles, and how communities and their transportation infrastructure are built and used. Projecting the potential of longer-term technologies and measures can be difficult, given large uncertainties over such factors as the costs of new technologies and the degree of consumer acceptance of new approaches. This report attempts to illuminate these uncertainties and to suggest alternative options for achieving GHG emission reductions. One conclusion is that there are multiple pathways to achieving substantial reductions. Another is that a strong research, development, demonstration, and deployment (RDD&amp;D) program will be crucial. In addition, the progress of technology development must be monitored, and the strategy continually updated based on new evidence. Given the urgency of the problem, the uncertainties do not excuse inaction. Fortunately, there are enough alternative pathways that one can be reasonably assured of success if the United States commits to a strong effort to reduce emissions. + 2 + Pew Center on Global Climate Change + </w:t>
      </w:r>
      <w:r w:rsidRPr="00001A1C">
        <w:rPr>
          <w:rFonts w:ascii="Arial" w:hAnsi="Arial" w:cs="Arial"/>
        </w:rPr>
        <w:t>￼</w:t>
      </w:r>
      <w:r w:rsidRPr="009A76DD">
        <w:rPr>
          <w:sz w:val="16"/>
        </w:rPr>
        <w:t xml:space="preserve"> 1.2 Global Energy Challenges Facing Transportation 1.2.1 Global Transportation Demand </w:t>
      </w:r>
      <w:r w:rsidRPr="009A76DD">
        <w:rPr>
          <w:u w:val="single"/>
        </w:rPr>
        <w:t>Unless major changes are made, transportation demand and its resulting oil use and GHG emissions seem destined to continue the explosive growth of the past few decades, concentrated largely in the developing world. This growth will put enormous pressure on world oil supplies and could lead to growing use of heavy oil, oil sands, liquid fuels from coal, and other carbon-intensive fuels that will exacerbate GHG emissions. In China, India, and other developing nations, burgeoning wealth and a rising middle class, rapid urbanization, and massive additions to road infrastructure are creating enormous demands for personal vehicles, public transportation, and freight transportation. Alongside the overall rise of urbanization,2 cities have “spread out faster than they have grown in population (Barker, et al., 2007).” This has greatly increased the demand for travel and produced low-density living patterns not easily served by transit. Also, motorized personal vehicles are widely viewed as status symbols as well as being faster, more flexible and convenient, and more comfortable than public transportation (Barker, et al., 2007). As a result, the world auto fleet increased from about 50 million vehicles to 580 million vehicles between 1950 and 1997, growing five times faster than the growth in population (Barker, et al., 2007). It continues to grow at a startling pace. China is a spectacular example: vehicle sales increased from 700,000 in 2001 to 1.1 million in 2002 and 1.7 million in 2003 (Barker, et al., 2007).3 In 2009, China was reported to have become the world leader in domestic auto sales, at 13 million per year (BBC News, 2010). Aside from travel within metropolitan areas, intercity and international travel is also growing rapidly. The main drivers are increased recreational travel as incomes grow; international trade agreements that have lowered trade barriers; and greater willingness of workers to migrate to other cities and even other countries (WBCSD, 2004). Intercity travel, mostly by auto and air, now accounts for about one-fifth of total travel in the United States (WBCSD, 2004).</w:t>
      </w:r>
      <w:r w:rsidRPr="009A76DD">
        <w:rPr>
          <w:sz w:val="16"/>
        </w:rPr>
        <w:t xml:space="preserve"> In Europe and Japan, high-speed trains are a part of the intercity travel mix; bus and lower speed rail dominate intercity travel in the developing world. + 3 Freight transportation, driven by globalization and the rapid development of industry in China and the other developing nations, is also a major consumer of energy, at over two-fifths of global transportation energy use (WBCSD, 2004). Freight transportation energy use is pushed upwards by pressure to increase speed and reliability 2. About 75 percent of people living in the industrialized world and 40 percent in the developing world now live in urban areas (Barker, et al., 2007). 3. This includes light-, medium-, and heavy-duty vehicles except mopeds, scooters, motorcycles, and farm vehicles. + </w:t>
      </w:r>
      <w:r w:rsidRPr="00001A1C">
        <w:rPr>
          <w:rFonts w:ascii="Arial" w:hAnsi="Arial" w:cs="Arial"/>
        </w:rPr>
        <w:t>￼￼</w:t>
      </w:r>
      <w:r w:rsidRPr="009A76DD">
        <w:rPr>
          <w:sz w:val="16"/>
        </w:rPr>
        <w:t xml:space="preserve">Reducing Greenhouse Gas Emissions from + U.S. Transportation and by just-in-time manufacturing and distribution, which favors truck and air transportation, the most energy- intensive modes. </w:t>
      </w:r>
      <w:r w:rsidRPr="009A76DD">
        <w:rPr>
          <w:u w:val="single"/>
        </w:rPr>
        <w:t>Forecasts to 2030 confirm that the rapid growth in transportation demand, oil use, and GHG emissions over the past few decades is expected to continue.</w:t>
      </w:r>
      <w:r w:rsidRPr="009A76DD">
        <w:rPr>
          <w:sz w:val="16"/>
        </w:rPr>
        <w:t xml:space="preserve"> For example, the EIA’s International Energy Outlook 2009 (IEO2009) projects that, without changes in ongoing trends, the transportation energy demand of the nations outside of the Organization for </w:t>
      </w:r>
      <w:r w:rsidRPr="009A76DD">
        <w:rPr>
          <w:sz w:val="16"/>
        </w:rPr>
        <w:lastRenderedPageBreak/>
        <w:t xml:space="preserve">Economic Cooperation and Development (OECD) will grow by about 90 percent from 2006 to 2030, an annual growth rate of 2.7 percent (EIA, 2009a). Even with expected slower growth in the developed nations,4 the total growth for the world transportation sector for 2006 to 2030 will be 39 percent, growing from about 92 quadrillion Btus (quads) in 2006 to 128 quads in 2030.5 The International Energy Agency (IEA) forecasts are even more bullish on transportation growth—its baseline forecast has transportation energy increasing by nearly 50 percent in 2030 and a remarkable 100 percent by 2050, compared to 2007 levels (IEA, 2009b). Most of this new consumption of 36 to 46 quads in 2030 is expected to be oil, placing pressure on the world’s oil supply capacity. If conventional sources fail to meet this demand, the most likely alternatives will be heavy oil, oil sands, oil shale, and liquids from natural gas and coal. These are carbon-intensive fuels that would add to GHG emissions. The IEA forecast foresees a move to high-carbon fuels after 2030, and its estimated transportation GHG emissions for 2050 are about 113 percent higher than those in 2007 (16 gigatons6 versus 7.5 gigatons) compared to a 100 percent growth in energy use. + Uncertainties in the cited projections include the following: • The future price of oil. Oil prices have been extraordinarily volatile over the past few years and decades (see Figure 3). Projections of future prices vary dramatically, depending in part on whether oil consumption grows only moderately, or whether it jumps by more than 40 percent by 2030, as many forecast. • The pace of technology development. Promising technologies could make insignificant or major contributions depending on the success of efforts to reduce costs and improve performance. + 4 + Pew Center on Global Climate Change • The future pace and form of urbanization. The pace has been extraordinarily rapid in China, India, and other developing nations. The form of future urbanization (i.e., the density, reliance on transit, and availability of nonmotorized transportation) is crucial to future GHG emissions. 4. Transportation energy consumption in the OECD nations is expected to grow only slowly – 0.3 percent per year, or about 8 percent for the period (EIA, 2009a). 5. In comparison, the total energy consumption of the United States in 2008 was about 100 quads (EIA, 2010a). 6. One gigaton is one billion tons. </w:t>
      </w:r>
      <w:r w:rsidRPr="00001A1C">
        <w:rPr>
          <w:rFonts w:ascii="Arial" w:hAnsi="Arial" w:cs="Arial"/>
        </w:rPr>
        <w:t>￼￼</w:t>
      </w:r>
      <w:r w:rsidRPr="009A76DD">
        <w:rPr>
          <w:sz w:val="16"/>
        </w:rPr>
        <w:t xml:space="preserve"> • Energy prices and economic growth rates (both global and for individual countries), which also create uncertainty in future freight traffic patterns, energy use, and GHG emissions. • The policy decisions made by developed and developing economies. Policies that seriously address GHG mitigation will also greatly reduce transportation energy use and petroleum demand. Figure 3 Variations and Associated Events, 1970–2008 (Prices adjusted by CPI for all urban consumers) </w:t>
      </w:r>
      <w:r w:rsidRPr="00001A1C">
        <w:rPr>
          <w:rFonts w:ascii="Arial" w:hAnsi="Arial" w:cs="Arial"/>
        </w:rPr>
        <w:t>￼</w:t>
      </w:r>
      <w:r w:rsidRPr="009A76DD">
        <w:rPr>
          <w:sz w:val="16"/>
        </w:rPr>
        <w:t xml:space="preserve">World Oil Price 100 90 80 70 60 50 40 30 20 10 0 Source: EIA, 2008 + </w:t>
      </w:r>
      <w:r w:rsidRPr="00001A1C">
        <w:rPr>
          <w:rFonts w:ascii="Arial" w:hAnsi="Arial" w:cs="Arial"/>
        </w:rPr>
        <w:t>￼￼￼￼￼</w:t>
      </w:r>
      <w:r w:rsidRPr="009A76DD">
        <w:rPr>
          <w:sz w:val="16"/>
        </w:rPr>
        <w:t xml:space="preserve">Iran-Iraq War begins </w:t>
      </w:r>
      <w:r w:rsidRPr="00001A1C">
        <w:rPr>
          <w:rFonts w:ascii="Arial" w:hAnsi="Arial" w:cs="Arial"/>
        </w:rPr>
        <w:t>￼￼￼</w:t>
      </w:r>
      <w:r w:rsidRPr="009A76DD">
        <w:rPr>
          <w:sz w:val="16"/>
        </w:rPr>
        <w:t xml:space="preserve">Saudi Arabia abandons “swing producer” role Prices spike on supply disruptions, rapid demand increases, constrained OPEC capacity, low inventories Official Price of Saudi Light Refiner Acquisition Cost of Imported Crude Oil (IRAC) </w:t>
      </w:r>
      <w:r w:rsidRPr="00001A1C">
        <w:rPr>
          <w:rFonts w:ascii="Arial" w:hAnsi="Arial" w:cs="Arial"/>
        </w:rPr>
        <w:t>￼￼</w:t>
      </w:r>
      <w:r w:rsidRPr="009A76DD">
        <w:rPr>
          <w:sz w:val="16"/>
        </w:rPr>
        <w:t xml:space="preserve">Iraq invades Kuwait </w:t>
      </w:r>
      <w:r w:rsidRPr="00001A1C">
        <w:rPr>
          <w:rFonts w:ascii="Arial" w:hAnsi="Arial" w:cs="Arial"/>
        </w:rPr>
        <w:t>￼￼</w:t>
      </w:r>
      <w:r w:rsidRPr="009A76DD">
        <w:rPr>
          <w:sz w:val="16"/>
        </w:rPr>
        <w:t xml:space="preserve">Iranian revolution Prices rise on OPEC cutbacks, increased demand </w:t>
      </w:r>
      <w:r w:rsidRPr="00001A1C">
        <w:rPr>
          <w:rFonts w:ascii="Arial" w:hAnsi="Arial" w:cs="Arial"/>
        </w:rPr>
        <w:t>￼￼</w:t>
      </w:r>
      <w:r w:rsidRPr="009A76DD">
        <w:rPr>
          <w:sz w:val="16"/>
        </w:rPr>
        <w:t xml:space="preserve">Gulf War </w:t>
      </w:r>
      <w:r w:rsidRPr="00001A1C">
        <w:rPr>
          <w:rFonts w:ascii="Arial" w:hAnsi="Arial" w:cs="Arial"/>
        </w:rPr>
        <w:t>￼</w:t>
      </w:r>
      <w:r w:rsidRPr="009A76DD">
        <w:rPr>
          <w:sz w:val="16"/>
        </w:rPr>
        <w:t xml:space="preserve">PdVSA worker’s strike in Venezuela </w:t>
      </w:r>
      <w:r w:rsidRPr="00001A1C">
        <w:rPr>
          <w:rFonts w:ascii="Arial" w:hAnsi="Arial" w:cs="Arial"/>
        </w:rPr>
        <w:t>￼</w:t>
      </w:r>
      <w:r w:rsidRPr="009A76DD">
        <w:rPr>
          <w:sz w:val="16"/>
        </w:rPr>
        <w:t xml:space="preserve">9/11 attacks </w:t>
      </w:r>
      <w:r w:rsidRPr="00001A1C">
        <w:rPr>
          <w:rFonts w:ascii="Arial" w:hAnsi="Arial" w:cs="Arial"/>
        </w:rPr>
        <w:t>￼</w:t>
      </w:r>
      <w:r w:rsidRPr="009A76DD">
        <w:rPr>
          <w:sz w:val="16"/>
        </w:rPr>
        <w:t xml:space="preserve">Arab oil Asian economic embargo 1970 1975 1980 1985 1990 1995 2000 2005 2008 1.2.2 Climate Change Impacts </w:t>
      </w:r>
      <w:r w:rsidRPr="009A76DD">
        <w:rPr>
          <w:u w:val="single"/>
        </w:rPr>
        <w:t>The scientific evidence is clear that human activity is already causing the world’s climate to change and + that continued human-made GHG emissions would cause even greater changes. The need to begin reducing emissions of CO2 and other GHGs from all human-made sources—including the transportation sector—is supported by many independent scientific sources. The 2010 America’s Climate Choices report by the U.S. National Academy of Sciences (NAS, 2010) makes it clear that the earth’s climate is changing and that these changes are in large part due to human activity.</w:t>
      </w:r>
      <w:r w:rsidRPr="009A76DD">
        <w:rPr>
          <w:sz w:val="16"/>
        </w:rPr>
        <w:t xml:space="preserve"> 5 Reducing Greenhouse Gas Emissions from + </w:t>
      </w:r>
      <w:r w:rsidRPr="00001A1C">
        <w:rPr>
          <w:rFonts w:ascii="Arial" w:hAnsi="Arial" w:cs="Arial"/>
        </w:rPr>
        <w:t>￼</w:t>
      </w:r>
      <w:r w:rsidRPr="009A76DD">
        <w:rPr>
          <w:sz w:val="16"/>
        </w:rPr>
        <w:t xml:space="preserve">U.S. Transportation Constant $2008 per barrel </w:t>
      </w:r>
      <w:r w:rsidRPr="009A76DD">
        <w:rPr>
          <w:u w:val="single"/>
        </w:rPr>
        <w:t>The NAS concludes that climate change is occurring, caused largely by human activities, and presents a serious threat to a “broad range of human and natural systems” (NAS, 2010). A report by the U.S. Environmental Protection Agency (EPA) in 2010 identified a number of climate change indicators already evident today. For example, sea surface temperatures have been warmer in the last three decades than any other time since large-scale measurement began in the late 1800s, and Arctic sea ice in 2009 was 24 percent below the 1979 to 2000 historical</w:t>
      </w:r>
      <w:r w:rsidRPr="009A76DD">
        <w:rPr>
          <w:sz w:val="16"/>
        </w:rPr>
        <w:t xml:space="preserve"> average. In the United States, seven of the top 10 warmest years on record for the lower 48 states have occurred since 1990 (EPA, 2010e). </w:t>
      </w:r>
      <w:r w:rsidRPr="00001A1C">
        <w:rPr>
          <w:rStyle w:val="StyleUnderline"/>
        </w:rPr>
        <w:t>To mitigate future climate impacts, curbing GHG emissions from</w:t>
      </w:r>
      <w:r w:rsidRPr="009A76DD">
        <w:rPr>
          <w:sz w:val="16"/>
        </w:rPr>
        <w:t xml:space="preserve"> all sectors including </w:t>
      </w:r>
      <w:r w:rsidRPr="00001A1C">
        <w:rPr>
          <w:rStyle w:val="StyleUnderline"/>
        </w:rPr>
        <w:t>the transportation sector must begin now. 1</w:t>
      </w:r>
      <w:r w:rsidRPr="009A76DD">
        <w:rPr>
          <w:sz w:val="16"/>
        </w:rPr>
        <w:t xml:space="preserve">.2.3 Energy Security and Oil Dependence An improvement in energy security is a major potential co-benefit of reducing transportation’s GHG emissions. The U.S. transportation system’s dependence on petroleum makes the U.S. economy vulnerable to significant excess economic costs on the order of hundreds of billions of dollars per year (Greene, 2010a), and interferes with U.S. national security and foreign policy objectives (CFR, 2006). </w:t>
      </w:r>
      <w:r w:rsidRPr="009A76DD">
        <w:rPr>
          <w:u w:val="single"/>
        </w:rPr>
        <w:t xml:space="preserve">A comprehensive strategy of increased energy efficiency, </w:t>
      </w:r>
      <w:r w:rsidRPr="009A76DD">
        <w:rPr>
          <w:sz w:val="16"/>
        </w:rPr>
        <w:t xml:space="preserve">alternative energy sources, and increased domestic supplies of energy for transportation can achieve meaningful energy independence (NCEP, 2004), </w:t>
      </w:r>
      <w:r w:rsidRPr="009A76DD">
        <w:rPr>
          <w:u w:val="single"/>
        </w:rPr>
        <w:t>reducing economic harm from supply shocks and high oil prices. Mitigating transportation’s GHG emissions can make the single most important contribution to achieving that goal because transportation consumes 70 percent of all U.S. petroleum use</w:t>
      </w:r>
      <w:r w:rsidRPr="009A76DD">
        <w:rPr>
          <w:sz w:val="16"/>
        </w:rPr>
        <w:t xml:space="preserve"> (EIA, 2009d, tables 2.1e and 1.3). </w:t>
      </w:r>
      <w:r w:rsidRPr="00001A1C">
        <w:rPr>
          <w:rStyle w:val="StyleUnderline"/>
        </w:rPr>
        <w:t xml:space="preserve">Because of the importance of oil to the U.S. economy, the lack of economical substitutes, and the concentration of the world’s oil resources in the Organization of the Petroleum Exporting Countries (OPEC7), the U.S. faces higher oil prices than a competitive market would produce. Together with oil price shocks, these high prices cost the U.S. economy hundreds of billions of dollars each year in lost economic production and in </w:t>
      </w:r>
      <w:r w:rsidRPr="00001A1C">
        <w:rPr>
          <w:rStyle w:val="StyleUnderline"/>
        </w:rPr>
        <w:lastRenderedPageBreak/>
        <w:t>the transfer of wealth from U.S. oil consumers to foreign oil producers. In 2008 alone, the estimated economic cost of oil dependence was half a trillion dollars</w:t>
      </w:r>
      <w:r w:rsidRPr="009A76DD">
        <w:rPr>
          <w:sz w:val="16"/>
        </w:rPr>
        <w:t>: $350 billion in wealth transfer, $150 billion in lost GDP (Greene &amp; Hopson, 2009).8 7. The current members of OPEC are Algeria, Angola, Ecuador, Iran, Iraq, Kuwait, Libya, Nigeria, Qatar, Saudi Arabia, United Arab Emirates, and Venezuela. All have nationalized oil resources operated by national oil companies. 8. When oil producers can use their market power to raise prices, there is a transfer of wealth from oil-importing to oil-exporting economies. The amount is equal to the quantity of oil imported multiplied by the difference between the market price and what the price would have been in a competitive market. Higher, non-competitive oil prices also reduce an economy’s ability to produce output due to the increased economic scarcity of a key resource: petroleum. Thus, GDP shrinks. W</w:t>
      </w:r>
      <w:r w:rsidRPr="009A76DD">
        <w:rPr>
          <w:u w:val="single"/>
        </w:rPr>
        <w:t>hen there is an unexpected large increase in oil prices, there is a further, temporary loss of GDP due to the disruptive effect of the price shock (Greene, 2010a)</w:t>
      </w:r>
      <w:r w:rsidRPr="009A76DD">
        <w:rPr>
          <w:sz w:val="16"/>
        </w:rPr>
        <w:t xml:space="preserve">. 6 + Pew Center on Global Climate Change + + </w:t>
      </w:r>
      <w:r w:rsidRPr="00001A1C">
        <w:rPr>
          <w:rFonts w:ascii="Arial" w:hAnsi="Arial" w:cs="Arial"/>
        </w:rPr>
        <w:t>￼￼</w:t>
      </w:r>
      <w:r w:rsidRPr="009A76DD">
        <w:rPr>
          <w:sz w:val="16"/>
        </w:rPr>
        <w:t xml:space="preserve"> </w:t>
      </w:r>
      <w:r w:rsidRPr="009A76DD">
        <w:rPr>
          <w:u w:val="single"/>
        </w:rPr>
        <w:t>The oil dependence problem is not likely to improve in the future unless the United States implements a comprehensive strategy to reduce oil demand and increase domestic supply of liquid fuels (Greene, 2010a</w:t>
      </w:r>
      <w:r w:rsidRPr="009A76DD">
        <w:rPr>
          <w:sz w:val="16"/>
        </w:rPr>
        <w:t xml:space="preserve">). Because of depletion of oil resources in non-OPEC countries, OPEC’s global market share is expected to increase from 44 percent today to 52 percent in 2030 (IEA, 2009b, p. 85), increasing the cartel’s market power. Even during a severe global recession, OPEC was able to keep world oil prices high. Prices remained at over $90 per barrel for much of 2008 (EIA, 2009d, table 5.21), before dropping to $40 per barrel and rising again into the $70s in August of 2009. A recent study for the U.S. Environmental Protection Agency (EPA) estimated the energy security benefit of reducing U.S. oil consumption at $12.38 per barrel, or about $0.30 cents per gallon of gasoline (Federal Register, 2009, p. 24917).9 With about 20 pounds of CO2 emitted per gallon of gasoline, this energy security benefit is equivalent to a carbon price of approximately $33 per metric ton of CO2. </w:t>
      </w:r>
      <w:r w:rsidRPr="009A76DD">
        <w:rPr>
          <w:u w:val="single"/>
        </w:rPr>
        <w:t>Reducing petroleum consumption has an additional climate change mitigation benefit—reducing the need to use shale oil and other alternative petroleum resources, which have lifecycle GHG emissions 10 to 100 percent greater than from conventional petroleum (Brandt &amp; Farrell, 2007).</w:t>
      </w:r>
      <w:r w:rsidRPr="009A76DD">
        <w:rPr>
          <w:sz w:val="16"/>
        </w:rPr>
        <w:t xml:space="preserve"> 1.3 U.S. Transportation 1.3.1 U.S. Transportation Energy Use and GHG Emissions + </w:t>
      </w:r>
      <w:r w:rsidRPr="009A76DD">
        <w:rPr>
          <w:u w:val="single"/>
        </w:rPr>
        <w:t>The U.S. transportation system is a major source of GHG emissions. It was responsible for 31 percent of global transportation energy use and GHG emissions in 2006. In 2030, the U.S. transportation sector is expected to use one quarter of global transportation energy, even though the U.S. transportation sector is expected to grow at only a fraction of the rate of growth of non-OECD countries. The United States has the world’s largest transportation system. In 2006, Americans traveled 5.2 trillion person-miles in vehicles and moved 4.6 trillion ton-miles of freight (BTS, 2009b, Tables 4-3 and 4-4). This travel consumed 28.6 quads of energy (EIA, 2009a, Table F3), all but about 4 percent in the form of petroleum products (EIA, 2009b, Table A2)—more energy than used in that year by the entire economies of all but two nations, China + (73.8 quads) and Russia (30.6 quads) (EIA, 2009a, Tables F13 and F11). The U.S. transportation system’s annual GHG emissions in 2008 were 27 percent of total U.S. GHG emissions</w:t>
      </w:r>
      <w:r w:rsidRPr="009A76DD">
        <w:rPr>
          <w:sz w:val="16"/>
        </w:rPr>
        <w:t xml:space="preserve">, second in sectoral emissions behind the electric power industry’s 35 percent (EPA, 2010b). CO2 is 9. This estimate is probably a substantial underestimate in that it includes only economic effects, not national security or military costs caused by petroleum dependence (Leiby, 2008). 7 </w:t>
      </w:r>
      <w:r w:rsidRPr="00001A1C">
        <w:rPr>
          <w:rFonts w:ascii="Arial" w:hAnsi="Arial" w:cs="Arial"/>
        </w:rPr>
        <w:t>￼</w:t>
      </w:r>
      <w:r w:rsidRPr="009A76DD">
        <w:rPr>
          <w:sz w:val="16"/>
        </w:rPr>
        <w:t xml:space="preserve">Reducing Greenhouse Gas Emissions from + </w:t>
      </w:r>
      <w:r w:rsidRPr="00001A1C">
        <w:rPr>
          <w:rFonts w:ascii="Arial" w:hAnsi="Arial" w:cs="Arial"/>
        </w:rPr>
        <w:t>￼</w:t>
      </w:r>
      <w:r w:rsidRPr="009A76DD">
        <w:rPr>
          <w:sz w:val="16"/>
        </w:rPr>
        <w:t xml:space="preserve">U.S. Transportation transportation’s dominant GHG, representing about 95 percent of its total global warming potential (DOT, 2010a).10 As with its energy consumption, </w:t>
      </w:r>
      <w:r w:rsidRPr="009A76DD">
        <w:rPr>
          <w:u w:val="single"/>
        </w:rPr>
        <w:t>the U.S. transportation sector’s CO2 emissions are greater than the total national emissions of virtually any other nation, China being the sole larger emitter</w:t>
      </w:r>
      <w:r w:rsidRPr="009A76DD">
        <w:rPr>
          <w:sz w:val="16"/>
        </w:rPr>
        <w:t xml:space="preserve"> (EIA, 2010a; EIA, 2010b). </w:t>
      </w:r>
      <w:r w:rsidRPr="009A76DD">
        <w:rPr>
          <w:u w:val="single"/>
        </w:rPr>
        <w:t>Highway vehicles (light-, medium-, and heavy-duty vehicles) dominate the U.S. transportation sector’s energy consumption and CO2 emissions (EIA, 2009b). In 2007, they emitted 78 percent of total transportation CO2 emissions (EIA, 2009b, Table A19) and accounted for 80 percent of the sector’s energy use (EIA, 2009b, Table A7).</w:t>
      </w:r>
      <w:r w:rsidRPr="009A76DD">
        <w:rPr>
          <w:sz w:val="16"/>
        </w:rPr>
        <w:t xml:space="preserve"> Air transportation was second (see Figure 4) with about 9.5 percent of energy use and emissions, although air transportation’s effect on global warming is magnified by the warming effect of jet engine contrails (see Section 2.3). Figure 4 2008 U.S. 0.58 0.05 (in Quads) and CO2 Emissions (in million metric tons) </w:t>
      </w:r>
      <w:r w:rsidRPr="00001A1C">
        <w:rPr>
          <w:rFonts w:ascii="Arial" w:hAnsi="Arial" w:cs="Arial"/>
        </w:rPr>
        <w:t>￼</w:t>
      </w:r>
      <w:r w:rsidRPr="009A76DD">
        <w:rPr>
          <w:sz w:val="16"/>
        </w:rPr>
        <w:t xml:space="preserve">+ Transportation Energy Use Energy Use (Quadrillion BTUs) 0.710.14 0.64 2.64 4.72 Carbon Dioxide Emissions (MMT) </w:t>
      </w:r>
      <w:r w:rsidRPr="00001A1C">
        <w:rPr>
          <w:rFonts w:ascii="Arial" w:hAnsi="Arial" w:cs="Arial"/>
        </w:rPr>
        <w:t>￼￼￼￼￼</w:t>
      </w:r>
      <w:r w:rsidRPr="009A76DD">
        <w:rPr>
          <w:sz w:val="16"/>
        </w:rPr>
        <w:t xml:space="preserve">1.44 41.62 5.84 50.350.20 34.21 187.28 109.27 338.57 18.05 42.64 Light-Duty Vehicles Commercial Light Trucks Bus Transportation Freight Trucks Passenger Rail Freight Rail Ships Air Military Use Lubricants Pipeline </w:t>
      </w:r>
      <w:r w:rsidRPr="00001A1C">
        <w:rPr>
          <w:rFonts w:ascii="Arial" w:hAnsi="Arial" w:cs="Arial"/>
        </w:rPr>
        <w:t>￼￼￼</w:t>
      </w:r>
      <w:r w:rsidRPr="009A76DD">
        <w:rPr>
          <w:sz w:val="16"/>
        </w:rPr>
        <w:t xml:space="preserve">16.06 1,098.07 </w:t>
      </w:r>
      <w:r w:rsidRPr="00001A1C">
        <w:rPr>
          <w:rFonts w:ascii="Arial" w:hAnsi="Arial" w:cs="Arial"/>
        </w:rPr>
        <w:t>￼￼￼￼</w:t>
      </w:r>
      <w:r w:rsidRPr="009A76DD">
        <w:rPr>
          <w:sz w:val="16"/>
        </w:rPr>
        <w:t xml:space="preserve">0.26 0.61 </w:t>
      </w:r>
      <w:r w:rsidRPr="00001A1C">
        <w:rPr>
          <w:rFonts w:ascii="Arial" w:hAnsi="Arial" w:cs="Arial"/>
        </w:rPr>
        <w:t>￼</w:t>
      </w:r>
      <w:r w:rsidRPr="009A76DD">
        <w:rPr>
          <w:sz w:val="16"/>
        </w:rPr>
        <w:t xml:space="preserve">Source: EIA, 2010 For the past three decades, </w:t>
      </w:r>
      <w:r w:rsidRPr="009A76DD">
        <w:rPr>
          <w:u w:val="single"/>
        </w:rPr>
        <w:t>transportation has had the highest growth rate in energy consumption and GHG emissions of all U.S. end use sectors, primarily because the other sectors were more successful in improving their energy efficiency</w:t>
      </w:r>
      <w:r w:rsidRPr="009A76DD">
        <w:rPr>
          <w:sz w:val="16"/>
        </w:rPr>
        <w:t>. Key reasons for this rapid growth include: • Automakers used technologies that could have improved fuel economy to instead provide better acceleration, greater safety, larger size, and other features. • The fuel economy standards in place from 1975 to 2008 had more lenient standards for light-</w:t>
      </w:r>
      <w:r w:rsidRPr="009A76DD">
        <w:rPr>
          <w:sz w:val="16"/>
        </w:rPr>
        <w:lastRenderedPageBreak/>
        <w:t xml:space="preserve">duty trucks than for passenger cars. That helped stimulate a shift in development and sales of the less efficient trucks, which grew from 17 percent of new light-duty vehicle (LDV) sales in 1980 to about 50 percent (EPA, 2009a).11 + 8 + Pew Center on Global Climate Change </w:t>
      </w:r>
      <w:r w:rsidRPr="00001A1C">
        <w:rPr>
          <w:rFonts w:ascii="Arial" w:hAnsi="Arial" w:cs="Arial"/>
        </w:rPr>
        <w:t>￼￼</w:t>
      </w:r>
      <w:r w:rsidRPr="009A76DD">
        <w:rPr>
          <w:sz w:val="16"/>
        </w:rPr>
        <w:t xml:space="preserve">10. Global warming potential (GWP) is the measure of a GHG in an equivalent unit based on the ability of the gas to trap radiation. 11. Light-duty truck share has been relatively stable at about 50 percent since the 2002 model year (EPA, 2009a). • Deregulation of passenger air travel yielded lower fares and more options, expanding demand. • “Just-in-time” manufacturing and distribution methods favored truck freight transportation over rail and demanded frequent deliveries, spurring the growth of heavy-duty truck transportation.12 However, recent forecasts suggest the transportation sector may not continue to be the fastest growing end use sector in the United States. The new Annual Energy Outlook 2010 (AEO2010) Reference Case by the U.S. EIA projects that the sector’s energy consumption will grow by about 21 percent from 2008 to 2035, compared to growth of nearly 33 percent for the commercial sector (EIA, 2010a).13 Similarly, the EIA projects growth in CO2 emissions to be about 10 percent over the same period compared to 24 percent for the commercial sector (EIA, 2010a). These shifts reflect the increasing importance of the service sector in the U.S. economy and the expected effect of new corporate average fuel economy (CAFE) and GHG standards. Other highlights of the AEO2010 forecasts for the transportation sector, for 2008 to 2035, are as follows: • LDV travel is expected to continue rising at 1.7 percent per year, or 53 percent during the period. Travel by freight trucks14 is expected to grow just as rapidly. • Air travel, which has slowed to 0.7 percent per year growth during the past decade (Davis, Diegel, &amp; Boundy, 2009), is expected to accelerate to 1.3 percent per year. • Rail and domestic shipping is expected to grow at 0.8 and 0.7 percent per year, respectively. • Energy consumption and CO2 emissions by rail and shipping is expected to grow nearly as rapidly as + travel by these modes, with only modest gains in efficiency foreseen. • In contrast, LDVs’ energy use and CO2 emissions is expected to grow much more slowly than their travel growth because of their expected strong efficiency gains and use of renewable fuels—0.4 percent per year (for energy) with no growth in CO2.15 • Energy consumption and GHG emissions for freight trucks will grow vigorously throughout the period (1.2 percent and 1.1 percent, respectively), although somewhat slower than the growth in freight tonnage due to moderate improvement in efficiency.16 + 12. From 1993 to 2007, truck modal share of U.S. freight ton-miles rose from about 26 percent to about 40 percent; rail rose from about 27 percent to about 40 percent; shipping lost considerable share during this period, from about 24 percent to about 5 percent in 2007 (RITA, 2004; BTS, 2009a). 13. The commercial sector consists of non-manufacturing business establishments, educational institutions, religious organizations, and government. 14. Freight trucks are medium- and heavy-duty trucks. 15. Zero growth for CO2 emissions assumes both attainment of vigorous renewable fuel standards and no negative consequences from land use changes associated with growing the biomass feedstocks for these fuels (see Section 2.6.3). 16. If expected standards for medium- and heavy-duty vehicles are established, improvements in freight truck efficiency should be considerably 9 higher than forecast by the AEO2010 Reference Case. </w:t>
      </w:r>
      <w:r w:rsidRPr="00001A1C">
        <w:rPr>
          <w:rFonts w:ascii="Arial" w:hAnsi="Arial" w:cs="Arial"/>
        </w:rPr>
        <w:t>￼</w:t>
      </w:r>
      <w:r w:rsidRPr="009A76DD">
        <w:rPr>
          <w:sz w:val="16"/>
        </w:rPr>
        <w:t xml:space="preserve">Reducing Greenhouse Gas Emissions from + </w:t>
      </w:r>
      <w:r w:rsidRPr="00001A1C">
        <w:rPr>
          <w:rFonts w:ascii="Arial" w:hAnsi="Arial" w:cs="Arial"/>
        </w:rPr>
        <w:t>￼</w:t>
      </w:r>
      <w:r w:rsidRPr="009A76DD">
        <w:rPr>
          <w:sz w:val="16"/>
        </w:rPr>
        <w:t xml:space="preserve">U.S. Transportation The forecast also anticipates that U.S. oil imports will shrink dramatically, from 60 percent of total consumption in 2006 to 45 percent in 2035, the result of a projected 1 million barrels per day (mmbd) increase in domestic production and slow growth in demand. However, this projection could be affected by slowdowns in drilling due to changed safety requirements after the Gulf oil spill in 2010. Whether or not the pre-spill forecast proves accurate, however, the level of imports will remain a significant energy security concern. 1.3.2 Transportation’s Mitigation Responsibility Transportation will have to severely reduce its GHG emissions by 2050 to mitigate the effects of climate change. </w:t>
      </w:r>
      <w:r w:rsidRPr="009A76DD">
        <w:rPr>
          <w:u w:val="single"/>
        </w:rPr>
        <w:t>The three scenarios presented in Section 4 show how different combinations of policies, technologies and behavior could reduce transportation’s CO2 emissions by anywhere from 15 to 65 percent below 2010 levels by 2050. However, at present, it is not possible to determine with confidence precisely how great a reduction the transportation sector can or should make by 2050.</w:t>
      </w:r>
      <w:r w:rsidRPr="009A76DD">
        <w:rPr>
          <w:sz w:val="16"/>
        </w:rPr>
        <w:t xml:space="preserve"> The most economically rational way to determine transportation’s “fair share” of GHG emission mitigation would be to insure that the cost of the last ton of CO2 reduction from transportation was no more and no less than the costs in other sectors of the economy. The easiest way to accomplish this might seem to be via market-based policies (e.g., a tax on CO2 or a cap-and-trade system) that allowed the market to determine the price of allowances to emit CO2. That would be true if transportation markets were perfectly competitive and efficient. But they are not. They are affected by political decisions about highways, ports, and other infrastructure, as well as by government regulations and patterns of land development. In addition, markets for energy efficiency in general and passenger motor vehicles in particular, appear to significantly undervalue future fuel savings. Consumers demand less efficiency than is cost-effective, and firms have less incentive to develop energy-efficient technologies. New technologies that use alternative sources of energy will also need to solve the “chicken or egg” dilemma (who will buy a vehicle that lacks a refueling infrastructure and who will supply a fuel when there are no vehicles to use it?). As a result, some analyses suggest that market-based policies alone cannot achieve significant reductions in transportation emissions. In an EIA study of an economy-wide carbon cap-and-trade system (EIA, 2009c), a carbon price that rises from $20 per ton of CO2 in 2012 to $65 per ton in 2030 reduces emissions from the electric utility sector by 60 percent while transportation emissions fall by only 5 percent. On the other hand, bottom-up analyses of transportation options have claimed emission reductions of 12 percent (Creyts, Derkach, Nyquist, Ostrowski, &amp; Stephenson, 2007, exhibit 22) to 50 percent (Greene &amp; Schafer, 2003, table 6) compared to projected levels in 2030, at costs of less than $50 per ton of CO2. 10 + Pew Center on Global Climate Change + + </w:t>
      </w:r>
      <w:r w:rsidRPr="00001A1C">
        <w:rPr>
          <w:rFonts w:ascii="Arial" w:hAnsi="Arial" w:cs="Arial"/>
        </w:rPr>
        <w:t>￼</w:t>
      </w:r>
      <w:r w:rsidRPr="009A76DD">
        <w:rPr>
          <w:sz w:val="16"/>
        </w:rPr>
        <w:t xml:space="preserve"> Figure 5 Estimated Effect of Waxman-Markey Bill on Transportation Sectors in Electricity and </w:t>
      </w:r>
      <w:r w:rsidRPr="00001A1C">
        <w:rPr>
          <w:rFonts w:ascii="Arial" w:hAnsi="Arial" w:cs="Arial"/>
        </w:rPr>
        <w:t>￼</w:t>
      </w:r>
      <w:r w:rsidRPr="009A76DD">
        <w:rPr>
          <w:sz w:val="16"/>
        </w:rPr>
        <w:t xml:space="preserve">3,000 70 60 CO2 Emissions </w:t>
      </w:r>
      <w:r w:rsidRPr="00001A1C">
        <w:rPr>
          <w:rFonts w:ascii="Arial" w:hAnsi="Arial" w:cs="Arial"/>
        </w:rPr>
        <w:t>￼</w:t>
      </w:r>
      <w:r w:rsidRPr="009A76DD">
        <w:rPr>
          <w:sz w:val="16"/>
        </w:rPr>
        <w:t xml:space="preserve">Electricity (reference) Transportation (reference) Electricity (H.R. 2454) Transportation (H.R. 2454) CO2 Allowance 2,500 2,000 1,500 1,000 2010 2015 2020 Source: EIA, 2009c 50 40 30 20 10 2025 2030 The main difference is that Greene and Shafer (2003) consider a wide range of policies, from fuel economy standards to pay-at-the-pump (PATP) automobile insurance, instead of just pricing carbon. Greene and Shafer are also more optimistic about the pace of development of new technology. The authors’ perspective here is that the sector’s “fair share” of overall reductions is substantial. </w:t>
      </w:r>
      <w:r w:rsidRPr="00001A1C">
        <w:rPr>
          <w:rStyle w:val="StyleUnderline"/>
        </w:rPr>
        <w:t>Indeed, transportation’s GHG emissions are so large that it would be wise to aim for reductions of at least 50 percent by 2050, while at the same time assuring that policies are cost-effective</w:t>
      </w:r>
      <w:r w:rsidRPr="009A76DD">
        <w:rPr>
          <w:u w:val="single"/>
        </w:rPr>
        <w:t xml:space="preserve">.17 The key is to </w:t>
      </w:r>
      <w:r w:rsidRPr="009A76DD">
        <w:rPr>
          <w:u w:val="single"/>
        </w:rPr>
        <w:lastRenderedPageBreak/>
        <w:t>get started + now with those policies that can be demonstrated to be cost-effective, and to adjust based on experience and technological progress.</w:t>
      </w:r>
      <w:r w:rsidRPr="009A76DD">
        <w:rPr>
          <w:sz w:val="16"/>
        </w:rPr>
        <w:t xml:space="preserve"> In the following section, a wide array of mitigation options and the evidence for their effectiveness is considered. There is no shortage of actions that can be taken today that will have major impacts on GHG emissions both in the near and the long term.</w:t>
      </w:r>
    </w:p>
    <w:p w:rsidR="00B56C99" w:rsidRPr="00280AF5" w:rsidRDefault="00B56C99" w:rsidP="00B56C99">
      <w:pPr>
        <w:rPr>
          <w:sz w:val="16"/>
        </w:rPr>
      </w:pPr>
    </w:p>
    <w:p w:rsidR="00B56C99" w:rsidRPr="006956CF" w:rsidRDefault="00B56C99" w:rsidP="00B56C99"/>
    <w:p w:rsidR="00B2642D" w:rsidRDefault="0041243B" w:rsidP="0041243B">
      <w:pPr>
        <w:pStyle w:val="Heading3"/>
      </w:pPr>
      <w:r>
        <w:lastRenderedPageBreak/>
        <w:t>A2 Alt Causes</w:t>
      </w:r>
    </w:p>
    <w:p w:rsidR="0041243B" w:rsidRPr="0041243B" w:rsidRDefault="0041243B" w:rsidP="0041243B"/>
    <w:p w:rsidR="00B2642D" w:rsidRPr="001940D9" w:rsidRDefault="0041243B" w:rsidP="00A21B54">
      <w:pPr>
        <w:pStyle w:val="Heading4"/>
        <w:rPr>
          <w:rStyle w:val="Cite"/>
          <w:b/>
        </w:rPr>
      </w:pPr>
      <w:r>
        <w:rPr>
          <w:rStyle w:val="Cite"/>
          <w:b/>
        </w:rPr>
        <w:t>Light and commercial vehicles account for well over half of emissions</w:t>
      </w:r>
    </w:p>
    <w:p w:rsidR="00B2642D" w:rsidRDefault="00B2642D" w:rsidP="00B2642D">
      <w:pPr>
        <w:rPr>
          <w:rStyle w:val="Cite"/>
          <w:b w:val="0"/>
        </w:rPr>
      </w:pPr>
      <w:r w:rsidRPr="009A76DD">
        <w:rPr>
          <w:rStyle w:val="Cite"/>
        </w:rPr>
        <w:t>G</w:t>
      </w:r>
      <w:r>
        <w:rPr>
          <w:rStyle w:val="Cite"/>
        </w:rPr>
        <w:t xml:space="preserve">reene and Plotkin 11 </w:t>
      </w:r>
      <w:r>
        <w:rPr>
          <w:rStyle w:val="Cite"/>
          <w:b w:val="0"/>
        </w:rPr>
        <w:t>– Ph.D., Geography and Environmental Engineering and Senior Fellow at Howard H. Baker, Jr. Center for Public Policy; B.S. degree in Civil Engineering from Columbia University and a Master of Engineering (Aerospace) degree from Cornell University. He is the 2005 recipient of the Society of Automotive Engineers’ Barry D. McNutt Award for Excellence in Automotive Policy Analysis, staff scientist with Argonne National Laboratory’s Center for Transportation Research, specializing in analysis of transportation energy efficiency.</w:t>
      </w:r>
    </w:p>
    <w:p w:rsidR="00B2642D" w:rsidRPr="009A76DD" w:rsidRDefault="00B2642D" w:rsidP="00B2642D">
      <w:pPr>
        <w:rPr>
          <w:rStyle w:val="Cite"/>
          <w:b w:val="0"/>
        </w:rPr>
      </w:pPr>
      <w:r>
        <w:rPr>
          <w:rStyle w:val="Cite"/>
          <w:b w:val="0"/>
        </w:rPr>
        <w:t>(David L. Greene and Steven E. Plotkin, “Reducing Greenhouse Gas Emissions from U.S. Transportation,” Pew Center on Global Climate Change, January 2011, http://cta.ornl.gov/cta/Publications/Reports/Reducing_GHG_from_transportation[1].pdf)//ac</w:t>
      </w:r>
    </w:p>
    <w:p w:rsidR="00B2642D" w:rsidRPr="001940D9" w:rsidRDefault="00B2642D" w:rsidP="00B2642D">
      <w:pPr>
        <w:tabs>
          <w:tab w:val="left" w:pos="2310"/>
        </w:tabs>
      </w:pPr>
      <w:r>
        <w:tab/>
      </w:r>
    </w:p>
    <w:p w:rsidR="00B2642D" w:rsidRDefault="00B2642D" w:rsidP="00B2642D">
      <w:pPr>
        <w:rPr>
          <w:sz w:val="16"/>
        </w:rPr>
      </w:pPr>
      <w:r>
        <w:rPr>
          <w:noProof/>
          <w:sz w:val="16"/>
        </w:rPr>
        <w:drawing>
          <wp:inline distT="0" distB="0" distL="0" distR="0" wp14:anchorId="301CE082" wp14:editId="5EDDA3D5">
            <wp:extent cx="6437760" cy="286377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07-09 at 11.44.24 AM.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49545" cy="2869014"/>
                    </a:xfrm>
                    <a:prstGeom prst="rect">
                      <a:avLst/>
                    </a:prstGeom>
                  </pic:spPr>
                </pic:pic>
              </a:graphicData>
            </a:graphic>
          </wp:inline>
        </w:drawing>
      </w:r>
    </w:p>
    <w:p w:rsidR="00B2642D" w:rsidRDefault="00B2642D" w:rsidP="00B2642D">
      <w:pPr>
        <w:rPr>
          <w:sz w:val="16"/>
        </w:rPr>
      </w:pPr>
    </w:p>
    <w:p w:rsidR="00B2642D" w:rsidRDefault="00B2642D" w:rsidP="00B2642D">
      <w:pPr>
        <w:rPr>
          <w:sz w:val="16"/>
        </w:rPr>
      </w:pPr>
    </w:p>
    <w:p w:rsidR="00B2642D" w:rsidRDefault="00B2642D" w:rsidP="00B2642D"/>
    <w:p w:rsidR="00B2642D" w:rsidRPr="006956CF" w:rsidRDefault="00B2642D" w:rsidP="00B2642D"/>
    <w:p w:rsidR="00B81948" w:rsidRDefault="00B81948" w:rsidP="00760DD9">
      <w:pPr>
        <w:pStyle w:val="Heading2"/>
      </w:pPr>
      <w:r>
        <w:lastRenderedPageBreak/>
        <w:t>2AC Add-on – Chemical Industry</w:t>
      </w:r>
    </w:p>
    <w:p w:rsidR="0041243B" w:rsidRPr="0041243B" w:rsidRDefault="0041243B" w:rsidP="0041243B"/>
    <w:p w:rsidR="00B81948" w:rsidRPr="00876613" w:rsidRDefault="00B81948" w:rsidP="00B81948">
      <w:pPr>
        <w:pStyle w:val="Heading4"/>
      </w:pPr>
      <w:r w:rsidRPr="00876613">
        <w:t>Phosphorus is critical to the chemical industry- now is key- competition and resource depletion</w:t>
      </w:r>
    </w:p>
    <w:p w:rsidR="00B81948" w:rsidRPr="00FB4FE5" w:rsidRDefault="00B81948" w:rsidP="00B81948">
      <w:r w:rsidRPr="00B60418">
        <w:rPr>
          <w:rStyle w:val="Cite"/>
        </w:rPr>
        <w:t>Butusov et al 2013</w:t>
      </w:r>
      <w:r w:rsidRPr="00FB4FE5">
        <w:t>, scientist who has done massive amounts of research on phosphorus relating to</w:t>
      </w:r>
      <w:r>
        <w:t xml:space="preserve"> agriculture and life processes</w:t>
      </w:r>
    </w:p>
    <w:p w:rsidR="00B81948" w:rsidRPr="00FB4FE5" w:rsidRDefault="00B81948" w:rsidP="00B81948">
      <w:r w:rsidRPr="00FB4FE5">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rsidRPr="00FB4FE5">
        <w:t>)</w:t>
      </w:r>
    </w:p>
    <w:p w:rsidR="00B81948" w:rsidRPr="00A4440C" w:rsidRDefault="00B81948" w:rsidP="00B81948">
      <w:pPr>
        <w:rPr>
          <w:u w:val="single"/>
        </w:rPr>
      </w:pPr>
      <w:r w:rsidRPr="00323249">
        <w:rPr>
          <w:rStyle w:val="StyleUnderline"/>
        </w:rPr>
        <w:t>Summing up, the production of phosphate-based fertilizers is a vital and power- ful branch of the global chemical industry operating with enormous amounts of raw materials, which are steadily being depleted and are unevenly distributed around the globe.</w:t>
      </w:r>
      <w:r w:rsidRPr="00FB4FE5">
        <w:t xml:space="preserve"> </w:t>
      </w:r>
      <w:r w:rsidRPr="00323249">
        <w:rPr>
          <w:rStyle w:val="StyleUnderline"/>
        </w:rPr>
        <w:t>Because of strong international competition this industry is controlled by several multinational conglomerates that have essentially divided the global market among their “areas of influence</w:t>
      </w:r>
      <w:r w:rsidRPr="00FB4FE5">
        <w:t xml:space="preserve">.” The increase of production volumes became the main profit-making tool for producers and resulted in reduction of available types of fertilizers, such as SSP. </w:t>
      </w:r>
      <w:r w:rsidRPr="00323249">
        <w:rPr>
          <w:rStyle w:val="StyleUnderline"/>
        </w:rPr>
        <w:t>It left the farmers with fewer alternatives in choosing opti- mal nutrients for their individual requirements, such as type of soil, accessibility of water resources, crop species, etc</w:t>
      </w:r>
      <w:r w:rsidRPr="00FB4FE5">
        <w:t xml:space="preserve">. Very few new, environmentally friendly types of fertilizers are offered by the wholesalers, especially for small family farms. No wonder that, </w:t>
      </w:r>
      <w:r w:rsidRPr="00323249">
        <w:rPr>
          <w:rStyle w:val="StyleUnderline"/>
        </w:rPr>
        <w:t xml:space="preserve">facing the permanent need to compete on the local food markets, farm- ers often disregard the possible harmful effects of water-soluble fertilizers on the soil and local environment. </w:t>
      </w:r>
    </w:p>
    <w:p w:rsidR="00B81948" w:rsidRPr="00876613" w:rsidRDefault="00B81948" w:rsidP="00B81948">
      <w:pPr>
        <w:pStyle w:val="Heading4"/>
      </w:pPr>
      <w:r w:rsidRPr="00876613">
        <w:t xml:space="preserve">Chemical industry solves multiple scenarios for extinction </w:t>
      </w:r>
    </w:p>
    <w:p w:rsidR="00B81948" w:rsidRPr="00323249" w:rsidRDefault="00B81948" w:rsidP="00B81948">
      <w:r w:rsidRPr="00B60418">
        <w:rPr>
          <w:rStyle w:val="Cite"/>
        </w:rPr>
        <w:t>Baum 99</w:t>
      </w:r>
      <w:r w:rsidRPr="00001A1C">
        <w:t xml:space="preserve"> </w:t>
      </w:r>
      <w:r w:rsidRPr="00323249">
        <w:t xml:space="preserve">(Rudy M. Baum, C&amp;EN Washington, “Millennium Special Report,” Chemical and Engineering News, American Chemical Society, Volume 77, Number 49, December 6, 1999, </w:t>
      </w:r>
      <w:r w:rsidRPr="00001A1C">
        <w:t>http://pubs.acs.org/cen/hotarticles/cenear/991206/7749spintro2.html</w:t>
      </w:r>
      <w:r w:rsidRPr="00323249">
        <w:t>)</w:t>
      </w:r>
    </w:p>
    <w:p w:rsidR="00B81948" w:rsidRPr="00876613" w:rsidRDefault="00B81948" w:rsidP="00B81948">
      <w:pPr>
        <w:rPr>
          <w:rStyle w:val="StyleUnderline"/>
          <w:rFonts w:ascii="Georgia" w:hAnsi="Georgia"/>
          <w:b/>
          <w:bdr w:val="single" w:sz="4" w:space="0" w:color="auto"/>
        </w:rPr>
      </w:pPr>
      <w:r w:rsidRPr="00323249">
        <w:t xml:space="preserve">Here is the fundamental challenge we face: </w:t>
      </w:r>
      <w:r w:rsidRPr="00FB4FE5">
        <w:rPr>
          <w:rStyle w:val="StyleUnderline"/>
        </w:rPr>
        <w:t>The world's growing</w:t>
      </w:r>
      <w:r w:rsidRPr="00FB4FE5">
        <w:t xml:space="preserve"> </w:t>
      </w:r>
      <w:r w:rsidRPr="00323249">
        <w:t>and aging</w:t>
      </w:r>
      <w:r w:rsidRPr="00FB4FE5">
        <w:t xml:space="preserve"> </w:t>
      </w:r>
      <w:r w:rsidRPr="00FB4FE5">
        <w:rPr>
          <w:rStyle w:val="StyleUnderline"/>
        </w:rPr>
        <w:t>population must be fed and clothed and housed and transported in ways that do not perpetuate</w:t>
      </w:r>
      <w:r w:rsidRPr="00FB4FE5">
        <w:t xml:space="preserve"> </w:t>
      </w:r>
      <w:r w:rsidRPr="00323249">
        <w:t>the</w:t>
      </w:r>
      <w:r w:rsidRPr="00FB4FE5">
        <w:t xml:space="preserve"> </w:t>
      </w:r>
      <w:r w:rsidRPr="00FB4FE5">
        <w:rPr>
          <w:rStyle w:val="StyleUnderline"/>
        </w:rPr>
        <w:t>environmental devastation</w:t>
      </w:r>
      <w:r w:rsidRPr="00FB4FE5">
        <w:t xml:space="preserve"> </w:t>
      </w:r>
      <w:r w:rsidRPr="00323249">
        <w:t xml:space="preserve">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w:t>
      </w:r>
      <w:r w:rsidRPr="00FB4FE5">
        <w:rPr>
          <w:rStyle w:val="StyleUnderline"/>
        </w:rPr>
        <w:t>the history of civilization is a long string of technological triumphs of humans over the limits of nature</w:t>
      </w:r>
      <w:r w:rsidRPr="00FB4FE5">
        <w:t xml:space="preserve">. </w:t>
      </w:r>
      <w:r w:rsidRPr="00323249">
        <w:t xml:space="preserve">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FB4FE5">
        <w:rPr>
          <w:rStyle w:val="StyleUnderline"/>
        </w:rPr>
        <w:t>There are environmental challenges</w:t>
      </w:r>
      <w:r w:rsidRPr="00323249">
        <w:t xml:space="preserve"> of transcendent complexity </w:t>
      </w:r>
      <w:r w:rsidRPr="00FB4FE5">
        <w:rPr>
          <w:rStyle w:val="StyleUnderline"/>
        </w:rPr>
        <w:t>that</w:t>
      </w:r>
      <w:r w:rsidRPr="00FB4FE5">
        <w:t xml:space="preserve"> </w:t>
      </w:r>
      <w:r w:rsidRPr="00323249">
        <w:t xml:space="preserve">I fear </w:t>
      </w:r>
      <w:r w:rsidRPr="00FB4FE5">
        <w:rPr>
          <w:rStyle w:val="StyleUnderline"/>
        </w:rPr>
        <w:t xml:space="preserve">may </w:t>
      </w:r>
      <w:r w:rsidRPr="00B56C99">
        <w:rPr>
          <w:rStyle w:val="StyleUnderline"/>
        </w:rPr>
        <w:t>overcome us and our Earth</w:t>
      </w:r>
      <w:r w:rsidRPr="00FB4FE5">
        <w:rPr>
          <w:rStyle w:val="StyleUnderline"/>
        </w:rPr>
        <w:t xml:space="preserve"> before technological progress can come to our rescue. Global </w:t>
      </w:r>
      <w:r w:rsidRPr="00B56C99">
        <w:rPr>
          <w:rStyle w:val="StyleUnderline"/>
        </w:rPr>
        <w:t>climate change</w:t>
      </w:r>
      <w:r w:rsidRPr="00FB4FE5">
        <w:rPr>
          <w:rStyle w:val="StyleUnderline"/>
        </w:rPr>
        <w:t xml:space="preserve">, the </w:t>
      </w:r>
      <w:r w:rsidRPr="00B56C99">
        <w:rPr>
          <w:rStyle w:val="StyleUnderline"/>
        </w:rPr>
        <w:t>accelerating destruction of terrestrial and oceanic habitats</w:t>
      </w:r>
      <w:r w:rsidRPr="00FB4FE5">
        <w:rPr>
          <w:rStyle w:val="StyleUnderline"/>
        </w:rPr>
        <w:t xml:space="preserve">, the </w:t>
      </w:r>
      <w:r w:rsidRPr="00B56C99">
        <w:rPr>
          <w:rStyle w:val="StyleUnderline"/>
        </w:rPr>
        <w:t>catastrophic loss of specie</w:t>
      </w:r>
      <w:r w:rsidRPr="00B56C99">
        <w:rPr>
          <w:rStyle w:val="StyleUnderline"/>
          <w:highlight w:val="cyan"/>
        </w:rPr>
        <w:t>s</w:t>
      </w:r>
      <w:r w:rsidRPr="00FB4FE5">
        <w:t xml:space="preserve"> </w:t>
      </w:r>
      <w:r w:rsidRPr="00323249">
        <w:lastRenderedPageBreak/>
        <w:t xml:space="preserve">across the plant and animal kingdoms—these </w:t>
      </w:r>
      <w:r w:rsidRPr="00FB4FE5">
        <w:rPr>
          <w:rStyle w:val="StyleUnderline"/>
        </w:rPr>
        <w:t>are problems that are not obviously amenable to straightforward technological solutions</w:t>
      </w:r>
      <w:r w:rsidRPr="00FB4FE5">
        <w:t xml:space="preserve">. </w:t>
      </w:r>
      <w:r w:rsidRPr="00323249">
        <w:t>But I know this, too: Science and technology have brought us to where we are,</w:t>
      </w:r>
      <w:r w:rsidRPr="00FB4FE5">
        <w:t xml:space="preserve"> and </w:t>
      </w:r>
      <w:r w:rsidRPr="00FB4FE5">
        <w:rPr>
          <w:rStyle w:val="StyleUnderline"/>
        </w:rPr>
        <w:t>only science and technology</w:t>
      </w:r>
      <w:r w:rsidRPr="00FB4FE5">
        <w:t xml:space="preserve">, </w:t>
      </w:r>
      <w:r w:rsidRPr="00323249">
        <w:t xml:space="preserve">coupled with innovative social and economic thinking, </w:t>
      </w:r>
      <w:r w:rsidRPr="00FB4FE5">
        <w:rPr>
          <w:rStyle w:val="StyleUnderline"/>
        </w:rPr>
        <w:t>can take us to where we need to be in the coming millennium</w:t>
      </w:r>
      <w:r w:rsidRPr="00323249">
        <w:t xml:space="preserve">. Chemists, chemistry, and </w:t>
      </w:r>
      <w:r w:rsidRPr="00B56C99">
        <w:rPr>
          <w:rStyle w:val="StyleUnderline"/>
        </w:rPr>
        <w:t>the chemical industry</w:t>
      </w:r>
      <w:r w:rsidRPr="00323249">
        <w:t>—what we at C&amp;EN call the chemical enterprise—</w:t>
      </w:r>
      <w:r w:rsidRPr="008B014C">
        <w:rPr>
          <w:rStyle w:val="StyleUnderline"/>
        </w:rPr>
        <w:t xml:space="preserve">will play </w:t>
      </w:r>
      <w:r w:rsidRPr="00EA2981">
        <w:rPr>
          <w:rStyle w:val="StyleUnderline"/>
        </w:rPr>
        <w:t>central roles</w:t>
      </w:r>
      <w:r w:rsidRPr="008B014C">
        <w:rPr>
          <w:rStyle w:val="StyleUnderline"/>
        </w:rPr>
        <w:t xml:space="preserve"> in addressing these challenges.</w:t>
      </w:r>
      <w:r w:rsidRPr="00FB4FE5">
        <w:t xml:space="preserve"> </w:t>
      </w:r>
      <w:r w:rsidRPr="00323249">
        <w:t xml:space="preserve">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the chemical industry is at the forefront of corporate efforts to reduce waste from production streams to zero.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8B014C">
        <w:rPr>
          <w:rStyle w:val="StyleUnderline"/>
        </w:rPr>
        <w:t>Genetic engineering</w:t>
      </w:r>
      <w:r w:rsidRPr="00323249">
        <w:t xml:space="preserve">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t>
      </w:r>
      <w:r w:rsidRPr="008B014C">
        <w:rPr>
          <w:rStyle w:val="StyleUnderline"/>
        </w:rPr>
        <w:t xml:space="preserve">will play a major role in </w:t>
      </w:r>
      <w:r w:rsidRPr="00EA2981">
        <w:rPr>
          <w:rStyle w:val="StyleUnderline"/>
        </w:rPr>
        <w:t>feeding the world's population</w:t>
      </w:r>
      <w:r w:rsidRPr="008B014C">
        <w:rPr>
          <w:rStyle w:val="StyleUnderline"/>
        </w:rPr>
        <w:t xml:space="preserve"> in the coming century</w:t>
      </w:r>
      <w:r w:rsidRPr="00323249">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w:t>
      </w:r>
      <w:r w:rsidRPr="00323249">
        <w:lastRenderedPageBreak/>
        <w:t xml:space="preserve">practical aspect: the effort to understand neurodegenerative diseases like Alzheimer's disease and Parkinson's </w:t>
      </w:r>
      <w:r w:rsidRPr="008B014C">
        <w:rPr>
          <w:rStyle w:val="StyleUnderline"/>
        </w:rPr>
        <w:t>disease</w:t>
      </w:r>
      <w:r w:rsidRPr="00323249">
        <w:t xml:space="preserve"> that predominantly plague older humans and </w:t>
      </w:r>
      <w:r w:rsidRPr="008B014C">
        <w:rPr>
          <w:rStyle w:val="StyleUnderline"/>
        </w:rPr>
        <w:t>are likely to become increasingly difficult public health problems</w:t>
      </w:r>
      <w:r w:rsidRPr="00323249">
        <w:t xml:space="preserve"> among an aging population. Science and technology are always two-edged swords. They bestow the power to create and the power to destroy. In addition to its </w:t>
      </w:r>
      <w:r w:rsidRPr="00B56C99">
        <w:rPr>
          <w:rStyle w:val="StyleUnderline"/>
        </w:rPr>
        <w:t>enormous potential</w:t>
      </w:r>
      <w:r w:rsidRPr="00323249">
        <w:t xml:space="preserve"> for </w:t>
      </w:r>
      <w:r w:rsidRPr="00B56C99">
        <w:rPr>
          <w:rStyle w:val="StyleUnderline"/>
        </w:rPr>
        <w:t>health</w:t>
      </w:r>
      <w:r w:rsidRPr="00323249">
        <w:t xml:space="preserve"> and </w:t>
      </w:r>
      <w:r w:rsidRPr="00B56C99">
        <w:rPr>
          <w:rStyle w:val="StyleUnderline"/>
        </w:rPr>
        <w:t>agriculture</w:t>
      </w:r>
      <w:r w:rsidRPr="00323249">
        <w:t xml:space="preserve">, genetic engineering conceivably could be used to create </w:t>
      </w:r>
      <w:r w:rsidRPr="00B56C99">
        <w:rPr>
          <w:rStyle w:val="StyleUnderline"/>
        </w:rPr>
        <w:t>horrific biological warfare agents</w:t>
      </w:r>
      <w:r w:rsidRPr="00323249">
        <w:t xml:space="preserve">.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w:t>
      </w:r>
      <w:r w:rsidRPr="00B56C99">
        <w:rPr>
          <w:rStyle w:val="StyleUnderline"/>
        </w:rPr>
        <w:t>provide adequate water</w:t>
      </w:r>
      <w:r w:rsidRPr="00323249">
        <w:t xml:space="preserve">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FB4FE5">
        <w:rPr>
          <w:rStyle w:val="StyleUnderline"/>
        </w:rPr>
        <w:t>In the coming decades, we will use chemistry to</w:t>
      </w:r>
      <w:r w:rsidRPr="00FB4FE5">
        <w:t xml:space="preserve"> </w:t>
      </w:r>
      <w:r w:rsidRPr="00323249">
        <w:t xml:space="preserve">delve ever deeper into these mysteries and </w:t>
      </w:r>
      <w:r w:rsidRPr="00FB4FE5">
        <w:rPr>
          <w:rStyle w:val="StyleUnderline"/>
        </w:rPr>
        <w:t xml:space="preserve">provide for </w:t>
      </w:r>
      <w:r w:rsidRPr="00B56C99">
        <w:rPr>
          <w:rStyle w:val="StyleUnderline"/>
        </w:rPr>
        <w:t>humanity's basic</w:t>
      </w:r>
      <w:r w:rsidRPr="00FB4FE5">
        <w:t xml:space="preserve"> </w:t>
      </w:r>
      <w:r w:rsidRPr="00323249">
        <w:t xml:space="preserve">and not-so-basic </w:t>
      </w:r>
      <w:r w:rsidRPr="00EA2981">
        <w:rPr>
          <w:rStyle w:val="StyleUnderline"/>
        </w:rPr>
        <w:t>needs.</w:t>
      </w:r>
    </w:p>
    <w:p w:rsidR="00B81948" w:rsidRDefault="00B81948" w:rsidP="00B81948"/>
    <w:p w:rsidR="00B81948" w:rsidRDefault="00B81948" w:rsidP="00B81948">
      <w:pPr>
        <w:rPr>
          <w:rStyle w:val="Cite"/>
        </w:rPr>
      </w:pPr>
    </w:p>
    <w:p w:rsidR="00483788" w:rsidRDefault="00483788" w:rsidP="00552EAF">
      <w:pPr>
        <w:pStyle w:val="Heading1"/>
      </w:pPr>
      <w:r>
        <w:lastRenderedPageBreak/>
        <w:t>Other</w:t>
      </w:r>
    </w:p>
    <w:p w:rsidR="00A7545B" w:rsidRDefault="00A7545B" w:rsidP="00760DD9">
      <w:pPr>
        <w:pStyle w:val="Heading2"/>
      </w:pPr>
      <w:r>
        <w:lastRenderedPageBreak/>
        <w:t>A2 Environment Turns</w:t>
      </w:r>
    </w:p>
    <w:p w:rsidR="00A7545B" w:rsidRDefault="00A7545B" w:rsidP="00A7545B"/>
    <w:p w:rsidR="00A7545B" w:rsidRDefault="00B56C99" w:rsidP="00A21B54">
      <w:pPr>
        <w:pStyle w:val="Heading4"/>
      </w:pPr>
      <w:r>
        <w:t>The Aff solves your turns</w:t>
      </w:r>
    </w:p>
    <w:p w:rsidR="00A7545B" w:rsidRDefault="00A7545B" w:rsidP="00A7545B">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A7545B" w:rsidRPr="0067139A" w:rsidRDefault="00A7545B" w:rsidP="00A7545B">
      <w:pPr>
        <w:rPr>
          <w:sz w:val="16"/>
        </w:rPr>
      </w:pPr>
      <w:r>
        <w:rPr>
          <w:rStyle w:val="Cite"/>
          <w:b w:val="0"/>
        </w:rPr>
        <w:t>(“Economics of Nuclear Desalination: New Developments and Site Specific Studies,” July 2007, http://www-pub.iaea.org/MTCD/publications/PDF/te_1561_web.pdf)//ac</w:t>
      </w:r>
    </w:p>
    <w:p w:rsidR="00A7545B" w:rsidRDefault="00A7545B" w:rsidP="00A7545B">
      <w:pPr>
        <w:rPr>
          <w:sz w:val="16"/>
        </w:rPr>
      </w:pPr>
      <w:r w:rsidRPr="0067139A">
        <w:rPr>
          <w:sz w:val="16"/>
        </w:rPr>
        <w:t xml:space="preserve">1.4.5. Remediation measures </w:t>
      </w:r>
      <w:r w:rsidRPr="0067139A">
        <w:rPr>
          <w:u w:val="single"/>
        </w:rPr>
        <w:t>It is important to underline</w:t>
      </w:r>
      <w:r w:rsidRPr="0067139A">
        <w:rPr>
          <w:sz w:val="16"/>
        </w:rPr>
        <w:t xml:space="preserve"> here that while the basic axiom of scientific research is a thorough discussion of the advantages and inconveniences of a given technology, its </w:t>
      </w:r>
      <w:r w:rsidRPr="0067139A">
        <w:rPr>
          <w:u w:val="single"/>
        </w:rPr>
        <w:t>real or perceived adverse effects need to be put in a pragmatic, relativistic perspective.</w:t>
      </w:r>
      <w:r w:rsidRPr="0067139A">
        <w:rPr>
          <w:sz w:val="16"/>
        </w:rPr>
        <w:t xml:space="preserve"> Thus, for example, </w:t>
      </w:r>
      <w:r w:rsidRPr="0067139A">
        <w:rPr>
          <w:u w:val="single"/>
        </w:rPr>
        <w:t>the adverse effects of desalination technologies are orders of magnitude lower than those from the gargantuan civil works such as large dams and inter-basin water transfers. Most of the adverse effects of desalination can be remedied through the adoption of appropriate measures. Thus, desalination plants can be built with higher levels of acoustic isolation and exigencies of local architectural design. The effects of brine discharges can be mitigated through dilution or mixing before discharge</w:t>
      </w:r>
      <w:r w:rsidRPr="0067139A">
        <w:rPr>
          <w:sz w:val="16"/>
        </w:rPr>
        <w:t xml:space="preserve">. Thus, for example, in the case of large plants, such as Tampa Bay, a dilution ratio of 70:1 may be obtained. In section 4.5, </w:t>
      </w:r>
      <w:r w:rsidRPr="0067139A">
        <w:rPr>
          <w:u w:val="single"/>
        </w:rPr>
        <w:t>an innovative scheme has been discussed which has not only the potential for zero discharge but also of bringing down the overall costs of a nuclear desalination complex through the extraction of valuable materials contained in the rejected brine and the subsequent surface storage of the remaining salt</w:t>
      </w:r>
      <w:r w:rsidRPr="0067139A">
        <w:rPr>
          <w:sz w:val="16"/>
        </w:rPr>
        <w:t xml:space="preserve">. The real question is the environmental impact of energy production. It was shown above that among the clean technologies are the renewable energy sources and the nuclear power. However, not every site is fit for renewable energies nor every country is in a position to deploy nuclear reactors. It is known that </w:t>
      </w:r>
      <w:r w:rsidRPr="0067139A">
        <w:rPr>
          <w:u w:val="single"/>
        </w:rPr>
        <w:t>desalination by renewable energies can only bring local, low-need solutions. Desalination by nuclear energy would cater to large demands</w:t>
      </w:r>
      <w:r w:rsidRPr="0067139A">
        <w:rPr>
          <w:sz w:val="16"/>
        </w:rPr>
        <w:t>. A future world desalination strategy would therefore be a mix of technologies, depending upon the particular conditions of a given county or site. The need for alternative sources of water would be such that all solutions would play an important role.</w:t>
      </w:r>
    </w:p>
    <w:p w:rsidR="00A7545B" w:rsidRPr="00B56C99" w:rsidRDefault="00A7545B" w:rsidP="00B56C99">
      <w:pPr>
        <w:pStyle w:val="Heading4"/>
      </w:pPr>
      <w:r w:rsidRPr="00B56C99">
        <w:t>Progress to incorporate cheaper green technology into the desalination process.</w:t>
      </w:r>
    </w:p>
    <w:p w:rsidR="00A7545B" w:rsidRPr="00F066A6" w:rsidRDefault="00A7545B" w:rsidP="00A7545B">
      <w:r>
        <w:rPr>
          <w:rStyle w:val="Cite"/>
        </w:rPr>
        <w:t xml:space="preserve">Manenti et al 14, Department of Chemistry in Polytechnic University of Milan, </w:t>
      </w:r>
      <w:r w:rsidRPr="00F066A6">
        <w:t xml:space="preserve">(Flavio, “Chemical Engineering and Processing: Process Intensification,” Science Direct, </w:t>
      </w:r>
      <w:hyperlink r:id="rId41" w:history="1">
        <w:r w:rsidRPr="00F066A6">
          <w:rPr>
            <w:rStyle w:val="Hyperlink"/>
          </w:rPr>
          <w:t>http://www.sciencedirect.com.proxy.lib.umich.edu/science/article/pii/S0255270114000506</w:t>
        </w:r>
      </w:hyperlink>
      <w:r w:rsidRPr="00F066A6">
        <w:t>) FT</w:t>
      </w:r>
    </w:p>
    <w:p w:rsidR="00A7545B" w:rsidRPr="00B56C99" w:rsidRDefault="00A7545B" w:rsidP="00A7545B">
      <w:pPr>
        <w:rPr>
          <w:sz w:val="16"/>
        </w:rPr>
      </w:pPr>
      <w:r w:rsidRPr="00B56C99">
        <w:rPr>
          <w:rStyle w:val="StyleUnderline"/>
        </w:rPr>
        <w:t>Fresh water is the very foundation of social and economic development</w:t>
      </w:r>
      <w:r w:rsidRPr="00F066A6">
        <w:rPr>
          <w:sz w:val="16"/>
        </w:rPr>
        <w:t xml:space="preserve"> [1</w:t>
      </w:r>
      <w:r w:rsidRPr="00B56C99">
        <w:rPr>
          <w:rStyle w:val="StyleUnderline"/>
        </w:rPr>
        <w:t>]. Wherever fresh water is abundant, agriculture and industry easily proliferate with the consequent improvement in the wellness and healthcare for population</w:t>
      </w:r>
      <w:r w:rsidRPr="00F066A6">
        <w:rPr>
          <w:sz w:val="16"/>
        </w:rPr>
        <w:t xml:space="preserve"> [2]. Unfortunately, although largely abundant on the earth, </w:t>
      </w:r>
      <w:r w:rsidRPr="00B56C99">
        <w:rPr>
          <w:rStyle w:val="StyleUnderline"/>
        </w:rPr>
        <w:t>only the 3% of the total is fresh water, whereas the rest is salt water. To tackle the potable water shortage of an increasing number of countries, the desalination processes and technologies have received a tremendous attention in last years with billions of m3 of seawater water desalinated per year</w:t>
      </w:r>
      <w:r w:rsidRPr="00F066A6">
        <w:rPr>
          <w:sz w:val="16"/>
        </w:rPr>
        <w:t xml:space="preserve">. </w:t>
      </w:r>
      <w:r w:rsidRPr="00B56C99">
        <w:rPr>
          <w:rStyle w:val="StyleUnderline"/>
        </w:rPr>
        <w:t>The attention is mainly focused on the possibility to make energy-sustainable the seawater desalination process since it is particularly energy-intensive</w:t>
      </w:r>
      <w:r w:rsidRPr="00F066A6">
        <w:rPr>
          <w:sz w:val="16"/>
        </w:rPr>
        <w:t xml:space="preserve">. In fact significant power consumption or significant greenhouse emissions are the unavoidable result of the traditional technologies when fossil fuels are burnt for it. For this reason, </w:t>
      </w:r>
      <w:r w:rsidRPr="00B56C99">
        <w:rPr>
          <w:rStyle w:val="StyleUnderline"/>
        </w:rPr>
        <w:t>many research activities are nowadays related to the integration of renewable energy</w:t>
      </w:r>
      <w:r w:rsidRPr="00F066A6">
        <w:rPr>
          <w:sz w:val="16"/>
        </w:rPr>
        <w:t xml:space="preserve"> [3] such as small solar plants for remote locations [4], innovative geothermal-powered systems [5], sustainable solar desalination [6], supply of bio-products [7], renewables for minimizing emissions and energy wastage [8], minimization of carbon footprint in biomass processing [9], optimization of renewable energy supply chains [10] and heat exchange networks [11] and their layout/operational improvement [12], beet sugar processing [13] to quote a few. To do so, the overall desalination process layout changes in the energy supply system, apart from the technology adopted, whereas the target is still the separation of desalinated water from the brine. </w:t>
      </w:r>
      <w:r w:rsidRPr="00B56C99">
        <w:rPr>
          <w:rStyle w:val="StyleUnderline"/>
        </w:rPr>
        <w:lastRenderedPageBreak/>
        <w:t>Whenever this separation is performed by evaporation, such as in multi-effect distillation (MED) technology, an additional target to intensify the plant can be introduced without additional operational costs and energy consumption and this new technology is the focus of the present research activity</w:t>
      </w:r>
      <w:r w:rsidRPr="00F066A6">
        <w:rPr>
          <w:sz w:val="16"/>
        </w:rPr>
        <w:t>. The final aim is the production of a flow of enriched air, i.e. an oxygen/nitrogen mixture with an amount of O2 in the range of 22–35 vol.%. Enriched air can be directly used in situ reducing the total flow of combustion air and/or the volume of the combustion facilities/burner units. Alternatively, enriched air can be stored in cylinders for diving or sold for industrial/medical uses. The fundamental concepts which the proposed process intensification is based on are described in Section 2. The process simulation as feasibility study is described in Section 3. The experimental apparatus and results are given in Section 4. At last the industrial benefits are evaluated in Section 5 for the MED desalination process. Sustainability and economic appeal are summarized in Section 6.</w:t>
      </w:r>
    </w:p>
    <w:p w:rsidR="00B56C99" w:rsidRDefault="00B56C99" w:rsidP="00B56C99">
      <w:pPr>
        <w:pStyle w:val="Heading4"/>
      </w:pPr>
      <w:r>
        <w:t>Problems associated with old plants- aff reverses</w:t>
      </w:r>
    </w:p>
    <w:p w:rsidR="00B56C99" w:rsidRPr="005B7E03" w:rsidRDefault="00B56C99" w:rsidP="00B56C99">
      <w:pPr>
        <w:rPr>
          <w:u w:val="single"/>
        </w:rPr>
      </w:pPr>
      <w:r>
        <w:rPr>
          <w:rStyle w:val="Cite"/>
        </w:rPr>
        <w:t xml:space="preserve">Roberts 10 </w:t>
      </w:r>
      <w:r w:rsidRPr="00001A1C">
        <w:t xml:space="preserve">(David Roberts is Assistant Professor in the Computer Science Department at NC State, October 2010, “Impacts of desalination plant discharges on the marine environment: A critical review of published studies”, International Water Association, </w:t>
      </w:r>
      <w:hyperlink r:id="rId42" w:history="1">
        <w:r w:rsidRPr="005B7E03">
          <w:rPr>
            <w:rStyle w:val="Hyperlink"/>
            <w:sz w:val="18"/>
          </w:rPr>
          <w:t>http://www.sciencedirect.com.proxy.lib.umich.edu/science/article/pii/S0043135410002903</w:t>
        </w:r>
      </w:hyperlink>
      <w:r w:rsidRPr="00001A1C">
        <w:t>)//JS</w:t>
      </w:r>
    </w:p>
    <w:p w:rsidR="00B56C99" w:rsidRPr="005B7E03" w:rsidRDefault="00B56C99" w:rsidP="00B56C99">
      <w:pPr>
        <w:rPr>
          <w:sz w:val="16"/>
        </w:rPr>
      </w:pPr>
      <w:r w:rsidRPr="005B7E03">
        <w:rPr>
          <w:rStyle w:val="StyleUnderline"/>
        </w:rPr>
        <w:t>Some studies have not detected any effects of desalination plant discharges on seagrasses (</w:t>
      </w:r>
      <w:r w:rsidRPr="005B7E03">
        <w:rPr>
          <w:sz w:val="16"/>
        </w:rPr>
        <w:t xml:space="preserve">Talavera and Ruiz, 2001) </w:t>
      </w:r>
      <w:r w:rsidRPr="005B7E03">
        <w:rPr>
          <w:rStyle w:val="StyleUnderline"/>
        </w:rPr>
        <w:t xml:space="preserve">and macrobenthic organisms such as fish, crabs, echinoderms, molluscs and polychaete worms </w:t>
      </w:r>
      <w:r w:rsidRPr="005B7E03">
        <w:rPr>
          <w:sz w:val="16"/>
        </w:rPr>
        <w:t xml:space="preserve">(Raventos et al., 2006). </w:t>
      </w:r>
      <w:r w:rsidRPr="005B7E03">
        <w:rPr>
          <w:rStyle w:val="StyleUnderline"/>
        </w:rPr>
        <w:t>For example, Raventos et al. (2006) found no response of macrobenthic organisms to desalination discharge, in a region where the brine dissipated within 10 m of the outfall. In some cases, studies conclude that desalination plants have either substantial impact</w:t>
      </w:r>
      <w:r w:rsidRPr="005B7E03">
        <w:rPr>
          <w:sz w:val="16"/>
        </w:rPr>
        <w:t xml:space="preserve">s (Mabrook, 1994), </w:t>
      </w:r>
      <w:r w:rsidRPr="005B7E03">
        <w:rPr>
          <w:rStyle w:val="StyleUnderline"/>
        </w:rPr>
        <w:t>or negligible impacts (Tsiourtis, 2001b) upon the ecology of the receiving system but present no details of monitoring designs or supporting data.</w:t>
      </w:r>
      <w:r>
        <w:rPr>
          <w:rStyle w:val="StyleUnderline"/>
        </w:rPr>
        <w:t xml:space="preserve"> </w:t>
      </w:r>
      <w:r w:rsidRPr="005B7E03">
        <w:rPr>
          <w:rStyle w:val="StyleUnderline"/>
        </w:rPr>
        <w:t>As for salinity, the variation in the ecological effects observed in these studies is probably a combination of the differing intensities and frequencies of exposure to the saline plumes, the temperature of the released water, the environment in which it is being released</w:t>
      </w:r>
      <w:r w:rsidRPr="005B7E03">
        <w:rPr>
          <w:sz w:val="16"/>
        </w:rPr>
        <w:t xml:space="preserve"> (e.g. hydrology, temperature), </w:t>
      </w:r>
      <w:r w:rsidRPr="005B7E03">
        <w:rPr>
          <w:rStyle w:val="StyleUnderline"/>
        </w:rPr>
        <w:t>the organisms inhabiting the environment and the studies themselves</w:t>
      </w:r>
      <w:r w:rsidRPr="005B7E03">
        <w:rPr>
          <w:sz w:val="16"/>
        </w:rPr>
        <w:t xml:space="preserve"> (i.e. the amount of sampling, appropriate sampling designs, etc.). In addition, </w:t>
      </w:r>
      <w:r w:rsidRPr="005B7E03">
        <w:rPr>
          <w:rStyle w:val="StyleUnderline"/>
        </w:rPr>
        <w:t>environmental issues associated with older desalination plants have often been linked to excessive copper content of desalination brines</w:t>
      </w:r>
      <w:r w:rsidRPr="005B7E03">
        <w:rPr>
          <w:sz w:val="16"/>
        </w:rPr>
        <w:t xml:space="preserve"> (Chesher, 1971), </w:t>
      </w:r>
      <w:r w:rsidRPr="005B7E03">
        <w:rPr>
          <w:rStyle w:val="StyleUnderline"/>
        </w:rPr>
        <w:t>an issue that is now largely avoidable with proper plant maintenance and operation</w:t>
      </w:r>
      <w:r w:rsidRPr="005B7E03">
        <w:rPr>
          <w:sz w:val="16"/>
        </w:rPr>
        <w:t xml:space="preserve"> (Oldfield and Todd, 1996). Few of the published studies have attempted to assess the spatial extent of the reported ecological effects through the use of nested monitoring programs, and many are vague with respect to sampling and statistical techniques applied, making conclusions difficult. For this reason, our summary of field monitoring results in Table 3 is limited to studies that have incorporated multiple reference locations into their study design. It is widely accepted that individual reference locations are insufficient as natural spatial variation may confound comparisons with the impact location (Underwood, 1994).</w:t>
      </w:r>
    </w:p>
    <w:p w:rsidR="00B56C99" w:rsidRDefault="00B56C99" w:rsidP="00B56C99">
      <w:pPr>
        <w:pStyle w:val="Heading4"/>
      </w:pPr>
      <w:r>
        <w:t>Carbon nanotubes resolve all solvency deficits</w:t>
      </w:r>
    </w:p>
    <w:p w:rsidR="00B56C99" w:rsidRDefault="00B56C99" w:rsidP="00B56C99">
      <w:r w:rsidRPr="00001A1C">
        <w:t xml:space="preserve">Das et al 14 </w:t>
      </w:r>
      <w:r>
        <w:t>– Rasel Daa, Md. Eaqub Ali,  Sharifah Bee Abd Hamid, Zaira Zaman Chowdhury are at Nanotechnology and Catalysis Research Center, University of Malaya, 50603 Kuala Lumpur, Malaysia;  Seeram Ramakrishna at Department of Mechanical Engineering, National University of Singapore, 117574 Singapore and NUS Centre for Nanofibers and Nanotechnology (NUSCNN), Healthcare and Energy Materials Laboratory, National University of Singapore, 117584 Singapore</w:t>
      </w:r>
    </w:p>
    <w:p w:rsidR="00B56C99" w:rsidRPr="005B3876" w:rsidRDefault="00B56C99" w:rsidP="00B56C99">
      <w:r>
        <w:t>(“Carbon nanotube membranes for water purification: A bright future in water desalination,” Science Direct, January 24, 2014, http://www.sciencedirect.com.proxy.lib.umich.edu/science/article/pii/S0011916413006127)//ac</w:t>
      </w:r>
    </w:p>
    <w:p w:rsidR="00B56C99" w:rsidRDefault="00B56C99" w:rsidP="00B56C99">
      <w:pPr>
        <w:rPr>
          <w:sz w:val="16"/>
        </w:rPr>
      </w:pPr>
      <w:r w:rsidRPr="005B3876">
        <w:rPr>
          <w:sz w:val="16"/>
        </w:rPr>
        <w:t xml:space="preserve">Introduction </w:t>
      </w:r>
      <w:r w:rsidRPr="005B3876">
        <w:rPr>
          <w:u w:val="single"/>
        </w:rPr>
        <w:t xml:space="preserve">Climate changes due to increasing global warming are bringing variation in natural systems, leading to ice-melting, sea level rise, soil, and fresh water submergence and increasing evaporation. These are collectively making the fresh, and sea water saltier and rapidly dwindling the availability of </w:t>
      </w:r>
      <w:r w:rsidRPr="005B3876">
        <w:rPr>
          <w:u w:val="single"/>
        </w:rPr>
        <w:lastRenderedPageBreak/>
        <w:t xml:space="preserve">existing fresh water. While it is difficult to control or significantly reduce global warming, climate changes, fresh water salination and other forms of water pollutions; the lack of cost-effective water purification technology has already aggravated the crisis of clean and safe water for the rapidly growing population. This issue is extremely serious and has been posing </w:t>
      </w:r>
      <w:r w:rsidRPr="00001A1C">
        <w:rPr>
          <w:rStyle w:val="StyleUnderline"/>
        </w:rPr>
        <w:t>a big threat to global health, economic growth, sustainability and social progress</w:t>
      </w:r>
      <w:r w:rsidRPr="005B3876">
        <w:rPr>
          <w:u w:val="single"/>
        </w:rPr>
        <w:t xml:space="preserve">. Thus, a cost-effective water purification technology is a need of the day and its failure might further </w:t>
      </w:r>
      <w:r w:rsidRPr="00001A1C">
        <w:rPr>
          <w:rStyle w:val="StyleUnderline"/>
        </w:rPr>
        <w:t>endanger the life process and ecofriendly human existence at the global scale</w:t>
      </w:r>
      <w:r w:rsidRPr="005B3876">
        <w:rPr>
          <w:sz w:val="16"/>
        </w:rPr>
        <w:t>. To address the undeniable need of pure water, various water treatment technologies have been proposed and applied at experimental and field levels. These technologies are commonly fall into primary (screening, filtration, centrifugation, separation, sedimentation, coagulation and flocculation); secondary (aerobic and anaerobic treatments); and tertiary (distillation, crystallization, evaporation, solvent extraction, oxidation, precipitation, ion exchange, reverse osmosis (RO), nanofiltration (NF), ultrafiltration (UF), microfiltration (MF), adsorption, electrolysis and electrodialysis) level water treatment technologies . However, the most of these technologies are not capable of fixing water pollutants in an effective way. Some methods are energy and operationally intensive and thus are not affordable at a commercial scale. Adsorption techniques are easy and simple but cannot desalinate salty water . In this respect</w:t>
      </w:r>
      <w:r w:rsidRPr="005B3876">
        <w:rPr>
          <w:u w:val="single"/>
        </w:rPr>
        <w:t>, membrane technologies have got some attention because of their interesting inherent features. Membranes do not need chemical additives, thermal inputs and spent media regeneration making them more popular over other water treatment technologies . In fact, the advent of membrane technologies has given immeasurable facilities and opportunities to purify water even at the ionic levels. Membrane filtration allows the passes of water solvent but rejects solutes, gases, fluids and various particles present in the polluted water.</w:t>
      </w:r>
      <w:r w:rsidRPr="005B3876">
        <w:rPr>
          <w:sz w:val="16"/>
        </w:rPr>
        <w:t xml:space="preserve"> Currently, several membrane separation techniques such as RO, NF, UF, MF, distillation, dialysis and electrodialysis are available. Among them, RO, NF, UF and MF are pressure driven membrane processes which are frequently applied in water treatment plants . Both the sea and brackish water can be desalinated using a RO process and around 19% of the world's desalination plants have successfully installed the RO membrane . However, like other membrane technologies, RO also needs the input of high-pressure and consequent energy. </w:t>
      </w:r>
      <w:r w:rsidRPr="005B3876">
        <w:rPr>
          <w:u w:val="single"/>
        </w:rPr>
        <w:t>Energy consumption costs approximately one half of the total cost in the RO process and thus contribute significantly to the emission of greenhouse gases .</w:t>
      </w:r>
      <w:r w:rsidRPr="005B3876">
        <w:rPr>
          <w:sz w:val="16"/>
        </w:rPr>
        <w:t xml:space="preserve"> For example, RO needs 3.4 kWh/m3 electricity for sea water desalination [20] and [70]. </w:t>
      </w:r>
      <w:r w:rsidRPr="005B3876">
        <w:rPr>
          <w:u w:val="single"/>
        </w:rPr>
        <w:t>This energy requirement has significantly dampened the popularity of the pressure driven membrane technologies at commercial premises.</w:t>
      </w:r>
      <w:r w:rsidRPr="005B3876">
        <w:rPr>
          <w:sz w:val="16"/>
        </w:rPr>
        <w:t xml:space="preserve"> Furthermore, pollutant precipitation reduces the lifetime and modules of the membranes and causes fouling and pore blocking . Additionally, </w:t>
      </w:r>
      <w:r w:rsidRPr="005B3876">
        <w:rPr>
          <w:u w:val="single"/>
        </w:rPr>
        <w:t xml:space="preserve">membrane technologies are less robust and incapable of self-cleaning function, necessitating the chemical treatments for cleaning and recycling. Some recently invented membranes such as forward osmosis (FO), membrane distillation, and capacitive deionization are promising in desalination but are not commercially and practically available . This situation has compelled scientists to search for novel membranes such as carbon nanotubes (CNTs) for cost-effective water purification and desalination technologies. Well-aligned CNT can serve as robust pores in membranes for water desalination and decontamination applications . </w:t>
      </w:r>
      <w:r w:rsidRPr="00001A1C">
        <w:rPr>
          <w:rStyle w:val="StyleUnderline"/>
        </w:rPr>
        <w:t>The hollow CNT structure provides frictionless transport of water molecules</w:t>
      </w:r>
      <w:r w:rsidRPr="005B3876">
        <w:rPr>
          <w:u w:val="single"/>
        </w:rPr>
        <w:t>, and this makes them suitable for the development of high fluxing separation techniques. Appropriate pore diameters can constitute energy barriers at the channel entries, rejecting salt ions and permitting water through the nanotube hollows . It is also possible to modify CNT pores to selectively sense and reject ions. Thus, CNT membrane can be used as a 'gate keeper' for size controlled separation of multiple pollutants.</w:t>
      </w:r>
      <w:r w:rsidRPr="005B3876">
        <w:rPr>
          <w:sz w:val="16"/>
        </w:rPr>
        <w:t xml:space="preserve"> Besides, it has antifouling, self-cleaning and reusable functions. This review is the state-of-the-art developments in the utilization of CNTs for desalination technology in a holistic manner. </w:t>
      </w:r>
      <w:r w:rsidRPr="005B3876">
        <w:rPr>
          <w:u w:val="single"/>
        </w:rPr>
        <w:t>Efforts have been made to demonstrate gold rush possibility of potential CNT membranes to resolve both the seawater and brackish water desalination</w:t>
      </w:r>
      <w:r w:rsidRPr="005B3876">
        <w:rPr>
          <w:sz w:val="16"/>
        </w:rPr>
        <w:t xml:space="preserve">. Additionally, molecular simulation studies to understand the friction less movement of water molecules through CNT-nanochannels, membrane fabrication, functionalization and influencing factors are extensively presented. The major problems and future challenges of CNTs based membrane technologies are also comprehensively discussed. 2. Threats to water treatment The rapid changes in human lifestyles over the years have consistently added different notorious anthropogenic pollutants in the aquatic systems. Eradication of these newly emerging deleterious pollutants is either impossible or difficult using the classical water purification systems. Major threats to common water purification systems are summarized in . It clearly reflects that a single method is insufficient to remove all pollutants from water. The pathogen removal processes of conventional water treatment plants may affect effluent water quality (turbidity, pH, temperature) and decrease pathogen sensing ability. Certain bacteria in treated water may release toxins, which may seriously affect the overall quality of water during the treatment process. For example, cyanobacteria releases microcystin toxin in water </w:t>
      </w:r>
      <w:r w:rsidRPr="005B3876">
        <w:rPr>
          <w:sz w:val="16"/>
        </w:rPr>
        <w:lastRenderedPageBreak/>
        <w:t xml:space="preserve">while undergoing the treatment process. Low concentration and small dimensions of pollutants are difficult to sense and mitigate. Finally, high operating costs limit their field-level applications . The presence of water contaminant in water treatment plants also decreases the efficiency of the treatment plants. In view of these facts, the existing techniques are not sufficiently effective to give 100% pure and safe water to qualify the waste water discharge criteria. Full-size image (165 K) Fig. 1. Some major threats to conventional water purification systems. 3. Nanotechnology for water treatment </w:t>
      </w:r>
      <w:r w:rsidRPr="005B3876">
        <w:rPr>
          <w:u w:val="single"/>
        </w:rPr>
        <w:t>The advent of nanotechnology has given immeasurable opportunities to purify water even at ionic state. The various nanostructured materials have been fabricated with features such as high aspect ratio, reactivity, and tunable pore volume, electrostatic, hydrophilic and hydrophobic interactions which are useful in adsorption, catalysis, sensoring and optoelectronics.</w:t>
      </w:r>
      <w:r w:rsidRPr="005B3876">
        <w:rPr>
          <w:sz w:val="16"/>
        </w:rPr>
        <w:t xml:space="preserve"> Nanoscale metals (silver, titanium, gold and iron) and their oxides have been widely used in environmental mitigation. Silver nanoparticles are effective in disinfecting biological pollutants such as bacteria, viruses and fungi . Titanium nanoparticles have been used in micropollutants transforming redox reactions . Photocatalyst nano-TiO2 can degrade phenolic recalcitrant compounds, microbial and odorous chemicals into harmless species [9] and [63]. </w:t>
      </w:r>
      <w:r w:rsidRPr="005B3876">
        <w:rPr>
          <w:u w:val="single"/>
        </w:rPr>
        <w:t>Most of the nanomaterials have increased surface porosity, which improves salt rejection and avoids macrovoid formation</w:t>
      </w:r>
      <w:r w:rsidRPr="005B3876">
        <w:rPr>
          <w:sz w:val="16"/>
        </w:rPr>
        <w:t xml:space="preserve"> . Nanomaterials have played important roles in degrading various recalcitrant dyes, and halogenated compounds and removal of heavy metals with disinfecting microbes. Gold and iron nanoparticles are especially suitable for removing inorganic heavy metals from surface and waste waters . Nanomaterials are not only effective in disintegrating various pollutants, but also they are active in bimetallic coupling with other metals and metal oxides which synergistically improve pollution catalysis. Various nanomaterials can be used to make composite membranes. This enhances salt retention ability, curtails costs, land area and energy for desalination. For example, zeolite nanoparticles are mixed with polymer matrix to form thin film RO membrane [21] and [37]. It increases water transport and &gt;99.7% salt retention ability . Silica nanoparticles were doped with RO polymer matrices for water desalination . It improved polymeric networks, pore diameters and transport properties. </w:t>
      </w:r>
      <w:r w:rsidRPr="005B3876">
        <w:rPr>
          <w:u w:val="single"/>
        </w:rPr>
        <w:t xml:space="preserve">CNTs and graphene were used for adsorption based desalination because of their extraordinary adsorption capacities [54] and [80]. </w:t>
      </w:r>
      <w:r w:rsidRPr="005B3876">
        <w:rPr>
          <w:sz w:val="16"/>
        </w:rPr>
        <w:t>Although nanmoaterials are appreciated in water desalination, they are not free from limitations. Drawbacks include thermal instability, requirement of high pressure, fouling, pollutant precipitation, pore blocking, low influx, slow reaction, formation of toxic intermediates, formation of freshly synthesized ion particles and aggregation on storage. Low chances of reusability and unknown risks to eco-systems are also major concerns . Several hurdles such as insufficient data quality on long time operation, stability and scaling up have to be resolved prior to commercialization . Thus, a reliable, safe, sensitive and cost-effective water treatment technology has become the hardest currency for water purification and desalination. 4</w:t>
      </w:r>
      <w:r w:rsidRPr="005B3876">
        <w:rPr>
          <w:u w:val="single"/>
        </w:rPr>
        <w:t xml:space="preserve">. Carbon nanotube in membranes technology CNTs are composed of cylindrical graphite sheets (allotropic form of carbon) rolled up in a tube like structure with the appearance of latticework fence . Single-walled carbon nanotubes (SWCNTs) have cylindrical shape consisting of a single shell of graphene. On the other hand, multi-walled carbon nanotubes (MWCNTs) are composed of multiple layers of graphene sheets. Both SWCNTs and MWCNTs have been used for direct water desalination [16], [53] and [64] or indirectly to remove trouble making compounds that complicate the desalination processes . CNTs are fascinating in advanced membrane technologies for water desalination since </w:t>
      </w:r>
      <w:r w:rsidRPr="00001A1C">
        <w:rPr>
          <w:rStyle w:val="StyleUnderline"/>
        </w:rPr>
        <w:t>they provide low energy solution for water treatment</w:t>
      </w:r>
      <w:r w:rsidRPr="005B3876">
        <w:rPr>
          <w:u w:val="single"/>
        </w:rPr>
        <w:t>. CNT-membranes provide near frictionless water flow through them with the retention of a broad spectrum of water pollutants. The inner hollow cavity of CNTs provides a great possibility for desalinating water. The high aspect ratios, smooth hydrophobic walls and inner pore diameter of CNTs allow ultraefficient transport of water molecules</w:t>
      </w:r>
      <w:r w:rsidRPr="005B3876">
        <w:rPr>
          <w:sz w:val="16"/>
        </w:rPr>
        <w:t xml:space="preserve">. Some prototypes of CNT based membranes are shown in and the fundamental aspects of CNTs are discussed in the subsequent subsections. Full-size image (154 K) Fig. 2. Structures of some CNT membranes. Shown are (A) cross-sectional scanning electron microscope (SEM) image of a pristine CNT membrane; (B) CNT based water filter with cylindrical geometry; (C) movement of water molecules through a CNT channel; (D) SEM image of scattered NaCl nanocrystals on CNT membrane surface; (E) movement of pure water molecules through CNT-membrane in osmotically imbalanced compartments, and (F) engineered CNT membranes in industrial set up. The figures are adapted with permissions from [28], [43], [45], [78] and [91]. 4.1. Water transport through CNT hollow tubes The smooth and hydrophobic inner core of the hollow CNTs can allow the uniterrupted and spontaneous passage of water molecules with very little absorption (A). Full-size image (114 K) Fig. 3. A prototype of CNT membrane. Shown are trapping of salts and movement of water molecules from salinated water through SWCNT (A) and mixed matrix CNT (B) membranes. The specially aligned CNTs are of special interest for the construction of CNT membranes. The pore diameter has special effects on the water passages through the membranes consisting of aligned CNTs. Majumder et al. observed frictionless movement of water molecules with high velocities from 9.5 to 43.0 cm s− 1/bar speed through a 7 nm diameter membrane pore. </w:t>
      </w:r>
      <w:r w:rsidRPr="005B3876">
        <w:rPr>
          <w:u w:val="single"/>
        </w:rPr>
        <w:t>The flow rates were four to five times faster than those of conventional fluid flow</w:t>
      </w:r>
      <w:r w:rsidRPr="005B3876">
        <w:rPr>
          <w:sz w:val="16"/>
        </w:rPr>
        <w:t xml:space="preserve"> of between 0.00015 and 0.00057 cm s− 1/bar). Molecular simulation dynamics showed that the water conductance of the (7, 7) and (8, 8) tubes are roughly double and quadruple that of the (6, 6) tube, respectively . Though a single water chain forms in both the (5, 5) and (6, 6) tubes, the permeability of the former is a little under half the latter due to the fact that water chains only form across the narrower pore half of the time . Thus, CNT types and conformation play significant roles in water passage and permeability.</w:t>
      </w:r>
    </w:p>
    <w:p w:rsidR="00B56C99" w:rsidRDefault="00B56C99" w:rsidP="00B56C99">
      <w:pPr>
        <w:rPr>
          <w:sz w:val="16"/>
        </w:rPr>
      </w:pPr>
    </w:p>
    <w:p w:rsidR="00FE57A2" w:rsidRPr="00352CF0" w:rsidRDefault="00FE57A2" w:rsidP="00A21B54">
      <w:pPr>
        <w:pStyle w:val="Heading4"/>
      </w:pPr>
      <w:r>
        <w:t xml:space="preserve">Turn – waste solves </w:t>
      </w:r>
      <w:r w:rsidR="00B56C99">
        <w:t>ocean acidification</w:t>
      </w:r>
    </w:p>
    <w:p w:rsidR="00FE57A2" w:rsidRDefault="00FE57A2" w:rsidP="00FE57A2">
      <w:pPr>
        <w:rPr>
          <w:rStyle w:val="Cite"/>
        </w:rPr>
      </w:pPr>
      <w:r>
        <w:rPr>
          <w:rStyle w:val="Cite"/>
        </w:rPr>
        <w:t>Uddin 14</w:t>
      </w:r>
    </w:p>
    <w:p w:rsidR="00FE57A2" w:rsidRDefault="00FE57A2" w:rsidP="00FE57A2">
      <w:r>
        <w:t xml:space="preserve">[Saif, </w:t>
      </w:r>
      <w:r w:rsidRPr="00C812A3">
        <w:t>Researcher</w:t>
      </w:r>
      <w:r>
        <w:t xml:space="preserve"> at Kuwait Insititute for Scientific Research, serves as Principal Investigator for Ocean Acidification project funded by the International Atomic Energy Agency, “Environmental Impacts of Desalination Activities in the Arabian Gulf” International Journal of Environmental Science and Development, April 2014, </w:t>
      </w:r>
      <w:hyperlink r:id="rId43" w:anchor="statusbar=1&amp;zoom=110" w:history="1">
        <w:r w:rsidRPr="00677D8C">
          <w:rPr>
            <w:rStyle w:val="Hyperlink"/>
          </w:rPr>
          <w:t>http://media.proquest.com.proxy.lib.umich.edu/media/pq/classic/doc/3156956311/fmt/pi/rep/NONE?hl=&amp;cit%3Aauth=Uddin%2C+Saif&amp;cit%3Atitle=Environmental+Impacts+of+Desalination+Activities+in+the+Arabian+Gulf&amp;cit%3Apub=International+Journal+of+Environmental+Science+and+Development&amp;cit%3Avol=5&amp;cit%3Aiss=2&amp;cit%3Apg=114&amp;cit%3Adate=Apr+2014&amp;ic=true&amp;cit%3Aprod=ProQuest+Technology+Collection&amp;_a=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%3D%3D&amp;_s=nWpMLCpZKzvhcSr7ul12zkNer34%3D#statusbar=1&amp;zoom=110</w:t>
        </w:r>
      </w:hyperlink>
      <w:r>
        <w:t xml:space="preserve"> // SZ]</w:t>
      </w:r>
    </w:p>
    <w:p w:rsidR="00FE57A2" w:rsidRPr="00780CE8" w:rsidRDefault="00FE57A2" w:rsidP="00FE57A2">
      <w:pPr>
        <w:rPr>
          <w:sz w:val="16"/>
        </w:rPr>
      </w:pPr>
      <w:r w:rsidRPr="00780CE8">
        <w:rPr>
          <w:sz w:val="16"/>
        </w:rPr>
        <w:t xml:space="preserve">III. METHODOLOGY Salinity data was collected by Kuwait Environment Public Authority (KEPA) during 1993 and 2003, in the territorial waters of Kuwait that lie along the northwestern margin of the Arabian Gulf (Fig. 1). The bathymetry of northern Arabian/Persian Gulf is shallow with much of the area being &lt;15 m deep with a maximum depth of ~50 m. Over the past six years, the average annual precipitation in the area was &lt; 120 mm. The Shatt Al-Arab River and the Third River empty into the northern Gulf supplying it with limited quantities of freshwater. The northern Arabian/Persian Gulf is generally turbid with a sea surface temperature fluctuating between 10oC and 35oC. Fortnightly pH measurements were carried out at seven locations between January 2007 and June 2013 (Fig. 2). The measurements were carried out using a YSI 556 MPS instrument equipped with a glass sensor with a resolution of 0.01 and an accuracy of ± 0.2 pH units. The sensor was calibrated using three National Institute of Standards and Technology (NIST) standard solutions for pH between measurements [14]. The measurements at all seven sites were completed within an hour using the same instrument. Simultaneous measurements of temperature were also made. Salinity data have been measured using a Hydrolab Quanta instrument since January 2007, on a fortnightly basis. The salinity measurements are made one meter below the sea’s surface. The instrument was standardized and rinsed with the standard solution before each reading was taken. Triple-point calibration was performed for the instrument, and same instrument was used throughout the measurement at all seven stations. The trend of salinity shows an increase since desalination activities started. An interesting fact that is clearly discernable shows that seasonal salinity variations were significant until 1996, since which time the seasonal variation has been limited to a much smaller range and is clearly incremental, although the corresponding seasonal temperature trend remained almost unchanged between 1993 and 2003. There has been an upper salinity limit of 42 ppt set by Kuwait Environmental Public Authority (KEPA) for Kuwait’s marine waters. </w:t>
      </w:r>
      <w:r w:rsidRPr="00352CF0">
        <w:rPr>
          <w:rStyle w:val="StyleUnderline"/>
        </w:rPr>
        <w:t>There has been a consistent breach of the upper salinity limit set forth by KEPA</w:t>
      </w:r>
      <w:r w:rsidRPr="00780CE8">
        <w:rPr>
          <w:sz w:val="16"/>
        </w:rPr>
        <w:t xml:space="preserve"> since 2002, except during November to February at few locations. In order to further explore the salinity variation KISR has been conducting fortnightly salinity measurements since 1st January 2007 in Northern Arabian Gulf (Fig. 2). These measurements shows salinity exceedences both in summers and winters over the 42 ppt maximum salinity limit set forth by Kuwait Environmental Public Authority. Trend analyses done for the salinity data collected over 6.5 y, shows a downward trend that started in June 2012 onwards. This is possibly the response to the acidifying Gulf water [14] which is showing a drop of more than 0.2 pH units in past 5 years (Fig. 3). This drop in pH is predominantly attributed to CO2 sequestration in the Gulf’s waters. </w:t>
      </w:r>
      <w:r w:rsidRPr="00C812A3">
        <w:rPr>
          <w:rStyle w:val="StyleUnderline"/>
        </w:rPr>
        <w:t>The global CO2 global distribution and chemistry has attracted intense scrutiny because of its potential impacts on the environment [15] and human health</w:t>
      </w:r>
      <w:r w:rsidRPr="00780CE8">
        <w:rPr>
          <w:sz w:val="16"/>
        </w:rPr>
        <w:t xml:space="preserve">. The key anthropogenic contributors to increased atmospheric CO2 concentrations are fossil-fuel burning, changes in terrestrial land use and land cover and cement manufacturing [16]. However, the increased salinity acts as a buffering agent for acidifying Gulf waters. </w:t>
      </w:r>
      <w:r w:rsidRPr="00C812A3">
        <w:rPr>
          <w:rStyle w:val="StyleUnderline"/>
        </w:rPr>
        <w:t xml:space="preserve">The huge desalination capacity installed in the Gulf </w:t>
      </w:r>
      <w:r w:rsidRPr="00780CE8">
        <w:rPr>
          <w:sz w:val="16"/>
        </w:rPr>
        <w:t xml:space="preserve">(Fig. 4) produces more than 33 MCM of concentrated brine each day which is neutralized by the Arabian Gulf’s acidifying waters. </w:t>
      </w:r>
      <w:r w:rsidRPr="00C812A3">
        <w:rPr>
          <w:rStyle w:val="StyleUnderline"/>
        </w:rPr>
        <w:t>The bottom sediments of the Persian/Arabian Gulf are predominantly carbonates</w:t>
      </w:r>
      <w:r w:rsidRPr="00780CE8">
        <w:rPr>
          <w:sz w:val="16"/>
        </w:rPr>
        <w:t xml:space="preserve">, which are quite sensitive to pH variations. </w:t>
      </w:r>
      <w:r w:rsidRPr="00C812A3">
        <w:rPr>
          <w:rStyle w:val="StyleUnderline"/>
        </w:rPr>
        <w:t xml:space="preserve">The </w:t>
      </w:r>
      <w:r w:rsidRPr="00C812A3">
        <w:rPr>
          <w:rStyle w:val="StyleUnderline"/>
        </w:rPr>
        <w:lastRenderedPageBreak/>
        <w:t>increased salinity and alkalinity measurements suggest that the buffering capacity of the Gulf’s waters has increased</w:t>
      </w:r>
      <w:r w:rsidRPr="00780CE8">
        <w:rPr>
          <w:sz w:val="16"/>
        </w:rPr>
        <w:t xml:space="preserve">, </w:t>
      </w:r>
      <w:r w:rsidRPr="00C812A3">
        <w:rPr>
          <w:rStyle w:val="StyleUnderline"/>
        </w:rPr>
        <w:t>and the acidification has weakened</w:t>
      </w:r>
      <w:r w:rsidRPr="00780CE8">
        <w:rPr>
          <w:sz w:val="16"/>
        </w:rPr>
        <w:t xml:space="preserve">. </w:t>
      </w:r>
      <w:r w:rsidRPr="00C812A3">
        <w:rPr>
          <w:rStyle w:val="StyleUnderline"/>
        </w:rPr>
        <w:t>This is a positive side effect of the higher salinity</w:t>
      </w:r>
      <w:r w:rsidRPr="00780CE8">
        <w:rPr>
          <w:sz w:val="16"/>
        </w:rPr>
        <w:t xml:space="preserve">. </w:t>
      </w:r>
      <w:r w:rsidRPr="00C812A3">
        <w:rPr>
          <w:rStyle w:val="StyleUnderline"/>
        </w:rPr>
        <w:t>The dissolution of carbonate lags six months to a year from the pH drop</w:t>
      </w:r>
      <w:r w:rsidRPr="00780CE8">
        <w:rPr>
          <w:sz w:val="16"/>
        </w:rPr>
        <w:t xml:space="preserve">, </w:t>
      </w:r>
      <w:r w:rsidRPr="00C812A3">
        <w:rPr>
          <w:rStyle w:val="StyleUnderline"/>
        </w:rPr>
        <w:t>during which the coral communities are under immense stress</w:t>
      </w:r>
      <w:r w:rsidRPr="00780CE8">
        <w:rPr>
          <w:sz w:val="16"/>
        </w:rPr>
        <w:t xml:space="preserve">. Some corals have been observed to resist this pH stress by allowing the growth of coralline algae over their hard substrate. </w:t>
      </w:r>
      <w:r w:rsidRPr="00C812A3">
        <w:rPr>
          <w:rStyle w:val="StyleUnderline"/>
        </w:rPr>
        <w:t>The coralline algae grows well in acidifying water</w:t>
      </w:r>
      <w:r w:rsidRPr="00780CE8">
        <w:rPr>
          <w:sz w:val="16"/>
        </w:rPr>
        <w:t xml:space="preserve">, which is believed to be CO2-rich. Thus, </w:t>
      </w:r>
      <w:r w:rsidRPr="00C812A3">
        <w:rPr>
          <w:rStyle w:val="StyleUnderline"/>
        </w:rPr>
        <w:t>the long-term effect of desalination in the Arabian/Persian Gulf is not entirely negative</w:t>
      </w:r>
      <w:r w:rsidRPr="00780CE8">
        <w:rPr>
          <w:sz w:val="16"/>
        </w:rPr>
        <w:t xml:space="preserve">, </w:t>
      </w:r>
      <w:r w:rsidRPr="00C812A3">
        <w:rPr>
          <w:rStyle w:val="StyleUnderline"/>
        </w:rPr>
        <w:t>it is helping to counter the acidification by increasing the buffering capacity of the seawater and stabilizing the pH</w:t>
      </w:r>
      <w:r w:rsidRPr="00780CE8">
        <w:rPr>
          <w:sz w:val="16"/>
        </w:rPr>
        <w:t>.</w:t>
      </w:r>
    </w:p>
    <w:p w:rsidR="00FE57A2" w:rsidRDefault="00FE57A2" w:rsidP="00FE57A2"/>
    <w:p w:rsidR="00FE57A2" w:rsidRDefault="00FE57A2" w:rsidP="00FE57A2"/>
    <w:p w:rsidR="00FE57A2" w:rsidRDefault="00FE57A2" w:rsidP="00FE57A2"/>
    <w:p w:rsidR="00FE57A2" w:rsidRDefault="00FE57A2" w:rsidP="00FE57A2"/>
    <w:p w:rsidR="00FE57A2" w:rsidRDefault="00FE57A2" w:rsidP="00FE57A2"/>
    <w:p w:rsidR="007801C4" w:rsidRPr="00DD1C81" w:rsidRDefault="007801C4" w:rsidP="00760DD9">
      <w:pPr>
        <w:pStyle w:val="Heading2"/>
      </w:pPr>
      <w:r>
        <w:lastRenderedPageBreak/>
        <w:t>A2 Solar Desal CP</w:t>
      </w:r>
    </w:p>
    <w:p w:rsidR="007801C4" w:rsidRDefault="007801C4" w:rsidP="00A21B54">
      <w:pPr>
        <w:pStyle w:val="Heading4"/>
      </w:pPr>
      <w:r>
        <w:t>Solar Desal fails</w:t>
      </w:r>
    </w:p>
    <w:p w:rsidR="007801C4" w:rsidRPr="00B12D50" w:rsidRDefault="007801C4" w:rsidP="007801C4">
      <w:pPr>
        <w:rPr>
          <w:rStyle w:val="Cite"/>
        </w:rPr>
      </w:pPr>
      <w:r>
        <w:rPr>
          <w:rStyle w:val="Cite"/>
        </w:rPr>
        <w:t>Chaibi and El-Nashar 9</w:t>
      </w:r>
    </w:p>
    <w:p w:rsidR="007801C4" w:rsidRDefault="007801C4" w:rsidP="007801C4">
      <w:r>
        <w:t xml:space="preserve">[M.T. and Ali, “Seawater Desalination” (Chapter 6 Solar Thermal Processes), Green Energy and Technology, 2009, </w:t>
      </w:r>
      <w:hyperlink r:id="rId44" w:history="1">
        <w:r w:rsidRPr="002B59BA">
          <w:rPr>
            <w:rStyle w:val="Hyperlink"/>
          </w:rPr>
          <w:t>http://link.springer.com.proxy.lib.umich.edu/chapter/10.1007/978-3-642-01150-4_5/fulltext.html //</w:t>
        </w:r>
      </w:hyperlink>
      <w:r>
        <w:t xml:space="preserve"> SZ]</w:t>
      </w:r>
    </w:p>
    <w:p w:rsidR="007801C4" w:rsidRPr="00B56C99" w:rsidRDefault="007801C4" w:rsidP="00B56C99">
      <w:r w:rsidRPr="00B56C99">
        <w:rPr>
          <w:rStyle w:val="StyleUnderline"/>
        </w:rPr>
        <w:t>Apart from the economical problems</w:t>
      </w:r>
      <w:r w:rsidRPr="00B56C99">
        <w:t xml:space="preserve"> associated </w:t>
      </w:r>
      <w:r w:rsidRPr="00B56C99">
        <w:rPr>
          <w:rStyle w:val="StyleUnderline"/>
        </w:rPr>
        <w:t>with</w:t>
      </w:r>
      <w:r w:rsidRPr="00B56C99">
        <w:t xml:space="preserve"> operating</w:t>
      </w:r>
      <w:r w:rsidRPr="00B56C99">
        <w:rPr>
          <w:rStyle w:val="StyleUnderline"/>
        </w:rPr>
        <w:t xml:space="preserve"> solar desalination</w:t>
      </w:r>
      <w:r w:rsidRPr="00B56C99">
        <w:t xml:space="preserve"> systems, a number of </w:t>
      </w:r>
      <w:r w:rsidRPr="00B56C99">
        <w:rPr>
          <w:rStyle w:val="StyleUnderline"/>
        </w:rPr>
        <w:t xml:space="preserve">technical problems can cause difficulties. </w:t>
      </w:r>
      <w:r w:rsidRPr="00B56C99">
        <w:t xml:space="preserve">These difficulties usually result in reduced efficiency compared to theoretical efficiency and any reduction is a serious matter for solar desalination technologies. Even with a good basic design for solar desalination devices, the following points and problems need to be considered. Vapour leakage: in order to operate efficiently, solar stills should be reasonably airtight to avoid loosing water vapour before condensation. Heat absorption capacity: it is desirable to keep the basin temperature as high as possible, which increases the ratio of heat transfer by evaporation-condensation to that by convection and radiation. Low thermal efficiency and productivity: this can be improved by separating the heat collection and the distillation processes. Salt and organism accumulations: the growth of algae and other micro-flora particles on the surface of the brine and in the basin generally reduces heat transfer to the brine. </w:t>
      </w:r>
      <w:r w:rsidRPr="00B56C99">
        <w:rPr>
          <w:rStyle w:val="StyleUnderline"/>
        </w:rPr>
        <w:t>Water supplies may be vulnerable to microbial contamination mainly during low temperature operating conditions. Availability of spare parts: lack of spare parts can affect the operation of the system and contribute to the abandoning and/or the decommissioning of solar desalination facilities. Many solar distillation plants have been abandoned or dismantled due either to the above operational problems or to the presence of other water resources within the same area as the solar desalination facilities</w:t>
      </w:r>
      <w:r w:rsidRPr="00B56C99">
        <w:t>.</w:t>
      </w:r>
    </w:p>
    <w:p w:rsidR="007801C4" w:rsidRPr="00B12D50" w:rsidRDefault="007801C4" w:rsidP="007801C4"/>
    <w:p w:rsidR="007801C4" w:rsidRDefault="007801C4" w:rsidP="00A21B54">
      <w:pPr>
        <w:pStyle w:val="Heading4"/>
      </w:pPr>
      <w:r>
        <w:t>Links to Environment DA</w:t>
      </w:r>
    </w:p>
    <w:p w:rsidR="007801C4" w:rsidRPr="00B12D50" w:rsidRDefault="007801C4" w:rsidP="007801C4">
      <w:pPr>
        <w:rPr>
          <w:rStyle w:val="Cite"/>
        </w:rPr>
      </w:pPr>
      <w:r>
        <w:rPr>
          <w:rStyle w:val="Cite"/>
        </w:rPr>
        <w:t>Chaibi and El-Nashar 9</w:t>
      </w:r>
    </w:p>
    <w:p w:rsidR="007801C4" w:rsidRDefault="007801C4" w:rsidP="007801C4">
      <w:r>
        <w:t xml:space="preserve">[M.T. and Ali, “Seawater Desalination” (Chapter 6 Solar Thermal Processes), Green Energy and Technology, 2009, </w:t>
      </w:r>
      <w:hyperlink r:id="rId45" w:history="1">
        <w:r w:rsidRPr="002B59BA">
          <w:rPr>
            <w:rStyle w:val="Hyperlink"/>
          </w:rPr>
          <w:t>http://link.springer.com.proxy.lib.umich.edu/chapter/10.1007/978-3-642-01150-4_5/fulltext.html //</w:t>
        </w:r>
      </w:hyperlink>
      <w:r>
        <w:t xml:space="preserve"> SZ]</w:t>
      </w:r>
    </w:p>
    <w:p w:rsidR="007801C4" w:rsidRPr="00253268" w:rsidRDefault="007801C4" w:rsidP="007801C4">
      <w:pPr>
        <w:rPr>
          <w:sz w:val="16"/>
        </w:rPr>
      </w:pPr>
      <w:r w:rsidRPr="00253268">
        <w:rPr>
          <w:sz w:val="16"/>
        </w:rPr>
        <w:t xml:space="preserve">However, </w:t>
      </w:r>
      <w:r w:rsidRPr="00253268">
        <w:rPr>
          <w:rStyle w:val="StyleUnderline"/>
        </w:rPr>
        <w:t>when using solar energy for water desalination plants,</w:t>
      </w:r>
      <w:r w:rsidRPr="00253268">
        <w:rPr>
          <w:sz w:val="16"/>
        </w:rPr>
        <w:t xml:space="preserve"> operating on a small to medium scale, </w:t>
      </w:r>
      <w:r w:rsidRPr="00253268">
        <w:rPr>
          <w:rStyle w:val="StyleUnderline"/>
        </w:rPr>
        <w:t>there are some environmental risks</w:t>
      </w:r>
      <w:r w:rsidRPr="00253268">
        <w:rPr>
          <w:sz w:val="16"/>
        </w:rPr>
        <w:t xml:space="preserve">, which are noted below. </w:t>
      </w:r>
      <w:r w:rsidRPr="00323249">
        <w:t>But these are minor issues compared to those of conventional energy desalination plants</w:t>
      </w:r>
      <w:r w:rsidRPr="00253268">
        <w:rPr>
          <w:sz w:val="16"/>
        </w:rPr>
        <w:t xml:space="preserve">. </w:t>
      </w:r>
      <w:r w:rsidRPr="00253268">
        <w:rPr>
          <w:rStyle w:val="StyleUnderline"/>
        </w:rPr>
        <w:t>The disposal of the waste brine, after the desalting process, can present significant environmental and ecological degradation. There are often environmental and legal constraints from discharging from a desalting plant into surface or underground waters</w:t>
      </w:r>
      <w:r w:rsidRPr="00253268">
        <w:rPr>
          <w:sz w:val="16"/>
        </w:rPr>
        <w:t xml:space="preserve">. </w:t>
      </w:r>
      <w:r w:rsidRPr="00323249">
        <w:t>For facilities located near to the sea, disposal does not generally pose a problem, but it can be a serious issue for inland facilities</w:t>
      </w:r>
      <w:r w:rsidRPr="00253268">
        <w:rPr>
          <w:sz w:val="16"/>
        </w:rPr>
        <w:t>. Some methods that have been used include evaporation by solar means, injecting the brine into an existing zone of very saline groundwater, or transporting the brine to a saline water body [22, 23]. Site hydrology should be considered to avoid flooding of the plant. Local meteorology should also be taken into account. Gomkale [24] reported that in 1968 some Indian plants were damaged by heavy rains at Bhavnagar (1,000 l/day) and in 1982 by a cyclone at Awania village (5,000 l/day).</w:t>
      </w:r>
    </w:p>
    <w:p w:rsidR="007801C4" w:rsidRDefault="007801C4" w:rsidP="00A21B54">
      <w:pPr>
        <w:pStyle w:val="Heading4"/>
      </w:pPr>
      <w:r>
        <w:lastRenderedPageBreak/>
        <w:t>Renewable energy desalination cannot be deployed at a large scale</w:t>
      </w:r>
    </w:p>
    <w:p w:rsidR="007801C4" w:rsidRDefault="007801C4" w:rsidP="007801C4">
      <w:pPr>
        <w:rPr>
          <w:rStyle w:val="Cite"/>
          <w:b w:val="0"/>
        </w:rPr>
      </w:pPr>
      <w:r>
        <w:rPr>
          <w:rStyle w:val="Cite"/>
        </w:rPr>
        <w:t>IAEA</w:t>
      </w:r>
      <w:r>
        <w:rPr>
          <w:rStyle w:val="Cite"/>
          <w:b w:val="0"/>
        </w:rPr>
        <w:t xml:space="preserve"> </w:t>
      </w:r>
      <w:r w:rsidRPr="005726C9">
        <w:rPr>
          <w:rStyle w:val="Cite"/>
        </w:rPr>
        <w:t>7</w:t>
      </w:r>
      <w:r>
        <w:rPr>
          <w:rStyle w:val="Cite"/>
          <w:b w:val="0"/>
        </w:rPr>
        <w:t xml:space="preserve"> – International Atomic Energy Agency</w:t>
      </w:r>
    </w:p>
    <w:p w:rsidR="007801C4" w:rsidRPr="0067139A" w:rsidRDefault="007801C4" w:rsidP="007801C4">
      <w:pPr>
        <w:rPr>
          <w:sz w:val="16"/>
        </w:rPr>
      </w:pPr>
      <w:r>
        <w:rPr>
          <w:rStyle w:val="Cite"/>
          <w:b w:val="0"/>
        </w:rPr>
        <w:t>(“Economics of Nuclear Desalination: New Developments and Site Specific Studies,” July 2007, http://www-pub.iaea.org/MTCD/publications/PDF/te_1561_web.pdf)//ac</w:t>
      </w:r>
    </w:p>
    <w:p w:rsidR="007801C4" w:rsidRPr="0067139A" w:rsidRDefault="007801C4" w:rsidP="007801C4">
      <w:pPr>
        <w:rPr>
          <w:sz w:val="16"/>
        </w:rPr>
      </w:pPr>
      <w:r w:rsidRPr="0067139A">
        <w:rPr>
          <w:sz w:val="16"/>
        </w:rPr>
        <w:t>1.4.5. Remediation measures It is important to underline here that while the basic axiom of scientific research is a thorough discussion of the advantages and inconveniences of a given technology, its real or perceived adverse effects need to be put in a pragmatic, relativistic perspective</w:t>
      </w:r>
      <w:r w:rsidRPr="0067139A">
        <w:rPr>
          <w:u w:val="single"/>
        </w:rPr>
        <w:t>.</w:t>
      </w:r>
      <w:r w:rsidRPr="0067139A">
        <w:rPr>
          <w:sz w:val="16"/>
        </w:rPr>
        <w:t xml:space="preserve"> Thus, for example, the adverse effects of desalination technologies are orders of magnitude lower than those from the gargantuan civil works such as large dams and inter-basin water transfers. Most of the adverse effects of desalination can be remedied through the adoption of appropriate measures. Thus, desalination plants can be built with higher levels of acoustic isolation and exigencies of local architectural design. The effects of brine discharges can be mitigated through dilution or mixing before discharge. Thus, for example, in the case of large plants, such as Tampa Bay, a dilution ratio of 70:1 may be obtained. In section 4.5, an innovative scheme has been discussed which has not only the potential for zero discharge but also of bringing down the overall costs of a nuclear desalination complex through the extraction of valuable materials contained in the rejected brine and the subsequent surface storage of the remaining salt</w:t>
      </w:r>
      <w:r w:rsidRPr="0067139A">
        <w:rPr>
          <w:u w:val="single"/>
        </w:rPr>
        <w:t>. The real question is the environmental impact of energy production. It was shown above that among the clean technologies are the renewable energy sources and the nuclear power. However, not every site is fit for renewable energies nor every country is in a position to deploy nuclear reactors. It is known that desalination by renewable energies can only bring local, low-need solutions. Desalination by nuclear energy would cater to large demands</w:t>
      </w:r>
      <w:r w:rsidRPr="0067139A">
        <w:rPr>
          <w:sz w:val="16"/>
        </w:rPr>
        <w:t>. A future world desalination strategy would therefore be a mix of technologies, depending upon the particular conditions of a given county or site. The need for alternative sources of water would be such that all solutions would play an important role.</w:t>
      </w:r>
    </w:p>
    <w:p w:rsidR="007801C4" w:rsidRPr="0067139A" w:rsidRDefault="007801C4" w:rsidP="007801C4">
      <w:pPr>
        <w:tabs>
          <w:tab w:val="left" w:pos="15560"/>
        </w:tabs>
      </w:pPr>
      <w:r w:rsidRPr="0067139A">
        <w:tab/>
      </w:r>
    </w:p>
    <w:p w:rsidR="007801C4" w:rsidRPr="0067139A" w:rsidRDefault="007801C4" w:rsidP="007801C4"/>
    <w:p w:rsidR="007801C4" w:rsidRPr="0067139A" w:rsidRDefault="007801C4" w:rsidP="007801C4">
      <w:pPr>
        <w:tabs>
          <w:tab w:val="left" w:pos="15560"/>
        </w:tabs>
      </w:pPr>
      <w:r w:rsidRPr="0067139A">
        <w:tab/>
      </w:r>
    </w:p>
    <w:p w:rsidR="00F20B9C" w:rsidRDefault="00F20B9C" w:rsidP="00F20B9C">
      <w:pPr>
        <w:rPr>
          <w:sz w:val="16"/>
        </w:rPr>
      </w:pPr>
    </w:p>
    <w:p w:rsidR="00F32126" w:rsidRDefault="00F32126" w:rsidP="00F32126"/>
    <w:p w:rsidR="00FE57A2" w:rsidRDefault="00FE57A2" w:rsidP="00760DD9">
      <w:pPr>
        <w:pStyle w:val="Heading2"/>
      </w:pPr>
      <w:r>
        <w:lastRenderedPageBreak/>
        <w:t>A2 Spending DA</w:t>
      </w:r>
    </w:p>
    <w:p w:rsidR="00FE57A2" w:rsidRPr="000835FA" w:rsidRDefault="00FE57A2" w:rsidP="00A21B54">
      <w:pPr>
        <w:pStyle w:val="Heading4"/>
      </w:pPr>
      <w:r w:rsidRPr="000835FA">
        <w:t>No link – costs decreasing</w:t>
      </w:r>
      <w:r>
        <w:t xml:space="preserve"> – tech</w:t>
      </w:r>
    </w:p>
    <w:p w:rsidR="00FE57A2" w:rsidRPr="00A44D7C" w:rsidRDefault="00FE57A2" w:rsidP="00FE57A2">
      <w:pPr>
        <w:rPr>
          <w:rStyle w:val="Cite"/>
        </w:rPr>
      </w:pPr>
      <w:r w:rsidRPr="00A44D7C">
        <w:rPr>
          <w:rStyle w:val="Cite"/>
        </w:rPr>
        <w:t>Cooley</w:t>
      </w:r>
      <w:r>
        <w:rPr>
          <w:rStyle w:val="Cite"/>
        </w:rPr>
        <w:t>, Gleick and Wolff 6</w:t>
      </w:r>
    </w:p>
    <w:p w:rsidR="00FE57A2" w:rsidRDefault="00FE57A2" w:rsidP="00FE57A2">
      <w:r>
        <w:t xml:space="preserve">[Heather*, Peter**, Gary***, *co-director of the Pacific Institute Water Program, conducts and oversees research on connections between water and energy, sustainable water use and management and the hydrologic impacts of climate change, recipient of the EPA’s award for Oustanding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poicy, received MacArthur Foundation Fellowship for work on water issues, serves on the boards of numerous journals and organizations, elected an Academician 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46" w:history="1">
        <w:r w:rsidRPr="00677D8C">
          <w:rPr>
            <w:rStyle w:val="Hyperlink"/>
          </w:rPr>
          <w:t>http://www.pacinst.org/wp-content/uploads/sites/21/2013/02/desalination_report3.pdf //</w:t>
        </w:r>
      </w:hyperlink>
      <w:r>
        <w:t xml:space="preserve"> SZ] </w:t>
      </w:r>
    </w:p>
    <w:p w:rsidR="00FE57A2" w:rsidRPr="00C8594D" w:rsidRDefault="00FE57A2" w:rsidP="00FE57A2">
      <w:pPr>
        <w:rPr>
          <w:rStyle w:val="StyleUnderline"/>
        </w:rPr>
      </w:pPr>
      <w:r w:rsidRPr="00C8594D">
        <w:rPr>
          <w:rStyle w:val="StyleUnderline"/>
        </w:rPr>
        <w:t>Despite</w:t>
      </w:r>
      <w:r>
        <w:t xml:space="preserve"> these </w:t>
      </w:r>
      <w:r w:rsidRPr="00C8594D">
        <w:rPr>
          <w:rStyle w:val="StyleUnderline"/>
        </w:rPr>
        <w:t>difficulties, the long-term cost trend has been downward.</w:t>
      </w:r>
      <w:r>
        <w:t xml:space="preserve"> Until recently, </w:t>
      </w:r>
      <w:r w:rsidRPr="00C8594D">
        <w:rPr>
          <w:rStyle w:val="StyleUnderline"/>
        </w:rPr>
        <w:t>many authors claimed that the trend would continue, making desalination competitive with other options.</w:t>
      </w:r>
      <w:r>
        <w:t xml:space="preserve"> Chaudhry (2003) shows a decline in California from $6.00/kgal ($1.59/m3) in 1990 to about $2.40/kgal ($0.63/m3) of produced water in 2002, and replicates a graph from the Southern Regional Water Authority in Texas that shows a decline from $6.00/kgal ($1.59/m3 ) in 1980 to a projected cost of about $3.00/kgal ($0.80/m3 ) in 2010. Zhou and Tol (2005) show that </w:t>
      </w:r>
      <w:r w:rsidRPr="00C8594D">
        <w:rPr>
          <w:rStyle w:val="StyleUnderline"/>
        </w:rPr>
        <w:t>capital costs have been decreasing over time</w:t>
      </w:r>
      <w:r>
        <w:t xml:space="preserve"> by performing regressions on a worldwide dataset compiled by Wangnick (2002). However, their article reads as if this trend applies to total costs (the sum of operation and maintenance costs and capital costs), when in fact the Wangnick data set is for capital costs only. Additional </w:t>
      </w:r>
      <w:r w:rsidRPr="00C8594D">
        <w:rPr>
          <w:rStyle w:val="StyleUnderline"/>
        </w:rPr>
        <w:t>improvements, such as assembly of individual membrane components into large membrane modules, or packaging along with valves, pumps,</w:t>
      </w:r>
      <w:r>
        <w:t xml:space="preserve"> etc. In so-called “package plants,” may </w:t>
      </w:r>
      <w:r w:rsidRPr="00C8594D">
        <w:rPr>
          <w:rStyle w:val="StyleUnderline"/>
        </w:rPr>
        <w:t xml:space="preserve">allow costs to fall </w:t>
      </w:r>
      <w:r>
        <w:t xml:space="preserve">somewhat further, though past trends are no indication of future ones. </w:t>
      </w:r>
      <w:r w:rsidRPr="00C8594D">
        <w:rPr>
          <w:rStyle w:val="StyleUnderline"/>
        </w:rPr>
        <w:t>The capital and operating costs for desalination have decreased</w:t>
      </w:r>
      <w:r>
        <w:t xml:space="preserve"> historically in part because of declining real energy prices in the 1980s and 1990s, but even more so </w:t>
      </w:r>
      <w:r w:rsidRPr="00C8594D">
        <w:rPr>
          <w:rStyle w:val="StyleUnderline"/>
        </w:rPr>
        <w:t>because of technological improvements, economies of scale associated with larger plants, and improved project management and experience. Improvements in RO technology have yielded the greatest progress in cost reduction</w:t>
      </w:r>
      <w:r>
        <w:t xml:space="preserve">. Salt rejection, a measure of the ability to remove salt from feed water, can be as high as 99.7% today, up from 98.5% a decade ago, while the output of product from a unit of membranes has risen from 16 to 22 thousand gallons per day (60 to 84 m3 /d) (Glueckstern 1999). Membrane manufacturers are now offering longer guarantees on membrane life, reflecting greater confidence in design and performance of the most sensitive technical component of the process. </w:t>
      </w:r>
      <w:r w:rsidRPr="00C8594D">
        <w:rPr>
          <w:rStyle w:val="StyleUnderline"/>
        </w:rPr>
        <w:t>Other advances that could lead to cost savings are the development of inexpensive corrosion-resistant heat-transfer surfaces, using off-peak energy produced by base-load plants, co-generation of electricity and thermal energy, and co-locating desalination and energy plants</w:t>
      </w:r>
      <w:r>
        <w:rPr>
          <w:rStyle w:val="StyleUnderline"/>
        </w:rPr>
        <w:t>.</w:t>
      </w:r>
    </w:p>
    <w:p w:rsidR="00B56C99" w:rsidRDefault="00B56C99" w:rsidP="00B56C99">
      <w:pPr>
        <w:pStyle w:val="Heading2"/>
      </w:pPr>
      <w:r>
        <w:lastRenderedPageBreak/>
        <w:t>A2 Politics</w:t>
      </w:r>
    </w:p>
    <w:p w:rsidR="00B56C99" w:rsidRDefault="00B56C99" w:rsidP="00B56C99"/>
    <w:p w:rsidR="00B56C99" w:rsidRDefault="00B56C99" w:rsidP="00B56C99">
      <w:pPr>
        <w:pStyle w:val="Heading4"/>
      </w:pPr>
      <w:r>
        <w:t>Plan is popular</w:t>
      </w:r>
    </w:p>
    <w:p w:rsidR="00B56C99" w:rsidRDefault="00B56C99" w:rsidP="00B56C99">
      <w:r w:rsidRPr="00483788">
        <w:rPr>
          <w:rStyle w:val="Cite"/>
        </w:rPr>
        <w:t>King 13</w:t>
      </w:r>
      <w:r>
        <w:t>, John O. Rankin Associate Professor of International Affairs; Director, Master of Arts Program in International Affairs at George Washington University</w:t>
      </w:r>
    </w:p>
    <w:p w:rsidR="00B56C99" w:rsidRDefault="00B56C99" w:rsidP="00B56C99">
      <w:r>
        <w:t>(Marcus DuBois King, October 15,2013, “Water, U.S. Foreign Policy and American Leadership”, http://elliott.gwu.edu/sites/elliott.gwu.edu/files/downloads/faculty/king-water-policy-leadership.pdf)</w:t>
      </w:r>
    </w:p>
    <w:p w:rsidR="00B56C99" w:rsidRDefault="00B56C99" w:rsidP="00B56C99">
      <w:r>
        <w:t xml:space="preserve">The national security community has made it clear to receptive audiences that preventing instability in nations important to U.S. national security interests is good policy. However, we argue that </w:t>
      </w:r>
      <w:r w:rsidRPr="0038116C">
        <w:rPr>
          <w:rStyle w:val="StyleUnderline"/>
        </w:rPr>
        <w:t>it is not only good policy, it is good politics. With water aid enjoying broad support among the</w:t>
      </w:r>
      <w:r>
        <w:t xml:space="preserve"> American </w:t>
      </w:r>
      <w:r w:rsidRPr="0038116C">
        <w:rPr>
          <w:rStyle w:val="StyleUnderline"/>
        </w:rPr>
        <w:t xml:space="preserve">people and in Congress, now is a politically opportune time </w:t>
      </w:r>
      <w:r w:rsidRPr="0038116C">
        <w:t>for</w:t>
      </w:r>
      <w:r>
        <w:t xml:space="preserve"> the Obama Administration and other U.S. organizations </w:t>
      </w:r>
      <w:r w:rsidRPr="0038116C">
        <w:rPr>
          <w:rStyle w:val="StyleUnderline"/>
        </w:rPr>
        <w:t>to promote water security</w:t>
      </w:r>
      <w:r>
        <w:t xml:space="preserve">. Favorable Public Opinion </w:t>
      </w:r>
      <w:r w:rsidRPr="0038116C">
        <w:rPr>
          <w:rStyle w:val="StyleUnderline"/>
        </w:rPr>
        <w:t>Although Americans are not generally enthusiastic about foreign aid, water assistance draws strong public support.</w:t>
      </w:r>
      <w:r>
        <w:t xml:space="preserve"> In a poll conducted in 2012, </w:t>
      </w:r>
      <w:r w:rsidRPr="0038116C">
        <w:rPr>
          <w:rStyle w:val="StyleUnderline"/>
        </w:rPr>
        <w:t>67% of respondents indicated that access to</w:t>
      </w:r>
      <w:r>
        <w:rPr>
          <w:rStyle w:val="StyleUnderline"/>
        </w:rPr>
        <w:t xml:space="preserve"> </w:t>
      </w:r>
      <w:r w:rsidRPr="0038116C">
        <w:rPr>
          <w:rStyle w:val="StyleUnderline"/>
        </w:rPr>
        <w:t xml:space="preserve">clean water should be the top priority of U.S. efforts </w:t>
      </w:r>
      <w:r>
        <w:t xml:space="preserve">to improve health in developing countries.10 The global War on Terror was the only foreign affairs priority ranked higher. In 2000, UN General Assembly made a pledge to end extreme poverty and deprivation by 2015. This pledge was realized with the Millennium Development Goals (MDGs), a series of ambitious targets established and agreed to by all 189 UN member states. While a 2010 survey found that Americans were generally unfamiliar with the MDGs, once the goals were briefly described by the pollsters, 83% of respondents indicated that ensuring safe access to water should be a top priority.11 Access to safe water is intrinsic to achieving several goals including eradicating hunger, reversing the spread of preventable diseases that cause child mortality and increasing economic development. Broad Domestic Constituency </w:t>
      </w:r>
      <w:r w:rsidRPr="0038116C">
        <w:rPr>
          <w:rStyle w:val="StyleUnderline"/>
        </w:rPr>
        <w:t>U.S. water assistance programs are implemented and supported by a broad domestic constituency</w:t>
      </w:r>
      <w:r>
        <w:t xml:space="preserve">. </w:t>
      </w:r>
      <w:r w:rsidRPr="0038116C">
        <w:rPr>
          <w:rStyle w:val="StyleUnderline"/>
        </w:rPr>
        <w:t>From a “whole of government” perspective, implementation of a U.S. global water strategy requires coordination from international defense, development and diplomatic government organizations and a raft of agencies with a domestic policy or technical focus</w:t>
      </w:r>
      <w:r>
        <w:t xml:space="preserve">. From a “whole of U.S.” perspective, corporations, educational institutions, NGOs and faith and philanthropic communities all play a vital role in planning and implementing international water projects. </w:t>
      </w:r>
      <w:r w:rsidRPr="0038116C">
        <w:rPr>
          <w:rStyle w:val="StyleUnderline"/>
        </w:rPr>
        <w:t>Broad coalitions support American leadership in water assistance.</w:t>
      </w:r>
      <w:r>
        <w:rPr>
          <w:rStyle w:val="StyleUnderline"/>
        </w:rPr>
        <w:t xml:space="preserve"> </w:t>
      </w:r>
      <w:r>
        <w:t xml:space="preserve">• The U.S. Water Partnership, announced by Secretary of State Hillary Clinton on World Water Day 2012, is a broad alliance of 19 government agencies and 50 diverse members from civil society, foundations and the private sector, which mobilizes U.S. expertise, resources and ingenuity to address global water challenges. • In the civil society sector, The Millennium Water Alliance is a coalition of 13 U.S. and international charities and NGOs founded in response to then-Secretary of State Colin Powell’s remarks at the 2002 World Summit for Sustainable Development to “reduce by half, the proportion of people without access to safe and affordable drinking water and sanitation” by the year 2015. • In the area of Water Sanitation and Hygiene (WASH), The Global Water Challenge (GWC) draws upon the expertise and assets of 38 corporations, nonprofits, research institutes and governmental agencies in the water and sanitation sectors to expand its goal of providing universal access to clean water and safe sanitation. </w:t>
      </w:r>
      <w:r w:rsidRPr="0038116C">
        <w:rPr>
          <w:rStyle w:val="StyleUnderline"/>
        </w:rPr>
        <w:t>Individual American citizens from all fifty states are engaged in water projects. Unlike many large infrastructure programs, water assistance projects can be implemented at a smaller scale</w:t>
      </w:r>
      <w:r>
        <w:t xml:space="preserve">, allowing individuals to take foreign policy into their own </w:t>
      </w:r>
      <w:r>
        <w:lastRenderedPageBreak/>
        <w:t xml:space="preserve">hands. Rotary International administers a program in conjunction with USAID that allows citizens to apply for grants to carry out water projects in developing countries. WASH Advocates, a nonprofit organization that promotes global sanitation, hygiene and safe drinking water, has developed a map demonstrating the location and purpose of assistance projects led by citizens and non-governmental initiatives in every state.2 </w:t>
      </w:r>
      <w:r w:rsidRPr="0038116C">
        <w:rPr>
          <w:rStyle w:val="StyleUnderline"/>
        </w:rPr>
        <w:t>The broad range of U.S. organizations that provide water assistance exemplifies an American brand</w:t>
      </w:r>
      <w:r>
        <w:t xml:space="preserve">. </w:t>
      </w:r>
      <w:r w:rsidRPr="0038116C">
        <w:rPr>
          <w:rStyle w:val="StyleUnderline"/>
        </w:rPr>
        <w:t>The idea of a national brand,</w:t>
      </w:r>
      <w:r>
        <w:t xml:space="preserve"> which can be defined as the global perception of a country’s fundamental common purpose, is an emerging concept in international relations but one familiar to the corporate sector. Generally, the world holds the American brand in high regard. The Anholt-GfK Roper Nation Brands Index, an annual survey which tracks the image and reputation of the world’s nations, has consistently ranked the American brand as first in the world.12 It takes factors such as tourism, exports, governance, people, culture and heritage, investment and immigration into consideration. Another positive factor is the perception of a unique American ingenuity in technology development which has led to breakthroughs including space travel and the internet. As a form of public diplomacy, U.S. water assistance that includes project implementation at the national and people-to-people level maintains and strengthens the national brand. Bipartisan Support </w:t>
      </w:r>
      <w:r w:rsidRPr="0038116C">
        <w:rPr>
          <w:rStyle w:val="StyleUnderline"/>
        </w:rPr>
        <w:t xml:space="preserve">Water issues have a robust history of bipartisan support in the United States. The Clean Water Act </w:t>
      </w:r>
      <w:r>
        <w:t xml:space="preserve">of 1972, which banned surface water pollution nationwide, </w:t>
      </w:r>
      <w:r w:rsidRPr="0038116C">
        <w:rPr>
          <w:rStyle w:val="StyleUnderline"/>
        </w:rPr>
        <w:t>enjoyed strong support among congressional Democrats and Republicans. Public awareness has evolved over the years from concern for water pollution and toxins in drinking supplies to unease over the vulnerability of water supply and infrastructure. Recent Republican and Democratic national party platforms have explicitly supported water programs</w:t>
      </w:r>
      <w:r>
        <w:t xml:space="preserve">.13 There is evidence that </w:t>
      </w:r>
      <w:r w:rsidRPr="0038116C">
        <w:rPr>
          <w:rStyle w:val="StyleUnderline"/>
        </w:rPr>
        <w:t xml:space="preserve">American support for water-related priorities translates from the domestic onto the international stage. The majority of Americans endorse a financial commitment in support of </w:t>
      </w:r>
      <w:r>
        <w:t xml:space="preserve">the MDGs, including </w:t>
      </w:r>
      <w:r w:rsidRPr="0038116C">
        <w:rPr>
          <w:rStyle w:val="StyleUnderline"/>
        </w:rPr>
        <w:t xml:space="preserve">improved water and sanitation programs. Support was higher among Democrats (77%) but a majority of Republicans </w:t>
      </w:r>
      <w:r>
        <w:t xml:space="preserve">(57%) </w:t>
      </w:r>
      <w:r w:rsidRPr="0038116C">
        <w:rPr>
          <w:rStyle w:val="StyleUnderline"/>
        </w:rPr>
        <w:t>still voiced support</w:t>
      </w:r>
      <w:r>
        <w:t xml:space="preserve"> for the MDGs.14 </w:t>
      </w:r>
      <w:r w:rsidRPr="0038116C">
        <w:rPr>
          <w:rStyle w:val="StyleUnderline"/>
        </w:rPr>
        <w:t>Congress is attentive to the American peoples’ explicit concern for achieving global water security.</w:t>
      </w:r>
      <w:r>
        <w:t xml:space="preserve"> The bipartisan Water for the World Act 2013 (H.R. 2901), introduced in August by Rep. Earl Blumenauer (D-OR) and Rep. Ted Poe (R-TX), builds on the landmark Senator Paul Simon Water for the Poor Act of 2005, which made safe drinking water and sanitation a priority of U.S. foreign development assistance. H.R. 2901 is a reintroduction of the bipartisan Water for the World Act 2011, which had 27 cosponsors in the Senate and 70 in the House of Representatives prior to the end of the 112th Congress.</w:t>
      </w:r>
    </w:p>
    <w:p w:rsidR="00B56C99" w:rsidRPr="00B56C99" w:rsidRDefault="00B56C99" w:rsidP="00B56C99">
      <w:pPr>
        <w:pStyle w:val="Heading4"/>
        <w:rPr>
          <w:rStyle w:val="StyleUnderline"/>
        </w:rPr>
      </w:pPr>
      <w:r w:rsidRPr="00B56C99">
        <w:rPr>
          <w:rStyle w:val="StyleUnderline"/>
        </w:rPr>
        <w:t>Widespread support for the plan, it just needs funding.</w:t>
      </w:r>
    </w:p>
    <w:p w:rsidR="00B56C99" w:rsidRPr="0053320B" w:rsidRDefault="00B56C99" w:rsidP="00B56C99">
      <w:r w:rsidRPr="0053320B">
        <w:rPr>
          <w:rStyle w:val="Cite"/>
        </w:rPr>
        <w:t>Gilroy 5/30, director of government reform at Reason Foundation</w:t>
      </w:r>
      <w:r w:rsidRPr="0053320B">
        <w:t xml:space="preserve"> (Leonard Gilroy, 5/30/14, “Congress Passes Water Bill Promoting Public-Private Partnerships,” Heartland, http://news.heartland.org/newspaper-article/2014/05/30/congress-passes-water-bill-promoting-public-private-partnerships)</w:t>
      </w:r>
    </w:p>
    <w:p w:rsidR="00B56C99" w:rsidRPr="00B56C99" w:rsidRDefault="00B56C99" w:rsidP="00B56C99">
      <w:pPr>
        <w:rPr>
          <w:rStyle w:val="StyleUnderline"/>
        </w:rPr>
      </w:pPr>
      <w:r w:rsidRPr="00B56C99">
        <w:rPr>
          <w:rStyle w:val="StyleUnderline"/>
        </w:rPr>
        <w:t>WRRDA is the product of a House-Senate conference committee formed to forge consensus on a single water infrastructure bill after each chamber passed different versions of a bill last year</w:t>
      </w:r>
      <w:r>
        <w:t xml:space="preserve">. In an unusual show of bipartisan support given the current political dynamics in Congress, WRRDA passed by overwhelming margins in each chamber: 412-4 in the House and 91-7 in the Senate. Overall, </w:t>
      </w:r>
      <w:r w:rsidRPr="00B56C99">
        <w:rPr>
          <w:rStyle w:val="StyleUnderline"/>
        </w:rPr>
        <w:t>the legislation authorizes $12.3 billion in water-related spending over the next decade—down significantly from the $23 billion</w:t>
      </w:r>
      <w:r>
        <w:t xml:space="preserve"> approved in the last water reauthorization in 2007—</w:t>
      </w:r>
      <w:r w:rsidRPr="00B56C99">
        <w:rPr>
          <w:rStyle w:val="StyleUnderline"/>
        </w:rPr>
        <w:t xml:space="preserve">and makes some other reforms, most notably </w:t>
      </w:r>
      <w:r>
        <w:t xml:space="preserve">streamlining the environmental review process used by the Corps to accelerate projects and </w:t>
      </w:r>
      <w:r w:rsidRPr="00B56C99">
        <w:rPr>
          <w:rStyle w:val="StyleUnderline"/>
        </w:rPr>
        <w:t>amending the Clean Water Act’s provisions</w:t>
      </w:r>
      <w:r>
        <w:t xml:space="preserve"> on State Revolving Loan Funds to increase </w:t>
      </w:r>
      <w:r>
        <w:lastRenderedPageBreak/>
        <w:t xml:space="preserve">flexibility in their use. </w:t>
      </w:r>
      <w:r w:rsidRPr="00B56C99">
        <w:rPr>
          <w:rStyle w:val="StyleUnderline"/>
        </w:rPr>
        <w:t>The WRRDA received support</w:t>
      </w:r>
      <w:r>
        <w:t xml:space="preserve"> </w:t>
      </w:r>
      <w:r w:rsidRPr="00B56C99">
        <w:rPr>
          <w:rStyle w:val="StyleUnderline"/>
        </w:rPr>
        <w:t>from a broad range of organizations</w:t>
      </w:r>
      <w:r>
        <w:t xml:space="preserve">, including the U.S. Chamber of Commerce, American Society of Civil Engineers, National Governors Association, National League of Cities, Nature Conservancy, </w:t>
      </w:r>
      <w:r w:rsidRPr="00B56C99">
        <w:rPr>
          <w:rStyle w:val="StyleUnderline"/>
        </w:rPr>
        <w:t xml:space="preserve">and a variety of state, regional and local government entities. </w:t>
      </w:r>
      <w:r>
        <w:t>It remains to be seen how much of a boost WRRDA will give to water-supply privatization. As the Mayer Brown analysis noted</w:t>
      </w:r>
      <w:r w:rsidRPr="00B56C99">
        <w:rPr>
          <w:rStyle w:val="StyleUnderline"/>
        </w:rPr>
        <w:t>, the WIFIA program is much smaller in scale than the TIFIA program was</w:t>
      </w:r>
      <w:r>
        <w:t xml:space="preserve"> when it was first enacted as a pilot —$20 million in first year WIFIA funding compared to TIFIA’s $80 million back in 1999—despite the larger investments needed nationally in water projects relative to transportation. Hence, although it represents a symbolic step forward in federal credit support for water PPPs, </w:t>
      </w:r>
      <w:r w:rsidRPr="00B56C99">
        <w:rPr>
          <w:rStyle w:val="StyleUnderline"/>
        </w:rPr>
        <w:t>the WIFIA program appears to be more of a toe in the water than jumping in with both feet.</w:t>
      </w:r>
    </w:p>
    <w:p w:rsidR="00B56C99" w:rsidRPr="00B56C99" w:rsidRDefault="00B56C99" w:rsidP="00B56C99">
      <w:pPr>
        <w:rPr>
          <w:rStyle w:val="StyleUnderline"/>
        </w:rPr>
      </w:pPr>
    </w:p>
    <w:p w:rsidR="00B56C99" w:rsidRDefault="00B56C99" w:rsidP="00B56C99">
      <w:pPr>
        <w:pStyle w:val="Heading4"/>
      </w:pPr>
      <w:r>
        <w:t>Bipartisan support for water infrastructure, specifically water desalination.</w:t>
      </w:r>
    </w:p>
    <w:p w:rsidR="00B56C99" w:rsidRPr="0053320B" w:rsidRDefault="00B56C99" w:rsidP="00B56C99">
      <w:r w:rsidRPr="0053320B">
        <w:rPr>
          <w:rStyle w:val="Cite"/>
        </w:rPr>
        <w:t>Gilroy 5/30, director of government reform at Reason Foundation</w:t>
      </w:r>
      <w:r w:rsidRPr="0053320B">
        <w:t>, (Leonard Gilroy, 5/30/14, “Congress Passes Water Bill Promoting Public-Private Partnerships,” Heartland, http://news.heartland.org/newspaper-article/2014/05/30/congress-passes-water-bill-promoting-public-private-partnerships)</w:t>
      </w:r>
    </w:p>
    <w:p w:rsidR="00B56C99" w:rsidRPr="00E6750C" w:rsidRDefault="00B56C99" w:rsidP="00B56C99">
      <w:r w:rsidRPr="00B56C99">
        <w:rPr>
          <w:rStyle w:val="StyleUnderline"/>
        </w:rPr>
        <w:t>Recent action in Congress may catalyze</w:t>
      </w:r>
      <w:r w:rsidRPr="00E6750C">
        <w:t xml:space="preserve"> </w:t>
      </w:r>
      <w:r w:rsidRPr="00B56C99">
        <w:rPr>
          <w:rStyle w:val="StyleUnderline"/>
        </w:rPr>
        <w:t xml:space="preserve">more </w:t>
      </w:r>
      <w:r w:rsidRPr="00E6750C">
        <w:t xml:space="preserve">private </w:t>
      </w:r>
      <w:r w:rsidRPr="00B56C99">
        <w:rPr>
          <w:rStyle w:val="StyleUnderline"/>
        </w:rPr>
        <w:t>investment in water and wastewater infrastructure in the United States.</w:t>
      </w:r>
      <w:r w:rsidRPr="00E6750C">
        <w:t xml:space="preserve"> </w:t>
      </w:r>
      <w:r w:rsidRPr="00B56C99">
        <w:rPr>
          <w:rStyle w:val="StyleUnderline"/>
        </w:rPr>
        <w:t>The House and Senate both passed the bipartisan Water Resources Reform and Development Act</w:t>
      </w:r>
      <w:r w:rsidRPr="00E6750C">
        <w:t xml:space="preserve"> (WRRDA) of 2014 (H.R. 3080) in May by overwhelming margins. </w:t>
      </w:r>
      <w:r w:rsidRPr="00B56C99">
        <w:rPr>
          <w:rStyle w:val="StyleUnderline"/>
        </w:rPr>
        <w:t>If President Obama signs it into law, the legislation will create a new five-year pilot program</w:t>
      </w:r>
      <w:r w:rsidRPr="00E6750C">
        <w:t>—the Water Infrastructure Finance and Innovation Act (</w:t>
      </w:r>
      <w:r w:rsidRPr="00B56C99">
        <w:rPr>
          <w:rStyle w:val="StyleUnderline"/>
        </w:rPr>
        <w:t>WIFIA</w:t>
      </w:r>
      <w:r w:rsidRPr="00E6750C">
        <w:t xml:space="preserve">)—offering low-interest federal loans and loan guarantees to help finance significant water projects through public-private partnerships (PPPs), lowering the cost of capital for such projects. </w:t>
      </w:r>
      <w:r w:rsidRPr="00B56C99">
        <w:rPr>
          <w:rStyle w:val="StyleUnderline"/>
        </w:rPr>
        <w:t>Under the WIFIA program, the</w:t>
      </w:r>
      <w:r w:rsidRPr="00E6750C">
        <w:t xml:space="preserve"> Army Corps of Engineers and the Environmental Protection Agency (</w:t>
      </w:r>
      <w:r w:rsidRPr="00B56C99">
        <w:rPr>
          <w:rStyle w:val="StyleUnderline"/>
        </w:rPr>
        <w:t>EPA) would be authorized to provide up to $175 million in direct loans and loan guarantees for the construction of critical water infrastructure projects—such as</w:t>
      </w:r>
      <w:r w:rsidRPr="00E6750C">
        <w:t xml:space="preserve"> drinking water systems, wastewater treatment plants</w:t>
      </w:r>
      <w:r w:rsidRPr="00B56C99">
        <w:rPr>
          <w:rStyle w:val="StyleUnderline"/>
        </w:rPr>
        <w:t>, desalination plants</w:t>
      </w:r>
      <w:r w:rsidRPr="00E6750C">
        <w:t xml:space="preserve">, new water supply facilities, levee and flood control projects—including those delivered through PPPs. </w:t>
      </w:r>
      <w:r w:rsidRPr="00B56C99">
        <w:rPr>
          <w:rStyle w:val="StyleUnderline"/>
        </w:rPr>
        <w:t>Eligible loan/guarantee recipients include state and local governments, corporations, partnerships, joint ventures, trusts, tribal governments, and state infrastructure financing authorities.</w:t>
      </w:r>
      <w:r w:rsidRPr="00E6750C">
        <w:t xml:space="preserve"> Interest rates on WIFIA loans would be set to those on long-term Treasury bonds, and WIFIA loans could be used for up to 49 percent of project costs for large projects in excess of $20 million (or $5 million for projects serving less than 25,000 people), according to an analysis by the Mayer Brown law firm. Municipalities would not be able to use tax-exempt debt to finance the remaining 51 percent of project costs, encouraging the use of private financing.</w:t>
      </w:r>
    </w:p>
    <w:p w:rsidR="00B56C99" w:rsidRPr="002157EC" w:rsidRDefault="00B56C99" w:rsidP="00B56C99"/>
    <w:p w:rsidR="00B56C99" w:rsidRDefault="00B56C99" w:rsidP="00B56C99">
      <w:pPr>
        <w:rPr>
          <w:rStyle w:val="StyleUnderline"/>
        </w:rPr>
      </w:pPr>
    </w:p>
    <w:p w:rsidR="00B56C99" w:rsidRDefault="00B56C99" w:rsidP="00B56C99"/>
    <w:p w:rsidR="00FE57A2" w:rsidRDefault="00FE57A2" w:rsidP="00B56C99">
      <w:pPr>
        <w:rPr>
          <w:rStyle w:val="Cite"/>
        </w:rPr>
      </w:pPr>
    </w:p>
    <w:p w:rsidR="00383687" w:rsidRDefault="00383687" w:rsidP="00383687">
      <w:pPr>
        <w:pStyle w:val="Heading2"/>
      </w:pPr>
      <w:r>
        <w:lastRenderedPageBreak/>
        <w:br w:type="page"/>
      </w:r>
      <w:r>
        <w:lastRenderedPageBreak/>
        <w:t>A2 Military CP</w:t>
      </w:r>
    </w:p>
    <w:p w:rsidR="00383687" w:rsidRDefault="00383687" w:rsidP="00383687"/>
    <w:p w:rsidR="00383687" w:rsidRPr="00383687" w:rsidRDefault="00383687" w:rsidP="00383687">
      <w:pPr>
        <w:pStyle w:val="Heading4"/>
      </w:pPr>
      <w:bookmarkStart w:id="0" w:name="_GoBack"/>
      <w:bookmarkEnd w:id="0"/>
      <w:r>
        <w:t>Military fails at energy innovation</w:t>
      </w:r>
    </w:p>
    <w:p w:rsidR="00383687" w:rsidRPr="00383687" w:rsidRDefault="00383687" w:rsidP="00383687">
      <w:pPr>
        <w:tabs>
          <w:tab w:val="left" w:pos="90"/>
        </w:tabs>
        <w:rPr>
          <w:rStyle w:val="Cite"/>
        </w:rPr>
      </w:pPr>
      <w:r w:rsidRPr="00383687">
        <w:rPr>
          <w:rStyle w:val="Cite"/>
        </w:rPr>
        <w:t>Hodge</w:t>
      </w:r>
      <w:r w:rsidRPr="00383687">
        <w:t>, national security and defense reporter – Human Events, 5/19/</w:t>
      </w:r>
      <w:r w:rsidRPr="00383687">
        <w:rPr>
          <w:b/>
        </w:rPr>
        <w:t>’</w:t>
      </w:r>
      <w:r w:rsidRPr="00383687">
        <w:rPr>
          <w:rStyle w:val="Cite"/>
        </w:rPr>
        <w:t>12</w:t>
      </w:r>
    </w:p>
    <w:p w:rsidR="00383687" w:rsidRPr="0097146D" w:rsidRDefault="00383687" w:rsidP="00383687">
      <w:pPr>
        <w:tabs>
          <w:tab w:val="left" w:pos="90"/>
        </w:tabs>
      </w:pPr>
      <w:r>
        <w:t>(Hope, “</w:t>
      </w:r>
      <w:r w:rsidRPr="0097146D">
        <w:t>THE GREEN MONSTER</w:t>
      </w:r>
      <w:r>
        <w:t xml:space="preserve">,” </w:t>
      </w:r>
      <w:hyperlink r:id="rId47" w:history="1">
        <w:r w:rsidRPr="00DA6D66">
          <w:rPr>
            <w:rStyle w:val="Hyperlink"/>
          </w:rPr>
          <w:t>http://www.humanevents.com/2012/05/19/the-green-monster/</w:t>
        </w:r>
      </w:hyperlink>
      <w:r>
        <w:t>)</w:t>
      </w:r>
    </w:p>
    <w:p w:rsidR="00383687" w:rsidRPr="00EA2981" w:rsidRDefault="00383687" w:rsidP="00EA2981">
      <w:pPr>
        <w:tabs>
          <w:tab w:val="left" w:pos="90"/>
        </w:tabs>
        <w:rPr>
          <w:bCs/>
          <w:szCs w:val="20"/>
          <w:u w:val="single"/>
          <w:bdr w:val="single" w:sz="2" w:space="0" w:color="auto"/>
        </w:rPr>
      </w:pPr>
      <w:r w:rsidRPr="00383687">
        <w:rPr>
          <w:rStyle w:val="StyleUnderline"/>
        </w:rPr>
        <w:t>A study</w:t>
      </w:r>
      <w:r w:rsidRPr="00383687">
        <w:t xml:space="preserve"> released in late March </w:t>
      </w:r>
      <w:r w:rsidRPr="00383687">
        <w:rPr>
          <w:rStyle w:val="StyleUnderline"/>
        </w:rPr>
        <w:t>by the Bipartisan Policy Center on energy innovation within the Department of Defense found that while the military had some success in piloting</w:t>
      </w:r>
      <w:r w:rsidRPr="00383687">
        <w:t xml:space="preserve"> new efficient </w:t>
      </w:r>
      <w:r w:rsidRPr="00383687">
        <w:rPr>
          <w:rStyle w:val="StyleUnderline"/>
        </w:rPr>
        <w:t>technologies that would keep troops safer</w:t>
      </w:r>
      <w:r w:rsidRPr="00383687">
        <w:t xml:space="preserve">, </w:t>
      </w:r>
      <w:r w:rsidRPr="00383687">
        <w:rPr>
          <w:rStyle w:val="StyleUnderline"/>
        </w:rPr>
        <w:t>its size and capacity meant</w:t>
      </w:r>
      <w:r w:rsidRPr="00383687">
        <w:t xml:space="preserve"> </w:t>
      </w:r>
      <w:r w:rsidRPr="00383687">
        <w:rPr>
          <w:rStyle w:val="StyleUnderline"/>
        </w:rPr>
        <w:t>it was ill-equipped to become a pioneer for green energy.</w:t>
      </w:r>
      <w:r>
        <w:rPr>
          <w:u w:val="single"/>
        </w:rPr>
        <w:t xml:space="preserve"> </w:t>
      </w:r>
      <w:r w:rsidRPr="00383687">
        <w:t>“</w:t>
      </w:r>
      <w:r w:rsidRPr="00383687">
        <w:rPr>
          <w:rStyle w:val="StyleUnderline"/>
        </w:rPr>
        <w:t>DoD’s ability to</w:t>
      </w:r>
      <w:r w:rsidRPr="00383687">
        <w:t xml:space="preserve"> house supply and demand under one roof, and </w:t>
      </w:r>
      <w:r w:rsidRPr="00383687">
        <w:rPr>
          <w:rStyle w:val="StyleUnderline"/>
        </w:rPr>
        <w:t>to produce lasting improvements</w:t>
      </w:r>
      <w:r w:rsidRPr="00383687">
        <w:t xml:space="preserve"> in complex systems over time, driven in part by large, sustained procurement programs, </w:t>
      </w:r>
      <w:r w:rsidRPr="00383687">
        <w:rPr>
          <w:rStyle w:val="StyleUnderline"/>
        </w:rPr>
        <w:t>is</w:t>
      </w:r>
      <w:r w:rsidRPr="00383687">
        <w:t xml:space="preserve"> nearly unique—and </w:t>
      </w:r>
      <w:r w:rsidRPr="00383687">
        <w:rPr>
          <w:rStyle w:val="StyleUnderline"/>
        </w:rPr>
        <w:t>unlikely to be widely reproduced in the energy and climate context</w:t>
      </w:r>
      <w:r w:rsidRPr="00383687">
        <w:t>,” a summary read. “</w:t>
      </w:r>
      <w:r w:rsidRPr="00383687">
        <w:rPr>
          <w:rStyle w:val="StyleUnderline"/>
        </w:rPr>
        <w:t>There are significant constraints upon what DoD is likely to do directly in this area; the department is unlikely to become an all-purpose engine of energy innovation.”</w:t>
      </w:r>
      <w:r>
        <w:rPr>
          <w:u w:val="single"/>
        </w:rPr>
        <w:t xml:space="preserve"> </w:t>
      </w:r>
      <w:r w:rsidRPr="00383687">
        <w:t>The study concluded the military would do best if pragmatism, not politics, drives energy and environmental decisions.</w:t>
      </w:r>
      <w:r>
        <w:t xml:space="preserve"> </w:t>
      </w:r>
      <w:r w:rsidRPr="00383687">
        <w:t xml:space="preserve">“We believe that </w:t>
      </w:r>
      <w:r w:rsidRPr="00383687">
        <w:rPr>
          <w:rStyle w:val="StyleUnderline"/>
        </w:rPr>
        <w:t>DoD’s scope in this area will be significantly constrained to issues and opportunities… that will also reliably assist DoD’s ability to fulfill its core mission</w:t>
      </w:r>
      <w:r w:rsidRPr="00383687">
        <w:t>,” one of the study’s authors, Samuel Thernstrom of the Clean Air Task Force, told Human Events. “</w:t>
      </w:r>
      <w:r w:rsidRPr="00383687">
        <w:rPr>
          <w:rStyle w:val="StyleUnderline"/>
        </w:rPr>
        <w:t>Where those activities do not fall squarely within DoD’s core mission, it seems less likely that those efforts will be successful.”</w:t>
      </w:r>
    </w:p>
    <w:p w:rsidR="00383687" w:rsidRPr="0001596A" w:rsidRDefault="00383687" w:rsidP="00383687"/>
    <w:p w:rsidR="00383687" w:rsidRDefault="00383687" w:rsidP="00383687">
      <w:pPr>
        <w:pStyle w:val="Heading4"/>
      </w:pPr>
      <w:r>
        <w:t xml:space="preserve">Military will </w:t>
      </w:r>
      <w:r w:rsidRPr="0036323E">
        <w:t>speed</w:t>
      </w:r>
      <w:r>
        <w:t xml:space="preserve"> overall adoption</w:t>
      </w:r>
    </w:p>
    <w:p w:rsidR="00383687" w:rsidRDefault="00383687" w:rsidP="00383687">
      <w:r w:rsidRPr="0036323E">
        <w:rPr>
          <w:rStyle w:val="Cite"/>
        </w:rPr>
        <w:t>Andres and Breetz 11</w:t>
      </w:r>
      <w:r>
        <w:t xml:space="preserve">  (</w:t>
      </w:r>
      <w:r w:rsidRPr="009A526D">
        <w:t>Richard Andres</w:t>
      </w:r>
      <w:r>
        <w:t>, Professor of National Security Strategy at the National War College and a Senior Fellow and Energy and Environmental Security and Policy Chair in the Center for Strategic Research, Institute for National Strategic Studies, at the National Defense University,</w:t>
      </w:r>
      <w:r w:rsidRPr="009A526D">
        <w:t xml:space="preserve"> and Hanna Breetz,</w:t>
      </w:r>
      <w:r>
        <w:t xml:space="preserve"> doctoral candidate in the Department of Political Science at The Massachusetts Institute of Technology,</w:t>
      </w:r>
      <w:r w:rsidRPr="009A526D">
        <w:t xml:space="preserve"> Small Nuclear Reactors</w:t>
      </w:r>
      <w:r>
        <w:t xml:space="preserve"> </w:t>
      </w:r>
      <w:r w:rsidRPr="009A526D">
        <w:t>for Military Installations:</w:t>
      </w:r>
      <w:r>
        <w:t xml:space="preserve"> </w:t>
      </w:r>
      <w:r w:rsidRPr="009A526D">
        <w:t>Capabilities, Costs, and</w:t>
      </w:r>
      <w:r>
        <w:t xml:space="preserve"> </w:t>
      </w:r>
      <w:r w:rsidRPr="009A526D">
        <w:t xml:space="preserve">Technological Implications, </w:t>
      </w:r>
      <w:hyperlink r:id="rId48" w:history="1">
        <w:r w:rsidRPr="00FD5B83">
          <w:rPr>
            <w:rStyle w:val="Hyperlink"/>
          </w:rPr>
          <w:t>www.ndu.edu/press/lib/pdf/StrForum/SF-262.pdf</w:t>
        </w:r>
      </w:hyperlink>
    </w:p>
    <w:p w:rsidR="00383687" w:rsidRPr="00676C28" w:rsidRDefault="00383687" w:rsidP="00383687">
      <w:r w:rsidRPr="00676C28">
        <w:rPr>
          <w:rStyle w:val="StyleUnderline"/>
        </w:rPr>
        <w:t>If DOD wants to ensure that its preferred reactors are developed and available in the future, it should take a leadership role now</w:t>
      </w:r>
      <w:r>
        <w:t xml:space="preserve">. Taking a first mover role does not necessarily mean that DOD would be “picking a winner” among small reactors, as the market will probably pursue multiple types of small reactors. Nevertheless, </w:t>
      </w:r>
      <w:r w:rsidRPr="00676C28">
        <w:rPr>
          <w:rStyle w:val="StyleUnderline"/>
        </w:rPr>
        <w:t xml:space="preserve">DOD leadership would likely have a </w:t>
      </w:r>
      <w:r w:rsidRPr="00383687">
        <w:rPr>
          <w:rStyle w:val="StyleUnderline"/>
        </w:rPr>
        <w:t>profound effect on the industry’s timeline</w:t>
      </w:r>
      <w:r w:rsidRPr="00676C28">
        <w:rPr>
          <w:rStyle w:val="StyleUnderline"/>
        </w:rPr>
        <w:t xml:space="preserve"> and trajectory</w:t>
      </w:r>
      <w:r>
        <w:rPr>
          <w:rStyle w:val="StyleUnderline"/>
        </w:rPr>
        <w:t>.</w:t>
      </w:r>
    </w:p>
    <w:p w:rsidR="003E0EB4" w:rsidRDefault="003E0EB4" w:rsidP="003E0EB4">
      <w:pPr>
        <w:pStyle w:val="Heading4"/>
      </w:pPr>
      <w:r>
        <w:t>Pacing key – only the plan preserves it</w:t>
      </w:r>
    </w:p>
    <w:p w:rsidR="003E0EB4" w:rsidRDefault="003E0EB4" w:rsidP="003E0EB4">
      <w:r w:rsidRPr="0036323E">
        <w:rPr>
          <w:rStyle w:val="Cite"/>
        </w:rPr>
        <w:t>Rosner, 11</w:t>
      </w:r>
      <w:r>
        <w:t xml:space="preserve"> – director of the Energy Policy Institute at Chicago. He was the director of Argonne National Laboratory (Robert, “Small Modular Reactors – Key to Future Nuclear Power Generation in the U.S.” November, </w:t>
      </w:r>
      <w:hyperlink r:id="rId49" w:history="1">
        <w:r w:rsidRPr="00B17B6D">
          <w:rPr>
            <w:rStyle w:val="Hyperlink"/>
          </w:rPr>
          <w:t>http://epic.uchicago.edu/sites/epic.uchicago.edu/files/uploads/SMRWhite_Paper_Dec.14.2011copy.pdf</w:t>
        </w:r>
      </w:hyperlink>
      <w:r>
        <w:t>)</w:t>
      </w:r>
    </w:p>
    <w:p w:rsidR="003E0EB4" w:rsidRDefault="003E0EB4" w:rsidP="003E0EB4">
      <w:r w:rsidRPr="00383687">
        <w:rPr>
          <w:rStyle w:val="StyleUnderline"/>
        </w:rPr>
        <w:lastRenderedPageBreak/>
        <w:t>The key pacing element</w:t>
      </w:r>
      <w:r>
        <w:t xml:space="preserve"> </w:t>
      </w:r>
      <w:r w:rsidRPr="003E3C58">
        <w:rPr>
          <w:rStyle w:val="StyleUnderline"/>
        </w:rPr>
        <w:t>is the rate at which SMR engineering design is completed and ready to move to construction</w:t>
      </w:r>
      <w:r>
        <w:t xml:space="preserve">. While DC documentation is an important milestone from the perspective of licensing, </w:t>
      </w:r>
      <w:r w:rsidRPr="003E3C58">
        <w:rPr>
          <w:rStyle w:val="StyleUnderline"/>
        </w:rPr>
        <w:t>the completion of the engineering design is the critical milestone to attract customers and move to construction</w:t>
      </w:r>
      <w:r>
        <w:t xml:space="preserve">. Here, the term “detailed design and engineering” (DD&amp;E) is used in a broad context (see Key Definitions section), since there are no sharp boundaries between what constitutes a design certification package that forms the basis for NRC regulatory approvals and the detailed engineering package that forms the basis for construction bid packages. </w:t>
      </w:r>
      <w:r w:rsidRPr="00425C5F">
        <w:rPr>
          <w:rStyle w:val="StyleUnderline"/>
        </w:rPr>
        <w:t>The SMR vendors have indicated that the pace of the engineering design</w:t>
      </w:r>
      <w:r>
        <w:t xml:space="preserve"> (or DD&amp;E) </w:t>
      </w:r>
      <w:r w:rsidRPr="00425C5F">
        <w:rPr>
          <w:rStyle w:val="StyleUnderline"/>
        </w:rPr>
        <w:t>process was funding constrained</w:t>
      </w:r>
      <w:r>
        <w:t xml:space="preserve">. DOE can accelerate this effort and provide a measure of assurance to the SMR market through a cost-shared program Accelerating SMR DD&amp;E efforts will provide a higher confidence factor to prospective customers on the cost, performance, and schedule parameters of SMRs. </w:t>
      </w:r>
      <w:r w:rsidRPr="00425C5F">
        <w:rPr>
          <w:rStyle w:val="StyleUnderline"/>
        </w:rPr>
        <w:t xml:space="preserve">One of the principal factors contributing to cost growth in the initial round of nuclear builds was the tendency of utilities and their vendors to </w:t>
      </w:r>
      <w:r w:rsidRPr="00383687">
        <w:rPr>
          <w:rStyle w:val="StyleUnderline"/>
        </w:rPr>
        <w:t>initiate construction before detailed engineering was completed</w:t>
      </w:r>
      <w:r>
        <w:t xml:space="preserve">. 75 The lessons from this experience were unfortunately not accounted for in the AREVA Olkiluoto 3 project. 76 The DOE Loan Guarantee Program Office is now working to ensure that substantial completion of detailed engineering will be a prerequisite (or condition precedent) for initiation of construction of any new GW-scale LWR project supported with a DOE Title XVII loan guarantee. </w:t>
      </w:r>
    </w:p>
    <w:p w:rsidR="003E0EB4" w:rsidRDefault="003E0EB4" w:rsidP="003E0EB4"/>
    <w:p w:rsidR="003E0EB4" w:rsidRDefault="003E0EB4" w:rsidP="003E0EB4">
      <w:pPr>
        <w:pStyle w:val="Heading4"/>
        <w:tabs>
          <w:tab w:val="left" w:pos="90"/>
        </w:tabs>
      </w:pPr>
      <w:r>
        <w:t>Disregard Andres and Breetz—they describe advantages in the abstract but don’t substantiate the relevant claims</w:t>
      </w:r>
    </w:p>
    <w:p w:rsidR="003E0EB4" w:rsidRDefault="003E0EB4" w:rsidP="003E0EB4">
      <w:pPr>
        <w:tabs>
          <w:tab w:val="left" w:pos="90"/>
        </w:tabs>
      </w:pPr>
      <w:r w:rsidRPr="00905BE3">
        <w:rPr>
          <w:b/>
        </w:rPr>
        <w:t>Smith 2011</w:t>
      </w:r>
      <w:r>
        <w:t xml:space="preserve"> (2/16, Terrence, CSIS, “An Idea I Can Do Without: “Small Nuclear Reactors for Military Installations””, http://csis.org/blog/idea-i-can-do-without-small-nuclear-reactors-military-installations, WEA)</w:t>
      </w:r>
    </w:p>
    <w:p w:rsidR="003E0EB4" w:rsidRDefault="003E0EB4" w:rsidP="003E0EB4">
      <w:pPr>
        <w:tabs>
          <w:tab w:val="left" w:pos="90"/>
        </w:tabs>
      </w:pPr>
    </w:p>
    <w:p w:rsidR="003E0EB4" w:rsidRDefault="003E0EB4" w:rsidP="003E0EB4">
      <w:pPr>
        <w:tabs>
          <w:tab w:val="left" w:pos="90"/>
        </w:tabs>
      </w:pPr>
      <w:r>
        <w:t xml:space="preserve">The National Defense University’s Institute for National Strategic Studies recently released a report on Small Nuclear Reactors for Military Installations: Capabilities, Costs, and Technological Implications. The authors of the report, Richard B. </w:t>
      </w:r>
      <w:r w:rsidRPr="00936826">
        <w:rPr>
          <w:rStyle w:val="StyleUnderline"/>
        </w:rPr>
        <w:t>Andres and</w:t>
      </w:r>
      <w:r>
        <w:t xml:space="preserve"> Hanna L. </w:t>
      </w:r>
      <w:r w:rsidRPr="00936826">
        <w:rPr>
          <w:rStyle w:val="StyleUnderline"/>
        </w:rPr>
        <w:t>Breetz, provide a thoughtful analysis of the</w:t>
      </w:r>
      <w:r>
        <w:t xml:space="preserve"> benefits and key </w:t>
      </w:r>
      <w:r w:rsidRPr="00936826">
        <w:rPr>
          <w:rStyle w:val="StyleUnderline"/>
        </w:rPr>
        <w:t>implications</w:t>
      </w:r>
      <w:r>
        <w:t xml:space="preserve"> of a move towards the use of small nuclear reactors for the Defense Department and its fighting forces. </w:t>
      </w:r>
      <w:r w:rsidRPr="00936826">
        <w:rPr>
          <w:rStyle w:val="StyleUnderline"/>
        </w:rPr>
        <w:t>However</w:t>
      </w:r>
      <w:r>
        <w:t xml:space="preserve">, in my opinion, </w:t>
      </w:r>
      <w:r w:rsidRPr="00936826">
        <w:rPr>
          <w:rStyle w:val="StyleUnderline"/>
        </w:rPr>
        <w:t>the report’s focus is misplaced</w:t>
      </w:r>
      <w:r>
        <w:t xml:space="preserve"> by encouraging the pursuit of small reactor technology for the purpose of controlling a competitive technological edge. In doing so, </w:t>
      </w:r>
      <w:r w:rsidRPr="00936826">
        <w:rPr>
          <w:rStyle w:val="StyleUnderline"/>
        </w:rPr>
        <w:t>the report pushes the assumption that the tech</w:t>
      </w:r>
      <w:r>
        <w:t xml:space="preserve">nology </w:t>
      </w:r>
      <w:r w:rsidRPr="00936826">
        <w:rPr>
          <w:rStyle w:val="StyleUnderline"/>
        </w:rPr>
        <w:t>is a good idea to begin with – an approval I am hesitant to give. The report makes</w:t>
      </w:r>
      <w:r>
        <w:t xml:space="preserve"> some </w:t>
      </w:r>
      <w:r w:rsidRPr="00936826">
        <w:rPr>
          <w:rStyle w:val="StyleUnderline"/>
        </w:rPr>
        <w:t>reference to</w:t>
      </w:r>
      <w:r>
        <w:t xml:space="preserve"> the </w:t>
      </w:r>
      <w:r w:rsidRPr="00936826">
        <w:rPr>
          <w:rStyle w:val="StyleUnderline"/>
        </w:rPr>
        <w:t>downsides, but</w:t>
      </w:r>
      <w:r>
        <w:t xml:space="preserve"> too </w:t>
      </w:r>
      <w:r w:rsidRPr="00936826">
        <w:rPr>
          <w:rStyle w:val="StyleUnderline"/>
        </w:rPr>
        <w:t>quickly brushes aside the risks, as well as</w:t>
      </w:r>
      <w:r>
        <w:t xml:space="preserve"> the numerous </w:t>
      </w:r>
      <w:r w:rsidRPr="00936826">
        <w:rPr>
          <w:rStyle w:val="StyleUnderline"/>
        </w:rPr>
        <w:t>unknowns</w:t>
      </w:r>
      <w:r>
        <w:t>.</w:t>
      </w:r>
    </w:p>
    <w:p w:rsidR="003E0EB4" w:rsidRDefault="003E0EB4" w:rsidP="003E0EB4">
      <w:pPr>
        <w:tabs>
          <w:tab w:val="left" w:pos="90"/>
        </w:tabs>
      </w:pPr>
      <w:r>
        <w:t xml:space="preserve">In recent years the “U.S. Department of Defense (DOD) has become increasingly interested in the potential of small (less than 300 megawatts electric [MWe]) nuclear reactors for military use.” </w:t>
      </w:r>
      <w:r w:rsidRPr="00936826">
        <w:rPr>
          <w:rStyle w:val="StyleUnderline"/>
        </w:rPr>
        <w:t>The</w:t>
      </w:r>
      <w:r>
        <w:t xml:space="preserve"> NDU </w:t>
      </w:r>
      <w:r w:rsidRPr="00936826">
        <w:rPr>
          <w:rStyle w:val="StyleUnderline"/>
        </w:rPr>
        <w:t>report does an excellent job</w:t>
      </w:r>
      <w:r>
        <w:t xml:space="preserve"> of </w:t>
      </w:r>
      <w:r w:rsidRPr="00936826">
        <w:rPr>
          <w:rStyle w:val="StyleUnderline"/>
        </w:rPr>
        <w:t xml:space="preserve">exploring </w:t>
      </w:r>
      <w:r w:rsidRPr="00936826">
        <w:rPr>
          <w:rStyle w:val="StyleUnderline"/>
          <w:b/>
        </w:rPr>
        <w:t>why the DoD would have</w:t>
      </w:r>
      <w:r w:rsidRPr="00936826">
        <w:rPr>
          <w:rStyle w:val="StyleUnderline"/>
        </w:rPr>
        <w:t xml:space="preserve"> </w:t>
      </w:r>
      <w:r w:rsidRPr="00936826">
        <w:t>in</w:t>
      </w:r>
      <w:r w:rsidRPr="00936826">
        <w:rPr>
          <w:rStyle w:val="StyleUnderline"/>
        </w:rPr>
        <w:t xml:space="preserve"> </w:t>
      </w:r>
      <w:r w:rsidRPr="00936826">
        <w:rPr>
          <w:rStyle w:val="StyleUnderline"/>
          <w:b/>
        </w:rPr>
        <w:t>interest</w:t>
      </w:r>
      <w:r>
        <w:t xml:space="preserve"> in such an endeavor, </w:t>
      </w:r>
      <w:r w:rsidRPr="00936826">
        <w:rPr>
          <w:rStyle w:val="StyleUnderline"/>
        </w:rPr>
        <w:t>but stops short of thoroughly examining the wisdom behind DoD’s interest, which is</w:t>
      </w:r>
      <w:r>
        <w:t xml:space="preserve"> ultimately </w:t>
      </w:r>
      <w:r w:rsidRPr="00936826">
        <w:rPr>
          <w:rStyle w:val="StyleUnderline"/>
        </w:rPr>
        <w:t xml:space="preserve">the </w:t>
      </w:r>
      <w:r w:rsidRPr="00936826">
        <w:rPr>
          <w:rStyle w:val="StyleUnderline"/>
          <w:b/>
        </w:rPr>
        <w:t>more important question</w:t>
      </w:r>
      <w:r>
        <w:t>.</w:t>
      </w:r>
    </w:p>
    <w:p w:rsidR="003E0EB4" w:rsidRDefault="003E0EB4" w:rsidP="003E0EB4"/>
    <w:p w:rsidR="00B56C99" w:rsidRDefault="00B56C99" w:rsidP="00B56C99">
      <w:pPr>
        <w:pStyle w:val="Heading2"/>
      </w:pPr>
      <w:r>
        <w:lastRenderedPageBreak/>
        <w:t>Framework/T Helpers</w:t>
      </w:r>
    </w:p>
    <w:p w:rsidR="00B56C99" w:rsidRPr="007526A6" w:rsidRDefault="00B56C99" w:rsidP="00B56C99">
      <w:pPr>
        <w:pStyle w:val="Heading3"/>
      </w:pPr>
      <w:r>
        <w:lastRenderedPageBreak/>
        <w:t>Topicality</w:t>
      </w:r>
    </w:p>
    <w:p w:rsidR="00B56C99" w:rsidRDefault="00B56C99" w:rsidP="00B56C99">
      <w:pPr>
        <w:pStyle w:val="Heading4"/>
      </w:pPr>
      <w:r w:rsidRPr="007526A6">
        <w:t>Nuclear Desalination meets development- prefer our specific definition in the context of the aff</w:t>
      </w:r>
    </w:p>
    <w:p w:rsidR="00B56C99" w:rsidRPr="00463785" w:rsidRDefault="00B56C99" w:rsidP="00B56C99">
      <w:pPr>
        <w:rPr>
          <w:rStyle w:val="Cite"/>
        </w:rPr>
      </w:pPr>
      <w:r w:rsidRPr="00463785">
        <w:rPr>
          <w:rStyle w:val="Cite"/>
        </w:rPr>
        <w:t>IAEA</w:t>
      </w:r>
      <w:r>
        <w:rPr>
          <w:rStyle w:val="Cite"/>
        </w:rPr>
        <w:t xml:space="preserve"> 2010</w:t>
      </w:r>
    </w:p>
    <w:p w:rsidR="00B56C99" w:rsidRPr="00FB4FE5" w:rsidRDefault="00B56C99" w:rsidP="00B56C99">
      <w:r w:rsidRPr="007526A6">
        <w:rPr>
          <w:rStyle w:val="Cite"/>
          <w:rFonts w:ascii="Georgia" w:hAnsi="Georgia"/>
        </w:rPr>
        <w:t xml:space="preserve"> </w:t>
      </w:r>
      <w:r w:rsidRPr="00FB4FE5">
        <w:t>(IAEA, 2010 , The International Atomic Energy Agency serves as the world's intergovernmental forum for scientific and technical co-operation in the nuclear field, and as the international inspectorate for the application of nuclear safeguards and verification measures covering civilian nuclear programmes.)</w:t>
      </w:r>
    </w:p>
    <w:p w:rsidR="00B56C99" w:rsidRPr="00FB4FE5" w:rsidRDefault="00B56C99" w:rsidP="00B56C99">
      <w:r w:rsidRPr="00FB4FE5">
        <w:t>(“What Can Nuclear Do for Freshwater Scarcity”, IAEA, http://www.jaif.or.jp/ja/iaea_ictp/2010/document/what_can_nulcar_do_ictp-2010_(konishi).pdf)</w:t>
      </w:r>
    </w:p>
    <w:p w:rsidR="00B56C99" w:rsidRPr="00FB4FE5" w:rsidRDefault="00B56C99" w:rsidP="00B56C99">
      <w:r w:rsidRPr="00323249">
        <w:rPr>
          <w:rStyle w:val="StyleUnderline"/>
        </w:rPr>
        <w:t>What is  “Nuclear desalination ” ?  IAEA defines Nuclear desalination is  --- Production of fresh water from seawater (or  brackish water) in  an integrated facility in which  a  nuclear reactor provides the energy source for the  desalination process</w:t>
      </w:r>
      <w:r w:rsidRPr="00FB4FE5">
        <w:t>. Why nuclear desalination? Water and electricity</w:t>
      </w:r>
      <w:r w:rsidRPr="00323249">
        <w:t xml:space="preserve"> </w:t>
      </w:r>
      <w:r w:rsidRPr="00FB4FE5">
        <w:t>produced simultaneously.</w:t>
      </w:r>
      <w:r w:rsidRPr="00323249">
        <w:t xml:space="preserve"> </w:t>
      </w:r>
      <w:r w:rsidRPr="00FB4FE5">
        <w:t>z</w:t>
      </w:r>
      <w:r w:rsidRPr="00323249">
        <w:t xml:space="preserve"> </w:t>
      </w:r>
      <w:r w:rsidRPr="00FB4FE5">
        <w:t xml:space="preserve">Water is essential </w:t>
      </w:r>
      <w:r w:rsidRPr="00323249">
        <w:t xml:space="preserve"> </w:t>
      </w:r>
      <w:r w:rsidRPr="00FB4FE5">
        <w:t>to human existence</w:t>
      </w:r>
      <w:r w:rsidRPr="00323249">
        <w:t xml:space="preserve"> </w:t>
      </w:r>
      <w:r w:rsidRPr="00FB4FE5">
        <w:t>z</w:t>
      </w:r>
      <w:r w:rsidRPr="00323249">
        <w:t xml:space="preserve"> </w:t>
      </w:r>
      <w:r w:rsidRPr="00FB4FE5">
        <w:t>“Clean”</w:t>
      </w:r>
      <w:r w:rsidRPr="00323249">
        <w:t xml:space="preserve"> </w:t>
      </w:r>
      <w:r w:rsidRPr="00FB4FE5">
        <w:t>energy and minimal waste.</w:t>
      </w:r>
      <w:r w:rsidRPr="00323249">
        <w:t xml:space="preserve"> </w:t>
      </w:r>
      <w:r w:rsidRPr="00FB4FE5">
        <w:t>z</w:t>
      </w:r>
      <w:r w:rsidRPr="00323249">
        <w:t xml:space="preserve"> </w:t>
      </w:r>
      <w:r w:rsidRPr="00FB4FE5">
        <w:t>Save oil reserves.</w:t>
      </w:r>
      <w:r w:rsidRPr="00323249">
        <w:t xml:space="preserve"> </w:t>
      </w:r>
      <w:r w:rsidRPr="00FB4FE5">
        <w:t>z</w:t>
      </w:r>
      <w:r w:rsidRPr="00323249">
        <w:t xml:space="preserve"> </w:t>
      </w:r>
      <w:r w:rsidRPr="00FB4FE5">
        <w:t xml:space="preserve">Technical feasibility proven </w:t>
      </w:r>
      <w:r w:rsidRPr="00323249">
        <w:t xml:space="preserve"> </w:t>
      </w:r>
      <w:r w:rsidRPr="00FB4FE5">
        <w:t xml:space="preserve">(Kazakhstan, Japan, </w:t>
      </w:r>
      <w:r w:rsidRPr="00323249">
        <w:t xml:space="preserve"> </w:t>
      </w:r>
      <w:r w:rsidRPr="00FB4FE5">
        <w:t>now India).</w:t>
      </w:r>
      <w:r w:rsidRPr="00323249">
        <w:t xml:space="preserve"> </w:t>
      </w:r>
      <w:r w:rsidRPr="00FB4FE5">
        <w:t>z</w:t>
      </w:r>
      <w:r w:rsidRPr="00323249">
        <w:t xml:space="preserve"> </w:t>
      </w:r>
      <w:r w:rsidRPr="00FB4FE5">
        <w:t>Interests are growing</w:t>
      </w:r>
    </w:p>
    <w:p w:rsidR="00B56C99" w:rsidRPr="007526A6" w:rsidRDefault="00B56C99" w:rsidP="00B56C99">
      <w:pPr>
        <w:pStyle w:val="Heading4"/>
      </w:pPr>
      <w:r w:rsidRPr="007526A6">
        <w:t>We meet- the plan develops the water</w:t>
      </w:r>
    </w:p>
    <w:p w:rsidR="00B56C99" w:rsidRPr="00FB4FE5" w:rsidRDefault="00B56C99" w:rsidP="00B56C99">
      <w:r w:rsidRPr="00FB4FE5">
        <w:t>(Boyé 08/2008, General Council for the Environment and Sustainable Development Ministry of Ecology, Energy, Sustainable Development and Town and Country Planning, France)</w:t>
      </w:r>
    </w:p>
    <w:p w:rsidR="00B56C99" w:rsidRPr="00FB4FE5" w:rsidRDefault="00B56C99" w:rsidP="00B56C99">
      <w:r w:rsidRPr="00FB4FE5">
        <w:t xml:space="preserve">(Henry, “Blue Plan, </w:t>
      </w:r>
      <w:hyperlink r:id="rId50" w:history="1">
        <w:r w:rsidRPr="007526A6">
          <w:rPr>
            <w:rStyle w:val="Hyperlink"/>
            <w:rFonts w:ascii="Georgia" w:hAnsi="Georgia"/>
            <w:sz w:val="24"/>
          </w:rPr>
          <w:t>http://planbleu.org/sites/default/</w:t>
        </w:r>
      </w:hyperlink>
      <w:r w:rsidRPr="00FB4FE5">
        <w:t xml:space="preserve"> files/publications/ regional_study_desalination_en.pdf)</w:t>
      </w:r>
    </w:p>
    <w:p w:rsidR="00B56C99" w:rsidRPr="00323249" w:rsidRDefault="00B56C99" w:rsidP="00B56C99">
      <w:pPr>
        <w:rPr>
          <w:rStyle w:val="StyleUnderline"/>
        </w:rPr>
      </w:pPr>
      <w:r w:rsidRPr="00FB4FE5">
        <w:t xml:space="preserve">In the SEMC, considering the relative exhaustion of conventional </w:t>
      </w:r>
      <w:r w:rsidRPr="00323249">
        <w:t xml:space="preserve"> </w:t>
      </w:r>
      <w:r w:rsidRPr="00FB4FE5">
        <w:t xml:space="preserve">resources, it is necessary that water management public policies integrate, on the one hand, a </w:t>
      </w:r>
      <w:r w:rsidRPr="00323249">
        <w:t xml:space="preserve"> </w:t>
      </w:r>
      <w:r w:rsidRPr="00FB4FE5">
        <w:t xml:space="preserve">component related to the management of demand and, </w:t>
      </w:r>
      <w:r w:rsidRPr="00323249">
        <w:rPr>
          <w:rStyle w:val="StyleUnderline"/>
        </w:rPr>
        <w:t xml:space="preserve">on the other hand, the development of new </w:t>
      </w:r>
      <w:r w:rsidRPr="00323249">
        <w:t xml:space="preserve"> </w:t>
      </w:r>
      <w:r w:rsidRPr="00323249">
        <w:rPr>
          <w:rStyle w:val="StyleUnderline"/>
        </w:rPr>
        <w:t xml:space="preserve">non conventional alternative resources, such as reuse of wastewater and desalination of sea water or </w:t>
      </w:r>
      <w:r w:rsidRPr="00323249">
        <w:t xml:space="preserve"> </w:t>
      </w:r>
      <w:r w:rsidRPr="00323249">
        <w:rPr>
          <w:rStyle w:val="StyleUnderline"/>
        </w:rPr>
        <w:t>brackish water.</w:t>
      </w:r>
    </w:p>
    <w:p w:rsidR="00B56C99" w:rsidRPr="00323249" w:rsidRDefault="00B56C99" w:rsidP="00B56C99">
      <w:pPr>
        <w:rPr>
          <w:rStyle w:val="StyleUnderline"/>
        </w:rPr>
      </w:pPr>
    </w:p>
    <w:p w:rsidR="00B56C99" w:rsidRDefault="00B56C99" w:rsidP="00B56C99">
      <w:pPr>
        <w:pStyle w:val="Heading4"/>
      </w:pPr>
      <w:r>
        <w:t>Desalination is the correct term – ‘desalinization’ refers to removing salt from soil, not water</w:t>
      </w:r>
    </w:p>
    <w:p w:rsidR="00B56C99" w:rsidRPr="00B2060E" w:rsidRDefault="00B56C99" w:rsidP="00B56C99">
      <w:pPr>
        <w:rPr>
          <w:rStyle w:val="Cite"/>
        </w:rPr>
      </w:pPr>
      <w:r w:rsidRPr="00B2060E">
        <w:rPr>
          <w:rStyle w:val="Cite"/>
        </w:rPr>
        <w:t>Kucera 2014</w:t>
      </w:r>
    </w:p>
    <w:p w:rsidR="00B56C99" w:rsidRDefault="00B56C99" w:rsidP="00B56C99">
      <w:r>
        <w:t>(Jane Kucera - chemical engineer with over 31 years’ experience in the area of membrane technology. M.S. in Chemical Engineering. As a research engineer, where she spent 7 years developing novel membrane materials and process designs, including serving as lead researcher for several NASA research contracts to develop membrane-based water-recovery and reuse systems for the International Space Station. She is currently a Senior Technical Consultant in the Engineering and Project Development Group at Nalco/an Ecolab Company where she is responsible for developing industrial desalination treatment equipment and system designs. “Introduction to Desalination” in “Desalination:  Water from Water” WileyOnline, ISBN 9781118904855)</w:t>
      </w:r>
    </w:p>
    <w:p w:rsidR="00B56C99" w:rsidRDefault="00B56C99" w:rsidP="00B56C99">
      <w:r>
        <w:t xml:space="preserve">Desalination: from the root word desalt meaning to “remove salt from” [1]. By convention, </w:t>
      </w:r>
      <w:r w:rsidRPr="00B2060E">
        <w:rPr>
          <w:rStyle w:val="StyleUnderline"/>
        </w:rPr>
        <w:t>the term desalination is defi ned as the “process of removing dissolved solids</w:t>
      </w:r>
      <w:r>
        <w:t>, such as salts and minerals,</w:t>
      </w:r>
      <w:r w:rsidRPr="00B2060E">
        <w:rPr>
          <w:rStyle w:val="StyleUnderline"/>
        </w:rPr>
        <w:t xml:space="preserve"> from </w:t>
      </w:r>
      <w:r w:rsidRPr="00B2060E">
        <w:rPr>
          <w:rStyle w:val="StyleUnderline"/>
        </w:rPr>
        <w:lastRenderedPageBreak/>
        <w:t>water</w:t>
      </w:r>
      <w:r>
        <w:t>” [2].</w:t>
      </w:r>
      <w:r w:rsidRPr="00B2060E">
        <w:rPr>
          <w:rStyle w:val="StyleUnderline"/>
        </w:rPr>
        <w:t xml:space="preserve"> Other terms that are sometimes used interchangeably with desalination are desalting and desalinization, although these terms have alternate meanings</w:t>
      </w:r>
      <w:r>
        <w:t xml:space="preserve">; desalting is conventionally used to mean removing salt from other more valuable products such as food, pharmaceuticals, and oil, while </w:t>
      </w:r>
      <w:r w:rsidRPr="00B2060E">
        <w:rPr>
          <w:rStyle w:val="StyleUnderline"/>
        </w:rPr>
        <w:t>desalinization is used to mean removing salt from soil, such as by leaching</w:t>
      </w:r>
      <w:r>
        <w:t xml:space="preserve"> [2].</w:t>
      </w:r>
    </w:p>
    <w:p w:rsidR="00B56C99" w:rsidRDefault="00B56C99" w:rsidP="00B56C99">
      <w:pPr>
        <w:pStyle w:val="Heading3"/>
      </w:pPr>
      <w:r>
        <w:lastRenderedPageBreak/>
        <w:t>Debating the Aff Is Good</w:t>
      </w:r>
    </w:p>
    <w:p w:rsidR="00B56C99" w:rsidRPr="0095770B" w:rsidRDefault="00B56C99" w:rsidP="00B56C99">
      <w:pPr>
        <w:pStyle w:val="Heading4"/>
      </w:pPr>
      <w:r>
        <w:t>The debate over environmental effect of the specific process is key to real world education – it’s at the core of the desalination literature</w:t>
      </w:r>
    </w:p>
    <w:p w:rsidR="00B56C99" w:rsidRPr="008517FA" w:rsidRDefault="00B56C99" w:rsidP="00B56C99">
      <w:pPr>
        <w:rPr>
          <w:rStyle w:val="Cite"/>
        </w:rPr>
      </w:pPr>
      <w:r w:rsidRPr="008517FA">
        <w:rPr>
          <w:rStyle w:val="Cite"/>
        </w:rPr>
        <w:t xml:space="preserve">NRC 2008 </w:t>
      </w:r>
    </w:p>
    <w:p w:rsidR="00B56C99" w:rsidRPr="001469B5" w:rsidRDefault="00B56C99" w:rsidP="00B56C99">
      <w:pPr>
        <w:rPr>
          <w:rStyle w:val="StyleUnderline"/>
          <w:u w:val="none"/>
        </w:rPr>
      </w:pPr>
      <w:r>
        <w:t xml:space="preserve">(National Research Council - Committee on Advancing Desalination Technology Water Science and Technology Board Division on Earth and Life Studies. AMY K. ZANDER, Chair, Clarkson University, Potsdam, New York MENACHEM ELIMELECH, Yale University, New Haven, Connecticut DAVID H. FURUKAWA, Separation Consultants Inc., Poway, California PETER GLEICK, Pacific Institute for Studies in Development, Environment, and Security, Oakland, California KENNETH HERD, Southwest Florida Water Management District, Brooksville, Florida KIMBERLY L. JONES, Howard University, Washington, DC PHILIP ROLCHIGO, Pentair, Inc., Golden Valley, Minnesota SANDEEP SETHI, Carollo Engineers, Sarasota, Florida JOHN TONNER, Water Consultants International, Mequon, Wisconsin HENRY J. VAUX, University of California, Berkeley JUDITH S. WEIS, Rutgers University, Newark, New Jersey, WARREN W. WOOD, Michigan State University, East Lansing.  “Desalination: A National Perspective” </w:t>
      </w:r>
      <w:hyperlink r:id="rId51" w:history="1">
        <w:r w:rsidRPr="00AF3172">
          <w:rPr>
            <w:rStyle w:val="Hyperlink"/>
          </w:rPr>
          <w:t>http://www.nap.edu/catalog.php?record_id=12184</w:t>
        </w:r>
      </w:hyperlink>
      <w:r>
        <w:t>)</w:t>
      </w:r>
    </w:p>
    <w:p w:rsidR="00B56C99" w:rsidRPr="001469B5" w:rsidRDefault="00B56C99" w:rsidP="00B56C99">
      <w:r w:rsidRPr="001469B5">
        <w:rPr>
          <w:rStyle w:val="StyleUnderline"/>
        </w:rPr>
        <w:t>Knowledge of the potential environmental impacts of desalination processes is essential to water supply planners when they consider desalination among many water supply alternatives. All components of the water use cycle should be considered</w:t>
      </w:r>
      <w:r w:rsidRPr="001469B5">
        <w:t xml:space="preserve">, including source water impacts, </w:t>
      </w:r>
      <w:r w:rsidRPr="0095770B">
        <w:rPr>
          <w:rStyle w:val="StyleUnderline"/>
        </w:rPr>
        <w:t xml:space="preserve">the likely greenhouse gas emissions from the energy requirements of the desalination process, potential impacts from concentrate management approaches, and environmental health considerations in the product water. </w:t>
      </w:r>
      <w:r w:rsidRPr="001469B5">
        <w:t>Ideally, these considerations should be compared against equally rigorous environmental impact analyses of water supply alternatives, so that decisions can be made based on comparisons of the full economic costs and benefits, including environmental and social costs and benefits, among the various water supply alternatives.</w:t>
      </w:r>
    </w:p>
    <w:p w:rsidR="00B56C99" w:rsidRDefault="00B56C99" w:rsidP="00B56C99">
      <w:pPr>
        <w:rPr>
          <w:rStyle w:val="Cite"/>
        </w:rPr>
      </w:pPr>
      <w:r>
        <w:rPr>
          <w:rStyle w:val="Cite"/>
        </w:rPr>
        <w:br w:type="page"/>
      </w:r>
    </w:p>
    <w:p w:rsidR="00B56C99" w:rsidRPr="007526A6" w:rsidRDefault="00B56C99" w:rsidP="00B56C99">
      <w:pPr>
        <w:pStyle w:val="Heading4"/>
      </w:pPr>
      <w:r>
        <w:lastRenderedPageBreak/>
        <w:t>The affs brand of education is an ethical imperative</w:t>
      </w:r>
    </w:p>
    <w:p w:rsidR="00B56C99" w:rsidRPr="00500E7A" w:rsidRDefault="00B56C99" w:rsidP="00B56C99">
      <w:r w:rsidRPr="00FB4FE5">
        <w:t>(</w:t>
      </w:r>
      <w:r w:rsidRPr="00500E7A">
        <w:t>Saidman,  2000’, Undergraduate Engineer at UPenn who worked in collaboration with a senior engineer student on nuclear desalination research)</w:t>
      </w:r>
    </w:p>
    <w:p w:rsidR="00B56C99" w:rsidRPr="00500E7A" w:rsidRDefault="00B56C99" w:rsidP="00B56C99">
      <w:r w:rsidRPr="00500E7A">
        <w:t xml:space="preserve">(Bob and Sarah, “Nuclear Desalination”, UPenn, </w:t>
      </w:r>
      <w:hyperlink r:id="rId52" w:history="1">
        <w:r w:rsidRPr="00500E7A">
          <w:rPr>
            <w:rStyle w:val="Hyperlink"/>
          </w:rPr>
          <w:t>http://www.pitt.edu/ ~sss64/WritingAssignment3.pdf</w:t>
        </w:r>
      </w:hyperlink>
      <w:r w:rsidRPr="00500E7A">
        <w:t>)</w:t>
      </w:r>
    </w:p>
    <w:p w:rsidR="00B56C99" w:rsidRPr="00FB4FE5" w:rsidRDefault="00B56C99" w:rsidP="00B56C99">
      <w:r w:rsidRPr="00323249">
        <w:rPr>
          <w:rStyle w:val="StyleUnderline"/>
        </w:rPr>
        <w:t>As young, developing engineers we have the power to  focus our efforts on specific engineering challenges in order  to benefit mankind</w:t>
      </w:r>
      <w:r w:rsidRPr="00FB4FE5">
        <w:t xml:space="preserve">. </w:t>
      </w:r>
      <w:r w:rsidRPr="00323249">
        <w:rPr>
          <w:rStyle w:val="StyleUnderline"/>
        </w:rPr>
        <w:t>I believe that we have an ethical  obligation to improve the quality of life, and we should  strive to do so</w:t>
      </w:r>
      <w:r w:rsidRPr="00FB4FE5">
        <w:t xml:space="preserve">. In order to implement technologies that </w:t>
      </w:r>
      <w:r w:rsidRPr="00323249">
        <w:t xml:space="preserve"> </w:t>
      </w:r>
      <w:r w:rsidRPr="00FB4FE5">
        <w:t xml:space="preserve">progress mankind, we must learn to conduct our work in </w:t>
      </w:r>
      <w:r w:rsidRPr="00323249">
        <w:t xml:space="preserve"> </w:t>
      </w:r>
      <w:r w:rsidRPr="00FB4FE5">
        <w:t xml:space="preserve">strict accord with ethical guidelines. By doing so, we </w:t>
      </w:r>
      <w:r w:rsidRPr="00323249">
        <w:t xml:space="preserve"> </w:t>
      </w:r>
      <w:r w:rsidRPr="00FB4FE5">
        <w:t xml:space="preserve">maintain our integrity and honor, while also fulfilling our </w:t>
      </w:r>
      <w:r w:rsidRPr="00323249">
        <w:t xml:space="preserve"> </w:t>
      </w:r>
      <w:r w:rsidRPr="00FB4FE5">
        <w:t xml:space="preserve">duty as engineers to help those in need. </w:t>
      </w:r>
      <w:r w:rsidRPr="00323249">
        <w:rPr>
          <w:rStyle w:val="StyleUnderline"/>
        </w:rPr>
        <w:t>We must educate  young engineers on how to research a challenge, analytically  think about all aspects of the challenge, and find the best  way to solve the challenge</w:t>
      </w:r>
      <w:r w:rsidRPr="00FB4FE5">
        <w:t xml:space="preserve">. </w:t>
      </w:r>
      <w:r w:rsidRPr="00323249">
        <w:rPr>
          <w:rStyle w:val="StyleUnderline"/>
        </w:rPr>
        <w:t>I used this method while writing  this paper, and I have discovered that the creation of nuclear  desalination plants in water scarce areas would best provide  relief to billions of suffering people. I researched the  challenge and found that these plants have an unparalleled  ability to create a sustainable water supply in a quantity and  quality large enough to benefit the estimated two billion  people in need of potable water</w:t>
      </w:r>
      <w:r w:rsidRPr="00FB4FE5">
        <w:t xml:space="preserve">. I thought analytically about </w:t>
      </w:r>
      <w:r w:rsidRPr="00323249">
        <w:t xml:space="preserve"> </w:t>
      </w:r>
      <w:r w:rsidRPr="00FB4FE5">
        <w:t xml:space="preserve">the positive and negative aspects of nuclear desalination as </w:t>
      </w:r>
      <w:r w:rsidRPr="00323249">
        <w:t xml:space="preserve"> </w:t>
      </w:r>
      <w:r w:rsidRPr="00FB4FE5">
        <w:t xml:space="preserve">well as the ethical issues involved in its implementation; I </w:t>
      </w:r>
      <w:r w:rsidRPr="00323249">
        <w:rPr>
          <w:rStyle w:val="StyleUnderline"/>
        </w:rPr>
        <w:t xml:space="preserve"> have concluded that nuclear desalination plants aid in  solving the water crisis, provide an environmentally safe  alternative to current pollutant-producing method</w:t>
      </w:r>
      <w:r w:rsidRPr="00B56C99">
        <w:t>s, offer  sustainable investment for those who utilize this method, and  are safe as long as the engineers operating the plants obey  ethical codes.</w:t>
      </w:r>
      <w:r w:rsidRPr="00FB4FE5">
        <w:t xml:space="preserve"> Thus, nuclear desalination can benefit all of </w:t>
      </w:r>
      <w:r w:rsidRPr="00323249">
        <w:t xml:space="preserve"> </w:t>
      </w:r>
      <w:r w:rsidRPr="00FB4FE5">
        <w:t xml:space="preserve">humanity in multiple facets.  </w:t>
      </w:r>
    </w:p>
    <w:p w:rsidR="00B56C99" w:rsidRDefault="00B56C99" w:rsidP="00B56C99">
      <w:pPr>
        <w:rPr>
          <w:sz w:val="16"/>
        </w:rPr>
      </w:pPr>
    </w:p>
    <w:p w:rsidR="00D000B4" w:rsidRDefault="00D000B4"/>
    <w:sectPr w:rsidR="00D00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2323C9"/>
    <w:multiLevelType w:val="hybridMultilevel"/>
    <w:tmpl w:val="7B9467D0"/>
    <w:lvl w:ilvl="0" w:tplc="F95E4EA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2AA7010"/>
    <w:multiLevelType w:val="hybridMultilevel"/>
    <w:tmpl w:val="AE5C7260"/>
    <w:lvl w:ilvl="0" w:tplc="089CADF2">
      <w:start w:val="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1057ED"/>
    <w:multiLevelType w:val="hybridMultilevel"/>
    <w:tmpl w:val="12941904"/>
    <w:lvl w:ilvl="0" w:tplc="7700AB32">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D576D28"/>
    <w:multiLevelType w:val="hybridMultilevel"/>
    <w:tmpl w:val="D92E3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52C4502"/>
    <w:multiLevelType w:val="hybridMultilevel"/>
    <w:tmpl w:val="BA26F8AE"/>
    <w:lvl w:ilvl="0" w:tplc="26306172">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A2B2369"/>
    <w:multiLevelType w:val="hybridMultilevel"/>
    <w:tmpl w:val="B29C8FF8"/>
    <w:lvl w:ilvl="0" w:tplc="194E2966">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7"/>
  </w:num>
  <w:num w:numId="13">
    <w:abstractNumId w:val="12"/>
  </w:num>
  <w:num w:numId="14">
    <w:abstractNumId w:val="11"/>
  </w:num>
  <w:num w:numId="15">
    <w:abstractNumId w:val="10"/>
  </w:num>
  <w:num w:numId="16">
    <w:abstractNumId w:val="14"/>
  </w:num>
  <w:num w:numId="17">
    <w:abstractNumId w:val="16"/>
  </w:num>
  <w:num w:numId="18">
    <w:abstractNumId w:val="15"/>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5958684"/>
    <w:docVar w:name="VerbatimVersion" w:val="5.0"/>
  </w:docVars>
  <w:rsids>
    <w:rsidRoot w:val="002A479B"/>
    <w:rsid w:val="00001A1C"/>
    <w:rsid w:val="000139A3"/>
    <w:rsid w:val="00031C93"/>
    <w:rsid w:val="00065B22"/>
    <w:rsid w:val="000774D0"/>
    <w:rsid w:val="000B05F9"/>
    <w:rsid w:val="00100833"/>
    <w:rsid w:val="00104529"/>
    <w:rsid w:val="0013101E"/>
    <w:rsid w:val="00142E66"/>
    <w:rsid w:val="001469B5"/>
    <w:rsid w:val="00164464"/>
    <w:rsid w:val="00175F54"/>
    <w:rsid w:val="00177B7D"/>
    <w:rsid w:val="0018322D"/>
    <w:rsid w:val="001A15DD"/>
    <w:rsid w:val="001B5776"/>
    <w:rsid w:val="001C7CE4"/>
    <w:rsid w:val="001D06BB"/>
    <w:rsid w:val="002157EC"/>
    <w:rsid w:val="002176F9"/>
    <w:rsid w:val="00224213"/>
    <w:rsid w:val="00224E69"/>
    <w:rsid w:val="00251FC7"/>
    <w:rsid w:val="00260BC5"/>
    <w:rsid w:val="002677C4"/>
    <w:rsid w:val="00271F07"/>
    <w:rsid w:val="00283FA3"/>
    <w:rsid w:val="00284085"/>
    <w:rsid w:val="002855A7"/>
    <w:rsid w:val="002A2CB9"/>
    <w:rsid w:val="002A479B"/>
    <w:rsid w:val="002C60C5"/>
    <w:rsid w:val="002C71DB"/>
    <w:rsid w:val="002C759E"/>
    <w:rsid w:val="002E1AEB"/>
    <w:rsid w:val="002F72B7"/>
    <w:rsid w:val="00307DE5"/>
    <w:rsid w:val="00315690"/>
    <w:rsid w:val="00323249"/>
    <w:rsid w:val="00325646"/>
    <w:rsid w:val="00343C8B"/>
    <w:rsid w:val="00374BDC"/>
    <w:rsid w:val="0038116C"/>
    <w:rsid w:val="00383687"/>
    <w:rsid w:val="003902BA"/>
    <w:rsid w:val="003A09E2"/>
    <w:rsid w:val="003C1407"/>
    <w:rsid w:val="003E0EB4"/>
    <w:rsid w:val="003E4F20"/>
    <w:rsid w:val="003F0928"/>
    <w:rsid w:val="00407037"/>
    <w:rsid w:val="004114C7"/>
    <w:rsid w:val="0041243B"/>
    <w:rsid w:val="00434C68"/>
    <w:rsid w:val="004605D6"/>
    <w:rsid w:val="00463785"/>
    <w:rsid w:val="00483788"/>
    <w:rsid w:val="004A2379"/>
    <w:rsid w:val="004C60E8"/>
    <w:rsid w:val="004D11BF"/>
    <w:rsid w:val="004E3579"/>
    <w:rsid w:val="004F39E0"/>
    <w:rsid w:val="00500E7A"/>
    <w:rsid w:val="00537BD5"/>
    <w:rsid w:val="00552EAF"/>
    <w:rsid w:val="00553E11"/>
    <w:rsid w:val="0058511E"/>
    <w:rsid w:val="005A2AE1"/>
    <w:rsid w:val="005B398E"/>
    <w:rsid w:val="006065BD"/>
    <w:rsid w:val="0065543C"/>
    <w:rsid w:val="00665003"/>
    <w:rsid w:val="00693EC0"/>
    <w:rsid w:val="006B46C2"/>
    <w:rsid w:val="006F5606"/>
    <w:rsid w:val="007550B8"/>
    <w:rsid w:val="00760DD9"/>
    <w:rsid w:val="00773ECE"/>
    <w:rsid w:val="007801C4"/>
    <w:rsid w:val="007B2DBC"/>
    <w:rsid w:val="007C1974"/>
    <w:rsid w:val="007D231E"/>
    <w:rsid w:val="007D6ECF"/>
    <w:rsid w:val="007F10DF"/>
    <w:rsid w:val="007F4ECF"/>
    <w:rsid w:val="007F5B66"/>
    <w:rsid w:val="008212D0"/>
    <w:rsid w:val="00823A1C"/>
    <w:rsid w:val="00843B30"/>
    <w:rsid w:val="00845B9D"/>
    <w:rsid w:val="008517FA"/>
    <w:rsid w:val="00860984"/>
    <w:rsid w:val="00886318"/>
    <w:rsid w:val="008A1BA1"/>
    <w:rsid w:val="008B014C"/>
    <w:rsid w:val="008B3ECB"/>
    <w:rsid w:val="008C1B2E"/>
    <w:rsid w:val="0091627E"/>
    <w:rsid w:val="00922B2A"/>
    <w:rsid w:val="0095770B"/>
    <w:rsid w:val="00963312"/>
    <w:rsid w:val="009635DD"/>
    <w:rsid w:val="00980E17"/>
    <w:rsid w:val="00990BD1"/>
    <w:rsid w:val="009B5FE2"/>
    <w:rsid w:val="009D7189"/>
    <w:rsid w:val="009E1922"/>
    <w:rsid w:val="009F2258"/>
    <w:rsid w:val="009F3BF5"/>
    <w:rsid w:val="00A21B54"/>
    <w:rsid w:val="00A4440C"/>
    <w:rsid w:val="00A47AF6"/>
    <w:rsid w:val="00A67463"/>
    <w:rsid w:val="00A7336A"/>
    <w:rsid w:val="00A7545B"/>
    <w:rsid w:val="00A93661"/>
    <w:rsid w:val="00A95652"/>
    <w:rsid w:val="00AB3972"/>
    <w:rsid w:val="00AC6D1F"/>
    <w:rsid w:val="00AF7DC7"/>
    <w:rsid w:val="00B2060E"/>
    <w:rsid w:val="00B23A69"/>
    <w:rsid w:val="00B2642D"/>
    <w:rsid w:val="00B33C6D"/>
    <w:rsid w:val="00B4508F"/>
    <w:rsid w:val="00B518DF"/>
    <w:rsid w:val="00B56C99"/>
    <w:rsid w:val="00B60418"/>
    <w:rsid w:val="00B6769F"/>
    <w:rsid w:val="00B8057C"/>
    <w:rsid w:val="00B81948"/>
    <w:rsid w:val="00B94273"/>
    <w:rsid w:val="00BB5ABF"/>
    <w:rsid w:val="00BC04C7"/>
    <w:rsid w:val="00BE7D24"/>
    <w:rsid w:val="00BF593B"/>
    <w:rsid w:val="00C60CB1"/>
    <w:rsid w:val="00C62E6B"/>
    <w:rsid w:val="00C63018"/>
    <w:rsid w:val="00C83417"/>
    <w:rsid w:val="00CC363C"/>
    <w:rsid w:val="00CC3A6E"/>
    <w:rsid w:val="00CC5CE4"/>
    <w:rsid w:val="00CD736E"/>
    <w:rsid w:val="00CE161E"/>
    <w:rsid w:val="00CF4E7F"/>
    <w:rsid w:val="00CF59A8"/>
    <w:rsid w:val="00CF646F"/>
    <w:rsid w:val="00D000B4"/>
    <w:rsid w:val="00D1421D"/>
    <w:rsid w:val="00D325A9"/>
    <w:rsid w:val="00D36A8A"/>
    <w:rsid w:val="00D71170"/>
    <w:rsid w:val="00D74A12"/>
    <w:rsid w:val="00DA6538"/>
    <w:rsid w:val="00E045B9"/>
    <w:rsid w:val="00E673F3"/>
    <w:rsid w:val="00E85A10"/>
    <w:rsid w:val="00E85C4A"/>
    <w:rsid w:val="00EA015B"/>
    <w:rsid w:val="00EA2981"/>
    <w:rsid w:val="00ED30CF"/>
    <w:rsid w:val="00EE4F25"/>
    <w:rsid w:val="00EF1337"/>
    <w:rsid w:val="00F176EF"/>
    <w:rsid w:val="00F20B9C"/>
    <w:rsid w:val="00F32126"/>
    <w:rsid w:val="00F41606"/>
    <w:rsid w:val="00F5618D"/>
    <w:rsid w:val="00F955FC"/>
    <w:rsid w:val="00FB4FE5"/>
    <w:rsid w:val="00FE57A2"/>
    <w:rsid w:val="00FF53A6"/>
    <w:rsid w:val="00FF7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6ECF"/>
  </w:style>
  <w:style w:type="paragraph" w:styleId="Heading1">
    <w:name w:val="heading 1"/>
    <w:aliases w:val="Pocket"/>
    <w:basedOn w:val="Normal"/>
    <w:next w:val="Normal"/>
    <w:link w:val="Heading1Char"/>
    <w:autoRedefine/>
    <w:qFormat/>
    <w:rsid w:val="00552E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0D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C04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
    <w:basedOn w:val="Normal"/>
    <w:next w:val="Normal"/>
    <w:link w:val="Heading4Char"/>
    <w:autoRedefine/>
    <w:uiPriority w:val="3"/>
    <w:unhideWhenUsed/>
    <w:qFormat/>
    <w:rsid w:val="00A21B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6E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ECF"/>
  </w:style>
  <w:style w:type="character" w:customStyle="1" w:styleId="Heading1Char">
    <w:name w:val="Heading 1 Char"/>
    <w:aliases w:val="Pocket Char"/>
    <w:basedOn w:val="DefaultParagraphFont"/>
    <w:link w:val="Heading1"/>
    <w:rsid w:val="00552EA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60DD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C04C7"/>
    <w:rPr>
      <w:rFonts w:eastAsiaTheme="majorEastAsia" w:cstheme="majorBidi"/>
      <w:b/>
      <w:sz w:val="32"/>
      <w:szCs w:val="24"/>
      <w:u w:val="single"/>
    </w:rPr>
  </w:style>
  <w:style w:type="character" w:customStyle="1" w:styleId="Heading4Char">
    <w:name w:val="Heading 4 Char"/>
    <w:aliases w:val="Tag Char,Big card Char,Normal Tag Char"/>
    <w:basedOn w:val="DefaultParagraphFont"/>
    <w:link w:val="Heading4"/>
    <w:uiPriority w:val="3"/>
    <w:rsid w:val="00A21B54"/>
    <w:rPr>
      <w:rFonts w:eastAsiaTheme="majorEastAsia" w:cstheme="majorBidi"/>
      <w:b/>
      <w:iCs/>
      <w:sz w:val="26"/>
    </w:rPr>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Style1"/>
    <w:basedOn w:val="DefaultParagraphFont"/>
    <w:uiPriority w:val="7"/>
    <w:qFormat/>
    <w:rsid w:val="007D6ECF"/>
    <w:rPr>
      <w:b/>
      <w:i w:val="0"/>
      <w:iCs/>
      <w:u w:val="single"/>
    </w:rPr>
  </w:style>
  <w:style w:type="character" w:customStyle="1" w:styleId="Cite">
    <w:name w:val="Cite"/>
    <w:aliases w:val="Style Style Bold + 12 pt,Style Style Bold + 12pt,Style Style Bold,Style Style + 12 pt,Style Style Bo... +,Old Cite,Style Style Bold + 10 pt,Style 13 pt Bold,tagld + 12 pt,Style Style Bold + 13 pt,Style Style Bold + 11 pt,tag + 12 pt,Not..."/>
    <w:basedOn w:val="DefaultParagraphFont"/>
    <w:uiPriority w:val="5"/>
    <w:qFormat/>
    <w:rsid w:val="00001A1C"/>
    <w:rPr>
      <w:rFonts w:asciiTheme="minorHAnsi" w:hAnsiTheme="minorHAnsi"/>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7D6ECF"/>
    <w:rPr>
      <w:u w:val="single"/>
    </w:rPr>
  </w:style>
  <w:style w:type="character" w:styleId="Hyperlink">
    <w:name w:val="Hyperlink"/>
    <w:aliases w:val="heading 1 (block title),Important,Read,Card Text,Internet Link"/>
    <w:basedOn w:val="DefaultParagraphFont"/>
    <w:uiPriority w:val="99"/>
    <w:unhideWhenUsed/>
    <w:rsid w:val="007D6ECF"/>
    <w:rPr>
      <w:color w:val="auto"/>
      <w:u w:val="none"/>
    </w:rPr>
  </w:style>
  <w:style w:type="character" w:styleId="FollowedHyperlink">
    <w:name w:val="FollowedHyperlink"/>
    <w:basedOn w:val="DefaultParagraphFont"/>
    <w:uiPriority w:val="99"/>
    <w:semiHidden/>
    <w:unhideWhenUsed/>
    <w:rsid w:val="007D6ECF"/>
    <w:rPr>
      <w:color w:val="auto"/>
      <w:u w:val="none"/>
    </w:rPr>
  </w:style>
  <w:style w:type="paragraph" w:styleId="ListParagraph">
    <w:name w:val="List Paragraph"/>
    <w:basedOn w:val="Normal"/>
    <w:uiPriority w:val="34"/>
    <w:unhideWhenUsed/>
    <w:qFormat/>
    <w:rsid w:val="002C759E"/>
    <w:pPr>
      <w:ind w:left="720"/>
      <w:contextualSpacing/>
    </w:pPr>
  </w:style>
  <w:style w:type="paragraph" w:customStyle="1" w:styleId="Citation">
    <w:name w:val="Citation"/>
    <w:basedOn w:val="Normal"/>
    <w:link w:val="CitationChar"/>
    <w:qFormat/>
    <w:rsid w:val="00283FA3"/>
    <w:pPr>
      <w:spacing w:after="0" w:line="240" w:lineRule="auto"/>
    </w:pPr>
    <w:rPr>
      <w:rFonts w:ascii="Arial" w:eastAsia="Calibri" w:hAnsi="Arial" w:cs="Times New Roman"/>
      <w:b/>
      <w:sz w:val="24"/>
      <w:u w:val="single"/>
    </w:rPr>
  </w:style>
  <w:style w:type="character" w:customStyle="1" w:styleId="DocumentMapChar">
    <w:name w:val="Document Map Char"/>
    <w:basedOn w:val="DefaultParagraphFont"/>
    <w:link w:val="DocumentMap"/>
    <w:uiPriority w:val="99"/>
    <w:semiHidden/>
    <w:rsid w:val="001A15DD"/>
    <w:rPr>
      <w:rFonts w:ascii="Lucida Grande" w:hAnsi="Lucida Grande" w:cs="Lucida Grande"/>
    </w:rPr>
  </w:style>
  <w:style w:type="paragraph" w:styleId="DocumentMap">
    <w:name w:val="Document Map"/>
    <w:basedOn w:val="Normal"/>
    <w:link w:val="DocumentMapChar"/>
    <w:uiPriority w:val="99"/>
    <w:semiHidden/>
    <w:unhideWhenUsed/>
    <w:rsid w:val="001A15DD"/>
    <w:rPr>
      <w:rFonts w:ascii="Lucida Grande" w:hAnsi="Lucida Grande" w:cs="Lucida Grande"/>
    </w:rPr>
  </w:style>
  <w:style w:type="paragraph" w:styleId="Header">
    <w:name w:val="header"/>
    <w:basedOn w:val="Normal"/>
    <w:link w:val="HeaderChar"/>
    <w:uiPriority w:val="99"/>
    <w:unhideWhenUsed/>
    <w:rsid w:val="001A15DD"/>
    <w:pPr>
      <w:tabs>
        <w:tab w:val="center" w:pos="4320"/>
        <w:tab w:val="right" w:pos="8640"/>
      </w:tabs>
    </w:pPr>
  </w:style>
  <w:style w:type="character" w:customStyle="1" w:styleId="HeaderChar">
    <w:name w:val="Header Char"/>
    <w:basedOn w:val="DefaultParagraphFont"/>
    <w:link w:val="Header"/>
    <w:uiPriority w:val="99"/>
    <w:rsid w:val="001A15DD"/>
  </w:style>
  <w:style w:type="paragraph" w:styleId="Footer">
    <w:name w:val="footer"/>
    <w:basedOn w:val="Normal"/>
    <w:link w:val="FooterChar"/>
    <w:uiPriority w:val="99"/>
    <w:unhideWhenUsed/>
    <w:rsid w:val="001A15DD"/>
    <w:pPr>
      <w:tabs>
        <w:tab w:val="center" w:pos="4320"/>
        <w:tab w:val="right" w:pos="8640"/>
      </w:tabs>
    </w:pPr>
  </w:style>
  <w:style w:type="character" w:customStyle="1" w:styleId="FooterChar">
    <w:name w:val="Footer Char"/>
    <w:basedOn w:val="DefaultParagraphFont"/>
    <w:link w:val="Footer"/>
    <w:uiPriority w:val="99"/>
    <w:rsid w:val="001A15DD"/>
  </w:style>
  <w:style w:type="paragraph" w:customStyle="1" w:styleId="card">
    <w:name w:val="card"/>
    <w:basedOn w:val="Normal"/>
    <w:next w:val="Normal"/>
    <w:uiPriority w:val="6"/>
    <w:qFormat/>
    <w:rsid w:val="001A15DD"/>
    <w:pPr>
      <w:ind w:left="288" w:right="288"/>
    </w:pPr>
    <w:rPr>
      <w:rFonts w:eastAsiaTheme="minorEastAsia"/>
      <w:sz w:val="24"/>
      <w:szCs w:val="24"/>
      <w:u w:val="single"/>
    </w:rPr>
  </w:style>
  <w:style w:type="character" w:customStyle="1" w:styleId="BoldUnderline">
    <w:name w:val="BoldUnderline"/>
    <w:basedOn w:val="DefaultParagraphFont"/>
    <w:uiPriority w:val="1"/>
    <w:qFormat/>
    <w:rsid w:val="00283FA3"/>
    <w:rPr>
      <w:rFonts w:ascii="Arial" w:hAnsi="Arial"/>
      <w:b/>
      <w:sz w:val="20"/>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cite,Heading 3 Char Char Char1"/>
    <w:basedOn w:val="DefaultParagraphFont"/>
    <w:link w:val="Citation"/>
    <w:qFormat/>
    <w:rsid w:val="00283FA3"/>
    <w:rPr>
      <w:rFonts w:ascii="Arial" w:eastAsia="Calibri" w:hAnsi="Arial" w:cs="Times New Roman"/>
      <w:b/>
      <w:sz w:val="24"/>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w:qFormat/>
    <w:rsid w:val="00283FA3"/>
    <w:rPr>
      <w:rFonts w:ascii="Arial" w:hAnsi="Arial" w:cs="Times New Roman"/>
      <w:b/>
      <w:sz w:val="24"/>
      <w:u w:val="single"/>
    </w:rPr>
  </w:style>
  <w:style w:type="character" w:customStyle="1" w:styleId="UnderliningChar">
    <w:name w:val="Underlining Char"/>
    <w:rsid w:val="0013101E"/>
    <w:rPr>
      <w:rFonts w:ascii="Arial Narrow" w:hAnsi="Arial Narrow"/>
      <w:noProof w:val="0"/>
      <w:szCs w:val="24"/>
      <w:u w:val="single"/>
      <w:lang w:val="en-US" w:eastAsia="en-US" w:bidi="ar-SA"/>
    </w:rPr>
  </w:style>
  <w:style w:type="character" w:customStyle="1" w:styleId="TagCharCharChar">
    <w:name w:val="Tag Char Char Char"/>
    <w:link w:val="TagCharChar"/>
    <w:locked/>
    <w:rsid w:val="0013101E"/>
    <w:rPr>
      <w:rFonts w:ascii="Georgia" w:eastAsia="Calibri" w:hAnsi="Georgia" w:cs="Times New Roman"/>
      <w:b/>
      <w:lang w:val="x-none" w:eastAsia="x-none"/>
    </w:rPr>
  </w:style>
  <w:style w:type="paragraph" w:customStyle="1" w:styleId="TagCharChar">
    <w:name w:val="Tag Char Char"/>
    <w:basedOn w:val="Normal"/>
    <w:link w:val="TagCharCharChar"/>
    <w:autoRedefine/>
    <w:rsid w:val="0013101E"/>
    <w:rPr>
      <w:rFonts w:ascii="Georgia" w:eastAsia="Calibri" w:hAnsi="Georgia" w:cs="Times New Roman"/>
      <w:b/>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6ECF"/>
  </w:style>
  <w:style w:type="paragraph" w:styleId="Heading1">
    <w:name w:val="heading 1"/>
    <w:aliases w:val="Pocket"/>
    <w:basedOn w:val="Normal"/>
    <w:next w:val="Normal"/>
    <w:link w:val="Heading1Char"/>
    <w:autoRedefine/>
    <w:qFormat/>
    <w:rsid w:val="00552E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0D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C04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
    <w:basedOn w:val="Normal"/>
    <w:next w:val="Normal"/>
    <w:link w:val="Heading4Char"/>
    <w:autoRedefine/>
    <w:uiPriority w:val="3"/>
    <w:unhideWhenUsed/>
    <w:qFormat/>
    <w:rsid w:val="00A21B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D6E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ECF"/>
  </w:style>
  <w:style w:type="character" w:customStyle="1" w:styleId="Heading1Char">
    <w:name w:val="Heading 1 Char"/>
    <w:aliases w:val="Pocket Char"/>
    <w:basedOn w:val="DefaultParagraphFont"/>
    <w:link w:val="Heading1"/>
    <w:rsid w:val="00552EA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60DD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C04C7"/>
    <w:rPr>
      <w:rFonts w:eastAsiaTheme="majorEastAsia" w:cstheme="majorBidi"/>
      <w:b/>
      <w:sz w:val="32"/>
      <w:szCs w:val="24"/>
      <w:u w:val="single"/>
    </w:rPr>
  </w:style>
  <w:style w:type="character" w:customStyle="1" w:styleId="Heading4Char">
    <w:name w:val="Heading 4 Char"/>
    <w:aliases w:val="Tag Char,Big card Char,Normal Tag Char"/>
    <w:basedOn w:val="DefaultParagraphFont"/>
    <w:link w:val="Heading4"/>
    <w:uiPriority w:val="3"/>
    <w:rsid w:val="00A21B54"/>
    <w:rPr>
      <w:rFonts w:eastAsiaTheme="majorEastAsia" w:cstheme="majorBidi"/>
      <w:b/>
      <w:iCs/>
      <w:sz w:val="26"/>
    </w:rPr>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Style1"/>
    <w:basedOn w:val="DefaultParagraphFont"/>
    <w:uiPriority w:val="7"/>
    <w:qFormat/>
    <w:rsid w:val="007D6ECF"/>
    <w:rPr>
      <w:b/>
      <w:i w:val="0"/>
      <w:iCs/>
      <w:u w:val="single"/>
    </w:rPr>
  </w:style>
  <w:style w:type="character" w:customStyle="1" w:styleId="Cite">
    <w:name w:val="Cite"/>
    <w:aliases w:val="Style Style Bold + 12 pt,Style Style Bold + 12pt,Style Style Bold,Style Style + 12 pt,Style Style Bo... +,Old Cite,Style Style Bold + 10 pt,Style 13 pt Bold,tagld + 12 pt,Style Style Bold + 13 pt,Style Style Bold + 11 pt,tag + 12 pt,Not..."/>
    <w:basedOn w:val="DefaultParagraphFont"/>
    <w:uiPriority w:val="5"/>
    <w:qFormat/>
    <w:rsid w:val="00001A1C"/>
    <w:rPr>
      <w:rFonts w:asciiTheme="minorHAnsi" w:hAnsiTheme="minorHAnsi"/>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7D6ECF"/>
    <w:rPr>
      <w:u w:val="single"/>
    </w:rPr>
  </w:style>
  <w:style w:type="character" w:styleId="Hyperlink">
    <w:name w:val="Hyperlink"/>
    <w:aliases w:val="heading 1 (block title),Important,Read,Card Text,Internet Link"/>
    <w:basedOn w:val="DefaultParagraphFont"/>
    <w:uiPriority w:val="99"/>
    <w:unhideWhenUsed/>
    <w:rsid w:val="007D6ECF"/>
    <w:rPr>
      <w:color w:val="auto"/>
      <w:u w:val="none"/>
    </w:rPr>
  </w:style>
  <w:style w:type="character" w:styleId="FollowedHyperlink">
    <w:name w:val="FollowedHyperlink"/>
    <w:basedOn w:val="DefaultParagraphFont"/>
    <w:uiPriority w:val="99"/>
    <w:semiHidden/>
    <w:unhideWhenUsed/>
    <w:rsid w:val="007D6ECF"/>
    <w:rPr>
      <w:color w:val="auto"/>
      <w:u w:val="none"/>
    </w:rPr>
  </w:style>
  <w:style w:type="paragraph" w:styleId="ListParagraph">
    <w:name w:val="List Paragraph"/>
    <w:basedOn w:val="Normal"/>
    <w:uiPriority w:val="34"/>
    <w:unhideWhenUsed/>
    <w:qFormat/>
    <w:rsid w:val="002C759E"/>
    <w:pPr>
      <w:ind w:left="720"/>
      <w:contextualSpacing/>
    </w:pPr>
  </w:style>
  <w:style w:type="paragraph" w:customStyle="1" w:styleId="Citation">
    <w:name w:val="Citation"/>
    <w:basedOn w:val="Normal"/>
    <w:link w:val="CitationChar"/>
    <w:qFormat/>
    <w:rsid w:val="00283FA3"/>
    <w:pPr>
      <w:spacing w:after="0" w:line="240" w:lineRule="auto"/>
    </w:pPr>
    <w:rPr>
      <w:rFonts w:ascii="Arial" w:eastAsia="Calibri" w:hAnsi="Arial" w:cs="Times New Roman"/>
      <w:b/>
      <w:sz w:val="24"/>
      <w:u w:val="single"/>
    </w:rPr>
  </w:style>
  <w:style w:type="character" w:customStyle="1" w:styleId="DocumentMapChar">
    <w:name w:val="Document Map Char"/>
    <w:basedOn w:val="DefaultParagraphFont"/>
    <w:link w:val="DocumentMap"/>
    <w:uiPriority w:val="99"/>
    <w:semiHidden/>
    <w:rsid w:val="001A15DD"/>
    <w:rPr>
      <w:rFonts w:ascii="Lucida Grande" w:hAnsi="Lucida Grande" w:cs="Lucida Grande"/>
    </w:rPr>
  </w:style>
  <w:style w:type="paragraph" w:styleId="DocumentMap">
    <w:name w:val="Document Map"/>
    <w:basedOn w:val="Normal"/>
    <w:link w:val="DocumentMapChar"/>
    <w:uiPriority w:val="99"/>
    <w:semiHidden/>
    <w:unhideWhenUsed/>
    <w:rsid w:val="001A15DD"/>
    <w:rPr>
      <w:rFonts w:ascii="Lucida Grande" w:hAnsi="Lucida Grande" w:cs="Lucida Grande"/>
    </w:rPr>
  </w:style>
  <w:style w:type="paragraph" w:styleId="Header">
    <w:name w:val="header"/>
    <w:basedOn w:val="Normal"/>
    <w:link w:val="HeaderChar"/>
    <w:uiPriority w:val="99"/>
    <w:unhideWhenUsed/>
    <w:rsid w:val="001A15DD"/>
    <w:pPr>
      <w:tabs>
        <w:tab w:val="center" w:pos="4320"/>
        <w:tab w:val="right" w:pos="8640"/>
      </w:tabs>
    </w:pPr>
  </w:style>
  <w:style w:type="character" w:customStyle="1" w:styleId="HeaderChar">
    <w:name w:val="Header Char"/>
    <w:basedOn w:val="DefaultParagraphFont"/>
    <w:link w:val="Header"/>
    <w:uiPriority w:val="99"/>
    <w:rsid w:val="001A15DD"/>
  </w:style>
  <w:style w:type="paragraph" w:styleId="Footer">
    <w:name w:val="footer"/>
    <w:basedOn w:val="Normal"/>
    <w:link w:val="FooterChar"/>
    <w:uiPriority w:val="99"/>
    <w:unhideWhenUsed/>
    <w:rsid w:val="001A15DD"/>
    <w:pPr>
      <w:tabs>
        <w:tab w:val="center" w:pos="4320"/>
        <w:tab w:val="right" w:pos="8640"/>
      </w:tabs>
    </w:pPr>
  </w:style>
  <w:style w:type="character" w:customStyle="1" w:styleId="FooterChar">
    <w:name w:val="Footer Char"/>
    <w:basedOn w:val="DefaultParagraphFont"/>
    <w:link w:val="Footer"/>
    <w:uiPriority w:val="99"/>
    <w:rsid w:val="001A15DD"/>
  </w:style>
  <w:style w:type="paragraph" w:customStyle="1" w:styleId="card">
    <w:name w:val="card"/>
    <w:basedOn w:val="Normal"/>
    <w:next w:val="Normal"/>
    <w:uiPriority w:val="6"/>
    <w:qFormat/>
    <w:rsid w:val="001A15DD"/>
    <w:pPr>
      <w:ind w:left="288" w:right="288"/>
    </w:pPr>
    <w:rPr>
      <w:rFonts w:eastAsiaTheme="minorEastAsia"/>
      <w:sz w:val="24"/>
      <w:szCs w:val="24"/>
      <w:u w:val="single"/>
    </w:rPr>
  </w:style>
  <w:style w:type="character" w:customStyle="1" w:styleId="BoldUnderline">
    <w:name w:val="BoldUnderline"/>
    <w:basedOn w:val="DefaultParagraphFont"/>
    <w:uiPriority w:val="1"/>
    <w:qFormat/>
    <w:rsid w:val="00283FA3"/>
    <w:rPr>
      <w:rFonts w:ascii="Arial" w:hAnsi="Arial"/>
      <w:b/>
      <w:sz w:val="20"/>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cite,Heading 3 Char Char Char1"/>
    <w:basedOn w:val="DefaultParagraphFont"/>
    <w:link w:val="Citation"/>
    <w:qFormat/>
    <w:rsid w:val="00283FA3"/>
    <w:rPr>
      <w:rFonts w:ascii="Arial" w:eastAsia="Calibri" w:hAnsi="Arial" w:cs="Times New Roman"/>
      <w:b/>
      <w:sz w:val="24"/>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w:qFormat/>
    <w:rsid w:val="00283FA3"/>
    <w:rPr>
      <w:rFonts w:ascii="Arial" w:hAnsi="Arial" w:cs="Times New Roman"/>
      <w:b/>
      <w:sz w:val="24"/>
      <w:u w:val="single"/>
    </w:rPr>
  </w:style>
  <w:style w:type="character" w:customStyle="1" w:styleId="UnderliningChar">
    <w:name w:val="Underlining Char"/>
    <w:rsid w:val="0013101E"/>
    <w:rPr>
      <w:rFonts w:ascii="Arial Narrow" w:hAnsi="Arial Narrow"/>
      <w:noProof w:val="0"/>
      <w:szCs w:val="24"/>
      <w:u w:val="single"/>
      <w:lang w:val="en-US" w:eastAsia="en-US" w:bidi="ar-SA"/>
    </w:rPr>
  </w:style>
  <w:style w:type="character" w:customStyle="1" w:styleId="TagCharCharChar">
    <w:name w:val="Tag Char Char Char"/>
    <w:link w:val="TagCharChar"/>
    <w:locked/>
    <w:rsid w:val="0013101E"/>
    <w:rPr>
      <w:rFonts w:ascii="Georgia" w:eastAsia="Calibri" w:hAnsi="Georgia" w:cs="Times New Roman"/>
      <w:b/>
      <w:lang w:val="x-none" w:eastAsia="x-none"/>
    </w:rPr>
  </w:style>
  <w:style w:type="paragraph" w:customStyle="1" w:styleId="TagCharChar">
    <w:name w:val="Tag Char Char"/>
    <w:basedOn w:val="Normal"/>
    <w:link w:val="TagCharCharChar"/>
    <w:autoRedefine/>
    <w:rsid w:val="0013101E"/>
    <w:rPr>
      <w:rFonts w:ascii="Georgia" w:eastAsia="Calibri" w:hAnsi="Georgia" w:cs="Times New Roman"/>
      <w:b/>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as.org/sgp/crs/misc/R40477.pdf" TargetMode="External"/><Relationship Id="rId18" Type="http://schemas.openxmlformats.org/officeDocument/2006/relationships/hyperlink" Target="http://dl2af5jf3e.search.serialssolutions.com/?ctx_ver=Z39.88-2004&amp;ctx_enc=info%3Aofi%2Fenc%3AUTF" TargetMode="External"/><Relationship Id="rId26" Type="http://schemas.openxmlformats.org/officeDocument/2006/relationships/hyperlink" Target="http://onlinelibrary.wiley.com.proxy.lib.umich.edu/doi/10.1002/9781118904855.ch13/summary" TargetMode="External"/><Relationship Id="rId39" Type="http://schemas.openxmlformats.org/officeDocument/2006/relationships/hyperlink" Target="http://www.soilassociation.org/LinkClick" TargetMode="External"/><Relationship Id="rId3" Type="http://schemas.microsoft.com/office/2007/relationships/stylesWithEffects" Target="stylesWithEffects.xml"/><Relationship Id="rId21" Type="http://schemas.openxmlformats.org/officeDocument/2006/relationships/hyperlink" Target="http://www.terradaily.com/reports/Nuclear" TargetMode="External"/><Relationship Id="rId34" Type="http://schemas.openxmlformats.org/officeDocument/2006/relationships/hyperlink" Target="http://elliott.gwu.edu/sites/elliott.gwu.edu/files/downloads/faculty/king-water-policy-leadership.pdf)JDS" TargetMode="External"/><Relationship Id="rId42" Type="http://schemas.openxmlformats.org/officeDocument/2006/relationships/hyperlink" Target="http://www.sciencedirect.com.proxy.lib.umich.edu/science/article/pii/S0043135410002903" TargetMode="External"/><Relationship Id="rId47" Type="http://schemas.openxmlformats.org/officeDocument/2006/relationships/hyperlink" Target="http://www.humanevents.com/2012/05/19/the-green-monster/" TargetMode="External"/><Relationship Id="rId50" Type="http://schemas.openxmlformats.org/officeDocument/2006/relationships/hyperlink" Target="http://planbleu.org/sites/default/" TargetMode="External"/><Relationship Id="rId7" Type="http://schemas.openxmlformats.org/officeDocument/2006/relationships/hyperlink" Target="http://www.nap.edu/catalog.php?record_id=12184" TargetMode="External"/><Relationship Id="rId12" Type="http://schemas.openxmlformats.org/officeDocument/2006/relationships/hyperlink" Target="http://www.cnn.com/2014/05/26/tech/city-tomorrow-desalination/)JDS" TargetMode="External"/><Relationship Id="rId17" Type="http://schemas.openxmlformats.org/officeDocument/2006/relationships/hyperlink" Target="http://www-pub.iaea.org/mtcd/publications/pdf/te_1524_web.pdf%20//" TargetMode="External"/><Relationship Id="rId25" Type="http://schemas.openxmlformats.org/officeDocument/2006/relationships/hyperlink" Target="http://www.irena.org" TargetMode="External"/><Relationship Id="rId33" Type="http://schemas.openxmlformats.org/officeDocument/2006/relationships/hyperlink" Target="http://elliott.gwu.edu/sites/elliott.gwu.edu/files/downloads/faculty/king-water-policy-leadership.pdf)JDS" TargetMode="External"/><Relationship Id="rId38" Type="http://schemas.openxmlformats.org/officeDocument/2006/relationships/hyperlink" Target="http://www.soilassociation.org/LinkClick" TargetMode="External"/><Relationship Id="rId46" Type="http://schemas.openxmlformats.org/officeDocument/2006/relationships/hyperlink" Target="http://www.pacinst.org/wp-content/uploads/sites/21/2013/02/desalination_report3.pdf%20//" TargetMode="External"/><Relationship Id="rId2" Type="http://schemas.openxmlformats.org/officeDocument/2006/relationships/styles" Target="styles.xml"/><Relationship Id="rId16" Type="http://schemas.openxmlformats.org/officeDocument/2006/relationships/hyperlink" Target="http://www.nap.edu/catalog.php?record_id=12184" TargetMode="External"/><Relationship Id="rId20" Type="http://schemas.openxmlformats.org/officeDocument/2006/relationships/hyperlink" Target="http://www.sciencedirect.com.proxy.lib.umich.edu/science?_ob=ArticleListURL&amp;_method=list&amp;_ArticleListID=-608196166&amp;_sort=r&amp;_st=13&amp;view=c&amp;md5=99a2e4ea0e1e866f65e319653dd5a3b9&amp;searchtype=a" TargetMode="External"/><Relationship Id="rId29" Type="http://schemas.openxmlformats.org/officeDocument/2006/relationships/image" Target="media/image1.tmp"/><Relationship Id="rId41" Type="http://schemas.openxmlformats.org/officeDocument/2006/relationships/hyperlink" Target="http://www.sciencedirect.com.proxy.lib.umich.edu/science/article/pii/S0255270114000506"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nap.edu/catalog.php?record_id=12184" TargetMode="External"/><Relationship Id="rId11" Type="http://schemas.openxmlformats.org/officeDocument/2006/relationships/hyperlink" Target="https://news.yahoo.com/israel-solves-water-woes-desalination-053359192.html)JDS" TargetMode="External"/><Relationship Id="rId24" Type="http://schemas.openxmlformats.org/officeDocument/2006/relationships/hyperlink" Target="http://www-pub.iaea.org/MTCD/publications/PDF/te_1561_web.pdf" TargetMode="External"/><Relationship Id="rId32" Type="http://schemas.openxmlformats.org/officeDocument/2006/relationships/hyperlink" Target="http://www.pacinst.org/wp-content/uploads/sites/21/2013/02/desalination_report3.pdf%20//" TargetMode="External"/><Relationship Id="rId37" Type="http://schemas.openxmlformats.org/officeDocument/2006/relationships/hyperlink" Target="http://e-collection.library.ethz.ch/" TargetMode="External"/><Relationship Id="rId40" Type="http://schemas.openxmlformats.org/officeDocument/2006/relationships/image" Target="media/image2.png"/><Relationship Id="rId45" Type="http://schemas.openxmlformats.org/officeDocument/2006/relationships/hyperlink" Target="http://link.springer.com.proxy.lib.umich.edu/chapter/10.1007/978-3-642-01150-4_5/fulltext.html%20//"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atereuse.org/files/images/Testimony_Atwater_02_2006.pdf" TargetMode="External"/><Relationship Id="rId23" Type="http://schemas.openxmlformats.org/officeDocument/2006/relationships/hyperlink" Target="http://www-pub.iaea.org/MTCD/publications/PDF/te_1561_web.pdf" TargetMode="External"/><Relationship Id="rId28" Type="http://schemas.openxmlformats.org/officeDocument/2006/relationships/hyperlink" Target="http://onlinelibrary.wiley.com.proxy.lib.umich.edu/doi/10.1002/9781118904855.ch13/summary" TargetMode="External"/><Relationship Id="rId36" Type="http://schemas.openxmlformats.org/officeDocument/2006/relationships/hyperlink" Target="http://www.soilassociation.org/LinkClick" TargetMode="External"/><Relationship Id="rId49" Type="http://schemas.openxmlformats.org/officeDocument/2006/relationships/hyperlink" Target="http://epic.uchicago.edu/sites/epic.uchicago.edu/files/uploads/SMRWhite_Paper_Dec.14.2011copy.pdf" TargetMode="External"/><Relationship Id="rId10" Type="http://schemas.openxmlformats.org/officeDocument/2006/relationships/hyperlink" Target="http://fas.org/sgp/crs/misc/R40477.pdf" TargetMode="External"/><Relationship Id="rId19" Type="http://schemas.openxmlformats.org/officeDocument/2006/relationships/hyperlink" Target="http://www.sciencedirect.com.proxy.lib.umich.edu/science?_ob=ArticleListURL&amp;_method=list&amp;_ArticleListID=-608196166&amp;_sort=r&amp;_st=13&amp;view=c&amp;md5=99a2e4ea0e1e866f65e319653dd5a3b9&amp;searchtype=a" TargetMode="External"/><Relationship Id="rId31" Type="http://schemas.openxmlformats.org/officeDocument/2006/relationships/hyperlink" Target="http://www.nap.edu/catalog.php?record_id=12184" TargetMode="External"/><Relationship Id="rId44" Type="http://schemas.openxmlformats.org/officeDocument/2006/relationships/hyperlink" Target="http://link.springer.com.proxy.lib.umich.edu/chapter/10.1007/978-3-642-01150-4_5/fulltext.html%20//" TargetMode="External"/><Relationship Id="rId52" Type="http://schemas.openxmlformats.org/officeDocument/2006/relationships/hyperlink" Target="http://www.pitt.edu/%20~sss64/WritingAssignment3.pdf" TargetMode="External"/><Relationship Id="rId4" Type="http://schemas.openxmlformats.org/officeDocument/2006/relationships/settings" Target="settings.xml"/><Relationship Id="rId9" Type="http://schemas.openxmlformats.org/officeDocument/2006/relationships/hyperlink" Target="http://www.soilassociation.org/LinkClick.aspx?fileticket=eeGPQJORrkw%3D" TargetMode="External"/><Relationship Id="rId14" Type="http://schemas.openxmlformats.org/officeDocument/2006/relationships/hyperlink" Target="http://pacinst.org/wp-content/uploads/sites/21/2013/02/financing_final_report3.pdf" TargetMode="External"/><Relationship Id="rId22" Type="http://schemas.openxmlformats.org/officeDocument/2006/relationships/hyperlink" Target="http://www.chron.com/opinion/outlook/article/Time-has-come-to-harness-nuclear-power-for-water-2252669.php" TargetMode="External"/><Relationship Id="rId27" Type="http://schemas.openxmlformats.org/officeDocument/2006/relationships/hyperlink" Target="http://onlinelibrary.wiley.com.proxy.lib.umich.edu/doi/10.1002/9781118904855.ch13/summary" TargetMode="External"/><Relationship Id="rId30" Type="http://schemas.openxmlformats.org/officeDocument/2006/relationships/hyperlink" Target="http://www.sciencedirect.com.proxy.lib.umich.edu/science/article/pii/S001191641400188X" TargetMode="External"/><Relationship Id="rId35" Type="http://schemas.openxmlformats.org/officeDocument/2006/relationships/hyperlink" Target="http://www.terradaily.com/reports/Nuclear" TargetMode="External"/><Relationship Id="rId43" Type="http://schemas.openxmlformats.org/officeDocument/2006/relationships/hyperlink" Target="http://media.proquest.com.proxy.lib.umich.edu/media/pq/classic/doc/3156956311/fmt/pi/rep/NONE?hl=&amp;cit%3Aauth=Uddin%2C+Saif&amp;cit%3Atitle=Environmental+Impacts+of+Desalination+Activities+in+the+Arabian+Gulf&amp;cit%3Apub=International+Journal+of+Environmental+Science+and+Development&amp;cit%3Avol=5&amp;cit%3Aiss=2&amp;cit%3Apg=114&amp;cit%3Adate=Apr+2014&amp;ic=true&amp;cit%3Aprod=ProQuest+Technology+Collection&amp;_a=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%3D%3D&amp;_s=nWpMLCpZKzvhcSr7ul12zkNer34%3D" TargetMode="External"/><Relationship Id="rId48" Type="http://schemas.openxmlformats.org/officeDocument/2006/relationships/hyperlink" Target="http://www.ndu.edu/press/lib/pdf/StrForum/SF-262.pdf" TargetMode="External"/><Relationship Id="rId8" Type="http://schemas.openxmlformats.org/officeDocument/2006/relationships/hyperlink" Target="http://online.wsj.com/article/SB122455074012352571.html?mod=googlenews_wsj" TargetMode="External"/><Relationship Id="rId51" Type="http://schemas.openxmlformats.org/officeDocument/2006/relationships/hyperlink" Target="http://www.nap.edu/catalog.php?record_id=121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2784</TotalTime>
  <Pages>233</Pages>
  <Words>135664</Words>
  <Characters>773291</Characters>
  <Application>Microsoft Office Word</Application>
  <DocSecurity>0</DocSecurity>
  <Lines>6444</Lines>
  <Paragraphs>1814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35</cp:revision>
  <dcterms:created xsi:type="dcterms:W3CDTF">2014-07-05T12:37:00Z</dcterms:created>
  <dcterms:modified xsi:type="dcterms:W3CDTF">2014-07-15T04:34:00Z</dcterms:modified>
</cp:coreProperties>
</file>