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E05" w:rsidRPr="00370A5B" w:rsidRDefault="00957224" w:rsidP="00AF3E05">
      <w:pPr>
        <w:pStyle w:val="Heading1"/>
        <w:rPr>
          <w:sz w:val="48"/>
          <w:szCs w:val="48"/>
        </w:rPr>
      </w:pPr>
      <w:bookmarkStart w:id="0" w:name="_GoBack"/>
      <w:bookmarkEnd w:id="0"/>
      <w:r w:rsidRPr="00370A5B">
        <w:rPr>
          <w:sz w:val="48"/>
          <w:szCs w:val="48"/>
        </w:rPr>
        <w:t>Discourse Ks</w:t>
      </w:r>
      <w:r w:rsidR="00370A5B" w:rsidRPr="00370A5B">
        <w:rPr>
          <w:sz w:val="48"/>
          <w:szCs w:val="48"/>
        </w:rPr>
        <w:t xml:space="preserve"> – Gonzaga Debate Institute 14</w:t>
      </w:r>
    </w:p>
    <w:p w:rsidR="00957224" w:rsidRDefault="0094443E" w:rsidP="00957224">
      <w:pPr>
        <w:pStyle w:val="Heading1"/>
      </w:pPr>
      <w:r>
        <w:lastRenderedPageBreak/>
        <w:t>Development</w:t>
      </w:r>
    </w:p>
    <w:p w:rsidR="0044784A" w:rsidRDefault="00F50D3D" w:rsidP="00F50D3D">
      <w:pPr>
        <w:pStyle w:val="Heading3"/>
      </w:pPr>
      <w:r w:rsidRPr="00F50D3D">
        <w:lastRenderedPageBreak/>
        <w:t>Shell</w:t>
      </w:r>
    </w:p>
    <w:p w:rsidR="00F50D3D" w:rsidRPr="00F50D3D" w:rsidRDefault="00F50D3D" w:rsidP="00F50D3D"/>
    <w:p w:rsidR="0044784A" w:rsidRPr="00737A52" w:rsidRDefault="00737A52" w:rsidP="00737A52">
      <w:pPr>
        <w:pStyle w:val="Heading4"/>
      </w:pPr>
      <w:r w:rsidRPr="00737A52">
        <w:t xml:space="preserve">1AC’s use of “development” presumes a natural state and model for progressive change that locks in exploitation </w:t>
      </w:r>
    </w:p>
    <w:p w:rsidR="0094443E" w:rsidRPr="00AE26D4" w:rsidRDefault="0094443E" w:rsidP="0094443E">
      <w:pPr>
        <w:rPr>
          <w:rStyle w:val="StyleStyleBold12pt"/>
        </w:rPr>
      </w:pPr>
      <w:r w:rsidRPr="002A09B9">
        <w:rPr>
          <w:rStyle w:val="StyleStyleBold12pt"/>
        </w:rPr>
        <w:t>Cleaver</w:t>
      </w:r>
      <w:r>
        <w:rPr>
          <w:rStyle w:val="StyleStyleBold12pt"/>
        </w:rPr>
        <w:t xml:space="preserve">, </w:t>
      </w:r>
      <w:r w:rsidRPr="002A09B9">
        <w:rPr>
          <w:rStyle w:val="StyleStyleBold12pt"/>
        </w:rPr>
        <w:t>Associate Professor in the Department of Economics at the University of Texas at Austin</w:t>
      </w:r>
      <w:r w:rsidR="0044784A">
        <w:rPr>
          <w:rStyle w:val="StyleStyleBold12pt"/>
        </w:rPr>
        <w:t xml:space="preserve"> </w:t>
      </w:r>
      <w:r>
        <w:rPr>
          <w:rStyle w:val="StyleStyleBold12pt"/>
        </w:rPr>
        <w:t>1995</w:t>
      </w:r>
    </w:p>
    <w:p w:rsidR="0094443E" w:rsidRDefault="0094443E" w:rsidP="0094443E">
      <w:pPr>
        <w:rPr>
          <w:color w:val="000000"/>
          <w:sz w:val="24"/>
        </w:rPr>
      </w:pPr>
      <w:proofErr w:type="gramStart"/>
      <w:r>
        <w:rPr>
          <w:color w:val="000000"/>
          <w:sz w:val="24"/>
        </w:rPr>
        <w:t>[Harry M.</w:t>
      </w:r>
      <w:r w:rsidRPr="00AE26D4">
        <w:rPr>
          <w:color w:val="000000"/>
          <w:sz w:val="24"/>
        </w:rPr>
        <w:t xml:space="preserve">, </w:t>
      </w:r>
      <w:r w:rsidRPr="002A09B9">
        <w:rPr>
          <w:color w:val="000000"/>
          <w:sz w:val="24"/>
        </w:rPr>
        <w:t>30 Apr 1995</w:t>
      </w:r>
      <w:r w:rsidRPr="00AE26D4">
        <w:rPr>
          <w:color w:val="000000"/>
          <w:sz w:val="24"/>
        </w:rPr>
        <w:t xml:space="preserve">, </w:t>
      </w:r>
      <w:r w:rsidRPr="002A09B9">
        <w:rPr>
          <w:color w:val="000000"/>
          <w:sz w:val="24"/>
        </w:rPr>
        <w:t>University of Waterloo</w:t>
      </w:r>
      <w:r w:rsidRPr="00AE26D4">
        <w:rPr>
          <w:color w:val="000000"/>
          <w:sz w:val="24"/>
        </w:rPr>
        <w:t>, “</w:t>
      </w:r>
      <w:r w:rsidRPr="002A09B9">
        <w:rPr>
          <w:color w:val="000000"/>
          <w:sz w:val="24"/>
        </w:rPr>
        <w:t>NAFTA, Capitalism and Alternatives, Debate, VIII/1</w:t>
      </w:r>
      <w:r w:rsidRPr="00AE26D4">
        <w:rPr>
          <w:color w:val="000000"/>
          <w:sz w:val="24"/>
        </w:rPr>
        <w:t xml:space="preserve">,” </w:t>
      </w:r>
      <w:r w:rsidRPr="002A09B9">
        <w:rPr>
          <w:color w:val="000000"/>
          <w:sz w:val="24"/>
        </w:rPr>
        <w:t>https://cs.uwaterloo.ca/~alopez-o/politics/NAFTAmail/msg00023.html</w:t>
      </w:r>
      <w:r w:rsidRPr="00AE26D4">
        <w:rPr>
          <w:color w:val="000000"/>
          <w:sz w:val="24"/>
        </w:rPr>
        <w:t xml:space="preserve">, </w:t>
      </w:r>
      <w:r>
        <w:rPr>
          <w:color w:val="000000"/>
          <w:sz w:val="24"/>
        </w:rPr>
        <w:t>a</w:t>
      </w:r>
      <w:r w:rsidRPr="00AE26D4">
        <w:rPr>
          <w:color w:val="000000"/>
          <w:sz w:val="24"/>
        </w:rPr>
        <w:t>ccessed</w:t>
      </w:r>
      <w:r>
        <w:rPr>
          <w:color w:val="000000"/>
          <w:sz w:val="24"/>
        </w:rPr>
        <w:t xml:space="preserve"> 7-5-14, J.J.]</w:t>
      </w:r>
      <w:proofErr w:type="gramEnd"/>
    </w:p>
    <w:p w:rsidR="00F50D3D" w:rsidRPr="002A09B9" w:rsidRDefault="00F50D3D" w:rsidP="0094443E">
      <w:pPr>
        <w:rPr>
          <w:color w:val="000000"/>
          <w:sz w:val="24"/>
        </w:rPr>
      </w:pPr>
    </w:p>
    <w:p w:rsidR="0094443E" w:rsidRDefault="0094443E" w:rsidP="0094443E">
      <w:r w:rsidRPr="008C1989">
        <w:rPr>
          <w:rStyle w:val="StyleBoldUnderline"/>
        </w:rPr>
        <w:t>The problem is with the word "development". This term assumes that there is some natural "progressive" form of social change</w:t>
      </w:r>
      <w:r w:rsidRPr="008C1989">
        <w:t xml:space="preserve"> ("</w:t>
      </w:r>
      <w:r w:rsidRPr="008C1989">
        <w:rPr>
          <w:rStyle w:val="StyleBoldUnderline"/>
        </w:rPr>
        <w:t>development</w:t>
      </w:r>
      <w:r w:rsidRPr="008C1989">
        <w:t xml:space="preserve">" </w:t>
      </w:r>
      <w:r w:rsidRPr="008C1989">
        <w:rPr>
          <w:rStyle w:val="StyleBoldUnderline"/>
        </w:rPr>
        <w:t>implies a perfect "natural" state that beings are attaining--such as a human child "developing" into an adult</w:t>
      </w:r>
      <w:r w:rsidRPr="008C1989">
        <w:t xml:space="preserve">), </w:t>
      </w:r>
      <w:r w:rsidRPr="008C1989">
        <w:rPr>
          <w:rStyle w:val="StyleBoldUnderline"/>
        </w:rPr>
        <w:t>and the "model" always seems to be whatever happens to be the most "advanced" society at the time--ignoring all moral and practical questions about what we mean by "advancement".</w:t>
      </w:r>
      <w:r w:rsidRPr="008C1989">
        <w:t xml:space="preserve"> So, several years ago, when socialism still seemed to be "advanced", people thought there were "two models of development". Now, by the same twisted logic there is only one. But this presumes that "capitalism" IS "development" and thus </w:t>
      </w:r>
      <w:r>
        <w:t>a priori</w:t>
      </w:r>
      <w:r w:rsidRPr="008C1989">
        <w:t xml:space="preserve"> "good". Can we escape from this logic? I don't know.</w:t>
      </w:r>
    </w:p>
    <w:p w:rsidR="0094443E" w:rsidRDefault="0094443E" w:rsidP="0094443E">
      <w:r w:rsidRPr="008C1989">
        <w:t xml:space="preserve">John: I agree that, at least at level of the choice of language, </w:t>
      </w:r>
      <w:r w:rsidRPr="008C1989">
        <w:rPr>
          <w:rStyle w:val="StyleBoldUnderline"/>
        </w:rPr>
        <w:t>there is a real problem with using the word "development"</w:t>
      </w:r>
      <w:r w:rsidRPr="008C1989">
        <w:t xml:space="preserve">. </w:t>
      </w:r>
      <w:r w:rsidRPr="008C1989">
        <w:rPr>
          <w:rStyle w:val="StyleBoldUnderline"/>
        </w:rPr>
        <w:t>The problem is above all its heavy, historically accumulated, load of ambiguity</w:t>
      </w:r>
      <w:r w:rsidRPr="008C1989">
        <w:t>. T</w:t>
      </w:r>
      <w:r w:rsidRPr="008C1989">
        <w:rPr>
          <w:rStyle w:val="StyleBoldUnderline"/>
        </w:rPr>
        <w:t xml:space="preserve">he word has meant so many things to so many different people, that when we use the word we wind up talking about the word instead of what we want to be talking about, namely how </w:t>
      </w:r>
      <w:proofErr w:type="spellStart"/>
      <w:proofErr w:type="gramStart"/>
      <w:r w:rsidRPr="008C1989">
        <w:rPr>
          <w:rStyle w:val="StyleBoldUnderline"/>
        </w:rPr>
        <w:t>peoples</w:t>
      </w:r>
      <w:proofErr w:type="spellEnd"/>
      <w:proofErr w:type="gramEnd"/>
      <w:r w:rsidRPr="008C1989">
        <w:rPr>
          <w:rStyle w:val="StyleBoldUnderline"/>
        </w:rPr>
        <w:t xml:space="preserve"> lives can be made better, or what is preventing them from achieving such improvement (however defined)</w:t>
      </w:r>
      <w:r w:rsidRPr="008C1989">
        <w:t xml:space="preserve">. There is a very nice essay by Gustavo </w:t>
      </w:r>
      <w:proofErr w:type="spellStart"/>
      <w:r w:rsidRPr="008C1989">
        <w:t>Esteva</w:t>
      </w:r>
      <w:proofErr w:type="spellEnd"/>
      <w:r w:rsidRPr="008C1989">
        <w:t xml:space="preserve"> on the problems associated with this word "development" in a book I have </w:t>
      </w:r>
      <w:proofErr w:type="spellStart"/>
      <w:r w:rsidRPr="008C1989">
        <w:t>refered</w:t>
      </w:r>
      <w:proofErr w:type="spellEnd"/>
      <w:r w:rsidRPr="008C1989">
        <w:t xml:space="preserve"> to before: Wolfgang Sachs (</w:t>
      </w:r>
      <w:proofErr w:type="spellStart"/>
      <w:r w:rsidRPr="008C1989">
        <w:t>ed</w:t>
      </w:r>
      <w:proofErr w:type="spellEnd"/>
      <w:r w:rsidRPr="008C1989">
        <w:t xml:space="preserve">) THE DEVELOPMENT DICTIONARY, </w:t>
      </w:r>
      <w:proofErr w:type="spellStart"/>
      <w:r w:rsidRPr="008C1989">
        <w:t>London:Zed</w:t>
      </w:r>
      <w:proofErr w:type="spellEnd"/>
      <w:r w:rsidRPr="008C1989">
        <w:t xml:space="preserve">, 1992. Among other points, Gustavo make one which you do: that </w:t>
      </w:r>
      <w:r w:rsidRPr="008C1989">
        <w:rPr>
          <w:rStyle w:val="StyleBoldUnderline"/>
        </w:rPr>
        <w:t>the concept development has increasingly been associated with movement toward some ideal model</w:t>
      </w:r>
      <w:r w:rsidRPr="008C1989">
        <w:t xml:space="preserve">. He traces the evolution from its biological origins through its application to the social sphere in the 18th Century to the present. His primary concern, however, is </w:t>
      </w:r>
      <w:r w:rsidRPr="008C1989">
        <w:rPr>
          <w:rStyle w:val="StyleBoldUnderline"/>
        </w:rPr>
        <w:t>the use of the term in the Post WWII era as "development" became the goal and "underdevelopment" the scourge of humankind</w:t>
      </w:r>
      <w:r w:rsidRPr="008C1989">
        <w:t xml:space="preserve">. In a paper I wrote for a conference in Mexico some years back (1985, just after the earthquake), I discussed another of your points, namely that part of the Cold War involved </w:t>
      </w:r>
      <w:r w:rsidRPr="008C1989">
        <w:rPr>
          <w:rStyle w:val="StyleBoldUnderline"/>
        </w:rPr>
        <w:t>a struggle between "two models of development", i.e., capitalist and socialist, but argued, as I have been doing in this thread, that the two models were really only variations on a common core and neither led anywhere beyond the current morass of exploitation, brutality and suffering with which we are all too familiar</w:t>
      </w:r>
      <w:r w:rsidRPr="008C1989">
        <w:t>.</w:t>
      </w:r>
    </w:p>
    <w:p w:rsidR="00F50D3D" w:rsidRDefault="00F50D3D" w:rsidP="0094443E"/>
    <w:p w:rsidR="00737A52" w:rsidRDefault="00737A52" w:rsidP="00737A52">
      <w:pPr>
        <w:pStyle w:val="Heading4"/>
      </w:pPr>
      <w:r>
        <w:t xml:space="preserve">Vote negative to refuse the affirmative’s myth of development. </w:t>
      </w:r>
    </w:p>
    <w:p w:rsidR="00737A52" w:rsidRPr="0035432C" w:rsidRDefault="00737A52" w:rsidP="00737A52">
      <w:pPr>
        <w:rPr>
          <w:b/>
        </w:rPr>
      </w:pPr>
      <w:proofErr w:type="spellStart"/>
      <w:r w:rsidRPr="00737A52">
        <w:rPr>
          <w:rStyle w:val="StyleStyleBold12pt"/>
        </w:rPr>
        <w:t>Rahnema</w:t>
      </w:r>
      <w:proofErr w:type="spellEnd"/>
      <w:r w:rsidRPr="00737A52">
        <w:rPr>
          <w:rStyle w:val="StyleStyleBold12pt"/>
        </w:rPr>
        <w:t xml:space="preserve">, </w:t>
      </w:r>
      <w:proofErr w:type="spellStart"/>
      <w:r w:rsidRPr="00737A52">
        <w:rPr>
          <w:rStyle w:val="StyleStyleBold12pt"/>
        </w:rPr>
        <w:t>Fmr</w:t>
      </w:r>
      <w:proofErr w:type="spellEnd"/>
      <w:r w:rsidRPr="00737A52">
        <w:rPr>
          <w:rStyle w:val="StyleStyleBold12pt"/>
        </w:rPr>
        <w:t xml:space="preserve">. UN ambassador and professor @ American University of Paris, 1997 </w:t>
      </w:r>
      <w:r w:rsidRPr="00737A52">
        <w:t>[Majid, ‘Towards Post-Development: Searching for Signposts, a New Language and New Paradigms’, The Post-Development Reader]</w:t>
      </w:r>
    </w:p>
    <w:p w:rsidR="00737A52" w:rsidRDefault="00737A52" w:rsidP="00737A52"/>
    <w:p w:rsidR="00737A52" w:rsidRPr="00737A52" w:rsidRDefault="00737A52" w:rsidP="00737A52">
      <w:r w:rsidRPr="00737A52">
        <w:t>If the post-development era is to be free of the illusions, ideological perver</w:t>
      </w:r>
      <w:r w:rsidRPr="00737A52">
        <w:softHyphen/>
        <w:t xml:space="preserve">sions, hypocrisy and falsehoods that pervaded the development world, the search for signposts and trails leading to a flow of 'good life' (the </w:t>
      </w:r>
      <w:proofErr w:type="spellStart"/>
      <w:r w:rsidRPr="00737A52">
        <w:t>fidnaal</w:t>
      </w:r>
      <w:proofErr w:type="spellEnd"/>
      <w:r w:rsidRPr="00737A52">
        <w:t xml:space="preserve">° in </w:t>
      </w:r>
      <w:proofErr w:type="spellStart"/>
      <w:r w:rsidRPr="00737A52">
        <w:t>Dadacha's</w:t>
      </w:r>
      <w:proofErr w:type="spellEnd"/>
      <w:r w:rsidRPr="00737A52">
        <w:t xml:space="preserve"> language) should be informed by an entirely new rationale and set </w:t>
      </w:r>
      <w:r w:rsidRPr="00737A52">
        <w:lastRenderedPageBreak/>
        <w:t xml:space="preserve">of assumptions. This should help, at the local and transnational levels, the </w:t>
      </w:r>
      <w:proofErr w:type="spellStart"/>
      <w:r w:rsidRPr="00737A52">
        <w:t>jen</w:t>
      </w:r>
      <w:proofErr w:type="spellEnd"/>
      <w:r w:rsidRPr="00737A52">
        <w:t xml:space="preserve"> and the min to rediscover themselves, to learn from each other, to explore new possibilities of dialogue and action, and to weave together relationships of a different kind, transcending the present barriers of language, and thereby going beyond the paradigms that the development era has so persistently maintained for the last fifty years. </w:t>
      </w:r>
      <w:proofErr w:type="gramStart"/>
      <w:r w:rsidRPr="00737A52">
        <w:t>The search for new possibilities of change</w:t>
      </w:r>
      <w:r>
        <w:t>.</w:t>
      </w:r>
      <w:proofErr w:type="gramEnd"/>
      <w:r w:rsidRPr="00737A52">
        <w:t xml:space="preserve"> </w:t>
      </w:r>
      <w:r w:rsidRPr="00737A52">
        <w:rPr>
          <w:rStyle w:val="StyleBoldUnderline"/>
        </w:rPr>
        <w:t>The end of development should not be seen as an end to the search for new possibilities of change</w:t>
      </w:r>
      <w:r w:rsidRPr="00737A52">
        <w:t>, for a relational world of friendship, or for genuine processes of regeneration able to give birth to new forms of solidarity</w:t>
      </w:r>
      <w:r w:rsidRPr="00737A52">
        <w:rPr>
          <w:rStyle w:val="StyleBoldUnderline"/>
        </w:rPr>
        <w:t>. It should only mean that the binary, the mechanistic, the reductionist, the inhumane and the ultimately self-destructive approach to change is over</w:t>
      </w:r>
      <w:r w:rsidRPr="00737A52">
        <w:t>. It should repre</w:t>
      </w:r>
      <w:r w:rsidRPr="00737A52">
        <w:softHyphen/>
        <w:t xml:space="preserve">sent a call to the 'good people' everywhere to think and work together. </w:t>
      </w:r>
      <w:r w:rsidRPr="00737A52">
        <w:rPr>
          <w:rStyle w:val="StyleBoldUnderline"/>
        </w:rPr>
        <w:t>It should prompt everyone to begin the genuine work of self-knowledge</w:t>
      </w:r>
      <w:r w:rsidRPr="00737A52">
        <w:t xml:space="preserve"> and `</w:t>
      </w:r>
      <w:proofErr w:type="spellStart"/>
      <w:r w:rsidRPr="00737A52">
        <w:t>self polishing</w:t>
      </w:r>
      <w:proofErr w:type="spellEnd"/>
      <w:r w:rsidRPr="00737A52">
        <w:t xml:space="preserve">' (as the </w:t>
      </w:r>
      <w:proofErr w:type="spellStart"/>
      <w:r w:rsidRPr="00737A52">
        <w:t>ahle</w:t>
      </w:r>
      <w:proofErr w:type="spellEnd"/>
      <w:r w:rsidRPr="00737A52">
        <w:t xml:space="preserve"> </w:t>
      </w:r>
      <w:proofErr w:type="spellStart"/>
      <w:r w:rsidRPr="00737A52">
        <w:t>sayqal</w:t>
      </w:r>
      <w:proofErr w:type="spellEnd"/>
      <w:r w:rsidRPr="00737A52">
        <w:t xml:space="preserve"> do, according to </w:t>
      </w:r>
      <w:proofErr w:type="spellStart"/>
      <w:r w:rsidRPr="00737A52">
        <w:t>Rilrni</w:t>
      </w:r>
      <w:proofErr w:type="spellEnd"/>
      <w:r w:rsidRPr="00737A52">
        <w:t xml:space="preserve">), an exercise </w:t>
      </w:r>
      <w:r w:rsidRPr="00737A52">
        <w:rPr>
          <w:rStyle w:val="StyleBoldUnderline"/>
        </w:rPr>
        <w:t>that enables us to listen more carefully</w:t>
      </w:r>
      <w:r w:rsidRPr="00737A52">
        <w:t xml:space="preserve"> to others, in particular to friends who are ready to do the same thing. It could be the beginning of a long process aiming at replacing the present '</w:t>
      </w:r>
      <w:proofErr w:type="spellStart"/>
      <w:r w:rsidRPr="00737A52">
        <w:t>clis</w:t>
      </w:r>
      <w:proofErr w:type="spellEnd"/>
      <w:r w:rsidRPr="00737A52">
        <w:t>-order' by an 'aesthetic order'</w:t>
      </w:r>
      <w:r w:rsidRPr="00737A52">
        <w:rPr>
          <w:rStyle w:val="StyleBoldUnderline"/>
        </w:rPr>
        <w:t xml:space="preserve"> based on respect for differences and the uniqueness of every single person and culture.</w:t>
      </w:r>
      <w:r w:rsidRPr="00737A52">
        <w:t xml:space="preserve"> On powerlessness and the 'mask of love' </w:t>
      </w:r>
      <w:r w:rsidRPr="00737A52">
        <w:rPr>
          <w:rStyle w:val="StyleBoldUnderline"/>
        </w:rPr>
        <w:t>A first condition for such a search is to look at things as they are, rather than as we want them to be; to overcome our fears of the unknown; and, instead of claiming to be able to change the world and to save 'humanity', to try saving ourselves from our own compelling need for comforting illusions.</w:t>
      </w:r>
      <w:r w:rsidRPr="00737A52">
        <w:t xml:space="preserve"> </w:t>
      </w:r>
      <w:r w:rsidRPr="00737A52">
        <w:rPr>
          <w:rStyle w:val="StyleBoldUnderline"/>
        </w:rPr>
        <w:t>The hubris of the modern individual has led him or her to believe that the existential powerlessness of humankind can usefully be replaced with com</w:t>
      </w:r>
      <w:r w:rsidRPr="00737A52">
        <w:rPr>
          <w:rStyle w:val="StyleBoldUnderline"/>
        </w:rPr>
        <w:softHyphen/>
        <w:t>pulsive ‘</w:t>
      </w:r>
      <w:proofErr w:type="spellStart"/>
      <w:r w:rsidRPr="00737A52">
        <w:rPr>
          <w:rStyle w:val="StyleBoldUnderline"/>
        </w:rPr>
        <w:t>actomania</w:t>
      </w:r>
      <w:proofErr w:type="spellEnd"/>
      <w:r w:rsidRPr="00737A52">
        <w:rPr>
          <w:rStyle w:val="StyleBoldUnderline"/>
        </w:rPr>
        <w:t>'</w:t>
      </w:r>
      <w:r w:rsidRPr="00737A52">
        <w:t xml:space="preserve">. This illusion is similar to the modern obsession with fighting death at all costs. Both </w:t>
      </w:r>
      <w:r w:rsidRPr="00737A52">
        <w:rPr>
          <w:rStyle w:val="StyleBoldUnderline"/>
        </w:rPr>
        <w:t>compulsions tend, in fact, to undermine, disfigure and eventually destroy the only forms of power that define true life</w:t>
      </w:r>
      <w:r w:rsidRPr="00737A52">
        <w:t xml:space="preserve">. Paradoxically, it is through fully experiencing our powerlessness, as painful as that may be, that it becomes possible for us to be in tune with human suffering, in all its manifestations; to understand the 'power of the powerless' (to use </w:t>
      </w:r>
      <w:proofErr w:type="spellStart"/>
      <w:r w:rsidRPr="00737A52">
        <w:t>Vaclay</w:t>
      </w:r>
      <w:proofErr w:type="spellEnd"/>
      <w:r w:rsidRPr="00737A52">
        <w:t xml:space="preserve"> Havel's expression); and to rediscover our oneness with all those in pain. Blinkered by the Promethean myth of Progress, development called on all the 'powerless' people to join in a world-wide crusade against the very idea of powerlessness, building its own power of seduction and conviction on the mass production of new illusions. It designed for every taste a 'mask of love' — an expression coined by John McKnight" to define the modern notion of ‘care' — which various 'developers' could deploy when inviting new recruits to join the crusade</w:t>
      </w:r>
      <w:r w:rsidRPr="00737A52">
        <w:rPr>
          <w:rStyle w:val="StyleBoldUnderline"/>
        </w:rPr>
        <w:t xml:space="preserve">. It is because development incarnated a false love for an abstract humanity that it ended up by upsetting the lives of millions of living human beings. </w:t>
      </w:r>
      <w:r w:rsidRPr="00737A52">
        <w:t xml:space="preserve">For half a century its 'target populations' suffered the intrusion in their lives of an army of development teachers and experts, including well-intentioned field workers and activists, who spoke big words — from </w:t>
      </w:r>
      <w:proofErr w:type="spellStart"/>
      <w:r w:rsidRPr="00737A52">
        <w:t>conscientization</w:t>
      </w:r>
      <w:proofErr w:type="spellEnd"/>
      <w:r w:rsidRPr="00737A52">
        <w:t xml:space="preserve"> to learning from and living with the people. Often they had studied Marx, Gramsci, </w:t>
      </w:r>
      <w:proofErr w:type="spellStart"/>
      <w:r w:rsidRPr="00737A52">
        <w:t>Freire</w:t>
      </w:r>
      <w:proofErr w:type="spellEnd"/>
      <w:r w:rsidRPr="00737A52">
        <w:t xml:space="preserve"> and the latest research about empowerment and participation.  However, their lives (and often careers) seldom allowed them to enter the intimate world of their 'target populations'. They were good at giving people passionate lectures about their rights, their entitlements, the class struggle and land reform. Yet few asked themselves about the deeper motivations prompt</w:t>
      </w:r>
      <w:r w:rsidRPr="00737A52">
        <w:softHyphen/>
        <w:t>ing them to do what they were doing. Often they knew neither the people they were working with, nor themselves. And they were so busy achieving what they thought they had to do for the people, that they could not learn enough from them about how actually to 'care' for them, as they would for their closest relatives and friends whom they knew and loved. My intention in bringing up this point is not to blame such activists or field workers — many of them may have been kind and loving persons. It is,</w:t>
      </w:r>
      <w:r>
        <w:t xml:space="preserve"> </w:t>
      </w:r>
      <w:r w:rsidRPr="00737A52">
        <w:t xml:space="preserve">rather, to make the point that 'the masks of love' to which they became addicted prevented them discovering the extraordinary redeeming power of human powerlessness, when it opens one's soul to the world of true love and compassion. Similar 'masks of love' have now destroyed the possibilities of our truly `caring'. Thus, when we hear about the massacres in Algeria, Rwanda, Zaire, the Middle East or Bosnia, or the innumerable children, women and men dying from starvation, or being tortured and killed with impunity, we feel comforted and relieved when we send a </w:t>
      </w:r>
      <w:proofErr w:type="spellStart"/>
      <w:r w:rsidRPr="00737A52">
        <w:t>cheque</w:t>
      </w:r>
      <w:proofErr w:type="spellEnd"/>
      <w:r w:rsidRPr="00737A52">
        <w:t xml:space="preserve"> to the right organization or demonstrate on their behalf </w:t>
      </w:r>
      <w:r w:rsidRPr="00737A52">
        <w:lastRenderedPageBreak/>
        <w:t xml:space="preserve">in the streets. And although we are fully aware that such gestures are, at very best, like distributing aspirin pills to dying people whom nothing can save; although we may have doubts as to whether our money will reach the victims, or fears that it might even ultimately serve those governments, institutions or interests who are responsible for this suffering; we continue to do these things. </w:t>
      </w:r>
      <w:r w:rsidRPr="00737A52">
        <w:rPr>
          <w:rStyle w:val="StyleBoldUnderline"/>
        </w:rPr>
        <w:t xml:space="preserve">We continue to cheat ourselves, because we consider it not decent, not morally justifiable, </w:t>
      </w:r>
      <w:proofErr w:type="gramStart"/>
      <w:r w:rsidRPr="00737A52">
        <w:rPr>
          <w:rStyle w:val="StyleBoldUnderline"/>
        </w:rPr>
        <w:t>not</w:t>
      </w:r>
      <w:proofErr w:type="gramEnd"/>
      <w:r w:rsidRPr="00737A52">
        <w:rPr>
          <w:rStyle w:val="StyleBoldUnderline"/>
        </w:rPr>
        <w:t xml:space="preserve"> 'politically correct', to do otherwise.</w:t>
      </w:r>
      <w:r w:rsidRPr="00737A52">
        <w:t xml:space="preserve"> Such gestures, which we insist on calling acts of solidarity rather than ‘charity', </w:t>
      </w:r>
      <w:proofErr w:type="gramStart"/>
      <w:r w:rsidRPr="00737A52">
        <w:rPr>
          <w:rStyle w:val="StyleBoldUnderline"/>
        </w:rPr>
        <w:t>may</w:t>
      </w:r>
      <w:proofErr w:type="gramEnd"/>
      <w:r w:rsidRPr="00737A52">
        <w:t xml:space="preserve"> however </w:t>
      </w:r>
      <w:r w:rsidRPr="00737A52">
        <w:rPr>
          <w:rStyle w:val="StyleBoldUnderline"/>
        </w:rPr>
        <w:t>be explained</w:t>
      </w:r>
      <w:r w:rsidRPr="00737A52">
        <w:t xml:space="preserve"> differently: </w:t>
      </w:r>
      <w:r w:rsidRPr="00737A52">
        <w:rPr>
          <w:rStyle w:val="StyleBoldUnderline"/>
        </w:rPr>
        <w:t>by the great fear we have of becoming fully aware of our powerlessness in situations when nothing can be done. And yet this is perhaps the most authentic way of rediscovering</w:t>
      </w:r>
      <w:r w:rsidRPr="00737A52">
        <w:t xml:space="preserve"> our oneness with those in pain. For the experiencing of our powerlessness can lead us to encounter the kind of deep and redeeming suffering that provides entry to the world of compassion and discovery of our true limits and possi</w:t>
      </w:r>
      <w:r w:rsidRPr="00737A52">
        <w:softHyphen/>
        <w:t>bilities</w:t>
      </w:r>
      <w:r w:rsidRPr="00737A52">
        <w:rPr>
          <w:rStyle w:val="StyleBoldUnderline"/>
        </w:rPr>
        <w:t>. It can</w:t>
      </w:r>
      <w:r w:rsidRPr="00737A52">
        <w:t xml:space="preserve"> also </w:t>
      </w:r>
      <w:r w:rsidRPr="00737A52">
        <w:rPr>
          <w:rStyle w:val="StyleBoldUnderline"/>
        </w:rPr>
        <w:t>be the first step in the direction of starting a truthful relationship with the world, as it is</w:t>
      </w:r>
      <w:r w:rsidRPr="00737A52">
        <w:t xml:space="preserve">. Finally, </w:t>
      </w:r>
      <w:r w:rsidRPr="00737A52">
        <w:rPr>
          <w:rStyle w:val="StyleBoldUnderline"/>
        </w:rPr>
        <w:t>it can help us understand this very simple tautology: that no one is in a position to do more than one can</w:t>
      </w:r>
      <w:r w:rsidRPr="00737A52">
        <w:t>. As one humbly recognizes this limitation, and learns to free oneself from the egocentric illusions inculcated by the Promethean myth, one discovers the secrets of a power of a different quality: that genuine and extraordinary power that enables a tiny seed, in all its difference and uniqueness, to start its journey into the unknown.</w:t>
      </w:r>
    </w:p>
    <w:p w:rsidR="00737A52" w:rsidRDefault="00737A52" w:rsidP="0094443E"/>
    <w:p w:rsidR="00F50D3D" w:rsidRPr="008A3873" w:rsidRDefault="00F50D3D" w:rsidP="00F50D3D">
      <w:pPr>
        <w:pStyle w:val="Heading3"/>
      </w:pPr>
      <w:r w:rsidRPr="008A3873">
        <w:lastRenderedPageBreak/>
        <w:t>“Development Discourse Bad”</w:t>
      </w:r>
      <w:r>
        <w:t xml:space="preserve"> </w:t>
      </w:r>
      <w:r>
        <w:sym w:font="Wingdings" w:char="F04C"/>
      </w:r>
    </w:p>
    <w:p w:rsidR="00F50D3D" w:rsidRDefault="00F50D3D" w:rsidP="00F50D3D">
      <w:pPr>
        <w:pStyle w:val="Heading4"/>
      </w:pPr>
      <w:r>
        <w:t>Development discourse</w:t>
      </w:r>
    </w:p>
    <w:p w:rsidR="00F50D3D" w:rsidRPr="00AE26D4" w:rsidRDefault="00F50D3D" w:rsidP="00F50D3D">
      <w:pPr>
        <w:rPr>
          <w:rStyle w:val="StyleStyleBold12pt"/>
        </w:rPr>
      </w:pPr>
      <w:r w:rsidRPr="002A33D1">
        <w:rPr>
          <w:rStyle w:val="StyleStyleBold12pt"/>
        </w:rPr>
        <w:t>Cornwall</w:t>
      </w:r>
      <w:r w:rsidRPr="00AE26D4">
        <w:rPr>
          <w:rStyle w:val="StyleStyleBold12pt"/>
        </w:rPr>
        <w:t xml:space="preserve">, </w:t>
      </w:r>
      <w:r w:rsidRPr="002A33D1">
        <w:rPr>
          <w:rStyle w:val="StyleStyleBold12pt"/>
        </w:rPr>
        <w:t>Professor of Anthropology &amp; Development</w:t>
      </w:r>
      <w:r>
        <w:rPr>
          <w:rStyle w:val="StyleStyleBold12pt"/>
        </w:rPr>
        <w:t xml:space="preserve"> at University of Sussex</w:t>
      </w:r>
      <w:r w:rsidRPr="00AE26D4">
        <w:rPr>
          <w:rStyle w:val="StyleStyleBold12pt"/>
        </w:rPr>
        <w:t xml:space="preserve">, </w:t>
      </w:r>
      <w:r>
        <w:rPr>
          <w:rStyle w:val="StyleStyleBold12pt"/>
        </w:rPr>
        <w:t xml:space="preserve">&amp; </w:t>
      </w:r>
      <w:proofErr w:type="spellStart"/>
      <w:r>
        <w:rPr>
          <w:rStyle w:val="StyleStyleBold12pt"/>
        </w:rPr>
        <w:t>Eade</w:t>
      </w:r>
      <w:proofErr w:type="spellEnd"/>
      <w:r>
        <w:rPr>
          <w:rStyle w:val="StyleStyleBold12pt"/>
        </w:rPr>
        <w:t>, I</w:t>
      </w:r>
      <w:r w:rsidRPr="002A33D1">
        <w:rPr>
          <w:rStyle w:val="StyleStyleBold12pt"/>
        </w:rPr>
        <w:t xml:space="preserve">nternational </w:t>
      </w:r>
      <w:r>
        <w:rPr>
          <w:rStyle w:val="StyleStyleBold12pt"/>
        </w:rPr>
        <w:t>Development and H</w:t>
      </w:r>
      <w:r w:rsidRPr="002A33D1">
        <w:rPr>
          <w:rStyle w:val="StyleStyleBold12pt"/>
        </w:rPr>
        <w:t xml:space="preserve">umanitarian </w:t>
      </w:r>
      <w:r>
        <w:rPr>
          <w:rStyle w:val="StyleStyleBold12pt"/>
        </w:rPr>
        <w:t>F</w:t>
      </w:r>
      <w:r w:rsidRPr="002A33D1">
        <w:rPr>
          <w:rStyle w:val="StyleStyleBold12pt"/>
        </w:rPr>
        <w:t>ields</w:t>
      </w:r>
      <w:r>
        <w:rPr>
          <w:rStyle w:val="StyleStyleBold12pt"/>
        </w:rPr>
        <w:t xml:space="preserve"> Writer, 2010</w:t>
      </w:r>
    </w:p>
    <w:p w:rsidR="00F50D3D" w:rsidRPr="00E95A91" w:rsidRDefault="00F50D3D" w:rsidP="00F50D3D">
      <w:r>
        <w:rPr>
          <w:color w:val="000000"/>
          <w:sz w:val="24"/>
        </w:rPr>
        <w:t>[</w:t>
      </w:r>
      <w:r w:rsidRPr="002A33D1">
        <w:rPr>
          <w:color w:val="000000"/>
          <w:sz w:val="24"/>
        </w:rPr>
        <w:t>Andrea</w:t>
      </w:r>
      <w:r>
        <w:rPr>
          <w:color w:val="000000"/>
          <w:sz w:val="24"/>
        </w:rPr>
        <w:t xml:space="preserve"> &amp; Deborah</w:t>
      </w:r>
      <w:r w:rsidRPr="00AE26D4">
        <w:rPr>
          <w:color w:val="000000"/>
          <w:sz w:val="24"/>
        </w:rPr>
        <w:t xml:space="preserve">, </w:t>
      </w:r>
      <w:r w:rsidRPr="002A33D1">
        <w:rPr>
          <w:color w:val="000000"/>
          <w:sz w:val="24"/>
        </w:rPr>
        <w:t>01 Nov 2010</w:t>
      </w:r>
      <w:r>
        <w:rPr>
          <w:color w:val="000000"/>
          <w:sz w:val="24"/>
        </w:rPr>
        <w:t xml:space="preserve">, </w:t>
      </w:r>
      <w:r w:rsidRPr="002A33D1">
        <w:rPr>
          <w:color w:val="000000"/>
          <w:sz w:val="24"/>
        </w:rPr>
        <w:t>Decon</w:t>
      </w:r>
      <w:r>
        <w:rPr>
          <w:color w:val="000000"/>
          <w:sz w:val="24"/>
        </w:rPr>
        <w:t xml:space="preserve">structing Development Discourse </w:t>
      </w:r>
      <w:r w:rsidRPr="002A33D1">
        <w:rPr>
          <w:color w:val="000000"/>
          <w:sz w:val="24"/>
        </w:rPr>
        <w:t xml:space="preserve">Buzzwords and </w:t>
      </w:r>
      <w:proofErr w:type="spellStart"/>
      <w:r w:rsidRPr="002A33D1">
        <w:rPr>
          <w:color w:val="000000"/>
          <w:sz w:val="24"/>
        </w:rPr>
        <w:t>Fuzzwords</w:t>
      </w:r>
      <w:proofErr w:type="spellEnd"/>
      <w:r>
        <w:rPr>
          <w:color w:val="000000"/>
          <w:sz w:val="24"/>
        </w:rPr>
        <w:t>, p. 1, Oxfam GB</w:t>
      </w:r>
      <w:r w:rsidRPr="00AE26D4">
        <w:rPr>
          <w:color w:val="000000"/>
          <w:sz w:val="24"/>
        </w:rPr>
        <w:t xml:space="preserve">, </w:t>
      </w:r>
      <w:hyperlink r:id="rId10" w:history="1">
        <w:r w:rsidRPr="00C2270C">
          <w:rPr>
            <w:rStyle w:val="Hyperlink"/>
            <w:sz w:val="24"/>
          </w:rPr>
          <w:t>http://www.guystanding.com/files/documents/Deconstructing-development-buzzwords.pdf</w:t>
        </w:r>
      </w:hyperlink>
      <w:r>
        <w:rPr>
          <w:color w:val="000000"/>
          <w:sz w:val="24"/>
        </w:rPr>
        <w:t>, accessed 7-5-14</w:t>
      </w:r>
      <w:r w:rsidRPr="00AE26D4">
        <w:rPr>
          <w:color w:val="000000"/>
          <w:sz w:val="24"/>
        </w:rPr>
        <w:t xml:space="preserve">, </w:t>
      </w:r>
      <w:r>
        <w:rPr>
          <w:color w:val="000000"/>
          <w:sz w:val="24"/>
        </w:rPr>
        <w:t>J.J.]</w:t>
      </w:r>
    </w:p>
    <w:p w:rsidR="00F50D3D" w:rsidRDefault="00F50D3D" w:rsidP="00F50D3D">
      <w:r w:rsidRPr="00DA1719">
        <w:rPr>
          <w:rStyle w:val="StyleBoldUnderline"/>
        </w:rPr>
        <w:t>Words make worlds. The language of development defines worlds-in-the-making, animating and justifying intervention in currently existing worlds with fulsome promises of the possible</w:t>
      </w:r>
      <w:r w:rsidRPr="00DA1719">
        <w:t>. Wolfgang Sachs contends, ‘</w:t>
      </w:r>
      <w:r w:rsidRPr="00DA1719">
        <w:rPr>
          <w:rStyle w:val="StyleBoldUnderline"/>
        </w:rPr>
        <w:t>development is much more than just a socio-economic endeavor; it is a perception which models reality, a myth which comforts societies, and a fantasy which unleashes passions’</w:t>
      </w:r>
      <w:r w:rsidRPr="00DA1719">
        <w:t xml:space="preserve"> (1992:1). </w:t>
      </w:r>
      <w:r w:rsidRPr="00DA1719">
        <w:rPr>
          <w:rStyle w:val="StyleBoldUnderline"/>
        </w:rPr>
        <w:t xml:space="preserve">These models, myths, and passions are sustained by development’s ‘buzzwords’. Writing from diverse locations, contributors to this volume critically examine a selection of the words that constitute today’s development lexicon. </w:t>
      </w:r>
      <w:r w:rsidRPr="00DA1719">
        <w:t>Whereas those who contributed to Sachs’ 1992 landmark</w:t>
      </w:r>
      <w:r>
        <w:t xml:space="preserve"> </w:t>
      </w:r>
      <w:r w:rsidRPr="00DA1719">
        <w:t xml:space="preserve">publication </w:t>
      </w:r>
      <w:r w:rsidRPr="00E95A91">
        <w:rPr>
          <w:rStyle w:val="StyleBoldUnderline"/>
        </w:rPr>
        <w:t>The Development Dictionary shared a project of dismantling the edifice of development, this collection is deliberately eclectic in its range of voices, positions, and perspectives</w:t>
      </w:r>
      <w:r w:rsidRPr="00DA1719">
        <w:t>. Some tell tales of the trajectories that</w:t>
      </w:r>
      <w:r>
        <w:t xml:space="preserve"> </w:t>
      </w:r>
      <w:r w:rsidRPr="00DA1719">
        <w:t>these words have travelled, as they have moved from one domain of discourse</w:t>
      </w:r>
      <w:r>
        <w:t xml:space="preserve"> </w:t>
      </w:r>
      <w:r w:rsidRPr="00DA1719">
        <w:t>to another; others describe scenes</w:t>
      </w:r>
      <w:r>
        <w:t xml:space="preserve"> in which the ironies – absur</w:t>
      </w:r>
      <w:r w:rsidRPr="00DA1719">
        <w:t>dities, at times</w:t>
      </w:r>
      <w:r>
        <w:t xml:space="preserve"> </w:t>
      </w:r>
      <w:r w:rsidRPr="00DA1719">
        <w:t>– of their usage beg closer critical attention; others still peel off the multiple</w:t>
      </w:r>
      <w:r>
        <w:t xml:space="preserve"> </w:t>
      </w:r>
      <w:r w:rsidRPr="00DA1719">
        <w:t>guises that their words have assumed, and analyze the dissonant agendas that</w:t>
      </w:r>
      <w:r>
        <w:t xml:space="preserve"> </w:t>
      </w:r>
      <w:r w:rsidRPr="00DA1719">
        <w:t>they embrace. Our intention in bringing them together is to leave you, the</w:t>
      </w:r>
      <w:r>
        <w:t xml:space="preserve"> </w:t>
      </w:r>
      <w:r w:rsidRPr="00DA1719">
        <w:t xml:space="preserve">reader, </w:t>
      </w:r>
      <w:r w:rsidRPr="00E95A91">
        <w:rPr>
          <w:rStyle w:val="StyleBoldUnderline"/>
        </w:rPr>
        <w:t>feel</w:t>
      </w:r>
      <w:r w:rsidRPr="00DA1719">
        <w:t xml:space="preserve">ing </w:t>
      </w:r>
      <w:r w:rsidRPr="00E95A91">
        <w:rPr>
          <w:rStyle w:val="StyleBoldUnderline"/>
        </w:rPr>
        <w:t>less than equivocal about taking for granted the words that frame the world-making projects of the development enterprise</w:t>
      </w:r>
    </w:p>
    <w:p w:rsidR="00F50D3D" w:rsidRDefault="00F50D3D" w:rsidP="0094443E"/>
    <w:p w:rsidR="0094443E" w:rsidRDefault="006A7D79" w:rsidP="006A7D79">
      <w:pPr>
        <w:pStyle w:val="Heading3"/>
      </w:pPr>
      <w:r>
        <w:lastRenderedPageBreak/>
        <w:t>Alternative</w:t>
      </w:r>
    </w:p>
    <w:p w:rsidR="006A7D79" w:rsidRDefault="006A7D79" w:rsidP="006A7D79"/>
    <w:p w:rsidR="006A7D79" w:rsidRPr="00DB3E63" w:rsidRDefault="00DB3E63" w:rsidP="00DB3E63">
      <w:pPr>
        <w:pStyle w:val="Heading4"/>
      </w:pPr>
      <w:r w:rsidRPr="00DB3E63">
        <w:t>Alternative problematizes the discourse of development</w:t>
      </w:r>
    </w:p>
    <w:p w:rsidR="006A7D79" w:rsidRPr="00AE26D4" w:rsidRDefault="006A7D79" w:rsidP="006A7D79">
      <w:pPr>
        <w:rPr>
          <w:rStyle w:val="StyleStyleBold12pt"/>
        </w:rPr>
      </w:pPr>
      <w:proofErr w:type="spellStart"/>
      <w:r>
        <w:rPr>
          <w:rStyle w:val="StyleStyleBold12pt"/>
        </w:rPr>
        <w:t>Naz</w:t>
      </w:r>
      <w:proofErr w:type="spellEnd"/>
      <w:r w:rsidRPr="00AE26D4">
        <w:rPr>
          <w:rStyle w:val="StyleStyleBold12pt"/>
        </w:rPr>
        <w:t xml:space="preserve">, </w:t>
      </w:r>
      <w:r>
        <w:rPr>
          <w:rStyle w:val="StyleStyleBold12pt"/>
        </w:rPr>
        <w:t xml:space="preserve">Research Associate, Centre for Development Governance, Dhaka </w:t>
      </w:r>
      <w:proofErr w:type="spellStart"/>
      <w:r>
        <w:rPr>
          <w:rStyle w:val="StyleStyleBold12pt"/>
        </w:rPr>
        <w:t>Bangaldesh</w:t>
      </w:r>
      <w:proofErr w:type="spellEnd"/>
      <w:r w:rsidRPr="00AE26D4">
        <w:rPr>
          <w:rStyle w:val="StyleStyleBold12pt"/>
        </w:rPr>
        <w:t xml:space="preserve">, </w:t>
      </w:r>
      <w:r>
        <w:rPr>
          <w:rStyle w:val="StyleStyleBold12pt"/>
        </w:rPr>
        <w:t>‘06</w:t>
      </w:r>
    </w:p>
    <w:p w:rsidR="006A7D79" w:rsidRPr="00AE26D4" w:rsidRDefault="006A7D79" w:rsidP="006A7D79">
      <w:pPr>
        <w:rPr>
          <w:color w:val="000000"/>
          <w:sz w:val="24"/>
        </w:rPr>
      </w:pPr>
      <w:r>
        <w:rPr>
          <w:color w:val="000000"/>
          <w:sz w:val="24"/>
        </w:rPr>
        <w:t xml:space="preserve"> [</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sidRPr="005D75A6">
        <w:rPr>
          <w:color w:val="000000"/>
          <w:sz w:val="24"/>
        </w:rPr>
        <w:t>http://www.cdrb.org/journal/2006/3/4.pdf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6A7D79" w:rsidRDefault="006A7D79" w:rsidP="006A7D79"/>
    <w:p w:rsidR="006A7D79" w:rsidRDefault="006A7D79" w:rsidP="006A7D79">
      <w:r>
        <w:t xml:space="preserve">The approach of this study draws in particular on the insights of Michel Foucault, whose forceful articulation of an intrinsic and irreversible relationship between power and knowledge is of immense value to the analysis of development and North-South relations. According to Foucault, power and knowledge are intimately connected and directly imply one another, so that ‘there is no power relation without the correlative constitution of a field of knowledge, nor any knowledge that does not presuppose and constitute at the same time power relations (1991: 27). </w:t>
      </w:r>
      <w:r w:rsidRPr="004B6242">
        <w:rPr>
          <w:rStyle w:val="StyleBoldUnderline"/>
        </w:rPr>
        <w:t>This close relationship between power and knowledge alerts</w:t>
      </w:r>
      <w:r w:rsidR="00DB3E63">
        <w:rPr>
          <w:rStyle w:val="StyleBoldUnderline"/>
        </w:rPr>
        <w:t xml:space="preserve"> </w:t>
      </w:r>
      <w:r w:rsidRPr="004B6242">
        <w:rPr>
          <w:rStyle w:val="StyleBoldUnderline"/>
        </w:rPr>
        <w:t xml:space="preserve">us to the fact that the </w:t>
      </w:r>
      <w:proofErr w:type="spellStart"/>
      <w:r w:rsidRPr="004B6242">
        <w:rPr>
          <w:rStyle w:val="StyleBoldUnderline"/>
        </w:rPr>
        <w:t>problematization</w:t>
      </w:r>
      <w:proofErr w:type="spellEnd"/>
      <w:r w:rsidRPr="004B6242">
        <w:rPr>
          <w:rStyle w:val="StyleBoldUnderline"/>
        </w:rPr>
        <w:t xml:space="preserve"> of a particular aspect of human life is not natural or inevitable, but historically contingent and dependent on power relations that have already rendered a particular topic a legitimate object of investigation. </w:t>
      </w:r>
      <w:r w:rsidRPr="009B3573">
        <w:t>Underdevelopment and poverty, in other words, do not exist as Platonic forms; they are discursive constructs and their constitution as objects of scientific enquiry can be understood only in the context of the prevailing balance of forces at the time of their formation.</w:t>
      </w:r>
      <w:r>
        <w:t xml:space="preserve"> An analysis informed by such insights does not accept at face value any particular </w:t>
      </w:r>
      <w:proofErr w:type="spellStart"/>
      <w:r>
        <w:t>categorisation</w:t>
      </w:r>
      <w:proofErr w:type="spellEnd"/>
      <w:r>
        <w:t xml:space="preserve"> of the world, but seeks instead to establish how certain representations became dominant and acquired the position to shape the ways in which an aspect of social reality is imagined and acted upon. As Escobar (1995) argues, </w:t>
      </w:r>
      <w:r w:rsidRPr="004B6242">
        <w:rPr>
          <w:rStyle w:val="StyleBoldUnderline"/>
        </w:rPr>
        <w:t xml:space="preserve">thinking about development in terms of discourse enables us to maintain a focus on power and domination, while at the same time exploring the discourse’s conditions of possibility as well as its effects. It allows us to ‘stand detached from [development], bracketing its familiarity, in order to </w:t>
      </w:r>
      <w:proofErr w:type="spellStart"/>
      <w:r w:rsidRPr="004B6242">
        <w:rPr>
          <w:rStyle w:val="StyleBoldUnderline"/>
        </w:rPr>
        <w:t>analyse</w:t>
      </w:r>
      <w:proofErr w:type="spellEnd"/>
      <w:r w:rsidRPr="004B6242">
        <w:rPr>
          <w:rStyle w:val="StyleBoldUnderline"/>
        </w:rPr>
        <w:t xml:space="preserve"> the theoretical and practical context with which it has been associated’</w:t>
      </w:r>
      <w:r>
        <w:t xml:space="preserve"> (Foucault, 1986: 3). In other words, development emerges as culturally and historically contingent, </w:t>
      </w:r>
      <w:r w:rsidRPr="004B6242">
        <w:rPr>
          <w:rStyle w:val="StyleBoldUnderline"/>
        </w:rPr>
        <w:t>and the focus shifts from ‘what is’ to how subjects are formed within this discourse as developed and underdeveloped.</w:t>
      </w:r>
      <w:r>
        <w:t xml:space="preserve"> </w:t>
      </w:r>
      <w:r w:rsidRPr="009B3573">
        <w:rPr>
          <w:rStyle w:val="StyleBoldUnderline"/>
        </w:rPr>
        <w:t>This conception of the relationship between power and knowledge enables us to expose the political and strategic nature of discourse previously regarded as existing independently of power relations by virtue of their presumed scientific nature, and to ask instead ‘whom does discourse serve?’</w:t>
      </w:r>
      <w:r>
        <w:t xml:space="preserve"> </w:t>
      </w:r>
      <w:proofErr w:type="gramStart"/>
      <w:r>
        <w:t>(Foucault, 1980: 115).</w:t>
      </w:r>
      <w:proofErr w:type="gramEnd"/>
    </w:p>
    <w:p w:rsidR="006A7D79" w:rsidRPr="006A7D79" w:rsidRDefault="006A7D79" w:rsidP="006A7D79"/>
    <w:p w:rsidR="0094443E" w:rsidRDefault="0094443E" w:rsidP="0094443E">
      <w:pPr>
        <w:pStyle w:val="Heading3"/>
      </w:pPr>
      <w:r>
        <w:lastRenderedPageBreak/>
        <w:t>Impact: Colonialism</w:t>
      </w:r>
    </w:p>
    <w:p w:rsidR="0094443E" w:rsidRDefault="0094443E" w:rsidP="0094443E">
      <w:pPr>
        <w:pStyle w:val="Heading4"/>
      </w:pPr>
      <w:r>
        <w:t>Development is colonial and seeks to finish the West’s model of colonialism</w:t>
      </w:r>
    </w:p>
    <w:p w:rsidR="0094443E" w:rsidRPr="00AE26D4" w:rsidRDefault="0094443E" w:rsidP="0094443E">
      <w:pPr>
        <w:rPr>
          <w:rStyle w:val="StyleStyleBold12pt"/>
        </w:rPr>
      </w:pPr>
      <w:proofErr w:type="spellStart"/>
      <w:r>
        <w:rPr>
          <w:rStyle w:val="StyleStyleBold12pt"/>
        </w:rPr>
        <w:t>Biccum</w:t>
      </w:r>
      <w:proofErr w:type="spellEnd"/>
      <w:r w:rsidRPr="00AE26D4">
        <w:rPr>
          <w:rStyle w:val="StyleStyleBold12pt"/>
        </w:rPr>
        <w:t xml:space="preserve">, </w:t>
      </w:r>
      <w:r>
        <w:rPr>
          <w:rStyle w:val="StyleStyleBold12pt"/>
        </w:rPr>
        <w:t xml:space="preserve">Assistant Professor of History at the </w:t>
      </w:r>
      <w:r w:rsidRPr="004A6A88">
        <w:rPr>
          <w:rStyle w:val="StyleStyleBold12pt"/>
        </w:rPr>
        <w:t>Public Affairs Center</w:t>
      </w:r>
      <w:r>
        <w:rPr>
          <w:rStyle w:val="StyleStyleBold12pt"/>
        </w:rPr>
        <w:t xml:space="preserve"> </w:t>
      </w:r>
      <w:r w:rsidRPr="008F28DE">
        <w:rPr>
          <w:rStyle w:val="StyleStyleBold12pt"/>
        </w:rPr>
        <w:t>Wesleyan</w:t>
      </w:r>
      <w:r w:rsidRPr="00AE26D4">
        <w:rPr>
          <w:rStyle w:val="StyleStyleBold12pt"/>
        </w:rPr>
        <w:t xml:space="preserve">, </w:t>
      </w:r>
      <w:r>
        <w:rPr>
          <w:rStyle w:val="StyleStyleBold12pt"/>
        </w:rPr>
        <w:t>2002</w:t>
      </w:r>
      <w:r w:rsidRPr="00AE26D4">
        <w:rPr>
          <w:rStyle w:val="StyleStyleBold12pt"/>
        </w:rPr>
        <w:t xml:space="preserve"> </w:t>
      </w:r>
    </w:p>
    <w:p w:rsidR="0094443E" w:rsidRPr="00B62B6E" w:rsidRDefault="0094443E" w:rsidP="0094443E">
      <w:pPr>
        <w:rPr>
          <w:color w:val="000000"/>
          <w:sz w:val="24"/>
        </w:rPr>
      </w:pPr>
      <w:r>
        <w:rPr>
          <w:color w:val="000000"/>
          <w:sz w:val="24"/>
        </w:rPr>
        <w:t>[</w:t>
      </w:r>
      <w:r w:rsidRPr="00B62B6E">
        <w:rPr>
          <w:color w:val="000000"/>
          <w:sz w:val="24"/>
        </w:rPr>
        <w:t>April R.</w:t>
      </w:r>
      <w:r w:rsidRPr="00AE26D4">
        <w:rPr>
          <w:color w:val="000000"/>
          <w:sz w:val="24"/>
        </w:rPr>
        <w:t xml:space="preserve">, </w:t>
      </w:r>
      <w:r>
        <w:rPr>
          <w:color w:val="000000"/>
          <w:sz w:val="24"/>
        </w:rPr>
        <w:t>2002</w:t>
      </w:r>
      <w:r w:rsidRPr="00AE26D4">
        <w:rPr>
          <w:color w:val="000000"/>
          <w:sz w:val="24"/>
        </w:rPr>
        <w:t>, “</w:t>
      </w:r>
      <w:r w:rsidRPr="00B62B6E">
        <w:rPr>
          <w:color w:val="000000"/>
          <w:sz w:val="24"/>
        </w:rPr>
        <w:t>Interrupting the Discourse of Development: On a</w:t>
      </w:r>
      <w:r>
        <w:rPr>
          <w:color w:val="000000"/>
          <w:sz w:val="24"/>
        </w:rPr>
        <w:t xml:space="preserve"> </w:t>
      </w:r>
      <w:r w:rsidRPr="00B62B6E">
        <w:rPr>
          <w:color w:val="000000"/>
          <w:sz w:val="24"/>
        </w:rPr>
        <w:t xml:space="preserve">Collision </w:t>
      </w:r>
      <w:r>
        <w:rPr>
          <w:color w:val="000000"/>
          <w:sz w:val="24"/>
        </w:rPr>
        <w:t xml:space="preserve">Course with Postcolonial Theory”, </w:t>
      </w:r>
      <w:r w:rsidRPr="00860251">
        <w:rPr>
          <w:color w:val="000000"/>
          <w:sz w:val="24"/>
        </w:rPr>
        <w:t>Culture, Theory &amp; Critique</w:t>
      </w:r>
      <w:r>
        <w:rPr>
          <w:color w:val="000000"/>
          <w:sz w:val="24"/>
        </w:rPr>
        <w:t xml:space="preserve">, </w:t>
      </w:r>
      <w:r w:rsidRPr="00B62B6E">
        <w:rPr>
          <w:color w:val="000000"/>
          <w:sz w:val="24"/>
        </w:rPr>
        <w:t>43 (1)</w:t>
      </w:r>
      <w:r>
        <w:rPr>
          <w:color w:val="000000"/>
          <w:sz w:val="24"/>
        </w:rPr>
        <w:t xml:space="preserve">, </w:t>
      </w:r>
      <w:r w:rsidRPr="00B62B6E">
        <w:rPr>
          <w:color w:val="000000"/>
          <w:sz w:val="24"/>
        </w:rPr>
        <w:t>Taylor &amp; Francis Ltd</w:t>
      </w:r>
      <w:r>
        <w:rPr>
          <w:color w:val="000000"/>
          <w:sz w:val="24"/>
        </w:rPr>
        <w:t>.</w:t>
      </w:r>
      <w:r w:rsidRPr="00AE26D4">
        <w:rPr>
          <w:color w:val="000000"/>
          <w:sz w:val="24"/>
        </w:rPr>
        <w:t xml:space="preserve">, </w:t>
      </w:r>
      <w:r>
        <w:rPr>
          <w:color w:val="000000"/>
          <w:sz w:val="24"/>
        </w:rPr>
        <w:t>accessed 7-5-14</w:t>
      </w:r>
      <w:r w:rsidRPr="00AE26D4">
        <w:rPr>
          <w:color w:val="000000"/>
          <w:sz w:val="24"/>
        </w:rPr>
        <w:t xml:space="preserve">, </w:t>
      </w:r>
      <w:r>
        <w:rPr>
          <w:color w:val="000000"/>
          <w:sz w:val="24"/>
        </w:rPr>
        <w:t>J.J.]</w:t>
      </w:r>
    </w:p>
    <w:p w:rsidR="0094443E" w:rsidRDefault="0094443E" w:rsidP="0094443E">
      <w:r w:rsidRPr="00AB116E">
        <w:rPr>
          <w:rStyle w:val="StyleBoldUnderline"/>
        </w:rPr>
        <w:t>There is no consensus in the field of Postcolonial Studies either about its object of study or the terminology it uses to describe both itself and its various objects</w:t>
      </w:r>
      <w:r>
        <w:t xml:space="preserve">. </w:t>
      </w:r>
      <w:r w:rsidRPr="00AB116E">
        <w:rPr>
          <w:rStyle w:val="StyleBoldUnderline"/>
        </w:rPr>
        <w:t xml:space="preserve">The field can be loosely </w:t>
      </w:r>
      <w:proofErr w:type="spellStart"/>
      <w:r w:rsidRPr="00AB116E">
        <w:rPr>
          <w:rStyle w:val="StyleBoldUnderline"/>
        </w:rPr>
        <w:t>characterised</w:t>
      </w:r>
      <w:proofErr w:type="spellEnd"/>
      <w:r w:rsidRPr="00AB116E">
        <w:rPr>
          <w:rStyle w:val="StyleBoldUnderline"/>
        </w:rPr>
        <w:t xml:space="preserve"> as a series of</w:t>
      </w:r>
      <w:r>
        <w:t xml:space="preserve"> debates around w</w:t>
      </w:r>
      <w:r w:rsidRPr="00AB116E">
        <w:rPr>
          <w:rStyle w:val="StyleBoldUnderline"/>
        </w:rPr>
        <w:t xml:space="preserve">ho is `postcolonial’, when is the `postcolonial’, and what it means to be `postcolonial’. </w:t>
      </w:r>
      <w:r>
        <w:t xml:space="preserve">In a recent article in Third World Quarterly entitled `Development Studies and Postcolonial Studies: Disparate Tales of the Third World’, </w:t>
      </w:r>
      <w:r w:rsidRPr="00BD0AEC">
        <w:rPr>
          <w:rStyle w:val="StyleBoldUnderline"/>
        </w:rPr>
        <w:t>Christine Sylvester</w:t>
      </w:r>
      <w:r>
        <w:t xml:space="preserve"> (1999) notes </w:t>
      </w:r>
      <w:r w:rsidRPr="00BD0AEC">
        <w:rPr>
          <w:rStyle w:val="StyleBoldUnderline"/>
        </w:rPr>
        <w:t>the complete lack of critical engagement between Development Studies (which I would extend to include Political Studies in general) and Postcolonial Studies.</w:t>
      </w:r>
      <w:r>
        <w:t xml:space="preserve"> </w:t>
      </w:r>
      <w:r w:rsidRPr="00BD0AEC">
        <w:rPr>
          <w:rStyle w:val="StyleBoldUnderline"/>
        </w:rPr>
        <w:t>Sylvester proposes that there is a gap where these two fields of inquiry could fruitfully be brought into conversation with one another</w:t>
      </w:r>
      <w:r>
        <w:t xml:space="preserve">. She points out that, where Development Studies as a discipline is historically unapologetic in its Eurocentrism, Postcolonial Studies has in recent years come under fire for its theoretical self- reflexivity and lack of political engagement. </w:t>
      </w:r>
      <w:proofErr w:type="gramStart"/>
      <w:r>
        <w:t xml:space="preserve">According to Arturo Escobar, </w:t>
      </w:r>
      <w:r w:rsidRPr="00BD0AEC">
        <w:rPr>
          <w:rStyle w:val="StyleBoldUnderline"/>
        </w:rPr>
        <w:t xml:space="preserve">the number of `third-world’ voices calling for a dismantling of the entire discourse of Development is fast increasing </w:t>
      </w:r>
      <w:r>
        <w:t>(Escobar 1995: 15).</w:t>
      </w:r>
      <w:proofErr w:type="gramEnd"/>
      <w:r>
        <w:t xml:space="preserve"> And as Sylvester points out, </w:t>
      </w:r>
      <w:r w:rsidRPr="00BD0AEC">
        <w:rPr>
          <w:rStyle w:val="StyleBoldUnderline"/>
        </w:rPr>
        <w:t xml:space="preserve">most of today’s Development work either makes no mention of the colonial period or makes no apology for it </w:t>
      </w:r>
      <w:r>
        <w:t xml:space="preserve">[. . .] </w:t>
      </w:r>
      <w:proofErr w:type="gramStart"/>
      <w:r w:rsidRPr="00BD0AEC">
        <w:rPr>
          <w:rStyle w:val="StyleBoldUnderline"/>
        </w:rPr>
        <w:t>One</w:t>
      </w:r>
      <w:proofErr w:type="gramEnd"/>
      <w:r w:rsidRPr="00BD0AEC">
        <w:rPr>
          <w:rStyle w:val="StyleBoldUnderline"/>
        </w:rPr>
        <w:t xml:space="preserve"> gets the impression that the structural adjustment wing of mainstream Development studies aims to finish once and for all the task of fitting the colonies to the still-modern models of Western political economy</w:t>
      </w:r>
      <w:r>
        <w:t xml:space="preserve">. </w:t>
      </w:r>
      <w:proofErr w:type="gramStart"/>
      <w:r>
        <w:t>(Sylvester 1999: 717).</w:t>
      </w:r>
      <w:proofErr w:type="gramEnd"/>
      <w:r>
        <w:cr/>
      </w:r>
    </w:p>
    <w:p w:rsidR="006A7D79" w:rsidRPr="004653B5" w:rsidRDefault="006A7D79" w:rsidP="006A7D79">
      <w:pPr>
        <w:pStyle w:val="Heading4"/>
      </w:pPr>
      <w:r w:rsidRPr="004653B5">
        <w:t xml:space="preserve">The discourse of development leads to a dominant framing of certain countries and areas over others, and portrays some as the “rescuer” </w:t>
      </w:r>
    </w:p>
    <w:p w:rsidR="006A7D79" w:rsidRPr="00AE26D4" w:rsidRDefault="006A7D79" w:rsidP="006A7D79">
      <w:pPr>
        <w:rPr>
          <w:rStyle w:val="StyleStyleBold12pt"/>
        </w:rPr>
      </w:pPr>
      <w:proofErr w:type="spellStart"/>
      <w:r>
        <w:rPr>
          <w:rStyle w:val="StyleStyleBold12pt"/>
        </w:rPr>
        <w:t>Naz</w:t>
      </w:r>
      <w:proofErr w:type="spellEnd"/>
      <w:r w:rsidRPr="00AE26D4">
        <w:rPr>
          <w:rStyle w:val="StyleStyleBold12pt"/>
        </w:rPr>
        <w:t xml:space="preserve">, </w:t>
      </w:r>
      <w:r>
        <w:rPr>
          <w:rStyle w:val="StyleStyleBold12pt"/>
        </w:rPr>
        <w:t xml:space="preserve">Research Associate, Centre for Development Governance, Dhaka </w:t>
      </w:r>
      <w:proofErr w:type="spellStart"/>
      <w:r>
        <w:rPr>
          <w:rStyle w:val="StyleStyleBold12pt"/>
        </w:rPr>
        <w:t>Bangaldesh</w:t>
      </w:r>
      <w:proofErr w:type="spellEnd"/>
      <w:r w:rsidRPr="00AE26D4">
        <w:rPr>
          <w:rStyle w:val="StyleStyleBold12pt"/>
        </w:rPr>
        <w:t xml:space="preserve">, </w:t>
      </w:r>
      <w:r>
        <w:rPr>
          <w:rStyle w:val="StyleStyleBold12pt"/>
        </w:rPr>
        <w:t>‘06</w:t>
      </w:r>
    </w:p>
    <w:p w:rsidR="006A7D79" w:rsidRPr="00AE26D4" w:rsidRDefault="006A7D79" w:rsidP="006A7D79">
      <w:pPr>
        <w:rPr>
          <w:color w:val="000000"/>
          <w:sz w:val="24"/>
        </w:rPr>
      </w:pPr>
      <w:r>
        <w:rPr>
          <w:color w:val="000000"/>
          <w:sz w:val="24"/>
        </w:rPr>
        <w:t xml:space="preserve"> [</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sidRPr="005D75A6">
        <w:rPr>
          <w:color w:val="000000"/>
          <w:sz w:val="24"/>
        </w:rPr>
        <w:t>http://www.cdrb.org/journal/2006/3/4.pdf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6A7D79" w:rsidRDefault="006A7D79" w:rsidP="006A7D79">
      <w:pPr>
        <w:rPr>
          <w:rStyle w:val="StyleBoldUnderline"/>
        </w:rPr>
      </w:pPr>
    </w:p>
    <w:p w:rsidR="006A7D79" w:rsidRDefault="006A7D79" w:rsidP="006A7D79">
      <w:r w:rsidRPr="004B6242">
        <w:rPr>
          <w:rStyle w:val="StyleBoldUnderline"/>
        </w:rPr>
        <w:t xml:space="preserve">The order of discourse is telling. ‘Underdeveloped areas’ are portrayed as passive, as victims of diseases, poverty and stagnation. Their inertia stands in sharp contrast to the dynamism and </w:t>
      </w:r>
      <w:r>
        <w:rPr>
          <w:rStyle w:val="StyleBoldUnderline"/>
        </w:rPr>
        <w:t>v</w:t>
      </w:r>
      <w:r w:rsidRPr="004B6242">
        <w:rPr>
          <w:rStyle w:val="StyleBoldUnderline"/>
        </w:rPr>
        <w:t>itality of the ‘developed areas’, and the USA in particular. These areas</w:t>
      </w:r>
      <w:r w:rsidRPr="004B6242">
        <w:t xml:space="preserve"> can embark upon ‘bold </w:t>
      </w:r>
      <w:proofErr w:type="spellStart"/>
      <w:r w:rsidRPr="004B6242">
        <w:t>programmes</w:t>
      </w:r>
      <w:proofErr w:type="spellEnd"/>
      <w:r w:rsidRPr="004B6242">
        <w:t xml:space="preserve">’, </w:t>
      </w:r>
      <w:r w:rsidRPr="004B6242">
        <w:rPr>
          <w:rStyle w:val="StyleBoldUnderline"/>
        </w:rPr>
        <w:t>and their technical knowledge and scientific advances are constantly expanding</w:t>
      </w:r>
      <w:r w:rsidRPr="004B6242">
        <w:t xml:space="preserve">, always reaching new highs. </w:t>
      </w:r>
      <w:r w:rsidRPr="004B6242">
        <w:rPr>
          <w:rStyle w:val="StyleBoldUnderline"/>
        </w:rPr>
        <w:t xml:space="preserve">This in turn enables them to rescue the ‘underdeveloped areas’ from their ‘misery’, to deliver them from their primitiveness to modernity; to the era of ‘technical knowledge’, ‘scientific advances’, ‘greater production’, and ‘personal freedom and happiness for all </w:t>
      </w:r>
      <w:r w:rsidRPr="004B6242">
        <w:t>mankind’.</w:t>
      </w:r>
    </w:p>
    <w:p w:rsidR="006A7D79" w:rsidRDefault="006A7D79" w:rsidP="0094443E"/>
    <w:p w:rsidR="0094443E" w:rsidRDefault="0094443E" w:rsidP="0094443E">
      <w:pPr>
        <w:pStyle w:val="Heading3"/>
      </w:pPr>
      <w:r>
        <w:lastRenderedPageBreak/>
        <w:t>Impact: White Supremacy</w:t>
      </w:r>
    </w:p>
    <w:p w:rsidR="0094443E" w:rsidRPr="00DB3E63" w:rsidRDefault="00DB3E63" w:rsidP="00DB3E63">
      <w:pPr>
        <w:pStyle w:val="Heading4"/>
      </w:pPr>
      <w:r w:rsidRPr="00DB3E63">
        <w:t>Development logics extend white supremacy</w:t>
      </w:r>
    </w:p>
    <w:p w:rsidR="0094443E" w:rsidRPr="00AE26D4" w:rsidRDefault="0094443E" w:rsidP="0094443E">
      <w:pPr>
        <w:rPr>
          <w:rStyle w:val="StyleStyleBold12pt"/>
        </w:rPr>
      </w:pPr>
      <w:proofErr w:type="spellStart"/>
      <w:r>
        <w:rPr>
          <w:rStyle w:val="StyleStyleBold12pt"/>
        </w:rPr>
        <w:t>Biccum</w:t>
      </w:r>
      <w:proofErr w:type="spellEnd"/>
      <w:r w:rsidRPr="00AE26D4">
        <w:rPr>
          <w:rStyle w:val="StyleStyleBold12pt"/>
        </w:rPr>
        <w:t xml:space="preserve">, </w:t>
      </w:r>
      <w:r>
        <w:rPr>
          <w:rStyle w:val="StyleStyleBold12pt"/>
        </w:rPr>
        <w:t xml:space="preserve">Assistant Professor of History at the </w:t>
      </w:r>
      <w:r w:rsidRPr="004A6A88">
        <w:rPr>
          <w:rStyle w:val="StyleStyleBold12pt"/>
        </w:rPr>
        <w:t>Public Affairs Center</w:t>
      </w:r>
      <w:r>
        <w:rPr>
          <w:rStyle w:val="StyleStyleBold12pt"/>
        </w:rPr>
        <w:t xml:space="preserve"> </w:t>
      </w:r>
      <w:r w:rsidRPr="008F28DE">
        <w:rPr>
          <w:rStyle w:val="StyleStyleBold12pt"/>
        </w:rPr>
        <w:t>Wesleyan</w:t>
      </w:r>
      <w:r w:rsidRPr="00AE26D4">
        <w:rPr>
          <w:rStyle w:val="StyleStyleBold12pt"/>
        </w:rPr>
        <w:t xml:space="preserve">, </w:t>
      </w:r>
      <w:r>
        <w:rPr>
          <w:rStyle w:val="StyleStyleBold12pt"/>
        </w:rPr>
        <w:t>2002</w:t>
      </w:r>
      <w:r w:rsidRPr="00AE26D4">
        <w:rPr>
          <w:rStyle w:val="StyleStyleBold12pt"/>
        </w:rPr>
        <w:t xml:space="preserve"> </w:t>
      </w:r>
    </w:p>
    <w:p w:rsidR="0094443E" w:rsidRPr="00B62B6E" w:rsidRDefault="0094443E" w:rsidP="0094443E">
      <w:pPr>
        <w:rPr>
          <w:color w:val="000000"/>
          <w:sz w:val="24"/>
        </w:rPr>
      </w:pPr>
      <w:r>
        <w:rPr>
          <w:color w:val="000000"/>
          <w:sz w:val="24"/>
        </w:rPr>
        <w:t>[</w:t>
      </w:r>
      <w:r w:rsidRPr="00B62B6E">
        <w:rPr>
          <w:color w:val="000000"/>
          <w:sz w:val="24"/>
        </w:rPr>
        <w:t>April R.</w:t>
      </w:r>
      <w:r w:rsidRPr="00AE26D4">
        <w:rPr>
          <w:color w:val="000000"/>
          <w:sz w:val="24"/>
        </w:rPr>
        <w:t xml:space="preserve">, </w:t>
      </w:r>
      <w:r>
        <w:rPr>
          <w:color w:val="000000"/>
          <w:sz w:val="24"/>
        </w:rPr>
        <w:t>2002</w:t>
      </w:r>
      <w:r w:rsidRPr="00AE26D4">
        <w:rPr>
          <w:color w:val="000000"/>
          <w:sz w:val="24"/>
        </w:rPr>
        <w:t>, “</w:t>
      </w:r>
      <w:r w:rsidRPr="00B62B6E">
        <w:rPr>
          <w:color w:val="000000"/>
          <w:sz w:val="24"/>
        </w:rPr>
        <w:t>Interrupting the Discourse of Development: On a</w:t>
      </w:r>
      <w:r>
        <w:rPr>
          <w:color w:val="000000"/>
          <w:sz w:val="24"/>
        </w:rPr>
        <w:t xml:space="preserve"> </w:t>
      </w:r>
      <w:r w:rsidRPr="00B62B6E">
        <w:rPr>
          <w:color w:val="000000"/>
          <w:sz w:val="24"/>
        </w:rPr>
        <w:t xml:space="preserve">Collision </w:t>
      </w:r>
      <w:r>
        <w:rPr>
          <w:color w:val="000000"/>
          <w:sz w:val="24"/>
        </w:rPr>
        <w:t xml:space="preserve">Course with Postcolonial Theory”, </w:t>
      </w:r>
      <w:r w:rsidRPr="00860251">
        <w:rPr>
          <w:color w:val="000000"/>
          <w:sz w:val="24"/>
        </w:rPr>
        <w:t>Culture, Theory &amp; Critique</w:t>
      </w:r>
      <w:r>
        <w:rPr>
          <w:color w:val="000000"/>
          <w:sz w:val="24"/>
        </w:rPr>
        <w:t xml:space="preserve">, </w:t>
      </w:r>
      <w:r w:rsidRPr="00B62B6E">
        <w:rPr>
          <w:color w:val="000000"/>
          <w:sz w:val="24"/>
        </w:rPr>
        <w:t>43 (1)</w:t>
      </w:r>
      <w:r>
        <w:rPr>
          <w:color w:val="000000"/>
          <w:sz w:val="24"/>
        </w:rPr>
        <w:t xml:space="preserve">, </w:t>
      </w:r>
      <w:r w:rsidRPr="00B62B6E">
        <w:rPr>
          <w:color w:val="000000"/>
          <w:sz w:val="24"/>
        </w:rPr>
        <w:t>Taylor &amp; Francis Ltd</w:t>
      </w:r>
      <w:r>
        <w:rPr>
          <w:color w:val="000000"/>
          <w:sz w:val="24"/>
        </w:rPr>
        <w:t>.</w:t>
      </w:r>
      <w:r w:rsidRPr="00AE26D4">
        <w:rPr>
          <w:color w:val="000000"/>
          <w:sz w:val="24"/>
        </w:rPr>
        <w:t xml:space="preserve">, </w:t>
      </w:r>
      <w:r>
        <w:rPr>
          <w:color w:val="000000"/>
          <w:sz w:val="24"/>
        </w:rPr>
        <w:t>accessed 7-5-14</w:t>
      </w:r>
      <w:r w:rsidRPr="00AE26D4">
        <w:rPr>
          <w:color w:val="000000"/>
          <w:sz w:val="24"/>
        </w:rPr>
        <w:t xml:space="preserve">, </w:t>
      </w:r>
      <w:r>
        <w:rPr>
          <w:color w:val="000000"/>
          <w:sz w:val="24"/>
        </w:rPr>
        <w:t>J.J.]</w:t>
      </w:r>
    </w:p>
    <w:p w:rsidR="0094443E" w:rsidRDefault="0094443E" w:rsidP="0094443E">
      <w:r w:rsidRPr="00D233FC">
        <w:t xml:space="preserve">Richard Dyer in White </w:t>
      </w:r>
      <w:proofErr w:type="spellStart"/>
      <w:r w:rsidRPr="00D233FC">
        <w:t>theorises</w:t>
      </w:r>
      <w:proofErr w:type="spellEnd"/>
      <w:r w:rsidRPr="00D233FC">
        <w:t xml:space="preserve"> </w:t>
      </w:r>
      <w:r w:rsidRPr="00D233FC">
        <w:rPr>
          <w:rStyle w:val="StyleBoldUnderline"/>
        </w:rPr>
        <w:t>the mechanisms of white supremacy as an idea which rests upon the paradox of being at once both present and absent, both of the body and transcending the body, `never reducible to the corporeal’</w:t>
      </w:r>
      <w:r w:rsidRPr="00D233FC">
        <w:t xml:space="preserve"> (Dyer 1997: 14) and yet fully able to organize the material into projects of imperialism. In his words: `it has enterprise’ (Dyer 1997: 15). Dyer gives </w:t>
      </w:r>
      <w:r w:rsidRPr="00D233FC">
        <w:rPr>
          <w:rStyle w:val="StyleBoldUnderline"/>
        </w:rPr>
        <w:t xml:space="preserve">a thumbnail sketch of the `white’ or `white supremacist’ ideal which registers itself as a dynamic of aspiration and transcendence whereby material achievement can be construed as the temporary and partial triumph of mind over matter, the progressive, </w:t>
      </w:r>
      <w:r w:rsidRPr="00D233FC">
        <w:rPr>
          <w:rStyle w:val="Emphasis"/>
        </w:rPr>
        <w:t>developmental nature</w:t>
      </w:r>
      <w:r w:rsidRPr="00D233FC">
        <w:rPr>
          <w:rStyle w:val="StyleBoldUnderline"/>
        </w:rPr>
        <w:t xml:space="preserve"> of which is of necessity continually deferred</w:t>
      </w:r>
      <w:r w:rsidRPr="00D233FC">
        <w:t xml:space="preserve">. Dyer </w:t>
      </w:r>
      <w:r w:rsidRPr="00D233FC">
        <w:rPr>
          <w:rStyle w:val="StyleBoldUnderline"/>
        </w:rPr>
        <w:t>identifies in the dualistic nature of whiteness, the control of mind over body, that the appeal to the non- corporeal, the disembodied enterprise of whiteness, is a threat to its reproduction</w:t>
      </w:r>
      <w:r w:rsidRPr="00D233FC">
        <w:t xml:space="preserve">. `The very thing that makes us [sic] white [that is, control, aspiration and asexual disembodiment] endangers the reproduction of whiteness’ (Dyer 1997: 27). </w:t>
      </w:r>
      <w:r w:rsidRPr="00D233FC">
        <w:rPr>
          <w:rStyle w:val="StyleBoldUnderline"/>
        </w:rPr>
        <w:t xml:space="preserve">Whiteness and the West need to reproduce themselves without being `contaminated’ at the level of the body. The trope of enterprise comprises the characteristics of energy, will (control of self and others), ambition and the ability to `see things through’. The effects of enterprise are `discovery’, science, business, wealth creation, the building of nations, the organization of labor, in a word, </w:t>
      </w:r>
      <w:r w:rsidRPr="00D233FC">
        <w:rPr>
          <w:rStyle w:val="Emphasis"/>
        </w:rPr>
        <w:t>Development</w:t>
      </w:r>
      <w:r w:rsidRPr="00D233FC">
        <w:t>.</w:t>
      </w:r>
    </w:p>
    <w:p w:rsidR="0015313D" w:rsidRDefault="0015313D" w:rsidP="0094443E"/>
    <w:p w:rsidR="0015313D" w:rsidRDefault="0015313D" w:rsidP="0015313D">
      <w:pPr>
        <w:pStyle w:val="Heading4"/>
      </w:pPr>
    </w:p>
    <w:p w:rsidR="0015313D" w:rsidRPr="00AE26D4" w:rsidRDefault="0015313D" w:rsidP="0015313D">
      <w:pPr>
        <w:rPr>
          <w:rStyle w:val="StyleStyleBold12pt"/>
        </w:rPr>
      </w:pPr>
      <w:proofErr w:type="spellStart"/>
      <w:r>
        <w:rPr>
          <w:rStyle w:val="StyleStyleBold12pt"/>
        </w:rPr>
        <w:t>Biccum</w:t>
      </w:r>
      <w:proofErr w:type="spellEnd"/>
      <w:r w:rsidRPr="00AE26D4">
        <w:rPr>
          <w:rStyle w:val="StyleStyleBold12pt"/>
        </w:rPr>
        <w:t xml:space="preserve">, </w:t>
      </w:r>
      <w:r>
        <w:rPr>
          <w:rStyle w:val="StyleStyleBold12pt"/>
        </w:rPr>
        <w:t xml:space="preserve">Assistant Professor of History at the </w:t>
      </w:r>
      <w:r w:rsidRPr="004A6A88">
        <w:rPr>
          <w:rStyle w:val="StyleStyleBold12pt"/>
        </w:rPr>
        <w:t>Public Affairs Center</w:t>
      </w:r>
      <w:r>
        <w:rPr>
          <w:rStyle w:val="StyleStyleBold12pt"/>
        </w:rPr>
        <w:t xml:space="preserve"> </w:t>
      </w:r>
      <w:r w:rsidRPr="008F28DE">
        <w:rPr>
          <w:rStyle w:val="StyleStyleBold12pt"/>
        </w:rPr>
        <w:t>Wesleyan</w:t>
      </w:r>
      <w:r w:rsidRPr="00AE26D4">
        <w:rPr>
          <w:rStyle w:val="StyleStyleBold12pt"/>
        </w:rPr>
        <w:t xml:space="preserve">, </w:t>
      </w:r>
      <w:r>
        <w:rPr>
          <w:rStyle w:val="StyleStyleBold12pt"/>
        </w:rPr>
        <w:t>2002</w:t>
      </w:r>
      <w:r w:rsidRPr="00AE26D4">
        <w:rPr>
          <w:rStyle w:val="StyleStyleBold12pt"/>
        </w:rPr>
        <w:t xml:space="preserve"> </w:t>
      </w:r>
    </w:p>
    <w:p w:rsidR="0015313D" w:rsidRPr="00B62B6E" w:rsidRDefault="0015313D" w:rsidP="0015313D">
      <w:pPr>
        <w:rPr>
          <w:color w:val="000000"/>
          <w:sz w:val="24"/>
        </w:rPr>
      </w:pPr>
      <w:r>
        <w:rPr>
          <w:color w:val="000000"/>
          <w:sz w:val="24"/>
        </w:rPr>
        <w:t>[</w:t>
      </w:r>
      <w:r w:rsidRPr="00B62B6E">
        <w:rPr>
          <w:color w:val="000000"/>
          <w:sz w:val="24"/>
        </w:rPr>
        <w:t>April R.</w:t>
      </w:r>
      <w:r w:rsidRPr="00AE26D4">
        <w:rPr>
          <w:color w:val="000000"/>
          <w:sz w:val="24"/>
        </w:rPr>
        <w:t xml:space="preserve">, </w:t>
      </w:r>
      <w:r>
        <w:rPr>
          <w:color w:val="000000"/>
          <w:sz w:val="24"/>
        </w:rPr>
        <w:t>2002</w:t>
      </w:r>
      <w:r w:rsidRPr="00AE26D4">
        <w:rPr>
          <w:color w:val="000000"/>
          <w:sz w:val="24"/>
        </w:rPr>
        <w:t>, “</w:t>
      </w:r>
      <w:r w:rsidRPr="00B62B6E">
        <w:rPr>
          <w:color w:val="000000"/>
          <w:sz w:val="24"/>
        </w:rPr>
        <w:t>Interrupting the Discourse of Development: On a</w:t>
      </w:r>
      <w:r>
        <w:rPr>
          <w:color w:val="000000"/>
          <w:sz w:val="24"/>
        </w:rPr>
        <w:t xml:space="preserve"> </w:t>
      </w:r>
      <w:r w:rsidRPr="00B62B6E">
        <w:rPr>
          <w:color w:val="000000"/>
          <w:sz w:val="24"/>
        </w:rPr>
        <w:t xml:space="preserve">Collision </w:t>
      </w:r>
      <w:r>
        <w:rPr>
          <w:color w:val="000000"/>
          <w:sz w:val="24"/>
        </w:rPr>
        <w:t xml:space="preserve">Course with Postcolonial Theory”, </w:t>
      </w:r>
      <w:r w:rsidRPr="00860251">
        <w:rPr>
          <w:color w:val="000000"/>
          <w:sz w:val="24"/>
        </w:rPr>
        <w:t>Culture, Theory &amp; Critique</w:t>
      </w:r>
      <w:r>
        <w:rPr>
          <w:color w:val="000000"/>
          <w:sz w:val="24"/>
        </w:rPr>
        <w:t xml:space="preserve">, </w:t>
      </w:r>
      <w:r w:rsidRPr="00B62B6E">
        <w:rPr>
          <w:color w:val="000000"/>
          <w:sz w:val="24"/>
        </w:rPr>
        <w:t>43 (1)</w:t>
      </w:r>
      <w:r>
        <w:rPr>
          <w:color w:val="000000"/>
          <w:sz w:val="24"/>
        </w:rPr>
        <w:t xml:space="preserve">, </w:t>
      </w:r>
      <w:r w:rsidRPr="00B62B6E">
        <w:rPr>
          <w:color w:val="000000"/>
          <w:sz w:val="24"/>
        </w:rPr>
        <w:t>Taylor &amp; Francis Ltd</w:t>
      </w:r>
      <w:r>
        <w:rPr>
          <w:color w:val="000000"/>
          <w:sz w:val="24"/>
        </w:rPr>
        <w:t>.</w:t>
      </w:r>
      <w:r w:rsidRPr="00AE26D4">
        <w:rPr>
          <w:color w:val="000000"/>
          <w:sz w:val="24"/>
        </w:rPr>
        <w:t xml:space="preserve">, </w:t>
      </w:r>
      <w:r>
        <w:rPr>
          <w:color w:val="000000"/>
          <w:sz w:val="24"/>
        </w:rPr>
        <w:t>accessed 7-5-14</w:t>
      </w:r>
      <w:r w:rsidRPr="00AE26D4">
        <w:rPr>
          <w:color w:val="000000"/>
          <w:sz w:val="24"/>
        </w:rPr>
        <w:t xml:space="preserve">, </w:t>
      </w:r>
      <w:r>
        <w:rPr>
          <w:color w:val="000000"/>
          <w:sz w:val="24"/>
        </w:rPr>
        <w:t>J.J.]</w:t>
      </w:r>
    </w:p>
    <w:p w:rsidR="0015313D" w:rsidRDefault="0015313D" w:rsidP="0015313D">
      <w:r w:rsidRPr="00F33548">
        <w:rPr>
          <w:rStyle w:val="StyleBoldUnderline"/>
        </w:rPr>
        <w:t>The ambivalence around reproduction and what I have called the politics of not resembling rest upon the fact the un/underdevelopment of the `third world’ is a reminder to the `developed world’ of all that it needs in order continually to reproduce itself</w:t>
      </w:r>
      <w:r w:rsidRPr="00F33548">
        <w:t xml:space="preserve">. And yet </w:t>
      </w:r>
      <w:r w:rsidRPr="00F33548">
        <w:rPr>
          <w:rStyle w:val="StyleBoldUnderline"/>
        </w:rPr>
        <w:t xml:space="preserve">the logic of modernity demands that Development spread the world over, so that when the `third world’ persistently does not resemble the `first’, </w:t>
      </w:r>
      <w:r w:rsidRPr="00F33548">
        <w:rPr>
          <w:rStyle w:val="Emphasis"/>
        </w:rPr>
        <w:t>it gives the lie to the notion of universal Development</w:t>
      </w:r>
      <w:r>
        <w:t xml:space="preserve">. </w:t>
      </w:r>
      <w:r w:rsidRPr="00F33548">
        <w:rPr>
          <w:rStyle w:val="StyleBoldUnderline"/>
        </w:rPr>
        <w:t>The result is that this failure to resemble becomes a source of deep anxiety to the Western episteme because the logic of a universal subjectivity, the unquestionable value of Development and the spread of the Western model necessitate that the `third world’ resemble the `first’.</w:t>
      </w:r>
      <w:r>
        <w:t xml:space="preserve"> </w:t>
      </w:r>
      <w:r w:rsidRPr="00F33548">
        <w:rPr>
          <w:rStyle w:val="StyleBoldUnderline"/>
        </w:rPr>
        <w:t>This notion of an inevitable enterprise</w:t>
      </w:r>
      <w:r>
        <w:t>—</w:t>
      </w:r>
      <w:r w:rsidRPr="00162E0A">
        <w:rPr>
          <w:rStyle w:val="StyleBoldUnderline"/>
        </w:rPr>
        <w:t>the figure of a universal humanity to be realized in the providently and fatefully sanctioned enterprises of `white’/ European people</w:t>
      </w:r>
      <w:r>
        <w:t xml:space="preserve">— </w:t>
      </w:r>
      <w:r w:rsidRPr="00F33548">
        <w:rPr>
          <w:rStyle w:val="StyleBoldUnderline"/>
        </w:rPr>
        <w:t>works in the context of Development theory if and only if the necessity of colonial conquest, the violent necessity of subordination, is written out of the equation</w:t>
      </w:r>
      <w:r>
        <w:t xml:space="preserve">. Herein lies a second aspect which undermines the `myth of historical origination— racial purity, cultural priority’ in the inevitable/necessary tension. </w:t>
      </w:r>
      <w:r w:rsidRPr="00F33548">
        <w:rPr>
          <w:rStyle w:val="StyleBoldUnderline"/>
        </w:rPr>
        <w:t xml:space="preserve">At the heart of white supremacy and the Western </w:t>
      </w:r>
      <w:proofErr w:type="spellStart"/>
      <w:r w:rsidRPr="00F33548">
        <w:rPr>
          <w:rStyle w:val="StyleBoldUnderline"/>
        </w:rPr>
        <w:t>telos</w:t>
      </w:r>
      <w:proofErr w:type="spellEnd"/>
      <w:r w:rsidRPr="00F33548">
        <w:rPr>
          <w:rStyle w:val="StyleBoldUnderline"/>
        </w:rPr>
        <w:t xml:space="preserve"> is anxiety for a non-existent </w:t>
      </w:r>
      <w:proofErr w:type="spellStart"/>
      <w:r w:rsidRPr="00F33548">
        <w:rPr>
          <w:rStyle w:val="StyleBoldUnderline"/>
        </w:rPr>
        <w:t>originary</w:t>
      </w:r>
      <w:proofErr w:type="spellEnd"/>
      <w:r w:rsidRPr="00F33548">
        <w:rPr>
          <w:rStyle w:val="StyleBoldUnderline"/>
        </w:rPr>
        <w:t xml:space="preserve"> presence. It is for this reason that the figure of the colonial moment, when it is actively, purposefully remembered and theorized together with the figures of modernity and Development, can serve to shatter the illusion of Western supremacy culminating in Developmen</w:t>
      </w:r>
      <w:r>
        <w:t xml:space="preserve">t. </w:t>
      </w:r>
      <w:r w:rsidRPr="00F33548">
        <w:rPr>
          <w:rStyle w:val="StyleBoldUnderline"/>
        </w:rPr>
        <w:lastRenderedPageBreak/>
        <w:t>The strategy of thinking together reveals the absurdity of the project of global Development and thereby the staging of the historicist narrative becomes exposed.</w:t>
      </w:r>
      <w:r>
        <w:t xml:space="preserve"> The critique of modernity articulated by Postcolonial Studies— that it is a teleological self-construction predicated on the principle of an elision— has </w:t>
      </w:r>
      <w:r w:rsidRPr="00F33548">
        <w:rPr>
          <w:rStyle w:val="StyleBoldUnderline"/>
        </w:rPr>
        <w:t>the potential to deconstruct and dismantle the entire idea of `Development’ and hold neo-classical, liberal, neo-liberal and some Marxist strands of Development thinking accountable for their complicity in the continuities in global power</w:t>
      </w:r>
      <w:r>
        <w:t>.</w:t>
      </w:r>
      <w:r>
        <w:cr/>
      </w:r>
    </w:p>
    <w:p w:rsidR="0015313D" w:rsidRDefault="001A5029" w:rsidP="001A5029">
      <w:pPr>
        <w:pStyle w:val="Heading3"/>
      </w:pPr>
      <w:r>
        <w:lastRenderedPageBreak/>
        <w:t>AT: Permutation</w:t>
      </w:r>
    </w:p>
    <w:p w:rsidR="001A5029" w:rsidRDefault="001A5029" w:rsidP="001A5029">
      <w:pPr>
        <w:pStyle w:val="Heading4"/>
      </w:pPr>
      <w:r>
        <w:t>Development and colonial discourse is linked, it assumes there is a “less developed”, which is problematic</w:t>
      </w:r>
    </w:p>
    <w:p w:rsidR="001A5029" w:rsidRPr="00AE26D4" w:rsidRDefault="001A5029" w:rsidP="001A5029">
      <w:pPr>
        <w:rPr>
          <w:rStyle w:val="StyleStyleBold12pt"/>
        </w:rPr>
      </w:pPr>
      <w:proofErr w:type="spellStart"/>
      <w:r>
        <w:rPr>
          <w:rStyle w:val="StyleStyleBold12pt"/>
        </w:rPr>
        <w:t>Biccum</w:t>
      </w:r>
      <w:proofErr w:type="spellEnd"/>
      <w:r w:rsidRPr="00AE26D4">
        <w:rPr>
          <w:rStyle w:val="StyleStyleBold12pt"/>
        </w:rPr>
        <w:t xml:space="preserve">, </w:t>
      </w:r>
      <w:r>
        <w:rPr>
          <w:rStyle w:val="StyleStyleBold12pt"/>
        </w:rPr>
        <w:t xml:space="preserve">Assistant Professor of History at the </w:t>
      </w:r>
      <w:r w:rsidRPr="004A6A88">
        <w:rPr>
          <w:rStyle w:val="StyleStyleBold12pt"/>
        </w:rPr>
        <w:t>Public Affairs Center</w:t>
      </w:r>
      <w:r>
        <w:rPr>
          <w:rStyle w:val="StyleStyleBold12pt"/>
        </w:rPr>
        <w:t xml:space="preserve"> </w:t>
      </w:r>
      <w:r w:rsidRPr="008F28DE">
        <w:rPr>
          <w:rStyle w:val="StyleStyleBold12pt"/>
        </w:rPr>
        <w:t>Wesleyan</w:t>
      </w:r>
      <w:r w:rsidRPr="00AE26D4">
        <w:rPr>
          <w:rStyle w:val="StyleStyleBold12pt"/>
        </w:rPr>
        <w:t xml:space="preserve">, </w:t>
      </w:r>
      <w:r>
        <w:rPr>
          <w:rStyle w:val="StyleStyleBold12pt"/>
        </w:rPr>
        <w:t>2002</w:t>
      </w:r>
      <w:r w:rsidRPr="00AE26D4">
        <w:rPr>
          <w:rStyle w:val="StyleStyleBold12pt"/>
        </w:rPr>
        <w:t xml:space="preserve"> </w:t>
      </w:r>
    </w:p>
    <w:p w:rsidR="001A5029" w:rsidRPr="00B62B6E" w:rsidRDefault="001A5029" w:rsidP="001A5029">
      <w:pPr>
        <w:rPr>
          <w:color w:val="000000"/>
          <w:sz w:val="24"/>
        </w:rPr>
      </w:pPr>
      <w:r>
        <w:rPr>
          <w:color w:val="000000"/>
          <w:sz w:val="24"/>
        </w:rPr>
        <w:t>[</w:t>
      </w:r>
      <w:r w:rsidRPr="00B62B6E">
        <w:rPr>
          <w:color w:val="000000"/>
          <w:sz w:val="24"/>
        </w:rPr>
        <w:t>April R.</w:t>
      </w:r>
      <w:r w:rsidRPr="00AE26D4">
        <w:rPr>
          <w:color w:val="000000"/>
          <w:sz w:val="24"/>
        </w:rPr>
        <w:t xml:space="preserve">, </w:t>
      </w:r>
      <w:r>
        <w:rPr>
          <w:color w:val="000000"/>
          <w:sz w:val="24"/>
        </w:rPr>
        <w:t>2002</w:t>
      </w:r>
      <w:r w:rsidRPr="00AE26D4">
        <w:rPr>
          <w:color w:val="000000"/>
          <w:sz w:val="24"/>
        </w:rPr>
        <w:t>, “</w:t>
      </w:r>
      <w:r w:rsidRPr="00B62B6E">
        <w:rPr>
          <w:color w:val="000000"/>
          <w:sz w:val="24"/>
        </w:rPr>
        <w:t>Interrupting the Discourse of Development: On a</w:t>
      </w:r>
      <w:r>
        <w:rPr>
          <w:color w:val="000000"/>
          <w:sz w:val="24"/>
        </w:rPr>
        <w:t xml:space="preserve"> </w:t>
      </w:r>
      <w:r w:rsidRPr="00B62B6E">
        <w:rPr>
          <w:color w:val="000000"/>
          <w:sz w:val="24"/>
        </w:rPr>
        <w:t xml:space="preserve">Collision </w:t>
      </w:r>
      <w:r>
        <w:rPr>
          <w:color w:val="000000"/>
          <w:sz w:val="24"/>
        </w:rPr>
        <w:t xml:space="preserve">Course with Postcolonial Theory”, </w:t>
      </w:r>
      <w:r w:rsidRPr="00860251">
        <w:rPr>
          <w:color w:val="000000"/>
          <w:sz w:val="24"/>
        </w:rPr>
        <w:t>Culture, Theory &amp; Critique</w:t>
      </w:r>
      <w:r>
        <w:rPr>
          <w:color w:val="000000"/>
          <w:sz w:val="24"/>
        </w:rPr>
        <w:t xml:space="preserve">, </w:t>
      </w:r>
      <w:r w:rsidRPr="00B62B6E">
        <w:rPr>
          <w:color w:val="000000"/>
          <w:sz w:val="24"/>
        </w:rPr>
        <w:t>43 (1)</w:t>
      </w:r>
      <w:r>
        <w:rPr>
          <w:color w:val="000000"/>
          <w:sz w:val="24"/>
        </w:rPr>
        <w:t xml:space="preserve">, </w:t>
      </w:r>
      <w:r w:rsidRPr="00B62B6E">
        <w:rPr>
          <w:color w:val="000000"/>
          <w:sz w:val="24"/>
        </w:rPr>
        <w:t>Taylor &amp; Francis Ltd</w:t>
      </w:r>
      <w:r>
        <w:rPr>
          <w:color w:val="000000"/>
          <w:sz w:val="24"/>
        </w:rPr>
        <w:t>.</w:t>
      </w:r>
      <w:r w:rsidRPr="00AE26D4">
        <w:rPr>
          <w:color w:val="000000"/>
          <w:sz w:val="24"/>
        </w:rPr>
        <w:t xml:space="preserve">, </w:t>
      </w:r>
      <w:r>
        <w:rPr>
          <w:color w:val="000000"/>
          <w:sz w:val="24"/>
        </w:rPr>
        <w:t>accessed 7-5-14</w:t>
      </w:r>
      <w:r w:rsidRPr="00AE26D4">
        <w:rPr>
          <w:color w:val="000000"/>
          <w:sz w:val="24"/>
        </w:rPr>
        <w:t xml:space="preserve">, </w:t>
      </w:r>
      <w:r>
        <w:rPr>
          <w:color w:val="000000"/>
          <w:sz w:val="24"/>
        </w:rPr>
        <w:t>J.J.]</w:t>
      </w:r>
    </w:p>
    <w:p w:rsidR="001A5029" w:rsidRPr="00F33548" w:rsidRDefault="001A5029" w:rsidP="001A5029">
      <w:r>
        <w:t>Arturo</w:t>
      </w:r>
      <w:r w:rsidRPr="00F33548">
        <w:t xml:space="preserve"> Escobar's thesis in </w:t>
      </w:r>
      <w:r>
        <w:t>Encountering Development</w:t>
      </w:r>
      <w:r w:rsidRPr="00F33548">
        <w:t xml:space="preserve">: The </w:t>
      </w:r>
      <w:r>
        <w:t xml:space="preserve">Making and Unmasking of the Third World is that </w:t>
      </w:r>
      <w:r w:rsidRPr="008A3873">
        <w:rPr>
          <w:rStyle w:val="StyleBoldUnderline"/>
        </w:rPr>
        <w:t>the discourse of Development is a discursive construct which produces its object - the 'third world'</w:t>
      </w:r>
      <w:r w:rsidRPr="00F33548">
        <w:t xml:space="preserve"> (</w:t>
      </w:r>
      <w:r>
        <w:t>Escobar</w:t>
      </w:r>
      <w:r w:rsidRPr="00F33548">
        <w:t xml:space="preserve"> I995: 11).</w:t>
      </w:r>
      <w:r>
        <w:t xml:space="preserve"> Escobar comes</w:t>
      </w:r>
      <w:r w:rsidRPr="00F33548">
        <w:t xml:space="preserve"> close to </w:t>
      </w:r>
      <w:proofErr w:type="spellStart"/>
      <w:r>
        <w:t>concretising</w:t>
      </w:r>
      <w:proofErr w:type="spellEnd"/>
      <w:r>
        <w:t xml:space="preserve"> t</w:t>
      </w:r>
      <w:r w:rsidRPr="008A3873">
        <w:rPr>
          <w:rStyle w:val="StyleBoldUnderline"/>
        </w:rPr>
        <w:t>he link between Development and colonial discourse and</w:t>
      </w:r>
      <w:r w:rsidRPr="00F33548">
        <w:t xml:space="preserve"> makes use </w:t>
      </w:r>
      <w:r>
        <w:t xml:space="preserve">of </w:t>
      </w:r>
      <w:proofErr w:type="spellStart"/>
      <w:r>
        <w:t>Homi</w:t>
      </w:r>
      <w:proofErr w:type="spellEnd"/>
      <w:r>
        <w:t xml:space="preserve"> </w:t>
      </w:r>
      <w:proofErr w:type="spellStart"/>
      <w:r>
        <w:t>Bhabha’s</w:t>
      </w:r>
      <w:proofErr w:type="spellEnd"/>
      <w:r>
        <w:t xml:space="preserve"> </w:t>
      </w:r>
      <w:r w:rsidRPr="008A3873">
        <w:rPr>
          <w:rStyle w:val="StyleBoldUnderline"/>
        </w:rPr>
        <w:t>description of colonial discourse, making the crucial point that the construction of the 'third world' ii Development literature is a process of the recognition and construction of difference and is subsequent disavowal</w:t>
      </w:r>
      <w:r w:rsidRPr="00F33548">
        <w:t xml:space="preserve">. He </w:t>
      </w:r>
      <w:proofErr w:type="gramStart"/>
      <w:r w:rsidRPr="00F33548">
        <w:t>argue</w:t>
      </w:r>
      <w:proofErr w:type="gramEnd"/>
      <w:r w:rsidRPr="00F33548">
        <w:t>:</w:t>
      </w:r>
    </w:p>
    <w:p w:rsidR="001A5029" w:rsidRPr="00F33548" w:rsidRDefault="001A5029" w:rsidP="001A5029">
      <w:r w:rsidRPr="008A3873">
        <w:rPr>
          <w:rStyle w:val="StyleBoldUnderline"/>
        </w:rPr>
        <w:t>Development assumes a teleology to the extent that it proposes that the 'native' will sooner or later be reformed; at the same time, however, it reproduce endlessly the separation between reformers and those to be reformed by keeping alive the premise of the 'Third World' as different and interior, as having a limited humanity in relation to the accomplished European. Development relies on this perpetual recognition and disavowal of difference</w:t>
      </w:r>
      <w:r>
        <w:t>. (Escobar 1995: 53)</w:t>
      </w:r>
    </w:p>
    <w:p w:rsidR="001A5029" w:rsidRPr="00F33548" w:rsidRDefault="001A5029" w:rsidP="001A5029">
      <w:r w:rsidRPr="008A3873">
        <w:rPr>
          <w:rStyle w:val="StyleBoldUnderline"/>
        </w:rPr>
        <w:t>Development constitutes itself via the creation of degenerative type which it can then treat and reform</w:t>
      </w:r>
      <w:r>
        <w:t xml:space="preserve"> (Escobar 1995: 41). </w:t>
      </w:r>
      <w:r w:rsidRPr="008A3873">
        <w:rPr>
          <w:rStyle w:val="StyleBoldUnderline"/>
        </w:rPr>
        <w:t xml:space="preserve">The category 'less developed' becomes a trope within Development literature which assumes the existence of an aboriginal economy, a peasant population with 'traditional' modes of agricultural production, and a national economy whose task it is the national </w:t>
      </w:r>
      <w:proofErr w:type="spellStart"/>
      <w:r w:rsidRPr="008A3873">
        <w:rPr>
          <w:rStyle w:val="StyleBoldUnderline"/>
        </w:rPr>
        <w:t>government's</w:t>
      </w:r>
      <w:proofErr w:type="spellEnd"/>
      <w:r w:rsidRPr="008A3873">
        <w:rPr>
          <w:rStyle w:val="StyleBoldUnderline"/>
        </w:rPr>
        <w:t xml:space="preserve"> to develop</w:t>
      </w:r>
      <w:r>
        <w:t xml:space="preserve"> (Es</w:t>
      </w:r>
      <w:r w:rsidRPr="00F33548">
        <w:t>cobar 1995: 47).</w:t>
      </w:r>
    </w:p>
    <w:p w:rsidR="001A5029" w:rsidRPr="001A5029" w:rsidRDefault="001A5029" w:rsidP="001A5029"/>
    <w:p w:rsidR="0094443E" w:rsidRDefault="001842BF" w:rsidP="001842BF">
      <w:pPr>
        <w:pStyle w:val="Heading3"/>
      </w:pPr>
      <w:r>
        <w:lastRenderedPageBreak/>
        <w:t>AT: Case Outweighs/Prefer Specificity – Takes out Solvency</w:t>
      </w:r>
    </w:p>
    <w:p w:rsidR="001842BF" w:rsidRDefault="001842BF" w:rsidP="001842BF">
      <w:pPr>
        <w:pStyle w:val="Heading4"/>
      </w:pPr>
      <w:r w:rsidRPr="00310209">
        <w:t xml:space="preserve">The term development excludes and delegitimizes certain interventions and practices. It is a prior question to evaluating the legitimacy of evidence. </w:t>
      </w:r>
    </w:p>
    <w:p w:rsidR="001842BF" w:rsidRPr="00AE26D4" w:rsidRDefault="001842BF" w:rsidP="001842BF">
      <w:pPr>
        <w:rPr>
          <w:rStyle w:val="StyleStyleBold12pt"/>
        </w:rPr>
      </w:pPr>
      <w:r>
        <w:rPr>
          <w:rStyle w:val="StyleStyleBold12pt"/>
        </w:rPr>
        <w:t>Crush</w:t>
      </w:r>
      <w:r w:rsidRPr="00AE26D4">
        <w:rPr>
          <w:rStyle w:val="StyleStyleBold12pt"/>
        </w:rPr>
        <w:t xml:space="preserve">, </w:t>
      </w:r>
      <w:r w:rsidRPr="00C24C63">
        <w:rPr>
          <w:rStyle w:val="StyleStyleBold12pt"/>
        </w:rPr>
        <w:t xml:space="preserve">CIGI chair in global migration and development at the </w:t>
      </w:r>
      <w:proofErr w:type="spellStart"/>
      <w:r w:rsidRPr="00C24C63">
        <w:rPr>
          <w:rStyle w:val="StyleStyleBold12pt"/>
        </w:rPr>
        <w:t>Balsillie</w:t>
      </w:r>
      <w:proofErr w:type="spellEnd"/>
      <w:r w:rsidRPr="00C24C63">
        <w:rPr>
          <w:rStyle w:val="StyleStyleBold12pt"/>
        </w:rPr>
        <w:t xml:space="preserve"> School of International Affairs</w:t>
      </w:r>
      <w:r w:rsidRPr="00AE26D4">
        <w:rPr>
          <w:rStyle w:val="StyleStyleBold12pt"/>
        </w:rPr>
        <w:t xml:space="preserve">, </w:t>
      </w:r>
      <w:r>
        <w:rPr>
          <w:rStyle w:val="StyleStyleBold12pt"/>
        </w:rPr>
        <w:t>‘95</w:t>
      </w:r>
      <w:r w:rsidRPr="00AE26D4">
        <w:rPr>
          <w:rStyle w:val="StyleStyleBold12pt"/>
        </w:rPr>
        <w:t xml:space="preserve"> </w:t>
      </w:r>
    </w:p>
    <w:p w:rsidR="001842BF" w:rsidRPr="001F2FF8" w:rsidRDefault="001842BF" w:rsidP="001842BF">
      <w:pPr>
        <w:rPr>
          <w:color w:val="000000"/>
          <w:sz w:val="24"/>
        </w:rPr>
      </w:pPr>
      <w:r w:rsidRPr="001F2FF8">
        <w:rPr>
          <w:color w:val="000000"/>
          <w:sz w:val="24"/>
        </w:rPr>
        <w:t>[</w:t>
      </w:r>
      <w:r>
        <w:rPr>
          <w:color w:val="000000"/>
          <w:sz w:val="24"/>
        </w:rPr>
        <w:t>Jonathan</w:t>
      </w:r>
      <w:r w:rsidRPr="001F2FF8">
        <w:rPr>
          <w:color w:val="000000"/>
          <w:sz w:val="24"/>
        </w:rPr>
        <w:t xml:space="preserve">, </w:t>
      </w:r>
      <w:r>
        <w:rPr>
          <w:color w:val="000000"/>
          <w:sz w:val="24"/>
        </w:rPr>
        <w:t>Power of Development</w:t>
      </w:r>
      <w:r w:rsidRPr="001F2FF8">
        <w:rPr>
          <w:color w:val="000000"/>
          <w:sz w:val="24"/>
        </w:rPr>
        <w:t>,</w:t>
      </w:r>
      <w:r w:rsidRPr="001F2FF8">
        <w:rPr>
          <w:b/>
          <w:color w:val="000000"/>
          <w:sz w:val="24"/>
        </w:rPr>
        <w:t xml:space="preserve"> </w:t>
      </w:r>
      <w:r w:rsidRPr="001F2FF8">
        <w:rPr>
          <w:color w:val="000000"/>
          <w:sz w:val="24"/>
        </w:rPr>
        <w:t xml:space="preserve">page </w:t>
      </w:r>
      <w:r>
        <w:rPr>
          <w:color w:val="000000"/>
          <w:sz w:val="24"/>
        </w:rPr>
        <w:t>5</w:t>
      </w:r>
      <w:r w:rsidRPr="001F2FF8">
        <w:rPr>
          <w:color w:val="000000"/>
          <w:sz w:val="24"/>
        </w:rPr>
        <w:t xml:space="preserve">, </w:t>
      </w:r>
      <w:r>
        <w:rPr>
          <w:color w:val="000000"/>
          <w:sz w:val="24"/>
        </w:rPr>
        <w:t>KEC</w:t>
      </w:r>
      <w:r w:rsidRPr="001F2FF8">
        <w:rPr>
          <w:color w:val="000000"/>
          <w:sz w:val="24"/>
        </w:rPr>
        <w:t>]</w:t>
      </w:r>
    </w:p>
    <w:p w:rsidR="001842BF" w:rsidRPr="00310209" w:rsidRDefault="001842BF" w:rsidP="001842BF"/>
    <w:p w:rsidR="001842BF" w:rsidRDefault="001842BF" w:rsidP="001842BF">
      <w:r w:rsidRPr="00310209">
        <w:rPr>
          <w:rStyle w:val="StyleBoldUnderline"/>
        </w:rPr>
        <w:t>The texts of development have always been avowedly strategic and tactical- promoting, licensing, and justifying certain interventions and practices, delegitimizing and excluding others. An interest in how the texts of development write and represent the world is</w:t>
      </w:r>
      <w:r>
        <w:t xml:space="preserve"> therefore, by extension, </w:t>
      </w:r>
      <w:r w:rsidRPr="00310209">
        <w:rPr>
          <w:rStyle w:val="StyleBoldUnderline"/>
        </w:rPr>
        <w:t>an interest in how they interact with the strategies and tactics of their authors and with those who loan them authority. What is expertise</w:t>
      </w:r>
      <w:r>
        <w:t xml:space="preserve">, after all? And why is there so much of it inside of what James Ferguson (1990) aptly calls ‘the development machine’? </w:t>
      </w:r>
      <w:r w:rsidRPr="00310209">
        <w:rPr>
          <w:rStyle w:val="StyleBoldUnderline"/>
        </w:rPr>
        <w:t xml:space="preserve">Why does expertise license certain forms of speech and not others? What do the texts of development not say? What do they suppress? Who do they silence- and why? </w:t>
      </w:r>
    </w:p>
    <w:p w:rsidR="001842BF" w:rsidRDefault="001842BF" w:rsidP="001842BF"/>
    <w:p w:rsidR="006A7D79" w:rsidRPr="0076285B" w:rsidRDefault="006A7D79" w:rsidP="006A7D79">
      <w:pPr>
        <w:pStyle w:val="Heading4"/>
      </w:pPr>
      <w:r>
        <w:t xml:space="preserve">Analysis of discourse of development is prior question - </w:t>
      </w:r>
      <w:r w:rsidRPr="0076285B">
        <w:t>Development gives objects and concepts an order, allowing some to be thought and said while excluding others. This discourse is a prior question to any action.</w:t>
      </w:r>
    </w:p>
    <w:p w:rsidR="006A7D79" w:rsidRPr="00AE26D4" w:rsidRDefault="006A7D79" w:rsidP="006A7D79">
      <w:pPr>
        <w:rPr>
          <w:rStyle w:val="StyleStyleBold12pt"/>
        </w:rPr>
      </w:pPr>
      <w:proofErr w:type="spellStart"/>
      <w:r>
        <w:rPr>
          <w:rStyle w:val="StyleStyleBold12pt"/>
        </w:rPr>
        <w:t>Naz</w:t>
      </w:r>
      <w:proofErr w:type="spellEnd"/>
      <w:r w:rsidRPr="00AE26D4">
        <w:rPr>
          <w:rStyle w:val="StyleStyleBold12pt"/>
        </w:rPr>
        <w:t xml:space="preserve">, </w:t>
      </w:r>
      <w:r>
        <w:rPr>
          <w:rStyle w:val="StyleStyleBold12pt"/>
        </w:rPr>
        <w:t xml:space="preserve">Research Associate, Centre for Development Governance, Dhaka </w:t>
      </w:r>
      <w:proofErr w:type="spellStart"/>
      <w:r>
        <w:rPr>
          <w:rStyle w:val="StyleStyleBold12pt"/>
        </w:rPr>
        <w:t>Bangaldesh</w:t>
      </w:r>
      <w:proofErr w:type="spellEnd"/>
      <w:r w:rsidRPr="00AE26D4">
        <w:rPr>
          <w:rStyle w:val="StyleStyleBold12pt"/>
        </w:rPr>
        <w:t xml:space="preserve">, </w:t>
      </w:r>
      <w:r>
        <w:rPr>
          <w:rStyle w:val="StyleStyleBold12pt"/>
        </w:rPr>
        <w:t>‘06</w:t>
      </w:r>
    </w:p>
    <w:p w:rsidR="006A7D79" w:rsidRPr="00AE26D4" w:rsidRDefault="006A7D79" w:rsidP="006A7D79">
      <w:pPr>
        <w:rPr>
          <w:color w:val="000000"/>
          <w:sz w:val="24"/>
        </w:rPr>
      </w:pPr>
      <w:r>
        <w:rPr>
          <w:color w:val="000000"/>
          <w:sz w:val="24"/>
        </w:rPr>
        <w:t xml:space="preserve"> [</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sidRPr="005D75A6">
        <w:rPr>
          <w:color w:val="000000"/>
          <w:sz w:val="24"/>
        </w:rPr>
        <w:t>http://www.cdrb.org/journal/2006/3/4.pdf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6A7D79" w:rsidRDefault="006A7D79" w:rsidP="006A7D79"/>
    <w:p w:rsidR="006A7D79" w:rsidRDefault="006A7D79" w:rsidP="006A7D79">
      <w:r>
        <w:t xml:space="preserve">To A. Escobar, </w:t>
      </w:r>
      <w:r w:rsidRPr="008B15D1">
        <w:rPr>
          <w:rStyle w:val="StyleBoldUnderline"/>
        </w:rPr>
        <w:t>development was not merely the result of the combination, study, or gradual elaboration of the elements</w:t>
      </w:r>
      <w:r>
        <w:t xml:space="preserve"> (some of these topics had existed for some time: capita! formation, technology, population and resources, monetary and fiscal policies etc.); </w:t>
      </w:r>
      <w:r w:rsidRPr="008B15D1">
        <w:rPr>
          <w:rStyle w:val="StyleBoldUnderline"/>
        </w:rPr>
        <w:t>nor the product of the introduction of new ideas</w:t>
      </w:r>
      <w:r>
        <w:t xml:space="preserve"> (some of which were appearing or perhaps were bound to appear); </w:t>
      </w:r>
      <w:r w:rsidRPr="00BA696E">
        <w:rPr>
          <w:rStyle w:val="StyleBoldUnderline"/>
        </w:rPr>
        <w:t>nor the effect of the new international organizations or financial institutions</w:t>
      </w:r>
      <w:r>
        <w:t xml:space="preserve"> (e.g., the UN, World Bank and IMP which had some predecessors such as the League of Nations). </w:t>
      </w:r>
      <w:r w:rsidRPr="00BA696E">
        <w:rPr>
          <w:rStyle w:val="StyleBoldUnderline"/>
        </w:rPr>
        <w:t>It was rather the result of the establishment of a set of relations among these elements, institutions and practices and of the systematization of these relations to form a whole.</w:t>
      </w:r>
      <w:r>
        <w:t xml:space="preserve"> And the </w:t>
      </w:r>
      <w:r w:rsidRPr="00BA696E">
        <w:rPr>
          <w:rStyle w:val="StyleBoldUnderline"/>
        </w:rPr>
        <w:t>development discourse was constituted</w:t>
      </w:r>
      <w:r>
        <w:t xml:space="preserve"> not by the array of possible objects under its domain but </w:t>
      </w:r>
      <w:r w:rsidRPr="00BA696E">
        <w:rPr>
          <w:rStyle w:val="StyleBoldUnderline"/>
        </w:rPr>
        <w:t xml:space="preserve">by the way in which it was able to form systematically the objects of which it spoke, </w:t>
      </w:r>
      <w:r w:rsidRPr="00BA696E">
        <w:rPr>
          <w:rStyle w:val="Emphasis"/>
        </w:rPr>
        <w:t>to group them and arrange them in certain ways</w:t>
      </w:r>
      <w:r w:rsidRPr="00BA696E">
        <w:rPr>
          <w:rStyle w:val="StyleBoldUnderline"/>
        </w:rPr>
        <w:t>, and to give them a unity of their own. To understand development</w:t>
      </w:r>
      <w:r>
        <w:t xml:space="preserve"> as discourse, </w:t>
      </w:r>
      <w:r w:rsidRPr="00BA696E">
        <w:rPr>
          <w:rStyle w:val="StyleBoldUnderline"/>
        </w:rPr>
        <w:t>one must look</w:t>
      </w:r>
      <w:r>
        <w:t xml:space="preserve"> not at the elements themselves but </w:t>
      </w:r>
      <w:r w:rsidRPr="00BA696E">
        <w:rPr>
          <w:rStyle w:val="StyleBoldUnderline"/>
        </w:rPr>
        <w:t>at the system of relations</w:t>
      </w:r>
      <w:r>
        <w:t xml:space="preserve"> established among them. It is this system that allows the systematic creation of objects, concepts, and strategies; </w:t>
      </w:r>
      <w:r w:rsidRPr="00BA696E">
        <w:rPr>
          <w:rStyle w:val="Emphasis"/>
        </w:rPr>
        <w:t>it determines what can be thought and said</w:t>
      </w:r>
      <w:r w:rsidRPr="00BA696E">
        <w:rPr>
          <w:rStyle w:val="StyleBoldUnderline"/>
        </w:rPr>
        <w:t>. These relations</w:t>
      </w:r>
      <w:r>
        <w:t xml:space="preserve"> - established between institutions, socio-economic processes, forms of knowledge, technological factors and so on - </w:t>
      </w:r>
      <w:r w:rsidRPr="00BA696E">
        <w:rPr>
          <w:rStyle w:val="StyleBoldUnderline"/>
        </w:rPr>
        <w:t>define the conditions under which objects, concepts, theories, and strategies can be incorporated into the discourse</w:t>
      </w:r>
      <w:r>
        <w:t xml:space="preserve"> (ibid, pp. 40-41).</w:t>
      </w:r>
    </w:p>
    <w:p w:rsidR="006A7D79" w:rsidRDefault="006A7D79" w:rsidP="006A7D79">
      <w:pPr>
        <w:pStyle w:val="Heading3"/>
      </w:pPr>
      <w:r>
        <w:lastRenderedPageBreak/>
        <w:t>AT: Alternative Can’t Solve Aff/Aff DA to Alt.</w:t>
      </w:r>
    </w:p>
    <w:p w:rsidR="006A7D79" w:rsidRPr="006A7D79" w:rsidRDefault="006A7D79" w:rsidP="006A7D79"/>
    <w:p w:rsidR="006A7D79" w:rsidRDefault="006A7D79" w:rsidP="006A7D79"/>
    <w:p w:rsidR="006A7D79" w:rsidRPr="00AE26D4" w:rsidRDefault="006A7D79" w:rsidP="006A7D79">
      <w:pPr>
        <w:rPr>
          <w:rStyle w:val="StyleStyleBold12pt"/>
        </w:rPr>
      </w:pPr>
      <w:proofErr w:type="spellStart"/>
      <w:r>
        <w:rPr>
          <w:rStyle w:val="StyleStyleBold12pt"/>
        </w:rPr>
        <w:t>Naz</w:t>
      </w:r>
      <w:proofErr w:type="spellEnd"/>
      <w:r w:rsidRPr="00AE26D4">
        <w:rPr>
          <w:rStyle w:val="StyleStyleBold12pt"/>
        </w:rPr>
        <w:t xml:space="preserve">, </w:t>
      </w:r>
      <w:r>
        <w:rPr>
          <w:rStyle w:val="StyleStyleBold12pt"/>
        </w:rPr>
        <w:t xml:space="preserve">Research Associate, Centre for Development Governance, Dhaka </w:t>
      </w:r>
      <w:proofErr w:type="spellStart"/>
      <w:r>
        <w:rPr>
          <w:rStyle w:val="StyleStyleBold12pt"/>
        </w:rPr>
        <w:t>Bangaldesh</w:t>
      </w:r>
      <w:proofErr w:type="spellEnd"/>
      <w:r w:rsidRPr="00AE26D4">
        <w:rPr>
          <w:rStyle w:val="StyleStyleBold12pt"/>
        </w:rPr>
        <w:t xml:space="preserve">, </w:t>
      </w:r>
      <w:r>
        <w:rPr>
          <w:rStyle w:val="StyleStyleBold12pt"/>
        </w:rPr>
        <w:t>‘06</w:t>
      </w:r>
    </w:p>
    <w:p w:rsidR="006A7D79" w:rsidRPr="00AE26D4" w:rsidRDefault="006A7D79" w:rsidP="006A7D79">
      <w:pPr>
        <w:rPr>
          <w:color w:val="000000"/>
          <w:sz w:val="24"/>
        </w:rPr>
      </w:pPr>
      <w:r>
        <w:rPr>
          <w:color w:val="000000"/>
          <w:sz w:val="24"/>
        </w:rPr>
        <w:t xml:space="preserve"> [</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sidRPr="005D75A6">
        <w:rPr>
          <w:color w:val="000000"/>
          <w:sz w:val="24"/>
        </w:rPr>
        <w:t>http://www.cdrb.org/journal/2006/3/4.pdf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6A7D79" w:rsidRDefault="006A7D79" w:rsidP="006A7D79"/>
    <w:p w:rsidR="006A7D79" w:rsidRPr="009B3573" w:rsidRDefault="006A7D79" w:rsidP="006A7D79">
      <w:pPr>
        <w:rPr>
          <w:rStyle w:val="StyleBoldUnderline"/>
        </w:rPr>
      </w:pPr>
      <w:r>
        <w:t xml:space="preserve">Edward Said argues in the introduction to Orientalism that </w:t>
      </w:r>
      <w:r w:rsidRPr="0076285B">
        <w:rPr>
          <w:rStyle w:val="StyleBoldUnderline"/>
        </w:rPr>
        <w:t>there is ‘no such thing as a delivered presence; there is only a re-presence, or a representation’</w:t>
      </w:r>
      <w:r>
        <w:t xml:space="preserve"> (1979: 21). </w:t>
      </w:r>
      <w:r w:rsidRPr="0076285B">
        <w:rPr>
          <w:rStyle w:val="StyleBoldUnderline"/>
        </w:rPr>
        <w:t>The study of development has traditionally paid little attention to the politics of representation, as the practical challenges of development have been perceived as far too urgent to allow for a ‘purely academic’ or even esoteric concern with words and discourse.</w:t>
      </w:r>
      <w:r>
        <w:t xml:space="preserve"> </w:t>
      </w:r>
      <w:r w:rsidRPr="009B3573">
        <w:rPr>
          <w:rStyle w:val="StyleBoldUnderline"/>
        </w:rPr>
        <w:t xml:space="preserve">A focus on representation, however, does </w:t>
      </w:r>
      <w:proofErr w:type="gramStart"/>
      <w:r w:rsidRPr="009B3573">
        <w:rPr>
          <w:rStyle w:val="StyleBoldUnderline"/>
        </w:rPr>
        <w:t>not ,deny</w:t>
      </w:r>
      <w:proofErr w:type="gramEnd"/>
      <w:r w:rsidRPr="009B3573">
        <w:rPr>
          <w:rStyle w:val="StyleBoldUnderline"/>
        </w:rPr>
        <w:t xml:space="preserve"> the existence of a material world or the very real experience of poverty and suffering by millions of people</w:t>
      </w:r>
      <w:r>
        <w:t xml:space="preserve">. </w:t>
      </w:r>
      <w:r w:rsidRPr="009B3573">
        <w:rPr>
          <w:rStyle w:val="StyleBoldUnderline"/>
        </w:rPr>
        <w:t>Nor is an analysis that focuses on discourse by its nature any less motivated by a desire to see a world free from human misery than the conventional development text. Instead such analyses suggest that because objects and subjects are constituted as such within discourse, an understanding of the relevant discourses is a necessary part of any attempt to change prevailing conditions and relations of power.</w:t>
      </w:r>
    </w:p>
    <w:p w:rsidR="006A7D79" w:rsidRPr="006A7D79" w:rsidRDefault="006A7D79" w:rsidP="006A7D79"/>
    <w:p w:rsidR="001842BF" w:rsidRDefault="00E17BBB" w:rsidP="00E17BBB">
      <w:pPr>
        <w:pStyle w:val="Heading3"/>
      </w:pPr>
      <w:r>
        <w:lastRenderedPageBreak/>
        <w:t>AT: “Sustainable” Development Solves</w:t>
      </w:r>
    </w:p>
    <w:p w:rsidR="00E17BBB" w:rsidRPr="00E17BBB" w:rsidRDefault="00E17BBB" w:rsidP="00E17BBB"/>
    <w:p w:rsidR="00E17BBB" w:rsidRDefault="00E17BBB" w:rsidP="00E17BBB">
      <w:pPr>
        <w:pStyle w:val="Heading4"/>
      </w:pPr>
      <w:r>
        <w:t xml:space="preserve">Ethnocentric values </w:t>
      </w:r>
      <w:proofErr w:type="spellStart"/>
      <w:r>
        <w:t>underly</w:t>
      </w:r>
      <w:proofErr w:type="spellEnd"/>
      <w:r>
        <w:t xml:space="preserve"> the term development. Use of the word requires one to obey certain hegemonic structures</w:t>
      </w:r>
    </w:p>
    <w:p w:rsidR="00E17BBB" w:rsidRPr="00AE26D4" w:rsidRDefault="00E17BBB" w:rsidP="00E17BBB">
      <w:pPr>
        <w:rPr>
          <w:rStyle w:val="StyleStyleBold12pt"/>
        </w:rPr>
      </w:pPr>
      <w:proofErr w:type="spellStart"/>
      <w:r>
        <w:rPr>
          <w:rStyle w:val="StyleStyleBold12pt"/>
        </w:rPr>
        <w:t>Naz</w:t>
      </w:r>
      <w:proofErr w:type="spellEnd"/>
      <w:r w:rsidRPr="00AE26D4">
        <w:rPr>
          <w:rStyle w:val="StyleStyleBold12pt"/>
        </w:rPr>
        <w:t xml:space="preserve">, </w:t>
      </w:r>
      <w:r>
        <w:rPr>
          <w:rStyle w:val="StyleStyleBold12pt"/>
        </w:rPr>
        <w:t xml:space="preserve">Research Associate, Centre for Development Governance, Dhaka </w:t>
      </w:r>
      <w:proofErr w:type="spellStart"/>
      <w:r>
        <w:rPr>
          <w:rStyle w:val="StyleStyleBold12pt"/>
        </w:rPr>
        <w:t>Bangaldesh</w:t>
      </w:r>
      <w:proofErr w:type="spellEnd"/>
      <w:r w:rsidRPr="00AE26D4">
        <w:rPr>
          <w:rStyle w:val="StyleStyleBold12pt"/>
        </w:rPr>
        <w:t xml:space="preserve">, </w:t>
      </w:r>
      <w:r>
        <w:rPr>
          <w:rStyle w:val="StyleStyleBold12pt"/>
        </w:rPr>
        <w:t>‘06</w:t>
      </w:r>
    </w:p>
    <w:p w:rsidR="00E17BBB" w:rsidRPr="00AE26D4" w:rsidRDefault="00E17BBB" w:rsidP="00E17BBB">
      <w:pPr>
        <w:rPr>
          <w:color w:val="000000"/>
          <w:sz w:val="24"/>
        </w:rPr>
      </w:pPr>
      <w:r>
        <w:rPr>
          <w:color w:val="000000"/>
          <w:sz w:val="24"/>
        </w:rPr>
        <w:t>[</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sidRPr="005D75A6">
        <w:rPr>
          <w:color w:val="000000"/>
          <w:sz w:val="24"/>
        </w:rPr>
        <w:t>http://www.cdrb.org/journal/2006/3/4.pdf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E17BBB" w:rsidRPr="008B15D1" w:rsidRDefault="00E17BBB" w:rsidP="00E17BBB"/>
    <w:p w:rsidR="00E17BBB" w:rsidRDefault="00E17BBB" w:rsidP="00E17BBB">
      <w:r>
        <w:t xml:space="preserve">In his book Encountering Development: The Making and Unmaking of the Third World, Arturo Escobar has given us an important and exciting take on issues of Third World development and its altel11atives. He indisputably provides some exciting and significant new insights along with the Western models to achieve the so-dreamed “development”. Although the results of these western-driven interventions over decades have usually been catastrophic for Third World’s populations and cultures, </w:t>
      </w:r>
      <w:r w:rsidRPr="008B15D1">
        <w:rPr>
          <w:rStyle w:val="StyleBoldUnderline"/>
        </w:rPr>
        <w:t>Western ‘experts’ keep coming to the Third World and elaborating new forms of discourses on development, now addressing objects like sustainable development, women and development and poverty eradication – all ethnocentric and based on western values.</w:t>
      </w:r>
    </w:p>
    <w:p w:rsidR="00E17BBB" w:rsidRDefault="00E17BBB" w:rsidP="00E17BBB">
      <w:proofErr w:type="gramStart"/>
      <w:r>
        <w:t xml:space="preserve">In Arturo Escobar’s (1995: 17-18) words, the emergence and consolidation of the discourse and strategy of development in the early post-World War II period, as a result of the </w:t>
      </w:r>
      <w:proofErr w:type="spellStart"/>
      <w:r>
        <w:t>problematization</w:t>
      </w:r>
      <w:proofErr w:type="spellEnd"/>
      <w:r>
        <w:t xml:space="preserve"> of poverty that took place during those years.</w:t>
      </w:r>
      <w:proofErr w:type="gramEnd"/>
      <w:r>
        <w:t xml:space="preserve"> It presents the major historical conditions that made such a process possible and identifies the principal mechanisms through which development has been deployed... </w:t>
      </w:r>
      <w:r w:rsidRPr="008B15D1">
        <w:rPr>
          <w:rStyle w:val="StyleBoldUnderline"/>
        </w:rPr>
        <w:t>to speak development, one must adhere to certain rules of statement that go back to the basic system of categories and relations that defines the hegemonic worldview of development, a worldview that increasingly permeates and transforms the economic, social, and cultural fabric of third world cities and villages, even if the languages of development are always adapted and reworked significantly at the local level</w:t>
      </w:r>
      <w:r>
        <w:t>.</w:t>
      </w:r>
    </w:p>
    <w:p w:rsidR="00E17BBB" w:rsidRPr="00E17BBB" w:rsidRDefault="00E17BBB" w:rsidP="00E17BBB"/>
    <w:p w:rsidR="0094443E" w:rsidRDefault="0094443E" w:rsidP="0094443E">
      <w:pPr>
        <w:pStyle w:val="Heading1"/>
      </w:pPr>
      <w:r>
        <w:lastRenderedPageBreak/>
        <w:t>Exploration</w:t>
      </w:r>
    </w:p>
    <w:p w:rsidR="003330C5" w:rsidRDefault="003330C5" w:rsidP="003330C5">
      <w:pPr>
        <w:pStyle w:val="Heading3"/>
      </w:pPr>
      <w:r>
        <w:lastRenderedPageBreak/>
        <w:t>Shell</w:t>
      </w:r>
    </w:p>
    <w:p w:rsidR="003330C5" w:rsidRDefault="003330C5" w:rsidP="003330C5"/>
    <w:p w:rsidR="003330C5" w:rsidRDefault="003330C5" w:rsidP="003330C5">
      <w:pPr>
        <w:pStyle w:val="Heading4"/>
      </w:pPr>
      <w:r>
        <w:t>“Exploration” discourse is founded off of hegemonic structures that seek to colonize and to cast a fake conception of the land being explored</w:t>
      </w:r>
    </w:p>
    <w:p w:rsidR="003330C5" w:rsidRPr="00AE26D4" w:rsidRDefault="003330C5" w:rsidP="003330C5">
      <w:pPr>
        <w:rPr>
          <w:rStyle w:val="StyleStyleBold12pt"/>
        </w:rPr>
      </w:pPr>
      <w:r w:rsidRPr="002B67D2">
        <w:rPr>
          <w:rStyle w:val="StyleStyleBold12pt"/>
        </w:rPr>
        <w:t>Freund</w:t>
      </w:r>
      <w:r w:rsidRPr="00AE26D4">
        <w:rPr>
          <w:rStyle w:val="StyleStyleBold12pt"/>
        </w:rPr>
        <w:t xml:space="preserve">, </w:t>
      </w:r>
      <w:r>
        <w:rPr>
          <w:rStyle w:val="StyleStyleBold12pt"/>
        </w:rPr>
        <w:t>U</w:t>
      </w:r>
      <w:r w:rsidRPr="002B67D2">
        <w:rPr>
          <w:rStyle w:val="StyleStyleBold12pt"/>
        </w:rPr>
        <w:t>ndergraduate</w:t>
      </w:r>
      <w:r>
        <w:rPr>
          <w:rStyle w:val="StyleStyleBold12pt"/>
        </w:rPr>
        <w:t xml:space="preserve"> &amp; Law Studies at University of Michigan</w:t>
      </w:r>
      <w:r w:rsidRPr="00AE26D4">
        <w:rPr>
          <w:rStyle w:val="StyleStyleBold12pt"/>
        </w:rPr>
        <w:t xml:space="preserve">, </w:t>
      </w:r>
      <w:r>
        <w:rPr>
          <w:rStyle w:val="StyleStyleBold12pt"/>
        </w:rPr>
        <w:t>2001</w:t>
      </w:r>
      <w:r w:rsidRPr="00AE26D4">
        <w:rPr>
          <w:rStyle w:val="StyleStyleBold12pt"/>
        </w:rPr>
        <w:t xml:space="preserve"> </w:t>
      </w:r>
    </w:p>
    <w:p w:rsidR="003330C5" w:rsidRDefault="003330C5" w:rsidP="003330C5">
      <w:pPr>
        <w:rPr>
          <w:color w:val="000000"/>
          <w:sz w:val="24"/>
        </w:rPr>
      </w:pPr>
      <w:r>
        <w:rPr>
          <w:color w:val="000000"/>
          <w:sz w:val="24"/>
        </w:rPr>
        <w:t>[Toby</w:t>
      </w:r>
      <w:r w:rsidRPr="00AE26D4">
        <w:rPr>
          <w:color w:val="000000"/>
          <w:sz w:val="24"/>
        </w:rPr>
        <w:t xml:space="preserve">, </w:t>
      </w:r>
      <w:proofErr w:type="gramStart"/>
      <w:r w:rsidRPr="002B67D2">
        <w:rPr>
          <w:color w:val="000000"/>
          <w:sz w:val="24"/>
        </w:rPr>
        <w:t>Fall</w:t>
      </w:r>
      <w:proofErr w:type="gramEnd"/>
      <w:r w:rsidRPr="002B67D2">
        <w:rPr>
          <w:color w:val="000000"/>
          <w:sz w:val="24"/>
        </w:rPr>
        <w:t xml:space="preserve"> 2001</w:t>
      </w:r>
      <w:r w:rsidRPr="00AE26D4">
        <w:rPr>
          <w:color w:val="000000"/>
          <w:sz w:val="24"/>
        </w:rPr>
        <w:t xml:space="preserve">, </w:t>
      </w:r>
      <w:r>
        <w:rPr>
          <w:color w:val="000000"/>
          <w:sz w:val="24"/>
        </w:rPr>
        <w:t>Michigan Journal of History</w:t>
      </w:r>
      <w:r w:rsidRPr="00AE26D4">
        <w:rPr>
          <w:color w:val="000000"/>
          <w:sz w:val="24"/>
        </w:rPr>
        <w:t>, “</w:t>
      </w:r>
      <w:r w:rsidRPr="002B67D2">
        <w:rPr>
          <w:color w:val="000000"/>
          <w:sz w:val="24"/>
        </w:rPr>
        <w:t>The Occidental To</w:t>
      </w:r>
      <w:r>
        <w:rPr>
          <w:color w:val="000000"/>
          <w:sz w:val="24"/>
        </w:rPr>
        <w:t xml:space="preserve">urist: Discover, Discourse, and </w:t>
      </w:r>
      <w:r w:rsidRPr="002B67D2">
        <w:rPr>
          <w:color w:val="000000"/>
          <w:sz w:val="24"/>
        </w:rPr>
        <w:t>Degeneracy in South Africa</w:t>
      </w:r>
      <w:r>
        <w:rPr>
          <w:color w:val="000000"/>
          <w:sz w:val="24"/>
        </w:rPr>
        <w:t xml:space="preserve">,” </w:t>
      </w:r>
      <w:r w:rsidRPr="002B67D2">
        <w:rPr>
          <w:color w:val="000000"/>
          <w:sz w:val="24"/>
        </w:rPr>
        <w:t>http://michiganjournalhistory.files.wordpress.com/2014/02/freund_toby_the_occidental_tourist-1.pdf</w:t>
      </w:r>
      <w:r w:rsidRPr="00AE26D4">
        <w:rPr>
          <w:color w:val="000000"/>
          <w:sz w:val="24"/>
        </w:rPr>
        <w:t>, accessed</w:t>
      </w:r>
      <w:r>
        <w:rPr>
          <w:color w:val="000000"/>
          <w:sz w:val="24"/>
        </w:rPr>
        <w:t xml:space="preserve"> 7-6-14</w:t>
      </w:r>
      <w:r w:rsidRPr="00AE26D4">
        <w:rPr>
          <w:color w:val="000000"/>
          <w:sz w:val="24"/>
        </w:rPr>
        <w:t xml:space="preserve">, </w:t>
      </w:r>
      <w:r>
        <w:rPr>
          <w:color w:val="000000"/>
          <w:sz w:val="24"/>
        </w:rPr>
        <w:t>J.J.]</w:t>
      </w:r>
    </w:p>
    <w:p w:rsidR="003330C5" w:rsidRDefault="003330C5" w:rsidP="003330C5"/>
    <w:p w:rsidR="003330C5" w:rsidRDefault="003330C5" w:rsidP="003330C5">
      <w:r>
        <w:t xml:space="preserve">European </w:t>
      </w:r>
      <w:r w:rsidRPr="003330C5">
        <w:rPr>
          <w:rStyle w:val="Emphasis"/>
        </w:rPr>
        <w:t>exploration</w:t>
      </w:r>
      <w:r w:rsidRPr="009715FE">
        <w:rPr>
          <w:rStyle w:val="StyleBoldUnderline"/>
        </w:rPr>
        <w:t xml:space="preserve"> of the non-Western world sought to assign foreign lands and peoples a place within the Occidental paradigm and Eurocentric cosmos</w:t>
      </w:r>
      <w:r>
        <w:t xml:space="preserve">. </w:t>
      </w:r>
      <w:r w:rsidRPr="009715FE">
        <w:rPr>
          <w:rStyle w:val="StyleBoldUnderline"/>
        </w:rPr>
        <w:t>As such, colonial hegemony was largely achieved through the sometimes deliberate, often unconscious processes of systemization by which European explorers and thinkers configured the external world</w:t>
      </w:r>
      <w:r>
        <w:t xml:space="preserve">. Recent </w:t>
      </w:r>
      <w:r w:rsidRPr="009715FE">
        <w:rPr>
          <w:rStyle w:val="StyleBoldUnderline"/>
        </w:rPr>
        <w:t>postcolonial</w:t>
      </w:r>
      <w:r>
        <w:t xml:space="preserve"> historiography </w:t>
      </w:r>
      <w:r w:rsidRPr="009715FE">
        <w:rPr>
          <w:rStyle w:val="StyleBoldUnderline"/>
        </w:rPr>
        <w:t>treats the discourses of exploration</w:t>
      </w:r>
      <w:r>
        <w:t xml:space="preserve"> and travel writing </w:t>
      </w:r>
      <w:r w:rsidRPr="009715FE">
        <w:rPr>
          <w:rStyle w:val="StyleBoldUnderline"/>
        </w:rPr>
        <w:t>as</w:t>
      </w:r>
      <w:r>
        <w:t xml:space="preserve">, </w:t>
      </w:r>
      <w:r w:rsidRPr="009715FE">
        <w:rPr>
          <w:rStyle w:val="StyleBoldUnderline"/>
        </w:rPr>
        <w:t>“a malign system constituted by diffuse and pervasive networks of power.”</w:t>
      </w:r>
      <w:r>
        <w:t xml:space="preserve">1 The periphery emerged to invent the metropolis, nature was discovered to offset civilization, and the unearthing of savage humanity created the sophisticated and reasoning man. </w:t>
      </w:r>
      <w:r w:rsidRPr="009715FE">
        <w:rPr>
          <w:rStyle w:val="StyleBoldUnderline"/>
        </w:rPr>
        <w:t>The power of these images resided in the West’s assumed prerogative to identify, name, and in so doing invest with significance that which it observed on the colonial frontier. However, these were merely perceived dichotomies, the meanings of which were continuously redefined and contested by the various actors in specific historical dramas and discursive enterprises</w:t>
      </w:r>
      <w:r>
        <w:t xml:space="preserve">. </w:t>
      </w:r>
      <w:r>
        <w:cr/>
      </w:r>
    </w:p>
    <w:p w:rsidR="003330C5" w:rsidRPr="003330C5" w:rsidRDefault="003330C5" w:rsidP="003330C5">
      <w:pPr>
        <w:pStyle w:val="Heading4"/>
      </w:pPr>
      <w:r w:rsidRPr="003330C5">
        <w:t xml:space="preserve">Colonialism is an unacceptable ethical violation. </w:t>
      </w:r>
    </w:p>
    <w:p w:rsidR="003330C5" w:rsidRPr="003330C5" w:rsidRDefault="003330C5" w:rsidP="003330C5">
      <w:pPr>
        <w:rPr>
          <w:rStyle w:val="StyleStyleBold12pt"/>
        </w:rPr>
      </w:pPr>
      <w:r>
        <w:rPr>
          <w:rStyle w:val="StyleStyleBold12pt"/>
        </w:rPr>
        <w:t>Shaikh, Producer Democracy Now, 200</w:t>
      </w:r>
      <w:r w:rsidRPr="003330C5">
        <w:rPr>
          <w:rStyle w:val="StyleStyleBold12pt"/>
        </w:rPr>
        <w:t>7</w:t>
      </w:r>
    </w:p>
    <w:p w:rsidR="003330C5" w:rsidRDefault="003330C5" w:rsidP="003330C5">
      <w:r>
        <w:t>(</w:t>
      </w:r>
      <w:proofErr w:type="spellStart"/>
      <w:r>
        <w:t>Nermeen</w:t>
      </w:r>
      <w:proofErr w:type="spellEnd"/>
      <w:r>
        <w:t>, @ Asia Source, “Interrogating Charity and the Benevolence of Empire”</w:t>
      </w:r>
      <w:r>
        <w:t xml:space="preserve">, </w:t>
      </w:r>
      <w:r>
        <w:rPr>
          <w:i/>
        </w:rPr>
        <w:t>Development</w:t>
      </w:r>
      <w:r>
        <w:t xml:space="preserve"> 50,</w:t>
      </w:r>
      <w:r>
        <w:t xml:space="preserve"> p.83 – 89)</w:t>
      </w:r>
    </w:p>
    <w:p w:rsidR="003330C5" w:rsidRDefault="003330C5" w:rsidP="003330C5"/>
    <w:p w:rsidR="003330C5" w:rsidRDefault="003330C5" w:rsidP="003330C5">
      <w:r w:rsidRPr="00122162">
        <w:t xml:space="preserve">It would probably be incorrect to assume that the principal impulse behind the imperial conquests of the 18th and 19th centuries was charity. Having conquered large parts of Africa and Asia for reasons other than goodwill, however, countries like England and France eventually did evince more benevolent aspirations; the civilizing mission itself was an act of goodwill. As </w:t>
      </w:r>
      <w:proofErr w:type="spellStart"/>
      <w:r w:rsidRPr="00122162">
        <w:t>Anatol</w:t>
      </w:r>
      <w:proofErr w:type="spellEnd"/>
      <w:r w:rsidRPr="00122162">
        <w:t xml:space="preserve"> </w:t>
      </w:r>
      <w:proofErr w:type="spellStart"/>
      <w:r w:rsidRPr="00122162">
        <w:t>Lieven</w:t>
      </w:r>
      <w:proofErr w:type="spellEnd"/>
      <w:r w:rsidRPr="00122162">
        <w:t xml:space="preserve"> (2007) points out</w:t>
      </w:r>
      <w:r w:rsidRPr="00644C57">
        <w:t xml:space="preserve">, </w:t>
      </w:r>
      <w:r w:rsidRPr="00122162">
        <w:rPr>
          <w:b/>
          <w:sz w:val="24"/>
          <w:u w:val="thick"/>
        </w:rPr>
        <w:t>even 'the most ghastly</w:t>
      </w:r>
      <w:r w:rsidRPr="00AB6DA5">
        <w:t xml:space="preserve"> </w:t>
      </w:r>
      <w:r w:rsidRPr="00122162">
        <w:t>European</w:t>
      </w:r>
      <w:r w:rsidRPr="00AB6DA5">
        <w:t xml:space="preserve"> </w:t>
      </w:r>
      <w:r w:rsidRPr="00122162">
        <w:rPr>
          <w:b/>
          <w:sz w:val="24"/>
          <w:u w:val="thick"/>
        </w:rPr>
        <w:t>colonial project of all</w:t>
      </w:r>
      <w:r w:rsidRPr="00AB6DA5">
        <w:t xml:space="preserve">, </w:t>
      </w:r>
      <w:r w:rsidRPr="00122162">
        <w:t>King</w:t>
      </w:r>
      <w:r w:rsidRPr="00AB6DA5">
        <w:t xml:space="preserve"> </w:t>
      </w:r>
      <w:r w:rsidRPr="00122162">
        <w:rPr>
          <w:b/>
          <w:sz w:val="24"/>
          <w:u w:val="thick"/>
        </w:rPr>
        <w:t>Leopold of Belgium's conquest</w:t>
      </w:r>
      <w:r w:rsidRPr="00AB6DA5">
        <w:t xml:space="preserve"> </w:t>
      </w:r>
      <w:r w:rsidRPr="00122162">
        <w:t>of the Congo,</w:t>
      </w:r>
      <w:r w:rsidRPr="00AB6DA5">
        <w:t xml:space="preserve"> </w:t>
      </w:r>
      <w:r w:rsidRPr="00122162">
        <w:rPr>
          <w:b/>
          <w:sz w:val="24"/>
          <w:u w:val="thick"/>
        </w:rPr>
        <w:t>professed benevolent goals</w:t>
      </w:r>
      <w:r w:rsidRPr="00AB6DA5">
        <w:rPr>
          <w:u w:val="thick"/>
        </w:rPr>
        <w:t>:</w:t>
      </w:r>
      <w:r w:rsidRPr="00AB6DA5">
        <w:t xml:space="preserve"> </w:t>
      </w:r>
      <w:r w:rsidRPr="00122162">
        <w:t>Belgian propaganda was all about bringing progress, railways and peace, and of course, ending slavery'. Whether or not there was a general agreement about what exactly it meant to be civilized,</w:t>
      </w:r>
      <w:r w:rsidRPr="00AB6DA5">
        <w:t xml:space="preserve"> </w:t>
      </w:r>
      <w:r w:rsidRPr="00122162">
        <w:rPr>
          <w:b/>
          <w:sz w:val="24"/>
          <w:u w:val="thick"/>
        </w:rPr>
        <w:t>it is likely that there was a unanimous belief that being civilized was better than being uncivilized</w:t>
      </w:r>
      <w:r w:rsidRPr="00AB6DA5">
        <w:t xml:space="preserve"> </w:t>
      </w:r>
      <w:r w:rsidRPr="00122162">
        <w:t>– morally, of course, but also</w:t>
      </w:r>
      <w:r w:rsidRPr="00AB6DA5">
        <w:t xml:space="preserve"> </w:t>
      </w:r>
      <w:r w:rsidRPr="00AB6DA5">
        <w:rPr>
          <w:u w:val="thick"/>
        </w:rPr>
        <w:t xml:space="preserve">in </w:t>
      </w:r>
      <w:r w:rsidRPr="00122162">
        <w:rPr>
          <w:b/>
          <w:sz w:val="24"/>
          <w:u w:val="thick"/>
        </w:rPr>
        <w:t>terms of what would enable the most in human life and potential</w:t>
      </w:r>
      <w:r w:rsidRPr="00AB6DA5">
        <w:t xml:space="preserve">. </w:t>
      </w:r>
      <w:r w:rsidRPr="00122162">
        <w:t xml:space="preserve">But what did the teaching of this civility entail, and what were some of the consequences of changes brought about by this benevolent intervention? In the realm of education, the spread of reason and the hierarchies created between different ways of knowing had at least one (no doubt unintended) effect. As Thomas Macaulay (1935) wrote in his famous Minute on Indian Education, We must at present do our best to form a class who may be interpreters between us and the millions whom we govern; a class of persons, Indian in blood and </w:t>
      </w:r>
      <w:proofErr w:type="spellStart"/>
      <w:r w:rsidRPr="00122162">
        <w:t>colour</w:t>
      </w:r>
      <w:proofErr w:type="spellEnd"/>
      <w:r w:rsidRPr="00122162">
        <w:t xml:space="preserve">, but English in taste, in opinions, in morals, and in intellect. To that class we may leave it to refine the vernacular dialects of the </w:t>
      </w:r>
      <w:r w:rsidRPr="00122162">
        <w:lastRenderedPageBreak/>
        <w:t xml:space="preserve">country, to enrich those dialects with terms of science borrowed from the Western nomenclature, and to render them by degrees fit vehicles for conveying knowledge to the great mass of the population. This meant, minimally, that English (and other colonial languages elsewhere) became the language of instruction, explicitly creating a hierarchy between the vernacular languages and the colonial one. More than that, it meant instructing an elite class to learn and internalize the culture – in the most expansive sense of the term – of the colonizing country, the methodical acculturation of the local population through education. As Macaulay makes it clear, not only did the hierarchy exist at the level of language, it also affected 'taste, opinions, morals and intellect' – all essential ingredients of the civilizing process. Although, as </w:t>
      </w:r>
      <w:proofErr w:type="spellStart"/>
      <w:r w:rsidRPr="00122162">
        <w:t>Gayatri</w:t>
      </w:r>
      <w:proofErr w:type="spellEnd"/>
      <w:r w:rsidRPr="00122162">
        <w:t xml:space="preserve"> </w:t>
      </w:r>
      <w:proofErr w:type="spellStart"/>
      <w:r w:rsidRPr="00122162">
        <w:t>Chakravorty</w:t>
      </w:r>
      <w:proofErr w:type="spellEnd"/>
      <w:r w:rsidRPr="00122162">
        <w:t xml:space="preserve"> </w:t>
      </w:r>
      <w:proofErr w:type="spellStart"/>
      <w:r w:rsidRPr="00122162">
        <w:rPr>
          <w:b/>
          <w:sz w:val="24"/>
          <w:u w:val="single"/>
        </w:rPr>
        <w:t>Spivak</w:t>
      </w:r>
      <w:proofErr w:type="spellEnd"/>
      <w:r w:rsidRPr="00122162">
        <w:rPr>
          <w:b/>
          <w:sz w:val="24"/>
          <w:u w:val="single"/>
        </w:rPr>
        <w:t xml:space="preserve"> points out</w:t>
      </w:r>
      <w:r w:rsidRPr="00122162">
        <w:rPr>
          <w:b/>
          <w:sz w:val="24"/>
        </w:rPr>
        <w:t xml:space="preserve">, </w:t>
      </w:r>
      <w:r w:rsidRPr="00122162">
        <w:rPr>
          <w:b/>
          <w:sz w:val="24"/>
          <w:u w:val="thick"/>
        </w:rPr>
        <w:t>colonialism can always be interpreted as an 'enabling violation', it remains a violation: the systematic eradication of ways of thinking, speaking, and being</w:t>
      </w:r>
      <w:r w:rsidRPr="00AB6DA5">
        <w:t xml:space="preserve">. </w:t>
      </w:r>
      <w:r w:rsidRPr="00122162">
        <w:t xml:space="preserve">Pursuing this line of thought, </w:t>
      </w:r>
      <w:proofErr w:type="spellStart"/>
      <w:r w:rsidRPr="00122162">
        <w:t>Spivak</w:t>
      </w:r>
      <w:proofErr w:type="spellEnd"/>
      <w:r w:rsidRPr="00122162">
        <w:t xml:space="preserve"> has elsewhere drawn a parallel to a healthy child born of rape. The child is born, the English language disseminated (), and yet the rape, colonialism</w:t>
      </w:r>
      <w:r w:rsidRPr="00122162">
        <w:rPr>
          <w:u w:val="thick"/>
        </w:rPr>
        <w:t xml:space="preserve"> </w:t>
      </w:r>
      <w:r w:rsidRPr="00122162">
        <w:t>the enablement</w:t>
      </w:r>
      <w:r w:rsidRPr="00122162">
        <w:rPr>
          <w:u w:val="thick"/>
        </w:rPr>
        <w:t xml:space="preserve"> </w:t>
      </w:r>
      <w:r w:rsidRPr="00122162">
        <w:t>(the violation), remains reprehensible. And, like the child, its effects linger. The enablement cannot be advanced, therefore, as a justification of the violation. Even as vernacular languages, and all habits of mind and being associated with them, were denigrated or eradicated, some of the native population was taught a hegemonic – and foreign – language (English) (</w:t>
      </w:r>
      <w:proofErr w:type="spellStart"/>
      <w:r w:rsidRPr="00122162">
        <w:t>Spivak</w:t>
      </w:r>
      <w:proofErr w:type="spellEnd"/>
      <w:r w:rsidRPr="00122162">
        <w:t xml:space="preserve">, 1999). Is it important to consider whether we will ever be able to hear – whether we should not hear – from the peoples whose languages and cultures were lost? The colonial legacy At the political and administrative levels, the governing structures colonial imperialists established in the colonies, many of which survive more or less intact, continue, in numerous cases, to have devastating consequences – even if largely unintended (though by no means always, given the venerable place of divide et </w:t>
      </w:r>
      <w:proofErr w:type="spellStart"/>
      <w:r w:rsidRPr="00122162">
        <w:t>impera</w:t>
      </w:r>
      <w:proofErr w:type="spellEnd"/>
      <w:r w:rsidRPr="00122162">
        <w:t xml:space="preserve"> in the arcana </w:t>
      </w:r>
      <w:proofErr w:type="spellStart"/>
      <w:r w:rsidRPr="00122162">
        <w:t>imperii</w:t>
      </w:r>
      <w:proofErr w:type="spellEnd"/>
      <w:r w:rsidRPr="00122162">
        <w:t xml:space="preserve">). Mahmood </w:t>
      </w:r>
      <w:proofErr w:type="spellStart"/>
      <w:r w:rsidRPr="00122162">
        <w:t>Mamdani</w:t>
      </w:r>
      <w:proofErr w:type="spellEnd"/>
      <w:r w:rsidRPr="00122162">
        <w:t xml:space="preserve"> cites the </w:t>
      </w:r>
      <w:proofErr w:type="spellStart"/>
      <w:r w:rsidRPr="00122162">
        <w:t>banalization</w:t>
      </w:r>
      <w:proofErr w:type="spellEnd"/>
      <w:r w:rsidRPr="00122162">
        <w:t xml:space="preserve"> of political violence (between native and settler) in colonial Rwanda, together with the consolidation of ethnic identities in the wake of decolonization with the institution and maintenance of colonial forms of law and government. Belgian colonial administrators created extensive political and juridical distinctions between the Hutu and the Tutsi, whom they divided and named as two separate ethnic groups. These distinctions had concrete economic and legal implications: at the most basic level, ethnicity was marked on the identity cards the colonial authorities introduced and was used to distribute state resources</w:t>
      </w:r>
      <w:r w:rsidRPr="00AB6DA5">
        <w:t xml:space="preserve">. </w:t>
      </w:r>
      <w:r w:rsidRPr="00122162">
        <w:rPr>
          <w:b/>
          <w:sz w:val="24"/>
          <w:u w:val="thick"/>
        </w:rPr>
        <w:t>The violence of colonialism</w:t>
      </w:r>
      <w:r w:rsidRPr="00AB6DA5">
        <w:t xml:space="preserve">, </w:t>
      </w:r>
      <w:proofErr w:type="spellStart"/>
      <w:r w:rsidRPr="00122162">
        <w:t>Mamdani</w:t>
      </w:r>
      <w:proofErr w:type="spellEnd"/>
      <w:r w:rsidRPr="00122162">
        <w:t xml:space="preserve"> suggests, thus</w:t>
      </w:r>
      <w:r w:rsidRPr="00AB6DA5">
        <w:t xml:space="preserve"> </w:t>
      </w:r>
      <w:r w:rsidRPr="00122162">
        <w:rPr>
          <w:b/>
          <w:sz w:val="24"/>
          <w:u w:val="thick"/>
        </w:rPr>
        <w:t>operated on two levels</w:t>
      </w:r>
      <w:r w:rsidRPr="00AB6DA5">
        <w:t xml:space="preserve">: </w:t>
      </w:r>
      <w:r w:rsidRPr="00122162">
        <w:t>on the one hand</w:t>
      </w:r>
      <w:r w:rsidRPr="00AB6DA5">
        <w:t xml:space="preserve">, </w:t>
      </w:r>
      <w:r w:rsidRPr="00122162">
        <w:rPr>
          <w:b/>
          <w:sz w:val="24"/>
          <w:u w:val="thick"/>
        </w:rPr>
        <w:t>there was the violence</w:t>
      </w:r>
      <w:r w:rsidRPr="00AB6DA5">
        <w:t xml:space="preserve"> (determined by race) </w:t>
      </w:r>
      <w:r w:rsidRPr="00122162">
        <w:rPr>
          <w:b/>
          <w:sz w:val="24"/>
          <w:u w:val="thick"/>
        </w:rPr>
        <w:t>between the colonizer and the colonized</w:t>
      </w:r>
      <w:r w:rsidRPr="00122162">
        <w:rPr>
          <w:b/>
          <w:sz w:val="24"/>
        </w:rPr>
        <w:t xml:space="preserve">; </w:t>
      </w:r>
      <w:r w:rsidRPr="00122162">
        <w:rPr>
          <w:b/>
          <w:sz w:val="24"/>
          <w:u w:val="thick"/>
        </w:rPr>
        <w:t>then, with the introduction of ethnic distinctions</w:t>
      </w:r>
      <w:r w:rsidRPr="00AB6DA5">
        <w:t xml:space="preserve"> </w:t>
      </w:r>
      <w:r w:rsidRPr="00122162">
        <w:t>among the colonized population, with one group being designated indigenous (Hutu) and the other alien (Tutsi), the</w:t>
      </w:r>
      <w:r w:rsidRPr="00AB6DA5">
        <w:t xml:space="preserve"> </w:t>
      </w:r>
      <w:r w:rsidRPr="00122162">
        <w:rPr>
          <w:b/>
          <w:sz w:val="24"/>
          <w:u w:val="thick"/>
        </w:rPr>
        <w:t>violence between native and settler was institutionalized within the colonized population itself</w:t>
      </w:r>
      <w:r w:rsidRPr="00122162">
        <w:rPr>
          <w:b/>
          <w:sz w:val="24"/>
        </w:rPr>
        <w:t>.</w:t>
      </w:r>
      <w:r w:rsidRPr="00AB6DA5">
        <w:t xml:space="preserve"> </w:t>
      </w:r>
      <w:r w:rsidRPr="00122162">
        <w:t xml:space="preserve">The Rwandan genocide of 1994, which </w:t>
      </w:r>
      <w:proofErr w:type="spellStart"/>
      <w:r w:rsidRPr="00122162">
        <w:t>Mamdani</w:t>
      </w:r>
      <w:proofErr w:type="spellEnd"/>
      <w:r w:rsidRPr="00122162">
        <w:t xml:space="preserve"> suggests was a 'metaphor for postcolonial political violence' (2001: 11; 2007), needs therefore to be understood as a natives' genocide – akin to and enabled by colonial violence against the native, and by the new institutionalized forms of ethnic differentiation among the colonized population introduced by the colonial state. It is not necessary to elaborate this point; for present purposes</w:t>
      </w:r>
      <w:r w:rsidRPr="00AB6DA5">
        <w:t xml:space="preserve">, </w:t>
      </w:r>
      <w:r w:rsidRPr="00122162">
        <w:rPr>
          <w:b/>
          <w:sz w:val="24"/>
          <w:u w:val="thick"/>
        </w:rPr>
        <w:t>it is sufficient to mark the</w:t>
      </w:r>
      <w:r w:rsidRPr="00AB6DA5">
        <w:t xml:space="preserve"> </w:t>
      </w:r>
      <w:r w:rsidRPr="00122162">
        <w:t>significance (and</w:t>
      </w:r>
      <w:r w:rsidRPr="00AB6DA5">
        <w:t xml:space="preserve"> </w:t>
      </w:r>
      <w:r w:rsidRPr="00122162">
        <w:rPr>
          <w:b/>
          <w:sz w:val="24"/>
          <w:u w:val="thick"/>
        </w:rPr>
        <w:t>persistence) of the colonial antecedents to contemporary political violence</w:t>
      </w:r>
      <w:r w:rsidRPr="00AB6DA5">
        <w:rPr>
          <w:b/>
          <w:u w:val="thick"/>
        </w:rPr>
        <w:t>.</w:t>
      </w:r>
      <w:r w:rsidRPr="00AB6DA5">
        <w:t xml:space="preserve"> </w:t>
      </w:r>
      <w:r w:rsidRPr="00122162">
        <w:t>The genocide in Rwanda need not exclusively have been the consequence of colonial identity formation, but does appear less opaque when presented in the historical context of colonial violence and administrative practices.</w:t>
      </w:r>
      <w:r w:rsidRPr="00AB6DA5">
        <w:t xml:space="preserve"> </w:t>
      </w:r>
      <w:r w:rsidRPr="00122162">
        <w:rPr>
          <w:b/>
          <w:sz w:val="24"/>
          <w:u w:val="thick"/>
        </w:rPr>
        <w:t>Given the scale of the colonial intervention, good intentions should not become an excuse to overlook the unintended consequences</w:t>
      </w:r>
      <w:r w:rsidRPr="00AB6DA5">
        <w:rPr>
          <w:u w:val="thick"/>
        </w:rPr>
        <w:t>.</w:t>
      </w:r>
      <w:r w:rsidRPr="00AB6DA5">
        <w:t xml:space="preserve"> </w:t>
      </w:r>
    </w:p>
    <w:p w:rsidR="003330C5" w:rsidRPr="003330C5" w:rsidRDefault="003330C5" w:rsidP="003330C5"/>
    <w:p w:rsidR="006F7A8E" w:rsidRDefault="006F7A8E" w:rsidP="006F7A8E">
      <w:pPr>
        <w:pStyle w:val="Heading3"/>
      </w:pPr>
      <w:r>
        <w:lastRenderedPageBreak/>
        <w:t>Links</w:t>
      </w:r>
    </w:p>
    <w:p w:rsidR="006F7A8E" w:rsidRPr="002929DE" w:rsidRDefault="006F7A8E" w:rsidP="006F7A8E">
      <w:pPr>
        <w:pStyle w:val="Heading4"/>
      </w:pPr>
      <w:r w:rsidRPr="002929DE">
        <w:t>The discourse of exploration produces its objects of inquiry.</w:t>
      </w:r>
    </w:p>
    <w:p w:rsidR="006F7A8E" w:rsidRPr="00AE26D4" w:rsidRDefault="006F7A8E" w:rsidP="006F7A8E">
      <w:pPr>
        <w:rPr>
          <w:rStyle w:val="StyleStyleBold12pt"/>
        </w:rPr>
      </w:pPr>
      <w:r>
        <w:rPr>
          <w:rStyle w:val="StyleStyleBold12pt"/>
        </w:rPr>
        <w:t>Johnston</w:t>
      </w:r>
      <w:r w:rsidRPr="00AE26D4">
        <w:rPr>
          <w:rStyle w:val="StyleStyleBold12pt"/>
        </w:rPr>
        <w:t xml:space="preserve">, </w:t>
      </w:r>
      <w:r w:rsidRPr="00673901">
        <w:rPr>
          <w:rStyle w:val="StyleStyleBold12pt"/>
        </w:rPr>
        <w:t>research</w:t>
      </w:r>
      <w:r>
        <w:rPr>
          <w:rStyle w:val="StyleStyleBold12pt"/>
        </w:rPr>
        <w:t>er</w:t>
      </w:r>
      <w:r w:rsidRPr="00673901">
        <w:rPr>
          <w:rStyle w:val="StyleStyleBold12pt"/>
        </w:rPr>
        <w:t xml:space="preserve"> in </w:t>
      </w:r>
      <w:r>
        <w:rPr>
          <w:rStyle w:val="StyleStyleBold12pt"/>
        </w:rPr>
        <w:t>areas of social geography, ‘10</w:t>
      </w:r>
      <w:r w:rsidRPr="00AE26D4">
        <w:rPr>
          <w:rStyle w:val="StyleStyleBold12pt"/>
        </w:rPr>
        <w:t xml:space="preserve"> </w:t>
      </w:r>
    </w:p>
    <w:p w:rsidR="006F7A8E" w:rsidRPr="001F2FF8" w:rsidRDefault="006F7A8E" w:rsidP="006F7A8E">
      <w:pPr>
        <w:rPr>
          <w:color w:val="000000"/>
          <w:sz w:val="24"/>
        </w:rPr>
      </w:pPr>
      <w:r w:rsidRPr="001F2FF8">
        <w:rPr>
          <w:color w:val="000000"/>
          <w:sz w:val="24"/>
        </w:rPr>
        <w:t>[</w:t>
      </w:r>
      <w:r>
        <w:rPr>
          <w:color w:val="000000"/>
          <w:sz w:val="24"/>
        </w:rPr>
        <w:t>Ronald J.</w:t>
      </w:r>
      <w:r w:rsidRPr="001F2FF8">
        <w:rPr>
          <w:color w:val="000000"/>
          <w:sz w:val="24"/>
        </w:rPr>
        <w:t xml:space="preserve">, </w:t>
      </w:r>
      <w:proofErr w:type="gramStart"/>
      <w:r w:rsidRPr="00673901">
        <w:rPr>
          <w:color w:val="000000"/>
          <w:sz w:val="24"/>
        </w:rPr>
        <w:t>The</w:t>
      </w:r>
      <w:proofErr w:type="gramEnd"/>
      <w:r w:rsidRPr="00673901">
        <w:rPr>
          <w:color w:val="000000"/>
          <w:sz w:val="24"/>
        </w:rPr>
        <w:t xml:space="preserve"> Dictionary of Human </w:t>
      </w:r>
      <w:r w:rsidRPr="00DC4BF4">
        <w:t>Geography</w:t>
      </w:r>
      <w:r>
        <w:t>, Travel Writing</w:t>
      </w:r>
      <w:r w:rsidRPr="001F2FF8">
        <w:rPr>
          <w:color w:val="000000"/>
          <w:sz w:val="24"/>
        </w:rPr>
        <w:t xml:space="preserve">, </w:t>
      </w:r>
      <w:r>
        <w:rPr>
          <w:color w:val="000000"/>
          <w:sz w:val="24"/>
        </w:rPr>
        <w:t>KEC</w:t>
      </w:r>
      <w:r w:rsidRPr="001F2FF8">
        <w:rPr>
          <w:color w:val="000000"/>
          <w:sz w:val="24"/>
        </w:rPr>
        <w:t>]</w:t>
      </w:r>
    </w:p>
    <w:p w:rsidR="006F7A8E" w:rsidRDefault="006F7A8E" w:rsidP="006F7A8E"/>
    <w:p w:rsidR="006F7A8E" w:rsidRDefault="006F7A8E" w:rsidP="006F7A8E">
      <w:pPr>
        <w:rPr>
          <w:rStyle w:val="StyleBoldUnderline"/>
        </w:rPr>
      </w:pPr>
      <w:r>
        <w:t xml:space="preserve">Within human geography, interest in travel writing has had a number of different foci. Among these has been a renewed interest in records and writings produced under the signs of exploration and science, but now read critically as texts, using the resources of the literary as well as the historical disciplines to disclose the multiple ways in which </w:t>
      </w:r>
      <w:r w:rsidRPr="001021A4">
        <w:rPr>
          <w:rStyle w:val="StyleBoldUnderline"/>
        </w:rPr>
        <w:t xml:space="preserve">the discourse of exploration and enumeration worked to produce its objects of inquiry. </w:t>
      </w:r>
      <w:r w:rsidRPr="00BB4297">
        <w:rPr>
          <w:rStyle w:val="StyleBoldUnderline"/>
        </w:rPr>
        <w:t xml:space="preserve">As the </w:t>
      </w:r>
      <w:proofErr w:type="gramStart"/>
      <w:r w:rsidRPr="00BB4297">
        <w:rPr>
          <w:rStyle w:val="StyleBoldUnderline"/>
        </w:rPr>
        <w:t>discourse of Orientalism prevent</w:t>
      </w:r>
      <w:proofErr w:type="gramEnd"/>
      <w:r w:rsidRPr="00BB4297">
        <w:rPr>
          <w:rStyle w:val="StyleBoldUnderline"/>
        </w:rPr>
        <w:t xml:space="preserve"> ‘the Orient’, for example,</w:t>
      </w:r>
      <w:r>
        <w:t xml:space="preserve"> so the discourse of </w:t>
      </w:r>
      <w:proofErr w:type="spellStart"/>
      <w:r>
        <w:t>tropcality</w:t>
      </w:r>
      <w:proofErr w:type="spellEnd"/>
      <w:r>
        <w:t xml:space="preserve"> produced ‘the tropics’ (Driver and Martins, 2005). </w:t>
      </w:r>
      <w:r w:rsidRPr="001021A4">
        <w:rPr>
          <w:rStyle w:val="StyleBoldUnderline"/>
        </w:rPr>
        <w:t xml:space="preserve">Such studies feed into an interest in the spaces through which scientific </w:t>
      </w:r>
      <w:proofErr w:type="spellStart"/>
      <w:r w:rsidRPr="001021A4">
        <w:rPr>
          <w:rStyle w:val="StyleBoldUnderline"/>
        </w:rPr>
        <w:t>knowledges</w:t>
      </w:r>
      <w:proofErr w:type="spellEnd"/>
      <w:r w:rsidRPr="001021A4">
        <w:rPr>
          <w:rStyle w:val="StyleBoldUnderline"/>
        </w:rPr>
        <w:t xml:space="preserve"> are produced, the channels through which they circulate and the centers at which they accumulate.</w:t>
      </w:r>
    </w:p>
    <w:p w:rsidR="006F7A8E" w:rsidRDefault="006F7A8E" w:rsidP="006F7A8E">
      <w:pPr>
        <w:rPr>
          <w:rStyle w:val="StyleBoldUnderline"/>
        </w:rPr>
      </w:pPr>
    </w:p>
    <w:p w:rsidR="006F7A8E" w:rsidRPr="006A548A" w:rsidRDefault="006F7A8E" w:rsidP="006F7A8E">
      <w:pPr>
        <w:pStyle w:val="Heading4"/>
      </w:pPr>
      <w:r w:rsidRPr="006A548A">
        <w:t>Discourse of exploration historically ensured that explor</w:t>
      </w:r>
      <w:r>
        <w:t>e</w:t>
      </w:r>
      <w:r w:rsidRPr="006A548A">
        <w:t>rs reflected institutional ideas of class, science, and colonization.</w:t>
      </w:r>
    </w:p>
    <w:p w:rsidR="006F7A8E" w:rsidRPr="00AE26D4" w:rsidRDefault="006F7A8E" w:rsidP="006F7A8E">
      <w:pPr>
        <w:rPr>
          <w:rStyle w:val="StyleStyleBold12pt"/>
        </w:rPr>
      </w:pPr>
      <w:r>
        <w:rPr>
          <w:rStyle w:val="StyleStyleBold12pt"/>
        </w:rPr>
        <w:t>Ryan</w:t>
      </w:r>
      <w:r w:rsidRPr="00AE26D4">
        <w:rPr>
          <w:rStyle w:val="StyleStyleBold12pt"/>
        </w:rPr>
        <w:t xml:space="preserve">, </w:t>
      </w:r>
      <w:r w:rsidRPr="00405BF7">
        <w:rPr>
          <w:rStyle w:val="StyleStyleBold12pt"/>
        </w:rPr>
        <w:t>Head of the Department of Languages and Cultures</w:t>
      </w:r>
      <w:r>
        <w:rPr>
          <w:rStyle w:val="StyleStyleBold12pt"/>
        </w:rPr>
        <w:t xml:space="preserve"> at University of </w:t>
      </w:r>
      <w:proofErr w:type="spellStart"/>
      <w:r>
        <w:rPr>
          <w:rStyle w:val="StyleStyleBold12pt"/>
        </w:rPr>
        <w:t>Otago</w:t>
      </w:r>
      <w:proofErr w:type="spellEnd"/>
      <w:r w:rsidRPr="00AE26D4">
        <w:rPr>
          <w:rStyle w:val="StyleStyleBold12pt"/>
        </w:rPr>
        <w:t xml:space="preserve">, </w:t>
      </w:r>
      <w:r>
        <w:rPr>
          <w:rStyle w:val="StyleStyleBold12pt"/>
        </w:rPr>
        <w:t>‘96</w:t>
      </w:r>
      <w:r w:rsidRPr="00AE26D4">
        <w:rPr>
          <w:rStyle w:val="StyleStyleBold12pt"/>
        </w:rPr>
        <w:t xml:space="preserve"> </w:t>
      </w:r>
    </w:p>
    <w:p w:rsidR="006F7A8E" w:rsidRPr="001F2FF8" w:rsidRDefault="006F7A8E" w:rsidP="006F7A8E">
      <w:pPr>
        <w:rPr>
          <w:color w:val="000000"/>
          <w:sz w:val="24"/>
        </w:rPr>
      </w:pPr>
      <w:r w:rsidRPr="001F2FF8">
        <w:rPr>
          <w:color w:val="000000"/>
          <w:sz w:val="24"/>
        </w:rPr>
        <w:t>[</w:t>
      </w:r>
      <w:r>
        <w:rPr>
          <w:color w:val="000000"/>
          <w:sz w:val="24"/>
        </w:rPr>
        <w:t>Simon</w:t>
      </w:r>
      <w:r w:rsidRPr="001F2FF8">
        <w:rPr>
          <w:color w:val="000000"/>
          <w:sz w:val="24"/>
        </w:rPr>
        <w:t xml:space="preserve">, </w:t>
      </w:r>
      <w:r w:rsidRPr="00405BF7">
        <w:rPr>
          <w:color w:val="000000"/>
          <w:sz w:val="24"/>
        </w:rPr>
        <w:t>The Cartographic Eye: How Explorers Saw Australia</w:t>
      </w:r>
      <w:r w:rsidRPr="001F2FF8">
        <w:rPr>
          <w:color w:val="000000"/>
          <w:sz w:val="24"/>
        </w:rPr>
        <w:t>,</w:t>
      </w:r>
      <w:r w:rsidRPr="001F2FF8">
        <w:rPr>
          <w:b/>
          <w:color w:val="000000"/>
          <w:sz w:val="24"/>
        </w:rPr>
        <w:t xml:space="preserve"> </w:t>
      </w:r>
      <w:r>
        <w:rPr>
          <w:color w:val="000000"/>
          <w:sz w:val="24"/>
        </w:rPr>
        <w:t>pg. 31</w:t>
      </w:r>
      <w:r w:rsidRPr="001F2FF8">
        <w:rPr>
          <w:color w:val="000000"/>
          <w:sz w:val="24"/>
        </w:rPr>
        <w:t xml:space="preserve">, </w:t>
      </w:r>
      <w:r>
        <w:rPr>
          <w:color w:val="000000"/>
          <w:sz w:val="24"/>
        </w:rPr>
        <w:t>KEC</w:t>
      </w:r>
      <w:r w:rsidRPr="001F2FF8">
        <w:rPr>
          <w:color w:val="000000"/>
          <w:sz w:val="24"/>
        </w:rPr>
        <w:t>]</w:t>
      </w:r>
    </w:p>
    <w:p w:rsidR="006F7A8E" w:rsidRDefault="006F7A8E" w:rsidP="006F7A8E"/>
    <w:p w:rsidR="006F7A8E" w:rsidRDefault="006F7A8E" w:rsidP="006F7A8E">
      <w:r w:rsidRPr="00405BF7">
        <w:t>It is more prod</w:t>
      </w:r>
      <w:r>
        <w:t xml:space="preserve">uctive to eschew analysis of </w:t>
      </w:r>
      <w:proofErr w:type="spellStart"/>
      <w:r>
        <w:t>Sturt’s</w:t>
      </w:r>
      <w:proofErr w:type="spellEnd"/>
      <w:r>
        <w:t xml:space="preserve"> or Grey’s opinions- to treat them as individual foibles- and instead examine how </w:t>
      </w:r>
      <w:r w:rsidRPr="005B76E0">
        <w:rPr>
          <w:rStyle w:val="StyleBoldUnderline"/>
        </w:rPr>
        <w:t>class-based institutions were instrumental in reproducing social formations in the discourse of exploration. The institutions with which explorers were inevitably involved not only regulated the method and repor</w:t>
      </w:r>
      <w:r>
        <w:rPr>
          <w:rStyle w:val="StyleBoldUnderline"/>
        </w:rPr>
        <w:t xml:space="preserve">tage of exploration and ensured </w:t>
      </w:r>
      <w:r w:rsidRPr="005B76E0">
        <w:rPr>
          <w:rStyle w:val="StyleBoldUnderline"/>
        </w:rPr>
        <w:t xml:space="preserve">that explorers reflected institutional ideas of class, science, and </w:t>
      </w:r>
      <w:proofErr w:type="spellStart"/>
      <w:r>
        <w:rPr>
          <w:rStyle w:val="StyleBoldUnderline"/>
        </w:rPr>
        <w:t>colonis</w:t>
      </w:r>
      <w:r w:rsidRPr="005B76E0">
        <w:rPr>
          <w:rStyle w:val="StyleBoldUnderline"/>
        </w:rPr>
        <w:t>ation</w:t>
      </w:r>
      <w:proofErr w:type="spellEnd"/>
      <w:r w:rsidRPr="006A548A">
        <w:rPr>
          <w:rStyle w:val="StyleBoldUnderline"/>
        </w:rPr>
        <w:t>, they were also central in creating the unified author/ explorer figure.</w:t>
      </w:r>
      <w:r>
        <w:t xml:space="preserve"> The remainder of this chapter shows how this attempt at authorial unity was made at an institutional as well as textual level, and ultimately how it unravels in the textual playing out of the journal.</w:t>
      </w:r>
    </w:p>
    <w:p w:rsidR="006F7A8E" w:rsidRDefault="006F7A8E" w:rsidP="006F7A8E"/>
    <w:p w:rsidR="006F7A8E" w:rsidRPr="00E55D45" w:rsidRDefault="006F7A8E" w:rsidP="006F7A8E">
      <w:pPr>
        <w:pStyle w:val="Heading4"/>
      </w:pPr>
      <w:r w:rsidRPr="00E55D45">
        <w:t>The discourse of exploration has been used to justify dominium over “others”</w:t>
      </w:r>
    </w:p>
    <w:p w:rsidR="006F7A8E" w:rsidRPr="0059424B" w:rsidRDefault="006F7A8E" w:rsidP="006F7A8E">
      <w:pPr>
        <w:rPr>
          <w:rStyle w:val="StyleStyleBold12pt"/>
        </w:rPr>
      </w:pPr>
      <w:r>
        <w:rPr>
          <w:rStyle w:val="StyleStyleBold12pt"/>
        </w:rPr>
        <w:t>Arias</w:t>
      </w:r>
      <w:r w:rsidRPr="0059424B">
        <w:rPr>
          <w:rStyle w:val="StyleStyleBold12pt"/>
        </w:rPr>
        <w:t xml:space="preserve">, </w:t>
      </w:r>
      <w:r w:rsidRPr="001F1E5C">
        <w:rPr>
          <w:rStyle w:val="StyleStyleBold12pt"/>
        </w:rPr>
        <w:t xml:space="preserve">active member of </w:t>
      </w:r>
      <w:r>
        <w:rPr>
          <w:rStyle w:val="StyleStyleBold12pt"/>
        </w:rPr>
        <w:t>KU</w:t>
      </w:r>
      <w:r w:rsidRPr="001F1E5C">
        <w:rPr>
          <w:rStyle w:val="StyleStyleBold12pt"/>
        </w:rPr>
        <w:t xml:space="preserve"> at the university, national, and int</w:t>
      </w:r>
      <w:r>
        <w:rPr>
          <w:rStyle w:val="StyleStyleBold12pt"/>
        </w:rPr>
        <w:t>ernational levels</w:t>
      </w:r>
      <w:r w:rsidRPr="0059424B">
        <w:rPr>
          <w:rStyle w:val="StyleStyleBold12pt"/>
        </w:rPr>
        <w:t xml:space="preserve">, </w:t>
      </w:r>
      <w:r>
        <w:rPr>
          <w:rStyle w:val="StyleStyleBold12pt"/>
        </w:rPr>
        <w:t>Melendez</w:t>
      </w:r>
      <w:r w:rsidRPr="0059424B">
        <w:rPr>
          <w:rStyle w:val="StyleStyleBold12pt"/>
        </w:rPr>
        <w:t xml:space="preserve">, </w:t>
      </w:r>
      <w:r w:rsidRPr="001F1E5C">
        <w:rPr>
          <w:rStyle w:val="StyleStyleBold12pt"/>
        </w:rPr>
        <w:t>Professor of Colonial Spanish American Literatures and Cultures and a Conrad Humanities Scholar at the University of Illinois</w:t>
      </w:r>
      <w:r w:rsidRPr="0059424B">
        <w:rPr>
          <w:rStyle w:val="StyleStyleBold12pt"/>
        </w:rPr>
        <w:t xml:space="preserve">, </w:t>
      </w:r>
      <w:r>
        <w:rPr>
          <w:rStyle w:val="StyleStyleBold12pt"/>
        </w:rPr>
        <w:t>‘02</w:t>
      </w:r>
      <w:r w:rsidRPr="0059424B">
        <w:rPr>
          <w:rStyle w:val="StyleStyleBold12pt"/>
        </w:rPr>
        <w:t xml:space="preserve"> </w:t>
      </w:r>
    </w:p>
    <w:p w:rsidR="006F7A8E" w:rsidRPr="001F2FF8" w:rsidRDefault="006F7A8E" w:rsidP="006F7A8E">
      <w:pPr>
        <w:rPr>
          <w:color w:val="000000"/>
          <w:sz w:val="24"/>
        </w:rPr>
      </w:pPr>
      <w:r>
        <w:rPr>
          <w:color w:val="000000"/>
          <w:sz w:val="24"/>
        </w:rPr>
        <w:t>[Santa</w:t>
      </w:r>
      <w:r w:rsidRPr="0059424B">
        <w:rPr>
          <w:color w:val="000000"/>
          <w:sz w:val="24"/>
        </w:rPr>
        <w:t xml:space="preserve">, </w:t>
      </w:r>
      <w:proofErr w:type="spellStart"/>
      <w:r>
        <w:rPr>
          <w:color w:val="000000"/>
          <w:sz w:val="24"/>
        </w:rPr>
        <w:t>Mariselle</w:t>
      </w:r>
      <w:proofErr w:type="spellEnd"/>
      <w:r w:rsidRPr="001F2FF8">
        <w:rPr>
          <w:color w:val="000000"/>
          <w:sz w:val="24"/>
        </w:rPr>
        <w:t xml:space="preserve">, </w:t>
      </w:r>
      <w:proofErr w:type="gramStart"/>
      <w:r w:rsidRPr="001F1E5C">
        <w:rPr>
          <w:color w:val="000000"/>
          <w:sz w:val="24"/>
        </w:rPr>
        <w:t>Mapping</w:t>
      </w:r>
      <w:proofErr w:type="gramEnd"/>
      <w:r w:rsidRPr="001F1E5C">
        <w:rPr>
          <w:color w:val="000000"/>
          <w:sz w:val="24"/>
        </w:rPr>
        <w:t xml:space="preserve"> Colonial Spanish America: Places and Commonplaces of Identity, Culture, and Experience</w:t>
      </w:r>
      <w:r w:rsidRPr="001F2FF8">
        <w:rPr>
          <w:color w:val="000000"/>
          <w:sz w:val="24"/>
        </w:rPr>
        <w:t>,</w:t>
      </w:r>
      <w:r w:rsidRPr="001F2FF8">
        <w:rPr>
          <w:b/>
          <w:color w:val="000000"/>
          <w:sz w:val="24"/>
        </w:rPr>
        <w:t xml:space="preserve"> </w:t>
      </w:r>
      <w:r>
        <w:rPr>
          <w:color w:val="000000"/>
          <w:sz w:val="24"/>
        </w:rPr>
        <w:t>page 121</w:t>
      </w:r>
      <w:r w:rsidRPr="001F2FF8">
        <w:rPr>
          <w:color w:val="000000"/>
          <w:sz w:val="24"/>
        </w:rPr>
        <w:t xml:space="preserve">, </w:t>
      </w:r>
      <w:r>
        <w:rPr>
          <w:color w:val="000000"/>
          <w:sz w:val="24"/>
        </w:rPr>
        <w:t>KEC</w:t>
      </w:r>
      <w:r w:rsidRPr="001F2FF8">
        <w:rPr>
          <w:color w:val="000000"/>
          <w:sz w:val="24"/>
        </w:rPr>
        <w:t>]</w:t>
      </w:r>
    </w:p>
    <w:p w:rsidR="006F7A8E" w:rsidRDefault="006F7A8E" w:rsidP="006F7A8E"/>
    <w:p w:rsidR="006F7A8E" w:rsidRDefault="006F7A8E" w:rsidP="006F7A8E">
      <w:pPr>
        <w:rPr>
          <w:rStyle w:val="StyleBoldUnderline"/>
        </w:rPr>
      </w:pPr>
      <w:r>
        <w:t xml:space="preserve">Well beyond this representation, </w:t>
      </w:r>
      <w:r w:rsidRPr="001F1E5C">
        <w:rPr>
          <w:rStyle w:val="StyleBoldUnderline"/>
        </w:rPr>
        <w:t>the discourse of exploration and conquest became the vehicle to describe personal experiences and the newly encountered space and, more important, to persuade on political issues concerning dominium over the new lands and the American Indian subjects.</w:t>
      </w:r>
    </w:p>
    <w:p w:rsidR="006F7A8E" w:rsidRDefault="001158C3" w:rsidP="001158C3">
      <w:pPr>
        <w:pStyle w:val="Heading3"/>
      </w:pPr>
      <w:r>
        <w:lastRenderedPageBreak/>
        <w:t>Colonialism</w:t>
      </w:r>
    </w:p>
    <w:p w:rsidR="001158C3" w:rsidRDefault="001158C3" w:rsidP="001158C3"/>
    <w:p w:rsidR="001158C3" w:rsidRDefault="001158C3" w:rsidP="001158C3">
      <w:pPr>
        <w:pStyle w:val="Heading4"/>
      </w:pPr>
      <w:r>
        <w:t>The images that exploration discourse produces are ones of inferiority that highlights the different landscape in a problematic way</w:t>
      </w:r>
    </w:p>
    <w:p w:rsidR="001158C3" w:rsidRPr="00AE26D4" w:rsidRDefault="001158C3" w:rsidP="001158C3">
      <w:pPr>
        <w:rPr>
          <w:rStyle w:val="StyleStyleBold12pt"/>
        </w:rPr>
      </w:pPr>
      <w:r w:rsidRPr="002B67D2">
        <w:rPr>
          <w:rStyle w:val="StyleStyleBold12pt"/>
        </w:rPr>
        <w:t>Freund</w:t>
      </w:r>
      <w:r w:rsidRPr="00AE26D4">
        <w:rPr>
          <w:rStyle w:val="StyleStyleBold12pt"/>
        </w:rPr>
        <w:t xml:space="preserve">, </w:t>
      </w:r>
      <w:r>
        <w:rPr>
          <w:rStyle w:val="StyleStyleBold12pt"/>
        </w:rPr>
        <w:t>U</w:t>
      </w:r>
      <w:r w:rsidRPr="002B67D2">
        <w:rPr>
          <w:rStyle w:val="StyleStyleBold12pt"/>
        </w:rPr>
        <w:t>ndergraduate</w:t>
      </w:r>
      <w:r>
        <w:rPr>
          <w:rStyle w:val="StyleStyleBold12pt"/>
        </w:rPr>
        <w:t xml:space="preserve"> &amp; Law Studies at University of Michigan</w:t>
      </w:r>
      <w:r w:rsidRPr="00AE26D4">
        <w:rPr>
          <w:rStyle w:val="StyleStyleBold12pt"/>
        </w:rPr>
        <w:t xml:space="preserve">, </w:t>
      </w:r>
      <w:r>
        <w:rPr>
          <w:rStyle w:val="StyleStyleBold12pt"/>
        </w:rPr>
        <w:t>2001</w:t>
      </w:r>
      <w:r w:rsidRPr="00AE26D4">
        <w:rPr>
          <w:rStyle w:val="StyleStyleBold12pt"/>
        </w:rPr>
        <w:t xml:space="preserve"> </w:t>
      </w:r>
    </w:p>
    <w:p w:rsidR="001158C3" w:rsidRPr="0059247E" w:rsidRDefault="001158C3" w:rsidP="001158C3">
      <w:pPr>
        <w:rPr>
          <w:color w:val="000000"/>
          <w:sz w:val="24"/>
        </w:rPr>
      </w:pPr>
      <w:r>
        <w:rPr>
          <w:color w:val="000000"/>
          <w:sz w:val="24"/>
        </w:rPr>
        <w:t>[Toby</w:t>
      </w:r>
      <w:r w:rsidRPr="00AE26D4">
        <w:rPr>
          <w:color w:val="000000"/>
          <w:sz w:val="24"/>
        </w:rPr>
        <w:t xml:space="preserve">, </w:t>
      </w:r>
      <w:proofErr w:type="gramStart"/>
      <w:r w:rsidRPr="002B67D2">
        <w:rPr>
          <w:color w:val="000000"/>
          <w:sz w:val="24"/>
        </w:rPr>
        <w:t>Fall</w:t>
      </w:r>
      <w:proofErr w:type="gramEnd"/>
      <w:r w:rsidRPr="002B67D2">
        <w:rPr>
          <w:color w:val="000000"/>
          <w:sz w:val="24"/>
        </w:rPr>
        <w:t xml:space="preserve"> 2001</w:t>
      </w:r>
      <w:r w:rsidRPr="00AE26D4">
        <w:rPr>
          <w:color w:val="000000"/>
          <w:sz w:val="24"/>
        </w:rPr>
        <w:t xml:space="preserve">, </w:t>
      </w:r>
      <w:r>
        <w:rPr>
          <w:color w:val="000000"/>
          <w:sz w:val="24"/>
        </w:rPr>
        <w:t>Michigan Journal of History</w:t>
      </w:r>
      <w:r w:rsidRPr="00AE26D4">
        <w:rPr>
          <w:color w:val="000000"/>
          <w:sz w:val="24"/>
        </w:rPr>
        <w:t>, “</w:t>
      </w:r>
      <w:r w:rsidRPr="002B67D2">
        <w:rPr>
          <w:color w:val="000000"/>
          <w:sz w:val="24"/>
        </w:rPr>
        <w:t>The Occidental To</w:t>
      </w:r>
      <w:r>
        <w:rPr>
          <w:color w:val="000000"/>
          <w:sz w:val="24"/>
        </w:rPr>
        <w:t xml:space="preserve">urist: Discover, Discourse, and </w:t>
      </w:r>
      <w:r w:rsidRPr="002B67D2">
        <w:rPr>
          <w:color w:val="000000"/>
          <w:sz w:val="24"/>
        </w:rPr>
        <w:t>Degeneracy in South Africa</w:t>
      </w:r>
      <w:r>
        <w:rPr>
          <w:color w:val="000000"/>
          <w:sz w:val="24"/>
        </w:rPr>
        <w:t xml:space="preserve">,” </w:t>
      </w:r>
      <w:r w:rsidRPr="002B67D2">
        <w:rPr>
          <w:color w:val="000000"/>
          <w:sz w:val="24"/>
        </w:rPr>
        <w:t>http://michiganjournalhistory.files.wordpress.com/2014/02/freund_toby_the_occidental_tourist-1.pdf</w:t>
      </w:r>
      <w:r w:rsidRPr="00AE26D4">
        <w:rPr>
          <w:color w:val="000000"/>
          <w:sz w:val="24"/>
        </w:rPr>
        <w:t>, accessed</w:t>
      </w:r>
      <w:r>
        <w:rPr>
          <w:color w:val="000000"/>
          <w:sz w:val="24"/>
        </w:rPr>
        <w:t xml:space="preserve"> 7-6-14</w:t>
      </w:r>
      <w:r w:rsidRPr="00AE26D4">
        <w:rPr>
          <w:color w:val="000000"/>
          <w:sz w:val="24"/>
        </w:rPr>
        <w:t xml:space="preserve">, </w:t>
      </w:r>
      <w:r>
        <w:rPr>
          <w:color w:val="000000"/>
          <w:sz w:val="24"/>
        </w:rPr>
        <w:t>J.J.]</w:t>
      </w:r>
    </w:p>
    <w:p w:rsidR="001158C3" w:rsidRPr="00C54817" w:rsidRDefault="001158C3" w:rsidP="001158C3">
      <w:r w:rsidRPr="00C54817">
        <w:t>During the late fifteenth century, Western explorers departed from Europe in search</w:t>
      </w:r>
      <w:r>
        <w:t xml:space="preserve"> </w:t>
      </w:r>
      <w:r w:rsidRPr="00C54817">
        <w:t>of an oceanic route to the Far East. This movement led to the collision of diverse peoples</w:t>
      </w:r>
      <w:r>
        <w:t xml:space="preserve"> </w:t>
      </w:r>
      <w:r w:rsidRPr="00C54817">
        <w:t xml:space="preserve">and cultures from throughout the globe over the next several centuries. </w:t>
      </w:r>
      <w:r w:rsidRPr="002B67D2">
        <w:rPr>
          <w:rStyle w:val="StyleBoldUnderline"/>
        </w:rPr>
        <w:t>Europeans sought both a western passage to the East across the Atlantic, and an eastern route to the Indies around the southern tip of Africa</w:t>
      </w:r>
      <w:r w:rsidRPr="00C54817">
        <w:t xml:space="preserve">. </w:t>
      </w:r>
      <w:r w:rsidRPr="00C54817">
        <w:rPr>
          <w:rStyle w:val="StyleBoldUnderline"/>
        </w:rPr>
        <w:t>These two approaches to maritime exploration produced two divergent discourses within which Western men of “reason” and “civilization” came to imagine the world and its inhabitants</w:t>
      </w:r>
      <w:r w:rsidRPr="00C54817">
        <w:t xml:space="preserve">. </w:t>
      </w:r>
      <w:r w:rsidRPr="002B67D2">
        <w:rPr>
          <w:rStyle w:val="StyleBoldUnderline"/>
        </w:rPr>
        <w:t>As the colonial world emerged in the Americas, spawning European fantasies and restructuring global relationships in its wake, a very different, perhaps anomalous engagement began in southern Africa, one discursively negotiated within a unique dialectic that varied in its semantics from the contemporary conversations surrounding the New World.</w:t>
      </w:r>
      <w:r w:rsidRPr="00C54817">
        <w:t xml:space="preserve"> While </w:t>
      </w:r>
      <w:r w:rsidRPr="002B67D2">
        <w:rPr>
          <w:rStyle w:val="StyleBoldUnderline"/>
        </w:rPr>
        <w:t>the discourse of America eroticized the colonial landscape, imposing on native peoples the images of exotic difference</w:t>
      </w:r>
      <w:r w:rsidRPr="00C54817">
        <w:t xml:space="preserve">, </w:t>
      </w:r>
      <w:r w:rsidRPr="002B67D2">
        <w:rPr>
          <w:rStyle w:val="StyleBoldUnderline"/>
        </w:rPr>
        <w:t>the discourse of South Africa developed within a framework of human similitude that touted African inferiority and degeneracy</w:t>
      </w:r>
      <w:r w:rsidRPr="00C54817">
        <w:t xml:space="preserve">. </w:t>
      </w:r>
      <w:r w:rsidRPr="00C54817">
        <w:cr/>
      </w:r>
    </w:p>
    <w:p w:rsidR="001158C3" w:rsidRPr="001158C3" w:rsidRDefault="001158C3" w:rsidP="001158C3"/>
    <w:p w:rsidR="00957224" w:rsidRDefault="00957224" w:rsidP="00957224">
      <w:pPr>
        <w:pStyle w:val="Heading1"/>
      </w:pPr>
      <w:r>
        <w:lastRenderedPageBreak/>
        <w:t>Gendered Language</w:t>
      </w:r>
    </w:p>
    <w:p w:rsidR="00D124E0" w:rsidRDefault="00D124E0" w:rsidP="00D124E0">
      <w:pPr>
        <w:pStyle w:val="Heading3"/>
      </w:pPr>
      <w:proofErr w:type="gramStart"/>
      <w:r>
        <w:lastRenderedPageBreak/>
        <w:t>Notes from Eric</w:t>
      </w:r>
      <w:r w:rsidR="00172659">
        <w:t xml:space="preserve"> B.</w:t>
      </w:r>
      <w:proofErr w:type="gramEnd"/>
    </w:p>
    <w:p w:rsidR="00D124E0" w:rsidRDefault="00D124E0" w:rsidP="00D124E0">
      <w:pPr>
        <w:pStyle w:val="Heading4"/>
      </w:pPr>
      <w:r>
        <w:t xml:space="preserve">1: Don't Use Gendered Language in the First Place, </w:t>
      </w:r>
      <w:proofErr w:type="gramStart"/>
      <w:r>
        <w:t>If</w:t>
      </w:r>
      <w:proofErr w:type="gramEnd"/>
      <w:r>
        <w:t xml:space="preserve"> you know that you use it often in your vocabulary focus on eliminating it entirely or at least in any </w:t>
      </w:r>
      <w:proofErr w:type="spellStart"/>
      <w:r>
        <w:t>achedemic</w:t>
      </w:r>
      <w:proofErr w:type="spellEnd"/>
      <w:r>
        <w:t xml:space="preserve"> activity.</w:t>
      </w:r>
    </w:p>
    <w:p w:rsidR="00D124E0" w:rsidRDefault="00D124E0" w:rsidP="00D124E0">
      <w:pPr>
        <w:pStyle w:val="Heading4"/>
      </w:pPr>
      <w:r>
        <w:t xml:space="preserve">2: If you use Gendered Language </w:t>
      </w:r>
      <w:proofErr w:type="gramStart"/>
      <w:r>
        <w:t>Correct</w:t>
      </w:r>
      <w:proofErr w:type="gramEnd"/>
      <w:r>
        <w:t xml:space="preserve"> yourself (or your partner): if you accidentally call someone by the wrong gender pronoun or refer to a group of both genders as “Guys” than fix it.  The first step toward eliminating this language is fixing it and constantly correcting yourself or others.</w:t>
      </w:r>
    </w:p>
    <w:p w:rsidR="00D124E0" w:rsidRDefault="00D124E0" w:rsidP="00D124E0">
      <w:pPr>
        <w:pStyle w:val="Heading4"/>
      </w:pPr>
      <w:r>
        <w:t>3: Apologize:  If someone reads a gender language argument against you or your partner the first thing to do is apologizing for your discourse.  This apology should be sincere and should acknowledge that Gendered Language is bad: this is an important step to not seem like a sexist or an ignorant person.  Explain how you acknowledge your discourse and will change it but, that the ballot isn’t a helpful way to create change.</w:t>
      </w:r>
    </w:p>
    <w:p w:rsidR="00D124E0" w:rsidRDefault="00D124E0" w:rsidP="00D124E0">
      <w:pPr>
        <w:pStyle w:val="Heading4"/>
      </w:pPr>
      <w:r>
        <w:t>4: Go for the policing argument: One of the strongest and most legitimate arguments to combat a ballot against you is to argue that punishment or policing of language is bad.  There are a lot of legitimate reasons this is true and there is a debate to be had.</w:t>
      </w:r>
    </w:p>
    <w:p w:rsidR="00D124E0" w:rsidRDefault="00D124E0" w:rsidP="00D124E0">
      <w:pPr>
        <w:pStyle w:val="Heading4"/>
      </w:pPr>
      <w:r>
        <w:t xml:space="preserve">5: Learn from your mistakes: the first thing you should learn if you are dropped on Gendered language is that you need to fix you </w:t>
      </w:r>
      <w:proofErr w:type="gramStart"/>
      <w:r>
        <w:t>discourse</w:t>
      </w:r>
      <w:proofErr w:type="gramEnd"/>
      <w:r>
        <w:t xml:space="preserve">.  If you don't personally believe calling people by the wrong gender pronoun is wrong than at least acknowledge that you cannot do it in debate and that it is offensive.  </w:t>
      </w:r>
    </w:p>
    <w:p w:rsidR="00D124E0" w:rsidRPr="00D124E0" w:rsidRDefault="00D124E0" w:rsidP="00D124E0"/>
    <w:p w:rsidR="00FC05B0" w:rsidRDefault="00FC05B0" w:rsidP="00FC05B0">
      <w:pPr>
        <w:pStyle w:val="Heading3"/>
      </w:pPr>
      <w:r>
        <w:lastRenderedPageBreak/>
        <w:t>Shell</w:t>
      </w:r>
    </w:p>
    <w:p w:rsidR="00FC05B0" w:rsidRDefault="00FC05B0" w:rsidP="00FC05B0">
      <w:pPr>
        <w:pStyle w:val="Heading4"/>
      </w:pPr>
      <w:r>
        <w:t>Masculine generics perpetuate sexism and exclusion</w:t>
      </w:r>
    </w:p>
    <w:p w:rsidR="00FC05B0" w:rsidRPr="00D17E5B" w:rsidRDefault="00FC05B0" w:rsidP="00FC05B0">
      <w:pPr>
        <w:rPr>
          <w:rStyle w:val="StyleStyleBold12pt"/>
        </w:rPr>
      </w:pPr>
      <w:proofErr w:type="spellStart"/>
      <w:r w:rsidRPr="00D17E5B">
        <w:rPr>
          <w:rStyle w:val="StyleStyleBold12pt"/>
        </w:rPr>
        <w:t>Weatherall</w:t>
      </w:r>
      <w:proofErr w:type="spellEnd"/>
      <w:r w:rsidRPr="00D17E5B">
        <w:rPr>
          <w:rStyle w:val="StyleStyleBold12pt"/>
        </w:rPr>
        <w:t xml:space="preserve">, Associate Professor of </w:t>
      </w:r>
      <w:proofErr w:type="gramStart"/>
      <w:r w:rsidRPr="00D17E5B">
        <w:rPr>
          <w:rStyle w:val="StyleStyleBold12pt"/>
        </w:rPr>
        <w:t>Psychology  at</w:t>
      </w:r>
      <w:proofErr w:type="gramEnd"/>
      <w:r w:rsidRPr="00D17E5B">
        <w:rPr>
          <w:rStyle w:val="StyleStyleBold12pt"/>
        </w:rPr>
        <w:t xml:space="preserve"> the University of Wellington ‘02</w:t>
      </w:r>
    </w:p>
    <w:p w:rsidR="00FC05B0" w:rsidRDefault="00FC05B0" w:rsidP="00FC05B0">
      <w:r>
        <w:t>(Ann, Gender, Language and Discourse, P. 13-14, ESB)</w:t>
      </w:r>
    </w:p>
    <w:p w:rsidR="00FC05B0" w:rsidRDefault="00FC05B0" w:rsidP="00FC05B0"/>
    <w:p w:rsidR="00FC05B0" w:rsidRDefault="00FC05B0" w:rsidP="00FC05B0">
      <w:r w:rsidRPr="00FF24BF">
        <w:rPr>
          <w:rStyle w:val="StyleBoldUnderline"/>
        </w:rPr>
        <w:t>One way in which language can be considered sexist is that, at a symbolic level, it makes women seem invisible. One aspect of the invisibility of women in language is their absence as the subjects of stories or topics of articles</w:t>
      </w:r>
      <w:r w:rsidRPr="00DF0835">
        <w:t>. Some empirical evidence of women's absence was provided by</w:t>
      </w:r>
      <w:r>
        <w:t xml:space="preserve"> Caldas-</w:t>
      </w:r>
      <w:proofErr w:type="spellStart"/>
      <w:r>
        <w:t>Coulthard</w:t>
      </w:r>
      <w:proofErr w:type="spellEnd"/>
      <w:r>
        <w:t xml:space="preserve"> (1995), who </w:t>
      </w:r>
      <w:proofErr w:type="spellStart"/>
      <w:r>
        <w:t>analysed</w:t>
      </w:r>
      <w:proofErr w:type="spellEnd"/>
      <w:r>
        <w:t xml:space="preserve"> the content of a sample of American newspapers. Caldas-</w:t>
      </w:r>
      <w:proofErr w:type="spellStart"/>
      <w:r>
        <w:t>Coulthard</w:t>
      </w:r>
      <w:proofErr w:type="spellEnd"/>
      <w:r>
        <w:t xml:space="preserve"> found that news items were more likely to be written by men than women and were also more likely to be about men. Furthermore, Caldas-</w:t>
      </w:r>
      <w:proofErr w:type="spellStart"/>
      <w:r>
        <w:t>Coulthard</w:t>
      </w:r>
      <w:proofErr w:type="spellEnd"/>
      <w:r>
        <w:t xml:space="preserve"> found that </w:t>
      </w:r>
      <w:r w:rsidRPr="00FF24BF">
        <w:rPr>
          <w:rStyle w:val="StyleBoldUnderline"/>
        </w:rPr>
        <w:t>men were more often quoted as saying things than women and were more often attributed as being the agents of action than women</w:t>
      </w:r>
      <w:r>
        <w:t xml:space="preserve">. Hence, in news reports women are not only ignored by not being the writers and subjects of stories, but are also </w:t>
      </w:r>
      <w:proofErr w:type="spellStart"/>
      <w:r w:rsidRPr="00FF24BF">
        <w:rPr>
          <w:rStyle w:val="StyleBoldUnderline"/>
        </w:rPr>
        <w:t>marginalised</w:t>
      </w:r>
      <w:proofErr w:type="spellEnd"/>
      <w:r w:rsidRPr="00FF24BF">
        <w:rPr>
          <w:rStyle w:val="StyleBoldUnderline"/>
        </w:rPr>
        <w:t xml:space="preserve"> by being denied the role of active agents.</w:t>
      </w:r>
      <w:r>
        <w:t xml:space="preserve"> Religion has long been </w:t>
      </w:r>
      <w:proofErr w:type="spellStart"/>
      <w:r>
        <w:t>criticised</w:t>
      </w:r>
      <w:proofErr w:type="spellEnd"/>
      <w:r>
        <w:t xml:space="preserve"> for effectively undermining women's existence through language style choices. For example, Miller and Swift (1976) </w:t>
      </w:r>
      <w:proofErr w:type="spellStart"/>
      <w:r>
        <w:t>criticised</w:t>
      </w:r>
      <w:proofErr w:type="spellEnd"/>
      <w:r>
        <w:t xml:space="preserve"> major Western religions for their patriarchal world view which, they argued, gets </w:t>
      </w:r>
      <w:r w:rsidRPr="00FF24BF">
        <w:rPr>
          <w:rStyle w:val="StyleBoldUnderline"/>
        </w:rPr>
        <w:t>maintained by the use of metaphors and symbols that are male-oriented</w:t>
      </w:r>
      <w:r>
        <w:t xml:space="preserve">. Referring to God with words such as father and king evokes the image of a god that is male ± a myth that is attacked in feminist </w:t>
      </w:r>
      <w:proofErr w:type="spellStart"/>
      <w:r>
        <w:t>humour</w:t>
      </w:r>
      <w:proofErr w:type="spellEnd"/>
      <w:r>
        <w:t xml:space="preserve"> (e.g. when God created man she was only joking) and by those directly involved in religious </w:t>
      </w:r>
      <w:proofErr w:type="spellStart"/>
      <w:r>
        <w:t>organisations</w:t>
      </w:r>
      <w:proofErr w:type="spellEnd"/>
      <w:r>
        <w:t xml:space="preserve"> (see Gross, 1996). Feminist activists such as Dale Spender have responded to women's exclusion. The response has included writing books that recover and </w:t>
      </w:r>
      <w:proofErr w:type="spellStart"/>
      <w:r>
        <w:t>publicise</w:t>
      </w:r>
      <w:proofErr w:type="spellEnd"/>
      <w:r>
        <w:t xml:space="preserve"> stories about and by women ± stories that have, for a number of different reasons, been hidden and forgotten. In her book Man-made language Spender (1980) argued that just because women, historically, have not been the in ̄</w:t>
      </w:r>
      <w:proofErr w:type="spellStart"/>
      <w:r>
        <w:t>uential</w:t>
      </w:r>
      <w:proofErr w:type="spellEnd"/>
      <w:r>
        <w:t xml:space="preserve"> thinkers and have not had the opportunities to in ̄</w:t>
      </w:r>
      <w:proofErr w:type="spellStart"/>
      <w:r>
        <w:t>uence</w:t>
      </w:r>
      <w:proofErr w:type="spellEnd"/>
      <w:r>
        <w:t xml:space="preserve"> language does not mean that women have not had great thoughts or held important theories of language. </w:t>
      </w:r>
      <w:r w:rsidRPr="00FF24BF">
        <w:rPr>
          <w:rStyle w:val="StyleBoldUnderline"/>
        </w:rPr>
        <w:t>Rather the knowledge that women have produced and the meanings they have generated have not always entered the public arena like those produced by men. The reason for women's relative invisibility in the public arena is that women have not always had straightforward access to the technologies and institutions that transmit information from one generation to another</w:t>
      </w:r>
      <w:r>
        <w:t>. A well-documented aspect of women being ignored in language is the use of masculine forms, such as `</w:t>
      </w:r>
      <w:r w:rsidRPr="00FF24BF">
        <w:rPr>
          <w:rStyle w:val="StyleBoldUnderline"/>
        </w:rPr>
        <w:t>chairman', `mankind', `guys', `helmsman' and `®</w:t>
      </w:r>
      <w:proofErr w:type="spellStart"/>
      <w:r w:rsidRPr="00FF24BF">
        <w:rPr>
          <w:rStyle w:val="StyleBoldUnderline"/>
        </w:rPr>
        <w:t>reman</w:t>
      </w:r>
      <w:proofErr w:type="spellEnd"/>
      <w:r w:rsidRPr="00FF24BF">
        <w:rPr>
          <w:rStyle w:val="StyleBoldUnderline"/>
        </w:rPr>
        <w:t xml:space="preserve">', when referring to people in general or a person whose gender is unknown or </w:t>
      </w:r>
      <w:proofErr w:type="spellStart"/>
      <w:r w:rsidRPr="00FF24BF">
        <w:rPr>
          <w:rStyle w:val="StyleBoldUnderline"/>
        </w:rPr>
        <w:t>unspeci®ed</w:t>
      </w:r>
      <w:proofErr w:type="spellEnd"/>
      <w:r w:rsidRPr="00FF24BF">
        <w:rPr>
          <w:rStyle w:val="StyleBoldUnderline"/>
        </w:rPr>
        <w:t>.</w:t>
      </w:r>
      <w:r>
        <w:t xml:space="preserve"> Conventionally these forms, called </w:t>
      </w:r>
      <w:r w:rsidRPr="00FF24BF">
        <w:rPr>
          <w:rStyle w:val="Emphasis"/>
        </w:rPr>
        <w:t>masculine generics</w:t>
      </w:r>
      <w:r>
        <w:t xml:space="preserve">, are the grammatically correct way to generally refer to an </w:t>
      </w:r>
      <w:proofErr w:type="spellStart"/>
      <w:r>
        <w:t>unspeci®ed</w:t>
      </w:r>
      <w:proofErr w:type="spellEnd"/>
      <w:r>
        <w:t xml:space="preserve"> person or to a group of people. But of course such words are also </w:t>
      </w:r>
      <w:proofErr w:type="spellStart"/>
      <w:r w:rsidRPr="00FF24BF">
        <w:rPr>
          <w:rStyle w:val="StyleBoldUnderline"/>
        </w:rPr>
        <w:t>masculine-speci®c</w:t>
      </w:r>
      <w:proofErr w:type="spellEnd"/>
      <w:r w:rsidRPr="00FF24BF">
        <w:rPr>
          <w:rStyle w:val="StyleBoldUnderline"/>
        </w:rPr>
        <w:t xml:space="preserve"> terms and can be interpreted as excluding women</w:t>
      </w:r>
      <w:r>
        <w:t>. Arguably, terms such as `chairperson', `humans' and `helm' are more neutral than their masculine generic equivalents because they have no gender marking.</w:t>
      </w:r>
    </w:p>
    <w:p w:rsidR="00FC05B0" w:rsidRDefault="00FC05B0" w:rsidP="00FC05B0"/>
    <w:p w:rsidR="004B4AE0" w:rsidRPr="009F6E87" w:rsidRDefault="004B4AE0" w:rsidP="004B4AE0">
      <w:pPr>
        <w:pStyle w:val="Heading4"/>
      </w:pPr>
      <w:r w:rsidRPr="009F6E87">
        <w:t>As a speech communication community we have a special obligation to reject gendered language</w:t>
      </w:r>
    </w:p>
    <w:p w:rsidR="004B4AE0" w:rsidRPr="004B4AE0" w:rsidRDefault="004B4AE0" w:rsidP="004B4AE0">
      <w:pPr>
        <w:rPr>
          <w:rStyle w:val="StyleStyleBold12pt"/>
        </w:rPr>
      </w:pPr>
      <w:r w:rsidRPr="004B4AE0">
        <w:rPr>
          <w:rStyle w:val="StyleStyleBold12pt"/>
        </w:rPr>
        <w:t xml:space="preserve">West and Pagano 92 </w:t>
      </w:r>
    </w:p>
    <w:p w:rsidR="004B4AE0" w:rsidRDefault="004B4AE0" w:rsidP="004B4AE0">
      <w:r w:rsidRPr="0025374C">
        <w:t>(</w:t>
      </w:r>
      <w:r w:rsidRPr="004B4AE0">
        <w:t xml:space="preserve">Terry L. and Laura A., “Gender-Specific Language in Intercollegiate Debate: A Preliminary Investigation”, Oct, Paper presented at the Annual Meeting of the Speech Communication Association (78th, Chicago, IL, October 29-November 1, </w:t>
      </w:r>
      <w:hyperlink r:id="rId11" w:history="1">
        <w:r w:rsidRPr="000C7FEB">
          <w:rPr>
            <w:rStyle w:val="Hyperlink"/>
          </w:rPr>
          <w:t>http://www.eric.ed.gov/ERICDocs/data/ericdocs2sql/content_storage_01/0000019b/80/13/81/b2.pdf</w:t>
        </w:r>
      </w:hyperlink>
    </w:p>
    <w:p w:rsidR="004B4AE0" w:rsidRPr="0025374C" w:rsidRDefault="004B4AE0" w:rsidP="004B4AE0"/>
    <w:p w:rsidR="004B4AE0" w:rsidRDefault="004B4AE0" w:rsidP="00172659">
      <w:r w:rsidRPr="00594582">
        <w:rPr>
          <w:rStyle w:val="underline"/>
        </w:rPr>
        <w:lastRenderedPageBreak/>
        <w:t>As academic debate professionals within the field of speech communication</w:t>
      </w:r>
      <w:r w:rsidRPr="005A1B1E">
        <w:rPr>
          <w:sz w:val="16"/>
        </w:rPr>
        <w:t xml:space="preserve">, </w:t>
      </w:r>
      <w:r w:rsidRPr="00172659">
        <w:t>this</w:t>
      </w:r>
      <w:r w:rsidRPr="005A1B1E">
        <w:rPr>
          <w:sz w:val="16"/>
        </w:rPr>
        <w:t xml:space="preserve"> </w:t>
      </w:r>
      <w:r w:rsidRPr="00594582">
        <w:rPr>
          <w:rStyle w:val="underline"/>
        </w:rPr>
        <w:t xml:space="preserve">imprecision alone is ample justification to </w:t>
      </w:r>
      <w:r w:rsidRPr="007373F4">
        <w:rPr>
          <w:rStyle w:val="underline"/>
        </w:rPr>
        <w:t>examine</w:t>
      </w:r>
      <w:r w:rsidRPr="005A1B1E">
        <w:rPr>
          <w:sz w:val="16"/>
        </w:rPr>
        <w:t xml:space="preserve"> </w:t>
      </w:r>
      <w:r w:rsidRPr="00172659">
        <w:t>the pedagogical needs which exist in our community regarding</w:t>
      </w:r>
      <w:r w:rsidRPr="00594582">
        <w:rPr>
          <w:rStyle w:val="underline"/>
        </w:rPr>
        <w:t xml:space="preserve"> gender exclusive language.</w:t>
      </w:r>
      <w:r w:rsidRPr="005A1B1E">
        <w:rPr>
          <w:sz w:val="16"/>
        </w:rPr>
        <w:t xml:space="preserve"> </w:t>
      </w:r>
      <w:r w:rsidRPr="00172659">
        <w:t>Sprague (1975) contends that the</w:t>
      </w:r>
      <w:r w:rsidRPr="00594582">
        <w:rPr>
          <w:rStyle w:val="underline"/>
        </w:rPr>
        <w:t xml:space="preserve"> speech communication discipline is uniquely suited to focus upon issues of language</w:t>
      </w:r>
      <w:r w:rsidRPr="005A1B1E">
        <w:rPr>
          <w:sz w:val="16"/>
        </w:rPr>
        <w:t xml:space="preserve">, </w:t>
      </w:r>
      <w:r w:rsidRPr="00172659">
        <w:t>arguing that</w:t>
      </w:r>
      <w:r w:rsidRPr="005A1B1E">
        <w:rPr>
          <w:sz w:val="16"/>
        </w:rPr>
        <w:t xml:space="preserve"> "</w:t>
      </w:r>
      <w:r w:rsidRPr="00594582">
        <w:rPr>
          <w:rStyle w:val="underline"/>
        </w:rPr>
        <w:t xml:space="preserve">avoidance of the question on the grounds that 'it's trivial to quibble over words' is so antithetical to </w:t>
      </w:r>
      <w:r w:rsidRPr="00172659">
        <w:t>the traditional stance of</w:t>
      </w:r>
      <w:r w:rsidRPr="00594582">
        <w:rPr>
          <w:rStyle w:val="underline"/>
        </w:rPr>
        <w:t xml:space="preserve"> our discipline that it raises the suspicion that self-interest may be overriding </w:t>
      </w:r>
      <w:r w:rsidRPr="00172659">
        <w:t>scientific inquiry" (p. 41). Randall (1985) further supports this call to duty,</w:t>
      </w:r>
      <w:r w:rsidRPr="005A1B1E">
        <w:rPr>
          <w:sz w:val="16"/>
        </w:rPr>
        <w:t xml:space="preserve"> </w:t>
      </w:r>
      <w:r w:rsidRPr="00172659">
        <w:t>noting</w:t>
      </w:r>
      <w:r w:rsidRPr="005A1B1E">
        <w:rPr>
          <w:sz w:val="16"/>
        </w:rPr>
        <w:t xml:space="preserve"> </w:t>
      </w:r>
      <w:r w:rsidRPr="00594582">
        <w:rPr>
          <w:rStyle w:val="underline"/>
        </w:rPr>
        <w:t xml:space="preserve">our </w:t>
      </w:r>
      <w:proofErr w:type="gramStart"/>
      <w:r w:rsidRPr="00594582">
        <w:rPr>
          <w:rStyle w:val="underline"/>
        </w:rPr>
        <w:t>discipline's  particular</w:t>
      </w:r>
      <w:proofErr w:type="gramEnd"/>
      <w:r w:rsidRPr="00594582">
        <w:rPr>
          <w:rStyle w:val="underline"/>
        </w:rPr>
        <w:t xml:space="preserve"> concern about "clarity, objectivity, and precision</w:t>
      </w:r>
      <w:r w:rsidRPr="005A1B1E">
        <w:rPr>
          <w:sz w:val="16"/>
        </w:rPr>
        <w:t xml:space="preserve">," </w:t>
      </w:r>
      <w:r w:rsidRPr="00172659">
        <w:t>as</w:t>
      </w:r>
      <w:r w:rsidRPr="005A1B1E">
        <w:rPr>
          <w:sz w:val="16"/>
        </w:rPr>
        <w:t xml:space="preserve"> </w:t>
      </w:r>
      <w:r w:rsidRPr="00594582">
        <w:rPr>
          <w:rStyle w:val="underline"/>
        </w:rPr>
        <w:t>justify</w:t>
      </w:r>
      <w:r w:rsidRPr="005A1B1E">
        <w:rPr>
          <w:sz w:val="16"/>
        </w:rPr>
        <w:t>i</w:t>
      </w:r>
      <w:r w:rsidRPr="00172659">
        <w:t>ng</w:t>
      </w:r>
      <w:r w:rsidRPr="005A1B1E">
        <w:rPr>
          <w:sz w:val="16"/>
        </w:rPr>
        <w:t xml:space="preserve"> </w:t>
      </w:r>
      <w:r w:rsidRPr="00594582">
        <w:rPr>
          <w:rStyle w:val="underline"/>
        </w:rPr>
        <w:t>action against sexist language</w:t>
      </w:r>
      <w:r w:rsidRPr="005A1B1E">
        <w:rPr>
          <w:sz w:val="16"/>
        </w:rPr>
        <w:t xml:space="preserve"> (</w:t>
      </w:r>
      <w:r w:rsidRPr="00172659">
        <w:t>p. 131-132).</w:t>
      </w:r>
    </w:p>
    <w:p w:rsidR="004B4AE0" w:rsidRDefault="004B4AE0" w:rsidP="004B4AE0">
      <w:r w:rsidRPr="00594582">
        <w:rPr>
          <w:rStyle w:val="underline"/>
        </w:rPr>
        <w:t>Additional rationale supports examination of the impact of gender exclusive language in academic debate</w:t>
      </w:r>
      <w:r w:rsidRPr="005A1B1E">
        <w:rPr>
          <w:sz w:val="16"/>
        </w:rPr>
        <w:t xml:space="preserve">. </w:t>
      </w:r>
      <w:r w:rsidRPr="00172659">
        <w:t>Specifically</w:t>
      </w:r>
      <w:r w:rsidRPr="005A1B1E">
        <w:rPr>
          <w:sz w:val="16"/>
        </w:rPr>
        <w:t xml:space="preserve">, </w:t>
      </w:r>
      <w:r w:rsidRPr="00594582">
        <w:rPr>
          <w:rStyle w:val="underline"/>
        </w:rPr>
        <w:t>research indicates that gender exclusive language is harmful to women in particular and society in general.</w:t>
      </w:r>
      <w:r w:rsidRPr="005A1B1E">
        <w:rPr>
          <w:sz w:val="16"/>
        </w:rPr>
        <w:t xml:space="preserve"> </w:t>
      </w:r>
      <w:proofErr w:type="spellStart"/>
      <w:r w:rsidRPr="00172659">
        <w:t>Martyna</w:t>
      </w:r>
      <w:proofErr w:type="spellEnd"/>
      <w:r w:rsidRPr="00172659">
        <w:t xml:space="preserve"> (1978) presents empirical evidence that</w:t>
      </w:r>
      <w:r w:rsidRPr="005A1B1E">
        <w:rPr>
          <w:sz w:val="16"/>
        </w:rPr>
        <w:t xml:space="preserve"> </w:t>
      </w:r>
      <w:r w:rsidRPr="00594582">
        <w:rPr>
          <w:rStyle w:val="underline"/>
        </w:rPr>
        <w:t>use of masculine generic referents results in predominantly male images among college students</w:t>
      </w:r>
      <w:r w:rsidRPr="005A1B1E">
        <w:rPr>
          <w:sz w:val="16"/>
        </w:rPr>
        <w:t xml:space="preserve"> </w:t>
      </w:r>
      <w:r w:rsidRPr="00172659">
        <w:t xml:space="preserve">(p. 137). Henley (1987) reviewed literature from numerous studies including </w:t>
      </w:r>
      <w:proofErr w:type="spellStart"/>
      <w:r w:rsidRPr="00172659">
        <w:t>Martyna's</w:t>
      </w:r>
      <w:proofErr w:type="spellEnd"/>
      <w:r w:rsidRPr="00172659">
        <w:t xml:space="preserve"> and found tha</w:t>
      </w:r>
      <w:r w:rsidRPr="005A1B1E">
        <w:rPr>
          <w:sz w:val="16"/>
        </w:rPr>
        <w:t xml:space="preserve">t </w:t>
      </w:r>
      <w:r w:rsidRPr="00594582">
        <w:rPr>
          <w:rStyle w:val="underline"/>
        </w:rPr>
        <w:t>gender exclusive usage</w:t>
      </w:r>
      <w:r w:rsidRPr="005A1B1E">
        <w:rPr>
          <w:sz w:val="16"/>
        </w:rPr>
        <w:t xml:space="preserve"> </w:t>
      </w:r>
      <w:r w:rsidRPr="00594582">
        <w:rPr>
          <w:rStyle w:val="underline"/>
        </w:rPr>
        <w:t>detrimentally affects</w:t>
      </w:r>
      <w:r w:rsidRPr="005A1B1E">
        <w:rPr>
          <w:sz w:val="16"/>
        </w:rPr>
        <w:t xml:space="preserve"> </w:t>
      </w:r>
      <w:r w:rsidRPr="00172659">
        <w:t>women's self-esteem and</w:t>
      </w:r>
      <w:r w:rsidRPr="005A1B1E">
        <w:rPr>
          <w:sz w:val="16"/>
        </w:rPr>
        <w:t xml:space="preserve"> </w:t>
      </w:r>
      <w:r w:rsidRPr="00594582">
        <w:rPr>
          <w:rStyle w:val="underline"/>
        </w:rPr>
        <w:t>general beliefs about women's ability</w:t>
      </w:r>
      <w:r w:rsidRPr="005A1B1E">
        <w:rPr>
          <w:sz w:val="16"/>
        </w:rPr>
        <w:t xml:space="preserve"> </w:t>
      </w:r>
      <w:r w:rsidRPr="00172659">
        <w:t>to perform certain jobs. Memory and comprehension, clearly significant to any pedagogy of learning, were also found to be adversely affected by the masculine generic form, and achievement levels of female students were directly enhanced by use of female-inclusive language (p. 7). The importance of these exclusionary effects is also felt in a larger societal context. Linguist Deborah Cameron (1985) contends that</w:t>
      </w:r>
      <w:r w:rsidRPr="005A1B1E">
        <w:rPr>
          <w:sz w:val="16"/>
        </w:rPr>
        <w:t xml:space="preserve"> </w:t>
      </w:r>
      <w:r w:rsidRPr="00FA21DA">
        <w:rPr>
          <w:rStyle w:val="underline"/>
        </w:rPr>
        <w:t xml:space="preserve">feminists must explore the role of language in supporting patriarchy so that they may overcome oppression </w:t>
      </w:r>
      <w:r w:rsidRPr="005A1B1E">
        <w:rPr>
          <w:sz w:val="16"/>
        </w:rPr>
        <w:t>(</w:t>
      </w:r>
      <w:r w:rsidRPr="00642255">
        <w:t>p. 3). She specifically analyzes the development of</w:t>
      </w:r>
      <w:r w:rsidRPr="005A1B1E">
        <w:rPr>
          <w:sz w:val="16"/>
        </w:rPr>
        <w:t xml:space="preserve"> </w:t>
      </w:r>
      <w:r w:rsidRPr="00FA21DA">
        <w:rPr>
          <w:rStyle w:val="underline"/>
        </w:rPr>
        <w:t>masculine generics</w:t>
      </w:r>
      <w:r w:rsidRPr="005A1B1E">
        <w:rPr>
          <w:sz w:val="16"/>
        </w:rPr>
        <w:t xml:space="preserve">, </w:t>
      </w:r>
      <w:r w:rsidRPr="00642255">
        <w:t>and concludes that they</w:t>
      </w:r>
      <w:r w:rsidRPr="005A1B1E">
        <w:rPr>
          <w:sz w:val="16"/>
        </w:rPr>
        <w:t xml:space="preserve"> </w:t>
      </w:r>
      <w:r w:rsidRPr="00FA21DA">
        <w:rPr>
          <w:rStyle w:val="underline"/>
        </w:rPr>
        <w:t>have prevailed because of their sexist nature, reinforcing and reinforced by the patriarchy</w:t>
      </w:r>
      <w:r w:rsidRPr="005A1B1E">
        <w:rPr>
          <w:sz w:val="16"/>
        </w:rPr>
        <w:t xml:space="preserve"> (</w:t>
      </w:r>
      <w:r w:rsidRPr="00642255">
        <w:t xml:space="preserve">pp. 63-66). Randall (1985), after examining </w:t>
      </w:r>
      <w:proofErr w:type="spellStart"/>
      <w:r w:rsidRPr="00642255">
        <w:t>Bodine's</w:t>
      </w:r>
      <w:proofErr w:type="spellEnd"/>
      <w:r w:rsidRPr="00642255">
        <w:t xml:space="preserve"> article detailed earlier in this essay, concludes that "</w:t>
      </w:r>
      <w:r w:rsidRPr="00FA21DA">
        <w:rPr>
          <w:rStyle w:val="underline"/>
        </w:rPr>
        <w:t>the use of masculine pronouns to refer to both sexes . . . is blatantly sexist, since it asks us to change widespread, long-lived spoken and written habits, to shift from a true generic [the singular "they") to one that eliminates females</w:t>
      </w:r>
      <w:r w:rsidRPr="00642255">
        <w:t xml:space="preserve">",(p. 131). Given the above analysis it is hardly surprising that </w:t>
      </w:r>
      <w:proofErr w:type="spellStart"/>
      <w:r w:rsidRPr="00642255">
        <w:t>Blaubergs</w:t>
      </w:r>
      <w:proofErr w:type="spellEnd"/>
      <w:r w:rsidRPr="00642255">
        <w:t xml:space="preserve"> concludes</w:t>
      </w:r>
      <w:r w:rsidRPr="005A1B1E">
        <w:rPr>
          <w:sz w:val="16"/>
        </w:rPr>
        <w:t xml:space="preserve">, </w:t>
      </w:r>
      <w:r w:rsidRPr="00FA21DA">
        <w:rPr>
          <w:rStyle w:val="underline"/>
        </w:rPr>
        <w:t>"</w:t>
      </w:r>
      <w:proofErr w:type="gramStart"/>
      <w:r w:rsidRPr="00FA21DA">
        <w:rPr>
          <w:rStyle w:val="underline"/>
        </w:rPr>
        <w:t>sexist</w:t>
      </w:r>
      <w:proofErr w:type="gramEnd"/>
      <w:r w:rsidRPr="00FA21DA">
        <w:rPr>
          <w:rStyle w:val="underline"/>
        </w:rPr>
        <w:t xml:space="preserve"> language by its existence reinforces and socializes sexist thinking and practices" </w:t>
      </w:r>
      <w:r w:rsidRPr="00642255">
        <w:t>(</w:t>
      </w:r>
      <w:proofErr w:type="spellStart"/>
      <w:r w:rsidRPr="00642255">
        <w:t>Gastil</w:t>
      </w:r>
      <w:proofErr w:type="spellEnd"/>
      <w:r w:rsidRPr="00642255">
        <w:t>, 1990, p. 630</w:t>
      </w:r>
      <w:r w:rsidRPr="005A1B1E">
        <w:rPr>
          <w:sz w:val="16"/>
        </w:rPr>
        <w:t>).</w:t>
      </w:r>
    </w:p>
    <w:p w:rsidR="004B4AE0" w:rsidRDefault="004B4AE0" w:rsidP="004B4AE0">
      <w:r w:rsidRPr="007373F4">
        <w:t xml:space="preserve">Further </w:t>
      </w:r>
      <w:r w:rsidRPr="005A1B1E">
        <w:rPr>
          <w:rStyle w:val="underline"/>
        </w:rPr>
        <w:t>evidence of the negative impact of gender exclusive language abounds</w:t>
      </w:r>
      <w:r w:rsidRPr="007373F4">
        <w:t xml:space="preserve">. </w:t>
      </w:r>
      <w:proofErr w:type="spellStart"/>
      <w:r w:rsidRPr="007373F4">
        <w:t>Gastil</w:t>
      </w:r>
      <w:proofErr w:type="spellEnd"/>
      <w:r w:rsidRPr="007373F4">
        <w:t xml:space="preserve"> (1990) showed that "for both men and women he produces mostly male images with a few mixed images, scant female images, and few images of themselves" (p. 638). </w:t>
      </w:r>
      <w:proofErr w:type="spellStart"/>
      <w:r w:rsidRPr="007373F4">
        <w:t>Gastil</w:t>
      </w:r>
      <w:proofErr w:type="spellEnd"/>
      <w:r w:rsidRPr="007373F4">
        <w:t xml:space="preserve"> further relates what has become known as the "Sapir-Whorf Hypothesis</w:t>
      </w:r>
      <w:r w:rsidRPr="005A1B1E">
        <w:rPr>
          <w:rStyle w:val="underline"/>
        </w:rPr>
        <w:t>"--our grammar shapes our thought</w:t>
      </w:r>
      <w:r w:rsidRPr="007373F4">
        <w:t xml:space="preserve"> (p. 630). </w:t>
      </w:r>
      <w:r w:rsidRPr="005A1B1E">
        <w:rPr>
          <w:rStyle w:val="underline"/>
        </w:rPr>
        <w:t>Performing a statistical analysis of variance to analyze the effect of generic pronoun usage on perception</w:t>
      </w:r>
      <w:r w:rsidRPr="007373F4">
        <w:t xml:space="preserve">, he </w:t>
      </w:r>
      <w:r w:rsidRPr="005A1B1E">
        <w:rPr>
          <w:rStyle w:val="underline"/>
        </w:rPr>
        <w:t>concludes that the generic "he" indeed contains a male bias, and that the deterministic hypothesis is plausible</w:t>
      </w:r>
      <w:r w:rsidRPr="007373F4">
        <w:t xml:space="preserve"> (p. 639). We find more support for linguistic determinism from </w:t>
      </w:r>
      <w:smartTag w:uri="urn:schemas-microsoft-com:office:smarttags" w:element="place">
        <w:smartTag w:uri="urn:schemas-microsoft-com:office:smarttags" w:element="City">
          <w:r w:rsidRPr="007373F4">
            <w:t>Richmond</w:t>
          </w:r>
        </w:smartTag>
      </w:smartTag>
      <w:r w:rsidRPr="007373F4">
        <w:t xml:space="preserve"> and Gorham (1988), who claim that </w:t>
      </w:r>
      <w:r w:rsidRPr="005A1B1E">
        <w:rPr>
          <w:rStyle w:val="underline"/>
        </w:rPr>
        <w:t xml:space="preserve">while "linguists disagree on how, and how much, words affect </w:t>
      </w:r>
      <w:proofErr w:type="gramStart"/>
      <w:r w:rsidRPr="005A1B1E">
        <w:rPr>
          <w:rStyle w:val="underline"/>
        </w:rPr>
        <w:t>perception, . . .</w:t>
      </w:r>
      <w:proofErr w:type="gramEnd"/>
      <w:r w:rsidRPr="005A1B1E">
        <w:rPr>
          <w:rStyle w:val="underline"/>
        </w:rPr>
        <w:t xml:space="preserve"> most agree they do</w:t>
      </w:r>
      <w:r w:rsidRPr="007373F4">
        <w:t xml:space="preserve">" (p. 142). </w:t>
      </w:r>
      <w:r w:rsidRPr="005A1B1E">
        <w:rPr>
          <w:rStyle w:val="underline"/>
        </w:rPr>
        <w:t>The consensus in favor of the deterministic hypothesis is an important one. While gender-specific language may affect society by direct discrimination as described above, determinism has a more subtle effect upon each individual</w:t>
      </w:r>
      <w:r w:rsidRPr="007373F4">
        <w:t xml:space="preserve">. The importance of this effect is developed by Sprague (1975), when she writes "much of the task of education is to encourage each student to develop a positive and viable self-concept" (p. 41). If linguistic determinism is true, and if the numerous examples of empirical research showing the sexism inherent in gender-specific language are to be believed, </w:t>
      </w:r>
      <w:r w:rsidRPr="005A1B1E">
        <w:rPr>
          <w:rStyle w:val="underline"/>
        </w:rPr>
        <w:t>we are bound</w:t>
      </w:r>
      <w:r w:rsidRPr="007373F4">
        <w:t xml:space="preserve"> once again </w:t>
      </w:r>
      <w:r w:rsidRPr="005A1B1E">
        <w:rPr>
          <w:rStyle w:val="underline"/>
        </w:rPr>
        <w:t xml:space="preserve">to incorporate the pedagogical justifications </w:t>
      </w:r>
      <w:r w:rsidRPr="007373F4">
        <w:t xml:space="preserve">explained by Sprague and others </w:t>
      </w:r>
      <w:r w:rsidRPr="005A1B1E">
        <w:rPr>
          <w:rStyle w:val="underline"/>
        </w:rPr>
        <w:t>in abolishing use of the masculine generic. Only then can we work toward a system of language which does not "determine" that men are important, and women are not.</w:t>
      </w:r>
    </w:p>
    <w:p w:rsidR="004B4AE0" w:rsidRPr="00FC05B0" w:rsidRDefault="004B4AE0" w:rsidP="00FC05B0"/>
    <w:p w:rsidR="007D4FA0" w:rsidRDefault="007D4FA0" w:rsidP="007D4FA0">
      <w:pPr>
        <w:pStyle w:val="Heading3"/>
      </w:pPr>
      <w:r>
        <w:lastRenderedPageBreak/>
        <w:t xml:space="preserve">Link: He, Him, His </w:t>
      </w:r>
    </w:p>
    <w:p w:rsidR="007D4FA0" w:rsidRPr="007D4FA0" w:rsidRDefault="007D4FA0" w:rsidP="007D4FA0">
      <w:pPr>
        <w:pStyle w:val="Heading4"/>
      </w:pPr>
      <w:r>
        <w:t>Generic use reinforces male as norm</w:t>
      </w:r>
    </w:p>
    <w:p w:rsidR="007D4FA0" w:rsidRPr="007D4FA0" w:rsidRDefault="007D4FA0" w:rsidP="007D4FA0">
      <w:pPr>
        <w:rPr>
          <w:rStyle w:val="StyleStyleBold12pt"/>
        </w:rPr>
      </w:pPr>
      <w:proofErr w:type="spellStart"/>
      <w:r w:rsidRPr="007D4FA0">
        <w:rPr>
          <w:rStyle w:val="StyleStyleBold12pt"/>
        </w:rPr>
        <w:t>Goueffic</w:t>
      </w:r>
      <w:proofErr w:type="spellEnd"/>
      <w:r w:rsidRPr="007D4FA0">
        <w:rPr>
          <w:rStyle w:val="StyleStyleBold12pt"/>
        </w:rPr>
        <w:t xml:space="preserve"> Linguistic Analyst ‘96 </w:t>
      </w:r>
    </w:p>
    <w:p w:rsidR="007D4FA0" w:rsidRPr="008E387A" w:rsidRDefault="007D4FA0" w:rsidP="007D4FA0">
      <w:proofErr w:type="gramStart"/>
      <w:r w:rsidRPr="00DF5703">
        <w:rPr>
          <w:bCs/>
        </w:rPr>
        <w:t>(</w:t>
      </w:r>
      <w:r>
        <w:t>Louise</w:t>
      </w:r>
      <w:r w:rsidRPr="008E387A">
        <w:t>, BA graduate studies in France.</w:t>
      </w:r>
      <w:proofErr w:type="gramEnd"/>
      <w:r w:rsidRPr="008E387A">
        <w:t xml:space="preserve"> </w:t>
      </w:r>
      <w:proofErr w:type="gramStart"/>
      <w:r w:rsidRPr="008E387A">
        <w:t>Breaking the patriarchal code.</w:t>
      </w:r>
      <w:proofErr w:type="gramEnd"/>
      <w:r w:rsidRPr="008E387A">
        <w:t xml:space="preserve">   Pg. 13</w:t>
      </w:r>
      <w:r>
        <w:t>-14: 1996. Accessed 7/4/14, ESB)</w:t>
      </w:r>
    </w:p>
    <w:p w:rsidR="007D4FA0" w:rsidRPr="008E387A" w:rsidRDefault="007D4FA0" w:rsidP="007D4FA0"/>
    <w:p w:rsidR="007D4FA0" w:rsidRDefault="007D4FA0" w:rsidP="007D4FA0">
      <w:r w:rsidRPr="008E387A">
        <w:t xml:space="preserve">From </w:t>
      </w:r>
      <w:proofErr w:type="gramStart"/>
      <w:r w:rsidRPr="008E387A">
        <w:t>the I</w:t>
      </w:r>
      <w:proofErr w:type="gramEnd"/>
      <w:r w:rsidRPr="008E387A">
        <w:t xml:space="preserve"> 960s until today, such-questioning h</w:t>
      </w:r>
      <w:r>
        <w:t>as involved a shift</w:t>
      </w:r>
      <w:r w:rsidRPr="008E387A">
        <w:t xml:space="preserve"> from looking at gender bias in language as an abstract system, </w:t>
      </w:r>
      <w:r>
        <w:rPr>
          <w:rStyle w:val="StyleBoldUnderline"/>
        </w:rPr>
        <w:t>to looking at bias in</w:t>
      </w:r>
      <w:r w:rsidRPr="008E387A">
        <w:rPr>
          <w:rStyle w:val="StyleBoldUnderline"/>
        </w:rPr>
        <w:t xml:space="preserve"> language use and at potentially sexist discourses, which</w:t>
      </w:r>
      <w:r>
        <w:rPr>
          <w:rStyle w:val="StyleBoldUnderline"/>
        </w:rPr>
        <w:t xml:space="preserve"> may be obvious, or subtle, or </w:t>
      </w:r>
      <w:r w:rsidRPr="008E387A">
        <w:rPr>
          <w:rStyle w:val="StyleBoldUnderline"/>
        </w:rPr>
        <w:t>even unarticulated</w:t>
      </w:r>
      <w:r w:rsidRPr="008E387A">
        <w:t>. We will deal with the latter in Chapter 3</w:t>
      </w:r>
      <w:r>
        <w:t xml:space="preserve">, and in the rest of this </w:t>
      </w:r>
      <w:r w:rsidRPr="008E387A">
        <w:t xml:space="preserve">book. </w:t>
      </w:r>
      <w:r w:rsidRPr="008E387A">
        <w:rPr>
          <w:rStyle w:val="StyleBoldUnderline"/>
        </w:rPr>
        <w:t>There are a number of areas that have been hig</w:t>
      </w:r>
      <w:r>
        <w:rPr>
          <w:rStyle w:val="StyleBoldUnderline"/>
        </w:rPr>
        <w:t xml:space="preserve">hlighted regarding the former, </w:t>
      </w:r>
      <w:r w:rsidRPr="008E387A">
        <w:rPr>
          <w:rStyle w:val="StyleBoldUnderline"/>
        </w:rPr>
        <w:t xml:space="preserve">i.e. gender bias in language as an abstract system. One </w:t>
      </w:r>
      <w:r>
        <w:rPr>
          <w:rStyle w:val="StyleBoldUnderline"/>
        </w:rPr>
        <w:t xml:space="preserve">of them is the problematic use </w:t>
      </w:r>
      <w:r w:rsidRPr="008E387A">
        <w:rPr>
          <w:rStyle w:val="StyleBoldUnderline"/>
        </w:rPr>
        <w:t>of pronouns, particularly the (</w:t>
      </w:r>
      <w:r w:rsidRPr="008E387A">
        <w:t>arguably</w:t>
      </w:r>
      <w:r w:rsidRPr="008E387A">
        <w:rPr>
          <w:rStyle w:val="StyleBoldUnderline"/>
        </w:rPr>
        <w:t>) generic use of '</w:t>
      </w:r>
      <w:r>
        <w:rPr>
          <w:rStyle w:val="StyleBoldUnderline"/>
        </w:rPr>
        <w:t>he', 'him', 'his' to refer to</w:t>
      </w:r>
      <w:r w:rsidRPr="008E387A">
        <w:rPr>
          <w:rStyle w:val="StyleBoldUnderline"/>
        </w:rPr>
        <w:t xml:space="preserve"> both men and women</w:t>
      </w:r>
      <w:r w:rsidRPr="008E387A">
        <w:t xml:space="preserve">. Feminists such as Spender (1990) believe that </w:t>
      </w:r>
      <w:r>
        <w:rPr>
          <w:rStyle w:val="StyleBoldUnderline"/>
        </w:rPr>
        <w:t xml:space="preserve">language is man- </w:t>
      </w:r>
      <w:r w:rsidRPr="008E387A">
        <w:rPr>
          <w:rStyle w:val="StyleBoldUnderline"/>
        </w:rPr>
        <w:t>made, with male forms being seen as the norm and female ones seen as deviant</w:t>
      </w:r>
      <w:r>
        <w:t xml:space="preserve">. Some </w:t>
      </w:r>
      <w:r w:rsidRPr="008E387A">
        <w:t xml:space="preserve">have claimed that the use of generics 'he'/,him'/,his', as well as 'man'/'mankind' and  expressions like 'the man in the street', to refer to both men and women, reinforces  </w:t>
      </w:r>
      <w:r w:rsidRPr="008E387A">
        <w:rPr>
          <w:rStyle w:val="StyleBoldUnderline"/>
        </w:rPr>
        <w:t>this binary</w:t>
      </w:r>
      <w:r w:rsidRPr="008E387A">
        <w:t xml:space="preserve"> understanding of norm and deviance, </w:t>
      </w:r>
      <w:r w:rsidRPr="008E387A">
        <w:rPr>
          <w:rStyle w:val="StyleBoldUnderline"/>
        </w:rPr>
        <w:t>promotes male imagery, and makes  women invisible</w:t>
      </w:r>
      <w:r w:rsidRPr="008E387A">
        <w:t>. These claims exemplify the 'dominance ap</w:t>
      </w:r>
      <w:r>
        <w:t xml:space="preserve">proach' (see Chapter 2), </w:t>
      </w:r>
      <w:r w:rsidRPr="008E387A">
        <w:t xml:space="preserve">in that </w:t>
      </w:r>
      <w:r w:rsidRPr="008E387A">
        <w:rPr>
          <w:rStyle w:val="StyleBoldUnderline"/>
        </w:rPr>
        <w:t>the use of generic expressions is seen to be pr</w:t>
      </w:r>
      <w:r>
        <w:rPr>
          <w:rStyle w:val="StyleBoldUnderline"/>
        </w:rPr>
        <w:t xml:space="preserve">eventing women from expressing </w:t>
      </w:r>
      <w:r w:rsidRPr="008E387A">
        <w:rPr>
          <w:rStyle w:val="StyleBoldUnderline"/>
        </w:rPr>
        <w:t xml:space="preserve">and raising consciousness about their own experience, and perpetuating men's </w:t>
      </w:r>
      <w:proofErr w:type="spellStart"/>
      <w:r w:rsidRPr="008E387A">
        <w:rPr>
          <w:rStyle w:val="StyleBoldUnderline"/>
        </w:rPr>
        <w:t>domi</w:t>
      </w:r>
      <w:proofErr w:type="spellEnd"/>
      <w:r w:rsidRPr="008E387A">
        <w:rPr>
          <w:rStyle w:val="StyleBoldUnderline"/>
        </w:rPr>
        <w:t xml:space="preserve">-  </w:t>
      </w:r>
      <w:proofErr w:type="spellStart"/>
      <w:r w:rsidRPr="008E387A">
        <w:rPr>
          <w:rStyle w:val="StyleBoldUnderline"/>
        </w:rPr>
        <w:t>nance</w:t>
      </w:r>
      <w:proofErr w:type="spellEnd"/>
      <w:r w:rsidRPr="008E387A">
        <w:t xml:space="preserve"> and exploitative </w:t>
      </w:r>
      <w:proofErr w:type="spellStart"/>
      <w:r w:rsidRPr="008E387A">
        <w:t>behaviour</w:t>
      </w:r>
      <w:proofErr w:type="spellEnd"/>
      <w:r w:rsidRPr="008E387A">
        <w:t>.  In addition to the male being treated as the norm</w:t>
      </w:r>
      <w:r>
        <w:t xml:space="preserve"> or unmarked term and to women </w:t>
      </w:r>
      <w:r w:rsidRPr="008E387A">
        <w:t xml:space="preserve">being hidden behind such terminology, feminists have </w:t>
      </w:r>
      <w:r>
        <w:t xml:space="preserve">objected to the use of generic </w:t>
      </w:r>
      <w:r w:rsidRPr="008E387A">
        <w:t>expressions such as 'man', saying that they are not true generics (</w:t>
      </w:r>
      <w:proofErr w:type="spellStart"/>
      <w:r w:rsidRPr="008E387A">
        <w:t>Graddol</w:t>
      </w:r>
      <w:proofErr w:type="spellEnd"/>
      <w:r w:rsidRPr="008E387A">
        <w:t xml:space="preserve"> and Swann,  1989). Spender illustrated this with an example that is acceptable in English: 'Man </w:t>
      </w:r>
      <w:proofErr w:type="gramStart"/>
      <w:r w:rsidRPr="008E387A">
        <w:t>is  the</w:t>
      </w:r>
      <w:proofErr w:type="gramEnd"/>
      <w:r w:rsidRPr="008E387A">
        <w:t xml:space="preserve"> only primate that commits rape'; and an example that is not: 'man being a mam-  mal that breastfeeds his young'. Another example where it becomes obvious that </w:t>
      </w:r>
      <w:proofErr w:type="gramStart"/>
      <w:r w:rsidRPr="008E387A">
        <w:t>'man'  is</w:t>
      </w:r>
      <w:proofErr w:type="gramEnd"/>
      <w:r w:rsidRPr="008E387A">
        <w:t xml:space="preserve"> not a true generic is the sentence 'Man has difficulty in childbirth' (</w:t>
      </w:r>
      <w:proofErr w:type="spellStart"/>
      <w:r w:rsidRPr="008E387A">
        <w:t>Hekman</w:t>
      </w:r>
      <w:proofErr w:type="spellEnd"/>
      <w:r w:rsidRPr="008E387A">
        <w:t xml:space="preserve">, j 990).  In addition to criticisms regarding the restriction and exclusion of women, the use </w:t>
      </w:r>
      <w:proofErr w:type="gramStart"/>
      <w:r w:rsidRPr="008E387A">
        <w:t>of  generics</w:t>
      </w:r>
      <w:proofErr w:type="gramEnd"/>
      <w:r w:rsidRPr="008E387A">
        <w:t xml:space="preserve"> can be misleading and confusing. For a detailed discussion and a number </w:t>
      </w:r>
      <w:proofErr w:type="gramStart"/>
      <w:r w:rsidRPr="008E387A">
        <w:t>of  examples</w:t>
      </w:r>
      <w:proofErr w:type="gramEnd"/>
      <w:r w:rsidRPr="008E387A">
        <w:t xml:space="preserve"> in this area, which has been the subject of much controversy, see </w:t>
      </w:r>
      <w:proofErr w:type="spellStart"/>
      <w:r w:rsidRPr="008E387A">
        <w:t>Graddol</w:t>
      </w:r>
      <w:proofErr w:type="spellEnd"/>
      <w:r w:rsidRPr="008E387A">
        <w:t xml:space="preserve">  and Swann (1989). For a thorough investigation into gender-variable pronouns </w:t>
      </w:r>
      <w:proofErr w:type="gramStart"/>
      <w:r w:rsidRPr="008E387A">
        <w:t>and  gender</w:t>
      </w:r>
      <w:proofErr w:type="gramEnd"/>
      <w:r w:rsidRPr="008E387A">
        <w:t xml:space="preserve"> marking in languages other than English, see </w:t>
      </w:r>
      <w:proofErr w:type="spellStart"/>
      <w:r w:rsidRPr="008E387A">
        <w:t>Hellinger</w:t>
      </w:r>
      <w:proofErr w:type="spellEnd"/>
      <w:r w:rsidRPr="008E387A">
        <w:t xml:space="preserve"> and </w:t>
      </w:r>
      <w:proofErr w:type="spellStart"/>
      <w:r w:rsidRPr="008E387A">
        <w:t>Hadumod</w:t>
      </w:r>
      <w:proofErr w:type="spellEnd"/>
      <w:r w:rsidRPr="008E387A">
        <w:t xml:space="preserve"> (2001).  </w:t>
      </w:r>
      <w:r w:rsidRPr="008E387A">
        <w:rPr>
          <w:rStyle w:val="StyleBoldUnderline"/>
        </w:rPr>
        <w:t xml:space="preserve">Other areas of bias in the English language as an abstract system include the </w:t>
      </w:r>
      <w:proofErr w:type="spellStart"/>
      <w:r w:rsidRPr="008E387A">
        <w:rPr>
          <w:rStyle w:val="StyleBoldUnderline"/>
        </w:rPr>
        <w:t>fol</w:t>
      </w:r>
      <w:proofErr w:type="spellEnd"/>
      <w:r w:rsidRPr="008E387A">
        <w:rPr>
          <w:rStyle w:val="StyleBoldUnderline"/>
        </w:rPr>
        <w:t>-  lowing: sex specification in the language</w:t>
      </w:r>
      <w:r w:rsidRPr="008E387A">
        <w:t xml:space="preserve"> (e.g. the now outdated 'authoress', or </w:t>
      </w:r>
      <w:r w:rsidRPr="008E387A">
        <w:rPr>
          <w:rStyle w:val="StyleBoldUnderline"/>
        </w:rPr>
        <w:t>the use of  'she' to refer to countries, boats, motor car</w:t>
      </w:r>
      <w:r w:rsidRPr="008E387A">
        <w:t xml:space="preserve">s); gratuitous modifiers (Miller and Swift, 1981) </w:t>
      </w:r>
      <w:r w:rsidRPr="008E387A">
        <w:rPr>
          <w:rStyle w:val="StyleBoldUnderline"/>
        </w:rPr>
        <w:t xml:space="preserve">that diminish a person's prestige, drawing attention to their sex </w:t>
      </w:r>
      <w:r w:rsidRPr="008E387A">
        <w:t xml:space="preserve">(e.g. 'woman doctor' /'lady doctor') - and while historically the focus for those opposing sexism has been on discrimination against women rather than men, another example of a modifier would be the phrase 'male nurse'; lexical gaps or under-lexicalization, for example having many more terms for  promiscuous women than for men (Stanley, 1977) and no female equivalents of  terms such as 'henpeck', 'virility', 'penetration'; semantic derogation (Schulz, 1975), where a term describing a woman initially  has neutral connotations, but gradually acquires negative connotations, and  becomes abusive or ends up as a sexual slur (e.g. 'lady', 'madam', 'mistress',  'queen '); relatedly, there are many more negative terms for women than for men,  particularly pertaining to sexual </w:t>
      </w:r>
      <w:proofErr w:type="spellStart"/>
      <w:r w:rsidRPr="008E387A">
        <w:t>behaviour</w:t>
      </w:r>
      <w:proofErr w:type="spellEnd"/>
      <w:r w:rsidRPr="008E387A">
        <w:t xml:space="preserve"> and denoting women as sexual prey  (</w:t>
      </w:r>
      <w:proofErr w:type="spellStart"/>
      <w:r w:rsidRPr="008E387A">
        <w:t>Cowie</w:t>
      </w:r>
      <w:proofErr w:type="spellEnd"/>
      <w:r w:rsidRPr="008E387A">
        <w:t xml:space="preserve"> and Lees, 1987; Cameron, 1992); asymmetrically gendered language items, i.e. single words used to describe  women, for which there is no equivalent for men, and vice versa. For example,  the use of 'fireman'/'policeman'/'chairman' (prior to linguistic intervention,  see next section); the use of '</w:t>
      </w:r>
      <w:proofErr w:type="spellStart"/>
      <w:r w:rsidRPr="008E387A">
        <w:t>Mrs</w:t>
      </w:r>
      <w:proofErr w:type="spellEnd"/>
      <w:r w:rsidRPr="008E387A">
        <w:t xml:space="preserve"> ' to label only women, thus arguably  reinforcing a patriarchal order; and the difference in status between lexical items  such as 'master', </w:t>
      </w:r>
      <w:r w:rsidRPr="008E387A">
        <w:lastRenderedPageBreak/>
        <w:t xml:space="preserve">'bachelor', 'governor', 'god', 'wizard', and their female  equivalents; connotations of language items, such as 'girl' (which may sometimes indicate  immaturity, dependence, triviality, e.g. compare 'weatherman' to 'weathergirl');  'lady' and 'woman', both of which are often used euphemistically for decorum  or to obscure 'negative' associations with sexuality and reproduction; and  the nurturing connotations of 'mothering', compared to those of the term  'fathering' .  As will become evident later, bias in the language does not necessarily entail bias </w:t>
      </w:r>
      <w:proofErr w:type="gramStart"/>
      <w:r w:rsidRPr="008E387A">
        <w:t>in  language</w:t>
      </w:r>
      <w:proofErr w:type="gramEnd"/>
      <w:r w:rsidRPr="008E387A">
        <w:t xml:space="preserve"> use, and as we will also see in Chapter 3, sexist discourses mayor may not  draw on sexist language items. Words have more than one meaning, and </w:t>
      </w:r>
      <w:proofErr w:type="gramStart"/>
      <w:r w:rsidRPr="008E387A">
        <w:t>language  users'</w:t>
      </w:r>
      <w:proofErr w:type="gramEnd"/>
      <w:r w:rsidRPr="008E387A">
        <w:t xml:space="preserve"> intentions are obscure and unpredictable. </w:t>
      </w:r>
      <w:bookmarkStart w:id="1" w:name="_Toc265793921"/>
      <w:bookmarkStart w:id="2" w:name="_Toc139700389"/>
    </w:p>
    <w:p w:rsidR="007D4FA0" w:rsidRPr="008E387A" w:rsidRDefault="007D4FA0" w:rsidP="007D4FA0">
      <w:pPr>
        <w:pStyle w:val="Heading3"/>
      </w:pPr>
      <w:r w:rsidRPr="008E387A">
        <w:lastRenderedPageBreak/>
        <w:t>Link—</w:t>
      </w:r>
      <w:proofErr w:type="gramStart"/>
      <w:r w:rsidRPr="008E387A">
        <w:t>You</w:t>
      </w:r>
      <w:proofErr w:type="gramEnd"/>
      <w:r w:rsidRPr="008E387A">
        <w:t xml:space="preserve"> guys/man</w:t>
      </w:r>
      <w:bookmarkEnd w:id="1"/>
      <w:bookmarkEnd w:id="2"/>
    </w:p>
    <w:p w:rsidR="007D4FA0" w:rsidRDefault="007D4FA0" w:rsidP="007D4FA0">
      <w:pPr>
        <w:pStyle w:val="Heading4"/>
      </w:pPr>
      <w:r>
        <w:t xml:space="preserve">Calling everyone you guys is extremely sexist and demeaning </w:t>
      </w:r>
    </w:p>
    <w:p w:rsidR="007D4FA0" w:rsidRPr="008E387A" w:rsidRDefault="007D4FA0" w:rsidP="007D4FA0">
      <w:proofErr w:type="gramStart"/>
      <w:r w:rsidRPr="00A17170">
        <w:rPr>
          <w:rStyle w:val="StyleStyleBold12pt"/>
        </w:rPr>
        <w:t>The Writing Center 2010</w:t>
      </w:r>
      <w:r w:rsidRPr="008E387A">
        <w:t xml:space="preserve"> </w:t>
      </w:r>
      <w:bookmarkStart w:id="3" w:name="4"/>
      <w:bookmarkEnd w:id="3"/>
      <w:r>
        <w:t>(</w:t>
      </w:r>
      <w:r w:rsidRPr="008E387A">
        <w:t>The Writing Center, University of North Carolina.</w:t>
      </w:r>
      <w:proofErr w:type="gramEnd"/>
      <w:r w:rsidRPr="008E387A">
        <w:t xml:space="preserve"> </w:t>
      </w:r>
      <w:proofErr w:type="gramStart"/>
      <w:r w:rsidRPr="008E387A">
        <w:t>“Gender-Sensitive Language.”</w:t>
      </w:r>
      <w:proofErr w:type="gramEnd"/>
      <w:r w:rsidRPr="008E387A">
        <w:t xml:space="preserve"> February 11, 2010. </w:t>
      </w:r>
      <w:hyperlink r:id="rId12" w:history="1">
        <w:r w:rsidRPr="005543E1">
          <w:rPr>
            <w:rStyle w:val="Hyperlink"/>
          </w:rPr>
          <w:t>http://writingcenter.unc.edu/handouts/gender-sensitive-language/</w:t>
        </w:r>
      </w:hyperlink>
      <w:r>
        <w:t>, Accessed 7/4/14, ESB</w:t>
      </w:r>
      <w:r w:rsidRPr="008E387A">
        <w:t>)</w:t>
      </w:r>
    </w:p>
    <w:p w:rsidR="007D4FA0" w:rsidRDefault="007D4FA0" w:rsidP="007D4FA0">
      <w:pPr>
        <w:rPr>
          <w:sz w:val="14"/>
        </w:rPr>
      </w:pPr>
    </w:p>
    <w:p w:rsidR="007D4FA0" w:rsidRDefault="007D4FA0" w:rsidP="007D4FA0">
      <w:r w:rsidRPr="008E387A">
        <w:t xml:space="preserve">Like gendered pronouns, </w:t>
      </w:r>
      <w:r w:rsidRPr="001C657D">
        <w:rPr>
          <w:rStyle w:val="StyleBoldUnderline"/>
        </w:rPr>
        <w:t>gendered nouns can also provide a stumbling block for the gender-savvy writer. The best way to avoid implications these words can carry is simply to be aware of how we tend to use them in speech and writing</w:t>
      </w:r>
      <w:r w:rsidRPr="008E387A">
        <w:t xml:space="preserve">. Because gendered nouns are so commonly used and accepted by English writers and speakers, we often don't notice them or the implications they bring with them. Once you've recognized that a gender distinction is being made by such a word, though, conversion of the gendered noun into a gender-savvy one is usually very simple. "Man" and words ending in "-man" are the most commonly used gendered nouns, so avoiding the confusion they bring can be as simple as watching out for these words and replacing them with words that convey your meaning more effectively. For example, if the founders of America had been gender-savvy writers, they might have written " . . . all people are created equal" instead </w:t>
      </w:r>
      <w:proofErr w:type="gramStart"/>
      <w:r w:rsidRPr="008E387A">
        <w:t>of "</w:t>
      </w:r>
      <w:proofErr w:type="gramEnd"/>
      <w:r w:rsidRPr="008E387A">
        <w:t xml:space="preserve"> . . . all men are created equal . . .." Another common gendered expression, particularly in informal speech and writing, is "you guys." This expression is used to refer to groups of men, groups of women, and groups that include both men and women. Although most people mean to be inclusive when they use "you guys," this phrase wouldn't make sense if it didn't subsume women under the category "guys." To see why "you guys" is gendered male, consider that "a guy" (singular) is definitely a man, not a woman, and that most men would not feel included in the expression "you gals" or "you girls." Another example of gendered language is the way the words "Mr.," "Miss," and "Mrs." are used. "Mr." can refer to any man, regardless of whether he is single or married—but women are defined by their relationship to men (by whether they are married or not). A way around this is to use "Ms." (which doesn't indicate marital status) to refer to women. Sometimes we modify nouns that refer to jobs or positions to denote the sex of the person holding that position. </w:t>
      </w:r>
      <w:proofErr w:type="gramStart"/>
      <w:r w:rsidRPr="008E387A">
        <w:t>This often done if the sex of the person holding the position goes against conventional expectations.</w:t>
      </w:r>
      <w:proofErr w:type="gramEnd"/>
      <w:r w:rsidRPr="008E387A">
        <w:t xml:space="preserve"> To get a sense of these expectations, think about what sex you would instinctively assume the subject of each of these sentences to be:  The doctor walked into the room. The nurse walked into the room. Many people assume that doctors are men and that nurses are women. Because of such assumptions, someone might write sentences like "The female doctor walked into the room" or "The male nurse walked into the room." Using "female" and "male" in this way reinforces the assumption that most or all doctors are male and most or all nurses are female. Unless the sex of the nurse or doctor is important to the meaning of the sentence, it can be omitted.  As you work on becoming a gender-savvy writer, you may find it helpful to watch out for the following gendered nouns and replace them with one of the alternatives listed below. Check a thesaurus for alternatives to gendered nouns not included in this list.  </w:t>
      </w:r>
      <w:r w:rsidRPr="008E387A">
        <w:br w:type="page"/>
      </w:r>
    </w:p>
    <w:p w:rsidR="007D4FA0" w:rsidRPr="008E387A" w:rsidRDefault="007D4FA0" w:rsidP="007D4FA0"/>
    <w:p w:rsidR="007D4FA0" w:rsidRPr="00BD4267" w:rsidRDefault="007D4FA0" w:rsidP="007D4FA0">
      <w:pPr>
        <w:pStyle w:val="Heading3"/>
      </w:pPr>
      <w:bookmarkStart w:id="4" w:name="_Toc265793922"/>
      <w:bookmarkStart w:id="5" w:name="_Toc139700390"/>
      <w:r w:rsidRPr="00BD4267">
        <w:lastRenderedPageBreak/>
        <w:t>Link—you guys</w:t>
      </w:r>
      <w:bookmarkEnd w:id="4"/>
      <w:bookmarkEnd w:id="5"/>
    </w:p>
    <w:p w:rsidR="007D4FA0" w:rsidRPr="007D4FA0" w:rsidRDefault="007D4FA0" w:rsidP="007D4FA0">
      <w:pPr>
        <w:pStyle w:val="Heading4"/>
      </w:pPr>
      <w:r w:rsidRPr="007D4FA0">
        <w:t>Changing language is the first step to break down male based generics</w:t>
      </w:r>
    </w:p>
    <w:p w:rsidR="007D4FA0" w:rsidRPr="007D4FA0" w:rsidRDefault="007D4FA0" w:rsidP="007D4FA0">
      <w:pPr>
        <w:rPr>
          <w:rStyle w:val="StyleStyleBold12pt"/>
        </w:rPr>
      </w:pPr>
      <w:proofErr w:type="spellStart"/>
      <w:r w:rsidRPr="007D4FA0">
        <w:rPr>
          <w:rStyle w:val="StyleStyleBold12pt"/>
        </w:rPr>
        <w:t>Kleinman</w:t>
      </w:r>
      <w:proofErr w:type="spellEnd"/>
      <w:r w:rsidRPr="007D4FA0">
        <w:rPr>
          <w:rStyle w:val="StyleStyleBold12pt"/>
        </w:rPr>
        <w:t xml:space="preserve"> Professor of sociology 07 </w:t>
      </w:r>
    </w:p>
    <w:p w:rsidR="007D4FA0" w:rsidRPr="007D4FA0" w:rsidRDefault="007D4FA0" w:rsidP="007D4FA0">
      <w:r w:rsidRPr="007D4FA0">
        <w:t>(</w:t>
      </w:r>
      <w:proofErr w:type="spellStart"/>
      <w:r w:rsidRPr="007D4FA0">
        <w:t>Sherryl</w:t>
      </w:r>
      <w:proofErr w:type="spellEnd"/>
      <w:r w:rsidRPr="007D4FA0">
        <w:t xml:space="preserve">, Professor in Department of Sociology at the University of North Carolina, “Why Sexist Language Matters.” March 12, 2007. </w:t>
      </w:r>
      <w:hyperlink r:id="rId13" w:history="1">
        <w:r w:rsidRPr="007D4FA0">
          <w:rPr>
            <w:rStyle w:val="Hyperlink"/>
          </w:rPr>
          <w:t>http://www.alternet.org/story/48856/</w:t>
        </w:r>
      </w:hyperlink>
      <w:r w:rsidRPr="007D4FA0">
        <w:t>, Accessed 7/4/14, ESB)</w:t>
      </w:r>
    </w:p>
    <w:p w:rsidR="007D4FA0" w:rsidRPr="00C457D1" w:rsidRDefault="007D4FA0" w:rsidP="007D4FA0"/>
    <w:p w:rsidR="007D4FA0" w:rsidRDefault="007D4FA0" w:rsidP="007D4FA0">
      <w:r w:rsidRPr="00C457D1">
        <w:rPr>
          <w:rStyle w:val="StyleBoldUnderline"/>
        </w:rPr>
        <w:t>Gendered words and phrases like "you guys" may seem small compared to issues like violence against women, but changing our language is an easy way to begin overcoming gender inequality.</w:t>
      </w:r>
      <w:r w:rsidRPr="00C457D1">
        <w:t xml:space="preserve"> For years I've been up inches of space in the newsletter of a rape crisis center? Because </w:t>
      </w:r>
      <w:r w:rsidRPr="00C457D1">
        <w:rPr>
          <w:rStyle w:val="StyleBoldUnderline"/>
        </w:rPr>
        <w:t>male-based</w:t>
      </w:r>
      <w:r w:rsidRPr="00C457D1">
        <w:t xml:space="preserve"> </w:t>
      </w:r>
      <w:r w:rsidRPr="00C457D1">
        <w:rPr>
          <w:rStyle w:val="StyleBoldUnderline"/>
        </w:rPr>
        <w:t>generics</w:t>
      </w:r>
      <w:r w:rsidRPr="00C457D1">
        <w:t xml:space="preserve"> </w:t>
      </w:r>
      <w:r w:rsidRPr="00C457D1">
        <w:rPr>
          <w:rStyle w:val="StyleBoldUnderline"/>
        </w:rPr>
        <w:t>are</w:t>
      </w:r>
      <w:r w:rsidRPr="00C457D1">
        <w:t xml:space="preserve"> another indicator -- and more importantly, </w:t>
      </w:r>
      <w:r w:rsidRPr="00C457D1">
        <w:rPr>
          <w:rStyle w:val="StyleBoldUnderline"/>
        </w:rPr>
        <w:t xml:space="preserve">a </w:t>
      </w:r>
      <w:proofErr w:type="spellStart"/>
      <w:r w:rsidRPr="00C457D1">
        <w:rPr>
          <w:rStyle w:val="StyleBoldUnderline"/>
        </w:rPr>
        <w:t>reinforcer</w:t>
      </w:r>
      <w:proofErr w:type="spellEnd"/>
      <w:r w:rsidRPr="00C457D1">
        <w:t xml:space="preserve"> -- </w:t>
      </w:r>
      <w:r w:rsidRPr="00C457D1">
        <w:rPr>
          <w:rStyle w:val="StyleBoldUnderline"/>
        </w:rPr>
        <w:t>of a system in which "man" in the abstract and men in the flesh are privileged over women</w:t>
      </w:r>
      <w:r w:rsidRPr="00C457D1">
        <w:t>. Some say that language merely reflects reality and so we should ignore our words and work on changing the unequal gender arrangements that are reflected in our language. Well, yes, in part. Link—noun, pronoun</w:t>
      </w:r>
    </w:p>
    <w:p w:rsidR="00DD0CEB" w:rsidRDefault="00DD0CEB" w:rsidP="007D4FA0"/>
    <w:p w:rsidR="007D4FA0" w:rsidRDefault="007D4FA0" w:rsidP="007D4FA0">
      <w:pPr>
        <w:pStyle w:val="Heading3"/>
      </w:pPr>
      <w:r>
        <w:lastRenderedPageBreak/>
        <w:t>Impact – Women in Debate</w:t>
      </w:r>
    </w:p>
    <w:p w:rsidR="007D4FA0" w:rsidRDefault="007D4FA0" w:rsidP="007D4FA0">
      <w:pPr>
        <w:rPr>
          <w:rStyle w:val="StyleStyleBold12pt"/>
        </w:rPr>
      </w:pPr>
    </w:p>
    <w:p w:rsidR="007D4FA0" w:rsidRPr="005E22C2" w:rsidRDefault="007D4FA0" w:rsidP="007D4FA0">
      <w:pPr>
        <w:rPr>
          <w:rStyle w:val="StyleStyleBold12pt"/>
        </w:rPr>
      </w:pPr>
      <w:r w:rsidRPr="005E22C2">
        <w:rPr>
          <w:rStyle w:val="StyleStyleBold12pt"/>
        </w:rPr>
        <w:t>Bjork</w:t>
      </w:r>
      <w:r>
        <w:rPr>
          <w:rStyle w:val="StyleStyleBold12pt"/>
        </w:rPr>
        <w:t xml:space="preserve"> and</w:t>
      </w:r>
      <w:r w:rsidRPr="005E22C2">
        <w:rPr>
          <w:rStyle w:val="StyleStyleBold12pt"/>
        </w:rPr>
        <w:t xml:space="preserve">, </w:t>
      </w:r>
      <w:proofErr w:type="spellStart"/>
      <w:r w:rsidRPr="005E22C2">
        <w:rPr>
          <w:rStyle w:val="StyleStyleBold12pt"/>
        </w:rPr>
        <w:t>Ouding</w:t>
      </w:r>
      <w:proofErr w:type="spellEnd"/>
      <w:r w:rsidRPr="005E22C2">
        <w:rPr>
          <w:rStyle w:val="StyleStyleBold12pt"/>
        </w:rPr>
        <w:t xml:space="preserve"> former debaters, ‘01</w:t>
      </w:r>
    </w:p>
    <w:p w:rsidR="007D4FA0" w:rsidRDefault="007D4FA0" w:rsidP="007D4FA0">
      <w:r>
        <w:t xml:space="preserve">(Rebecca S., and </w:t>
      </w:r>
      <w:proofErr w:type="spellStart"/>
      <w:r>
        <w:t>Jenni</w:t>
      </w:r>
      <w:proofErr w:type="spellEnd"/>
      <w:proofErr w:type="gramStart"/>
      <w:r>
        <w:t>,“</w:t>
      </w:r>
      <w:proofErr w:type="gramEnd"/>
      <w:r w:rsidRPr="009805FA">
        <w:t>Women in Debate: Reflections on the Ongoing Struggle</w:t>
      </w:r>
      <w:r>
        <w:t xml:space="preserve">”, </w:t>
      </w:r>
      <w:hyperlink r:id="rId14" w:history="1">
        <w:r w:rsidRPr="005543E1">
          <w:rPr>
            <w:rStyle w:val="Hyperlink"/>
          </w:rPr>
          <w:t>http://web.archive.org/web/20011012220529/members.aol.com/womynindebate/article3.htm</w:t>
        </w:r>
      </w:hyperlink>
      <w:r>
        <w:t>, Accessed 7/5/14, ESB)</w:t>
      </w:r>
    </w:p>
    <w:p w:rsidR="007D4FA0" w:rsidRDefault="007D4FA0" w:rsidP="007D4FA0"/>
    <w:p w:rsidR="007D4FA0" w:rsidRDefault="007D4FA0" w:rsidP="007D4FA0">
      <w:r>
        <w:t xml:space="preserve">Throughout my years of high school and intercollegiate debate, I have repeatedly heard accounts of discrimination against women, sexual harassment, and unnecessary gossip.  I have no doubt that most of the debaters and coaches reading this article have heard about or experienced such incidents.  </w:t>
      </w:r>
      <w:r w:rsidRPr="001C657D">
        <w:rPr>
          <w:rStyle w:val="StyleBoldUnderline"/>
        </w:rPr>
        <w:t>The intent behind this compilation is not to inform the debate community that sexism exists, but rather to present a wide variety of personal views and experiences related to the issue of women in debate.  My hope is that upon reading the following essays, men and women alike will take the time to think about the issues presented and perhaps even discuss them with other debaters.</w:t>
      </w:r>
      <w:r>
        <w:t xml:space="preserve">  The following accounts offer </w:t>
      </w:r>
      <w:r w:rsidRPr="001C657D">
        <w:rPr>
          <w:rStyle w:val="StyleBoldUnderline"/>
        </w:rPr>
        <w:t>insight into the matter of sexism in debate-what "sexism" really means and why it has become an issue well as suggestions as to how the entire debate community can begin to deal with the frustration many women feel as they struggle to excel competitively.</w:t>
      </w:r>
      <w:r>
        <w:t>---</w:t>
      </w:r>
      <w:proofErr w:type="spellStart"/>
      <w:r>
        <w:t>Jenni</w:t>
      </w:r>
      <w:proofErr w:type="spellEnd"/>
      <w:r>
        <w:t xml:space="preserve"> </w:t>
      </w:r>
      <w:proofErr w:type="spellStart"/>
      <w:r>
        <w:t>Ouding</w:t>
      </w:r>
      <w:proofErr w:type="spellEnd"/>
      <w:r>
        <w:t xml:space="preserve">, University of Michigan </w:t>
      </w:r>
    </w:p>
    <w:p w:rsidR="007D4FA0" w:rsidRDefault="007D4FA0" w:rsidP="007D4FA0">
      <w:r>
        <w:t xml:space="preserve">REBECCA S. </w:t>
      </w:r>
      <w:proofErr w:type="gramStart"/>
      <w:r>
        <w:t>BJORK  While</w:t>
      </w:r>
      <w:proofErr w:type="gramEnd"/>
      <w:r>
        <w:t xml:space="preserve"> reflecting on my experiences as a woman in academic debate in preparation for this essay, I realized that I have been involved in debate for more than half of my life.  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w:t>
      </w:r>
      <w:r w:rsidRPr="001C657D">
        <w:rPr>
          <w:rStyle w:val="StyleBoldUnderline"/>
        </w:rPr>
        <w:t>I am also, however, a college professor, a "feminist," and a peace activist who is increasingly frustrated and disturbed by some of the practices I see being perpetuated and rewarded in academic debate</w:t>
      </w:r>
      <w:r>
        <w:t>.  I find that I can no longer separate my involvement in debate from the rest of who I am as an individual .Northwestern I remember listening to a lecture a few years ago given by Tom Goodnight at the University summer debate camp.  Goodnight lamented what he saw as the debate community's participation in, and unthinking perpetuation of what he termed the "death culture."  He argued that the embracing of "big impact" arguments--nuclear war, environmental destruction, genocide, famine, and the like-by debaters and coaches signals a morbid and detached fascination with such events, one that views these real human tragedies as part of a "game" in which so-called "objective and neutral" advocates actively seek to find in their research the "impact to outweigh all other impacts"--the round-winning argument that will carry them to their goal of winning tournament X, Y, or Z. He concluded that our "use" of such events in this way is tantamount to a celebration of them; our detached, rational discussions reinforce a detached, rational viewpoint, when emotional and moral outrage may be a more appropriate response.  In the last few years, my</w:t>
      </w:r>
    </w:p>
    <w:p w:rsidR="007D4FA0" w:rsidRDefault="007D4FA0" w:rsidP="007D4FA0">
      <w:proofErr w:type="gramStart"/>
      <w:r>
        <w:t>academic</w:t>
      </w:r>
      <w:proofErr w:type="gramEnd"/>
      <w:r>
        <w:t xml:space="preserve"> research has led me to be persuaded by Goodnight's unspoken assumption;</w:t>
      </w:r>
    </w:p>
    <w:p w:rsidR="007D4FA0" w:rsidRDefault="007D4FA0" w:rsidP="007D4FA0">
      <w:proofErr w:type="gramStart"/>
      <w:r>
        <w:t>language</w:t>
      </w:r>
      <w:proofErr w:type="gramEnd"/>
      <w:r>
        <w:t xml:space="preserve"> is not merely some transparent tool used to transmit information, but rather is an</w:t>
      </w:r>
    </w:p>
    <w:p w:rsidR="007D4FA0" w:rsidRDefault="007D4FA0" w:rsidP="007D4FA0">
      <w:proofErr w:type="gramStart"/>
      <w:r>
        <w:t>incredibly</w:t>
      </w:r>
      <w:proofErr w:type="gramEnd"/>
      <w:r>
        <w:t xml:space="preserve"> powerful medium, the use of which inevitably has real political and material</w:t>
      </w:r>
    </w:p>
    <w:p w:rsidR="007D4FA0" w:rsidRDefault="007D4FA0" w:rsidP="007D4FA0">
      <w:proofErr w:type="gramStart"/>
      <w:r>
        <w:t>consequences</w:t>
      </w:r>
      <w:proofErr w:type="gramEnd"/>
      <w:r>
        <w:t>. Given this assumption, I believe that it is important for us to examine the</w:t>
      </w:r>
    </w:p>
    <w:p w:rsidR="007D4FA0" w:rsidRDefault="007D4FA0" w:rsidP="007D4FA0">
      <w:r>
        <w:t>"</w:t>
      </w:r>
      <w:proofErr w:type="gramStart"/>
      <w:r>
        <w:t>discourse</w:t>
      </w:r>
      <w:proofErr w:type="gramEnd"/>
      <w:r>
        <w:t xml:space="preserve"> of debate practice:" that is, the language, discourses, and meanings that we, as a</w:t>
      </w:r>
    </w:p>
    <w:p w:rsidR="007D4FA0" w:rsidRDefault="007D4FA0" w:rsidP="007D4FA0">
      <w:proofErr w:type="gramStart"/>
      <w:r>
        <w:t>community</w:t>
      </w:r>
      <w:proofErr w:type="gramEnd"/>
      <w:r>
        <w:t xml:space="preserve"> of debaters and coaches, unthinkingly employ in academic debate.  If it is the</w:t>
      </w:r>
    </w:p>
    <w:p w:rsidR="007D4FA0" w:rsidRDefault="007D4FA0" w:rsidP="007D4FA0">
      <w:proofErr w:type="gramStart"/>
      <w:r>
        <w:lastRenderedPageBreak/>
        <w:t>case</w:t>
      </w:r>
      <w:proofErr w:type="gramEnd"/>
      <w:r>
        <w:t xml:space="preserve"> that the language we use has real implications for how we view the world, how we</w:t>
      </w:r>
    </w:p>
    <w:p w:rsidR="007D4FA0" w:rsidRDefault="007D4FA0" w:rsidP="007D4FA0">
      <w:proofErr w:type="gramStart"/>
      <w:r>
        <w:t>view</w:t>
      </w:r>
      <w:proofErr w:type="gramEnd"/>
      <w:r>
        <w:t xml:space="preserve"> others, and how we act in the world, then it is imperative that we critically examine</w:t>
      </w:r>
    </w:p>
    <w:p w:rsidR="007D4FA0" w:rsidRDefault="007D4FA0" w:rsidP="007D4FA0">
      <w:proofErr w:type="gramStart"/>
      <w:r>
        <w:t>our</w:t>
      </w:r>
      <w:proofErr w:type="gramEnd"/>
      <w:r>
        <w:t xml:space="preserve"> own discourse practices with an eye to how our language does violence to others.  I am</w:t>
      </w:r>
    </w:p>
    <w:p w:rsidR="007D4FA0" w:rsidRDefault="007D4FA0" w:rsidP="007D4FA0">
      <w:proofErr w:type="gramStart"/>
      <w:r>
        <w:t>shocked</w:t>
      </w:r>
      <w:proofErr w:type="gramEnd"/>
      <w:r>
        <w:t xml:space="preserve"> and surprised when I hear myself saying things like, "we killed them," or "take no</w:t>
      </w:r>
    </w:p>
    <w:p w:rsidR="007D4FA0" w:rsidRDefault="007D4FA0" w:rsidP="007D4FA0">
      <w:proofErr w:type="gramStart"/>
      <w:r>
        <w:t>prisoners</w:t>
      </w:r>
      <w:proofErr w:type="gramEnd"/>
      <w:r>
        <w:t>," or "let's blow them out of the water."  I am tired of the "ideal" debater being</w:t>
      </w:r>
    </w:p>
    <w:p w:rsidR="007D4FA0" w:rsidRDefault="007D4FA0" w:rsidP="007D4FA0">
      <w:proofErr w:type="gramStart"/>
      <w:r>
        <w:t>defined</w:t>
      </w:r>
      <w:proofErr w:type="gramEnd"/>
      <w:r>
        <w:t xml:space="preserve"> as one who has mastered the art of verbal assault to the point where accusing</w:t>
      </w:r>
    </w:p>
    <w:p w:rsidR="007D4FA0" w:rsidRDefault="007D4FA0" w:rsidP="007D4FA0">
      <w:proofErr w:type="gramStart"/>
      <w:r>
        <w:t>opponents</w:t>
      </w:r>
      <w:proofErr w:type="gramEnd"/>
      <w:r>
        <w:t xml:space="preserve"> of lying, cheating, or being deliberately misleading is a sign of </w:t>
      </w:r>
      <w:proofErr w:type="spellStart"/>
      <w:r>
        <w:t>strength.But</w:t>
      </w:r>
      <w:proofErr w:type="spellEnd"/>
      <w:r>
        <w:t xml:space="preserve"> what</w:t>
      </w:r>
    </w:p>
    <w:p w:rsidR="007D4FA0" w:rsidRPr="001C657D" w:rsidRDefault="007D4FA0" w:rsidP="007D4FA0">
      <w:pPr>
        <w:rPr>
          <w:rStyle w:val="StyleBoldUnderline"/>
        </w:rPr>
      </w:pPr>
      <w:r w:rsidRPr="001C657D">
        <w:rPr>
          <w:rStyle w:val="StyleBoldUnderline"/>
        </w:rPr>
        <w:t>I am most tired of is how women debaters are marginalized and rendered voiceless in such</w:t>
      </w:r>
    </w:p>
    <w:p w:rsidR="007D4FA0" w:rsidRPr="001C657D" w:rsidRDefault="007D4FA0" w:rsidP="007D4FA0">
      <w:pPr>
        <w:rPr>
          <w:rStyle w:val="StyleBoldUnderline"/>
        </w:rPr>
      </w:pPr>
      <w:proofErr w:type="gramStart"/>
      <w:r w:rsidRPr="001C657D">
        <w:rPr>
          <w:rStyle w:val="StyleBoldUnderline"/>
        </w:rPr>
        <w:t>a</w:t>
      </w:r>
      <w:proofErr w:type="gramEnd"/>
      <w:r w:rsidRPr="001C657D">
        <w:rPr>
          <w:rStyle w:val="StyleBoldUnderline"/>
        </w:rPr>
        <w:t xml:space="preserve"> discourse community.  Women who verbally assault their opponents are labeled "</w:t>
      </w:r>
      <w:proofErr w:type="spellStart"/>
      <w:r w:rsidRPr="001C657D">
        <w:rPr>
          <w:rStyle w:val="StyleBoldUnderline"/>
        </w:rPr>
        <w:t>bitches"because</w:t>
      </w:r>
      <w:proofErr w:type="spellEnd"/>
      <w:r w:rsidRPr="001C657D">
        <w:rPr>
          <w:rStyle w:val="StyleBoldUnderline"/>
        </w:rPr>
        <w:t xml:space="preserve"> it is not socially acceptable for women to be verbally aggressive.  </w:t>
      </w:r>
      <w:proofErr w:type="gramStart"/>
      <w:r w:rsidRPr="001C657D">
        <w:rPr>
          <w:rStyle w:val="StyleBoldUnderline"/>
        </w:rPr>
        <w:t>Women who get</w:t>
      </w:r>
      <w:r>
        <w:rPr>
          <w:rStyle w:val="StyleBoldUnderline"/>
        </w:rPr>
        <w:t xml:space="preserve"> </w:t>
      </w:r>
      <w:r w:rsidRPr="001C657D">
        <w:rPr>
          <w:rStyle w:val="StyleBoldUnderline"/>
        </w:rPr>
        <w:t>angry and storm out of a room when a disappointing decision is rendered are labeled</w:t>
      </w:r>
      <w:r>
        <w:rPr>
          <w:rStyle w:val="StyleBoldUnderline"/>
        </w:rPr>
        <w:t xml:space="preserve"> </w:t>
      </w:r>
      <w:r w:rsidRPr="001C657D">
        <w:rPr>
          <w:rStyle w:val="StyleBoldUnderline"/>
        </w:rPr>
        <w:t xml:space="preserve">"hysterical" because, as we all know, women are more emotional </w:t>
      </w:r>
      <w:proofErr w:type="spellStart"/>
      <w:r w:rsidRPr="001C657D">
        <w:rPr>
          <w:rStyle w:val="StyleBoldUnderline"/>
        </w:rPr>
        <w:t>then</w:t>
      </w:r>
      <w:proofErr w:type="spellEnd"/>
      <w:r w:rsidRPr="001C657D">
        <w:rPr>
          <w:rStyle w:val="StyleBoldUnderline"/>
        </w:rPr>
        <w:t xml:space="preserve"> men</w:t>
      </w:r>
      <w:r>
        <w:t>.</w:t>
      </w:r>
      <w:proofErr w:type="gramEnd"/>
      <w:r>
        <w:t xml:space="preserve">  I am tired of hearing comments like, "those 'girls' from school X aren't really interested in debate; they just want to meet men."  </w:t>
      </w:r>
      <w:r w:rsidRPr="001C657D">
        <w:rPr>
          <w:rStyle w:val="StyleBoldUnderline"/>
        </w:rPr>
        <w:t>We can all point to examples</w:t>
      </w:r>
      <w:r>
        <w:t xml:space="preserve"> (although only a few) </w:t>
      </w:r>
      <w:r w:rsidRPr="001C657D">
        <w:rPr>
          <w:rStyle w:val="StyleBoldUnderline"/>
        </w:rPr>
        <w:t>of women</w:t>
      </w:r>
    </w:p>
    <w:p w:rsidR="007D4FA0" w:rsidRPr="001C657D" w:rsidRDefault="007D4FA0" w:rsidP="007D4FA0">
      <w:pPr>
        <w:rPr>
          <w:rStyle w:val="StyleBoldUnderline"/>
        </w:rPr>
      </w:pPr>
      <w:proofErr w:type="gramStart"/>
      <w:r w:rsidRPr="001C657D">
        <w:rPr>
          <w:rStyle w:val="StyleBoldUnderline"/>
        </w:rPr>
        <w:t>who</w:t>
      </w:r>
      <w:proofErr w:type="gramEnd"/>
      <w:r w:rsidRPr="001C657D">
        <w:rPr>
          <w:rStyle w:val="StyleBoldUnderline"/>
        </w:rPr>
        <w:t xml:space="preserve"> have succeeded at the top levels of debate.  But I find myself wondering how many</w:t>
      </w:r>
    </w:p>
    <w:p w:rsidR="007D4FA0" w:rsidRPr="001C657D" w:rsidRDefault="007D4FA0" w:rsidP="007D4FA0">
      <w:pPr>
        <w:rPr>
          <w:rStyle w:val="StyleBoldUnderline"/>
        </w:rPr>
      </w:pPr>
      <w:proofErr w:type="gramStart"/>
      <w:r w:rsidRPr="001C657D">
        <w:rPr>
          <w:rStyle w:val="StyleBoldUnderline"/>
        </w:rPr>
        <w:t>more</w:t>
      </w:r>
      <w:proofErr w:type="gramEnd"/>
      <w:r w:rsidRPr="001C657D">
        <w:rPr>
          <w:rStyle w:val="StyleBoldUnderline"/>
        </w:rPr>
        <w:t xml:space="preserve"> women gave up because they were tired of negotiating the mine field of</w:t>
      </w:r>
    </w:p>
    <w:p w:rsidR="007D4FA0" w:rsidRDefault="007D4FA0" w:rsidP="007D4FA0">
      <w:proofErr w:type="gramStart"/>
      <w:r w:rsidRPr="001C657D">
        <w:rPr>
          <w:rStyle w:val="StyleBoldUnderline"/>
        </w:rPr>
        <w:t>discrimination</w:t>
      </w:r>
      <w:proofErr w:type="gramEnd"/>
      <w:r w:rsidRPr="001C657D">
        <w:rPr>
          <w:rStyle w:val="StyleBoldUnderline"/>
        </w:rPr>
        <w:t>, sexual harassment, and isolation they found in the debate community</w:t>
      </w:r>
      <w:r>
        <w:t>. As</w:t>
      </w:r>
    </w:p>
    <w:p w:rsidR="007D4FA0" w:rsidRDefault="007D4FA0" w:rsidP="007D4FA0">
      <w:proofErr w:type="gramStart"/>
      <w:r>
        <w:t>members</w:t>
      </w:r>
      <w:proofErr w:type="gramEnd"/>
      <w:r>
        <w:t xml:space="preserve"> of this community, however, we have great freedom to define it in whatever</w:t>
      </w:r>
    </w:p>
    <w:p w:rsidR="007D4FA0" w:rsidRDefault="007D4FA0" w:rsidP="007D4FA0">
      <w:proofErr w:type="gramStart"/>
      <w:r>
        <w:t>ways</w:t>
      </w:r>
      <w:proofErr w:type="gramEnd"/>
      <w:r>
        <w:t xml:space="preserve"> we see fit.  After all, what is debate except a collection of shared understandings and</w:t>
      </w:r>
    </w:p>
    <w:p w:rsidR="007D4FA0" w:rsidRPr="001C657D" w:rsidRDefault="007D4FA0" w:rsidP="007D4FA0">
      <w:pPr>
        <w:rPr>
          <w:rStyle w:val="StyleBoldUnderline"/>
        </w:rPr>
      </w:pPr>
      <w:proofErr w:type="gramStart"/>
      <w:r>
        <w:t>explicit</w:t>
      </w:r>
      <w:proofErr w:type="gramEnd"/>
      <w:r>
        <w:t xml:space="preserve"> or implicit rules for interaction?  </w:t>
      </w:r>
      <w:r w:rsidRPr="001C657D">
        <w:rPr>
          <w:rStyle w:val="StyleBoldUnderline"/>
        </w:rPr>
        <w:t>What I am calling for is a critical examination of</w:t>
      </w:r>
    </w:p>
    <w:p w:rsidR="007D4FA0" w:rsidRPr="001C657D" w:rsidRDefault="007D4FA0" w:rsidP="007D4FA0">
      <w:pPr>
        <w:rPr>
          <w:rStyle w:val="StyleBoldUnderline"/>
        </w:rPr>
      </w:pPr>
      <w:proofErr w:type="gramStart"/>
      <w:r w:rsidRPr="001C657D">
        <w:rPr>
          <w:rStyle w:val="StyleBoldUnderline"/>
        </w:rPr>
        <w:t>how</w:t>
      </w:r>
      <w:proofErr w:type="gramEnd"/>
      <w:r w:rsidRPr="001C657D">
        <w:rPr>
          <w:rStyle w:val="StyleBoldUnderline"/>
        </w:rPr>
        <w:t xml:space="preserve"> we, as individual members of this community, characterize our activity, ourselves, and</w:t>
      </w:r>
    </w:p>
    <w:p w:rsidR="007D4FA0" w:rsidRPr="001C657D" w:rsidRDefault="007D4FA0" w:rsidP="007D4FA0">
      <w:pPr>
        <w:rPr>
          <w:rStyle w:val="StyleBoldUnderline"/>
        </w:rPr>
      </w:pPr>
      <w:proofErr w:type="gramStart"/>
      <w:r w:rsidRPr="001C657D">
        <w:rPr>
          <w:rStyle w:val="StyleBoldUnderline"/>
        </w:rPr>
        <w:t>our</w:t>
      </w:r>
      <w:proofErr w:type="gramEnd"/>
      <w:r w:rsidRPr="001C657D">
        <w:rPr>
          <w:rStyle w:val="StyleBoldUnderline"/>
        </w:rPr>
        <w:t xml:space="preserve"> interactions with others through language.  We must become aware of the ways in</w:t>
      </w:r>
    </w:p>
    <w:p w:rsidR="007D4FA0" w:rsidRPr="001C657D" w:rsidRDefault="007D4FA0" w:rsidP="007D4FA0">
      <w:pPr>
        <w:rPr>
          <w:rStyle w:val="StyleBoldUnderline"/>
        </w:rPr>
      </w:pPr>
      <w:proofErr w:type="gramStart"/>
      <w:r w:rsidRPr="001C657D">
        <w:rPr>
          <w:rStyle w:val="StyleBoldUnderline"/>
        </w:rPr>
        <w:t>which</w:t>
      </w:r>
      <w:proofErr w:type="gramEnd"/>
      <w:r w:rsidRPr="001C657D">
        <w:rPr>
          <w:rStyle w:val="StyleBoldUnderline"/>
        </w:rPr>
        <w:t xml:space="preserve"> our mostly hidden and unspoken assumptions about what "good" debate is function</w:t>
      </w:r>
    </w:p>
    <w:p w:rsidR="007D4FA0" w:rsidRDefault="007D4FA0" w:rsidP="007D4FA0">
      <w:proofErr w:type="gramStart"/>
      <w:r w:rsidRPr="001C657D">
        <w:rPr>
          <w:rStyle w:val="StyleBoldUnderline"/>
        </w:rPr>
        <w:t>to</w:t>
      </w:r>
      <w:proofErr w:type="gramEnd"/>
      <w:r w:rsidRPr="001C657D">
        <w:rPr>
          <w:rStyle w:val="StyleBoldUnderline"/>
        </w:rPr>
        <w:t xml:space="preserve"> exclude</w:t>
      </w:r>
      <w:r>
        <w:t xml:space="preserve"> not only women, but ethnic minorities from the amazing intellectual</w:t>
      </w:r>
    </w:p>
    <w:p w:rsidR="007D4FA0" w:rsidRDefault="007D4FA0" w:rsidP="007D4FA0">
      <w:proofErr w:type="gramStart"/>
      <w:r>
        <w:t>opportunities</w:t>
      </w:r>
      <w:proofErr w:type="gramEnd"/>
      <w:r>
        <w:t xml:space="preserve"> that training in debate provides.  Our nation and indeed, our planet, faces</w:t>
      </w:r>
    </w:p>
    <w:p w:rsidR="007D4FA0" w:rsidRPr="001C657D" w:rsidRDefault="007D4FA0" w:rsidP="007D4FA0">
      <w:pPr>
        <w:rPr>
          <w:rStyle w:val="StyleBoldUnderline"/>
        </w:rPr>
      </w:pPr>
      <w:proofErr w:type="gramStart"/>
      <w:r>
        <w:t>incredibly</w:t>
      </w:r>
      <w:proofErr w:type="gramEnd"/>
      <w:r>
        <w:t xml:space="preserve"> difficult challenges in the years ahead.  </w:t>
      </w:r>
      <w:r w:rsidRPr="001C657D">
        <w:rPr>
          <w:rStyle w:val="StyleBoldUnderline"/>
        </w:rPr>
        <w:t>I believe that it is not acceptable anymore</w:t>
      </w:r>
    </w:p>
    <w:p w:rsidR="007D4FA0" w:rsidRDefault="007D4FA0" w:rsidP="007D4FA0">
      <w:proofErr w:type="gramStart"/>
      <w:r w:rsidRPr="001C657D">
        <w:rPr>
          <w:rStyle w:val="StyleBoldUnderline"/>
        </w:rPr>
        <w:t>for</w:t>
      </w:r>
      <w:proofErr w:type="gramEnd"/>
      <w:r w:rsidRPr="001C657D">
        <w:rPr>
          <w:rStyle w:val="StyleBoldUnderline"/>
        </w:rPr>
        <w:t xml:space="preserve"> us to go along as we always have, assuming that things will straighten themselves out</w:t>
      </w:r>
      <w:r>
        <w:t>.</w:t>
      </w:r>
    </w:p>
    <w:p w:rsidR="00704B15" w:rsidRDefault="00704B15" w:rsidP="00704B15">
      <w:pPr>
        <w:pStyle w:val="Heading3"/>
      </w:pPr>
      <w:r>
        <w:lastRenderedPageBreak/>
        <w:t>Impact – Exclusion</w:t>
      </w:r>
    </w:p>
    <w:p w:rsidR="00704B15" w:rsidRDefault="00704B15" w:rsidP="00704B15"/>
    <w:p w:rsidR="00704B15" w:rsidRDefault="00704B15" w:rsidP="00704B15">
      <w:pPr>
        <w:pStyle w:val="Heading4"/>
      </w:pPr>
      <w:r>
        <w:t xml:space="preserve">Using masculine generics excludes women and makes men feel superior </w:t>
      </w:r>
    </w:p>
    <w:p w:rsidR="00704B15" w:rsidRPr="00D17E5B" w:rsidRDefault="00704B15" w:rsidP="00704B15">
      <w:pPr>
        <w:rPr>
          <w:rStyle w:val="StyleStyleBold12pt"/>
        </w:rPr>
      </w:pPr>
      <w:proofErr w:type="spellStart"/>
      <w:r w:rsidRPr="00D17E5B">
        <w:rPr>
          <w:rStyle w:val="StyleStyleBold12pt"/>
        </w:rPr>
        <w:t>Weatherall</w:t>
      </w:r>
      <w:proofErr w:type="spellEnd"/>
      <w:r w:rsidRPr="00D17E5B">
        <w:rPr>
          <w:rStyle w:val="StyleStyleBold12pt"/>
        </w:rPr>
        <w:t>, Ass</w:t>
      </w:r>
      <w:r>
        <w:rPr>
          <w:rStyle w:val="StyleStyleBold12pt"/>
        </w:rPr>
        <w:t xml:space="preserve">ociate Professor of Psychology </w:t>
      </w:r>
      <w:r w:rsidRPr="00D17E5B">
        <w:rPr>
          <w:rStyle w:val="StyleStyleBold12pt"/>
        </w:rPr>
        <w:t>at the University of Wellington ‘02</w:t>
      </w:r>
    </w:p>
    <w:p w:rsidR="00704B15" w:rsidRDefault="00704B15" w:rsidP="00704B15">
      <w:r>
        <w:t>(Ann, Gender, Language and Discourse, P. 27-28, ESB)</w:t>
      </w:r>
    </w:p>
    <w:p w:rsidR="00704B15" w:rsidRDefault="00704B15" w:rsidP="00704B15"/>
    <w:p w:rsidR="00704B15" w:rsidRPr="00D17E5B" w:rsidRDefault="00704B15" w:rsidP="00704B15">
      <w:pPr>
        <w:widowControl w:val="0"/>
        <w:autoSpaceDE w:val="0"/>
        <w:autoSpaceDN w:val="0"/>
        <w:adjustRightInd w:val="0"/>
        <w:spacing w:after="240"/>
      </w:pPr>
      <w:r w:rsidRPr="00E1440A">
        <w:rPr>
          <w:rStyle w:val="StyleBoldUnderline"/>
        </w:rPr>
        <w:t>An explanation that has been put forward to account for sex differences in the interpretation and recall of information written using masculine generic forms is that the meaning associated with masculine generics is different for men and women</w:t>
      </w:r>
      <w:r w:rsidRPr="00D17E5B">
        <w:t xml:space="preserve"> (Spender, 1980). </w:t>
      </w:r>
      <w:r w:rsidRPr="00E1440A">
        <w:rPr>
          <w:rStyle w:val="StyleBoldUnderline"/>
        </w:rPr>
        <w:t xml:space="preserve">For men, words marked as masculine are always inclusive of them, regardless of whether they are being used in a </w:t>
      </w:r>
      <w:proofErr w:type="spellStart"/>
      <w:r w:rsidRPr="00E1440A">
        <w:rPr>
          <w:rStyle w:val="StyleBoldUnderline"/>
        </w:rPr>
        <w:t>gender-speci®c</w:t>
      </w:r>
      <w:proofErr w:type="spellEnd"/>
      <w:r w:rsidRPr="00E1440A">
        <w:rPr>
          <w:rStyle w:val="StyleBoldUnderline"/>
        </w:rPr>
        <w:t xml:space="preserve"> or generic way. So, masculine words tend to make men think of themselves, and men will tend to use masculine forms in a </w:t>
      </w:r>
      <w:proofErr w:type="spellStart"/>
      <w:r w:rsidRPr="00E1440A">
        <w:rPr>
          <w:rStyle w:val="StyleBoldUnderline"/>
        </w:rPr>
        <w:t>gender-speci®c</w:t>
      </w:r>
      <w:proofErr w:type="spellEnd"/>
      <w:r w:rsidRPr="00E1440A">
        <w:rPr>
          <w:rStyle w:val="StyleBoldUnderline"/>
        </w:rPr>
        <w:t xml:space="preserve"> way. Women are more likely to use masculine terms in a more truly generic way because that is the only way that they may include themselves in the reference group.</w:t>
      </w:r>
      <w:r w:rsidRPr="00D17E5B">
        <w:t xml:space="preserve"> Consistent with this </w:t>
      </w:r>
      <w:proofErr w:type="spellStart"/>
      <w:r w:rsidRPr="00D17E5B">
        <w:t>expla</w:t>
      </w:r>
      <w:proofErr w:type="spellEnd"/>
      <w:r w:rsidRPr="00D17E5B">
        <w:t xml:space="preserve">- nation, sex differences have been found in the interpretation and use of masculine generics. Moulton, Robinson and Elias (1978) found that women used fewer masculine generic forms and more true generics than men. </w:t>
      </w:r>
      <w:proofErr w:type="spellStart"/>
      <w:r w:rsidRPr="00D17E5B">
        <w:t>Martyna</w:t>
      </w:r>
      <w:proofErr w:type="spellEnd"/>
      <w:r w:rsidRPr="00D17E5B">
        <w:t xml:space="preserve"> (1980b) found that women were more likely to draw a generic interpretation from `he' and `man' than were men. Nevertheless in </w:t>
      </w:r>
      <w:proofErr w:type="spellStart"/>
      <w:r w:rsidRPr="00D17E5B">
        <w:t>Martyna's</w:t>
      </w:r>
      <w:proofErr w:type="spellEnd"/>
      <w:r w:rsidRPr="00D17E5B">
        <w:t xml:space="preserve"> study masculine generic forms were interpreted more often as </w:t>
      </w:r>
      <w:proofErr w:type="spellStart"/>
      <w:r w:rsidRPr="00D17E5B">
        <w:t>sex-speci®c</w:t>
      </w:r>
      <w:proofErr w:type="spellEnd"/>
      <w:r w:rsidRPr="00D17E5B">
        <w:t xml:space="preserve"> than gender-inclusive.</w:t>
      </w:r>
      <w:r w:rsidRPr="00D17E5B">
        <w:rPr>
          <w:sz w:val="12"/>
        </w:rPr>
        <w:t xml:space="preserve">¶ </w:t>
      </w:r>
      <w:proofErr w:type="gramStart"/>
      <w:r w:rsidRPr="00D17E5B">
        <w:t>Some</w:t>
      </w:r>
      <w:proofErr w:type="gramEnd"/>
      <w:r w:rsidRPr="00D17E5B">
        <w:t xml:space="preserve"> social psychological research suggests that girls may be personally as well as cognitively disadvantaged by the use of masculine generic forms. Henley, Gruber and Lerner (1988) measured self-esteem among school children who had read stories using masculine or neutral pronouns. They found that </w:t>
      </w:r>
      <w:r w:rsidRPr="00E1440A">
        <w:rPr>
          <w:rStyle w:val="StyleBoldUnderline"/>
        </w:rPr>
        <w:t>boys had more positive change in self-esteem in the masculine pronoun condition, while girls had more positive self-esteem change in the neutral pronoun condition</w:t>
      </w:r>
      <w:r w:rsidRPr="00D17E5B">
        <w:t>. Consistent with Henley et al.'s ®</w:t>
      </w:r>
      <w:proofErr w:type="spellStart"/>
      <w:r w:rsidRPr="00D17E5B">
        <w:t>ndings</w:t>
      </w:r>
      <w:proofErr w:type="spellEnd"/>
      <w:r w:rsidRPr="00D17E5B">
        <w:t xml:space="preserve"> were those of McArthur and </w:t>
      </w:r>
      <w:proofErr w:type="spellStart"/>
      <w:r w:rsidRPr="00D17E5B">
        <w:t>Eisen</w:t>
      </w:r>
      <w:proofErr w:type="spellEnd"/>
      <w:r w:rsidRPr="00D17E5B">
        <w:t xml:space="preserve"> (1976) who found that pre-school boys' achievement and perseverance were increased by hearing a story about male accomplishment, and girls' achievement was increased by hearing a story about female accomplishment. </w:t>
      </w:r>
      <w:r w:rsidRPr="00E1440A">
        <w:rPr>
          <w:rStyle w:val="StyleBoldUnderline"/>
        </w:rPr>
        <w:t>These kinds of research highlight the importance of language in the development of children's understanding of themselves as gendered in a patriarchal society</w:t>
      </w:r>
      <w:r w:rsidRPr="00D17E5B">
        <w:t xml:space="preserve">.¶ </w:t>
      </w:r>
      <w:proofErr w:type="gramStart"/>
      <w:r w:rsidRPr="00D17E5B">
        <w:t>Another</w:t>
      </w:r>
      <w:proofErr w:type="gramEnd"/>
      <w:r w:rsidRPr="00D17E5B">
        <w:t xml:space="preserve"> line of research on masculine generics has investigated how speakers are evaluated. For example, Johnson and </w:t>
      </w:r>
      <w:proofErr w:type="spellStart"/>
      <w:r w:rsidRPr="00D17E5B">
        <w:t>DowlingGuyer</w:t>
      </w:r>
      <w:proofErr w:type="spellEnd"/>
      <w:r w:rsidRPr="00D17E5B">
        <w:t xml:space="preserve"> (1996) found that participants in their study expressed less willingness to see counsellors who used masculine generic forms and rated them as more sexist than counsellors who used more neutral terms. In addition, Johnson and </w:t>
      </w:r>
      <w:proofErr w:type="spellStart"/>
      <w:r w:rsidRPr="00D17E5B">
        <w:t>DowlingGuyer</w:t>
      </w:r>
      <w:proofErr w:type="spellEnd"/>
      <w:r w:rsidRPr="00D17E5B">
        <w:t xml:space="preserve"> found that the impact was most evident with women and feminist participants, who expressed even less </w:t>
      </w:r>
      <w:proofErr w:type="spellStart"/>
      <w:r w:rsidRPr="00D17E5B">
        <w:t>con®dence</w:t>
      </w:r>
      <w:proofErr w:type="spellEnd"/>
      <w:r w:rsidRPr="00D17E5B">
        <w:t xml:space="preserve"> in </w:t>
      </w:r>
      <w:proofErr w:type="spellStart"/>
      <w:r w:rsidRPr="00D17E5B">
        <w:t>coun</w:t>
      </w:r>
      <w:proofErr w:type="spellEnd"/>
      <w:r w:rsidRPr="00D17E5B">
        <w:t xml:space="preserve">- </w:t>
      </w:r>
      <w:proofErr w:type="spellStart"/>
      <w:r w:rsidRPr="00D17E5B">
        <w:t>sellors</w:t>
      </w:r>
      <w:proofErr w:type="spellEnd"/>
      <w:r w:rsidRPr="00D17E5B">
        <w:t xml:space="preserve"> using masculine generic forms than in those using more inclusive language. Interestingly, no such negative evaluation was found for speakers using masculine generics in the context of religious sermons (Greene and Rubin, 1991)</w:t>
      </w:r>
      <w:proofErr w:type="gramStart"/>
      <w:r w:rsidRPr="00D17E5B">
        <w:t>!¶</w:t>
      </w:r>
      <w:proofErr w:type="gramEnd"/>
      <w:r w:rsidRPr="00D17E5B">
        <w:t xml:space="preserve"> The effectiveness of communication in some contexts seems to be in ̄</w:t>
      </w:r>
      <w:proofErr w:type="spellStart"/>
      <w:r w:rsidRPr="00D17E5B">
        <w:t>uenced</w:t>
      </w:r>
      <w:proofErr w:type="spellEnd"/>
      <w:r w:rsidRPr="00D17E5B">
        <w:t xml:space="preserve"> by the use of masculine generic forms. In a study of persuasion, Falk and Mills (1996) found that </w:t>
      </w:r>
      <w:r w:rsidRPr="00E1440A">
        <w:rPr>
          <w:rStyle w:val="StyleBoldUnderline"/>
        </w:rPr>
        <w:t>the use of masculine generic forms inhibited the persuasion of women and not men. Women respondents did not consider appeals using masculine pronouns as being directed towards them</w:t>
      </w:r>
      <w:r w:rsidRPr="00D17E5B">
        <w:t>. McConnell and Fazio (1996) found that participants' beliefs about sex roles, rather than their own sex, in ̄</w:t>
      </w:r>
      <w:proofErr w:type="spellStart"/>
      <w:r w:rsidRPr="00D17E5B">
        <w:t>uenced</w:t>
      </w:r>
      <w:proofErr w:type="spellEnd"/>
      <w:r w:rsidRPr="00D17E5B">
        <w:t xml:space="preserve"> how persuasive participants found a message. </w:t>
      </w:r>
      <w:r w:rsidRPr="00E1440A">
        <w:rPr>
          <w:rStyle w:val="StyleBoldUnderline"/>
        </w:rPr>
        <w:t>Those with more traditional gender-role beliefs were more in ̄</w:t>
      </w:r>
      <w:proofErr w:type="spellStart"/>
      <w:r w:rsidRPr="00E1440A">
        <w:rPr>
          <w:rStyle w:val="StyleBoldUnderline"/>
        </w:rPr>
        <w:t>uenced</w:t>
      </w:r>
      <w:proofErr w:type="spellEnd"/>
      <w:r w:rsidRPr="00E1440A">
        <w:rPr>
          <w:rStyle w:val="StyleBoldUnderline"/>
        </w:rPr>
        <w:t xml:space="preserve"> by language using masculine generic forms than </w:t>
      </w:r>
      <w:proofErr w:type="spellStart"/>
      <w:r w:rsidRPr="00E1440A">
        <w:rPr>
          <w:rStyle w:val="StyleBoldUnderline"/>
        </w:rPr>
        <w:t>parti</w:t>
      </w:r>
      <w:proofErr w:type="spellEnd"/>
      <w:r w:rsidRPr="00E1440A">
        <w:rPr>
          <w:rStyle w:val="StyleBoldUnderline"/>
        </w:rPr>
        <w:t xml:space="preserve">- </w:t>
      </w:r>
      <w:proofErr w:type="spellStart"/>
      <w:r w:rsidRPr="00E1440A">
        <w:rPr>
          <w:rStyle w:val="StyleBoldUnderline"/>
        </w:rPr>
        <w:t>cipants</w:t>
      </w:r>
      <w:proofErr w:type="spellEnd"/>
      <w:r w:rsidRPr="00E1440A">
        <w:rPr>
          <w:rStyle w:val="StyleBoldUnderline"/>
        </w:rPr>
        <w:t xml:space="preserve"> with more liberal beliefs</w:t>
      </w:r>
      <w:r w:rsidRPr="00D17E5B">
        <w:t xml:space="preserve">. The main message from work on masculine generics is that, when used, they tend to exclude women and they promote an androcentric view of the world. Virtually every published study on the topic has shown that mas- </w:t>
      </w:r>
      <w:proofErr w:type="spellStart"/>
      <w:r w:rsidRPr="00D17E5B">
        <w:t>culine</w:t>
      </w:r>
      <w:proofErr w:type="spellEnd"/>
      <w:r w:rsidRPr="00D17E5B">
        <w:t xml:space="preserve"> generics tend to be interpreted as </w:t>
      </w:r>
      <w:proofErr w:type="spellStart"/>
      <w:r w:rsidRPr="00D17E5B">
        <w:t>masculine-speci®c</w:t>
      </w:r>
      <w:proofErr w:type="spellEnd"/>
      <w:r w:rsidRPr="00D17E5B">
        <w:t xml:space="preserve"> (Falk and Mills, 1996). The consequences are far-reaching ± the use of masculine generic forms may impact on </w:t>
      </w:r>
      <w:r w:rsidRPr="00D17E5B">
        <w:lastRenderedPageBreak/>
        <w:t>women's ability to recall material (e.g. Crawford and English, 1984) and even have a negative effect on girls' self-esteem (e.g. Henley, Gruber and Lerner, 1988). Thus, the social psychological research forms a useful body of evidence to support feminist calls for language change.</w:t>
      </w:r>
    </w:p>
    <w:p w:rsidR="00704B15" w:rsidRPr="00E1440A" w:rsidRDefault="00704B15" w:rsidP="00704B15">
      <w:pPr>
        <w:pStyle w:val="Heading4"/>
      </w:pPr>
      <w:r w:rsidRPr="00E1440A">
        <w:t xml:space="preserve">Gender Discourse empowers strong social exclusion of </w:t>
      </w:r>
      <w:r>
        <w:t>non-male bodies</w:t>
      </w:r>
    </w:p>
    <w:p w:rsidR="00704B15" w:rsidRPr="00D17E5B" w:rsidRDefault="00704B15" w:rsidP="00704B15">
      <w:pPr>
        <w:rPr>
          <w:rStyle w:val="StyleStyleBold12pt"/>
        </w:rPr>
      </w:pPr>
      <w:proofErr w:type="spellStart"/>
      <w:r w:rsidRPr="00D17E5B">
        <w:rPr>
          <w:rStyle w:val="StyleStyleBold12pt"/>
        </w:rPr>
        <w:t>Weatherall</w:t>
      </w:r>
      <w:proofErr w:type="spellEnd"/>
      <w:r w:rsidRPr="00D17E5B">
        <w:rPr>
          <w:rStyle w:val="StyleStyleBold12pt"/>
        </w:rPr>
        <w:t>, Ass</w:t>
      </w:r>
      <w:r>
        <w:rPr>
          <w:rStyle w:val="StyleStyleBold12pt"/>
        </w:rPr>
        <w:t xml:space="preserve">ociate Professor of Psychology </w:t>
      </w:r>
      <w:r w:rsidRPr="00D17E5B">
        <w:rPr>
          <w:rStyle w:val="StyleStyleBold12pt"/>
        </w:rPr>
        <w:t>at the University of Wellington ‘02</w:t>
      </w:r>
    </w:p>
    <w:p w:rsidR="00704B15" w:rsidRDefault="00704B15" w:rsidP="00704B15">
      <w:r>
        <w:t>(Ann, Gender, Language and Discourse, P. 76</w:t>
      </w:r>
      <w:proofErr w:type="gramStart"/>
      <w:r>
        <w:t>,77</w:t>
      </w:r>
      <w:proofErr w:type="gramEnd"/>
      <w:r>
        <w:t>, ESB)</w:t>
      </w:r>
    </w:p>
    <w:p w:rsidR="00704B15" w:rsidRDefault="00704B15" w:rsidP="00704B15"/>
    <w:p w:rsidR="00704B15" w:rsidRDefault="00704B15" w:rsidP="00704B15">
      <w:r w:rsidRPr="00164687">
        <w:t>The term discourse is variously used in the gender and language ®</w:t>
      </w:r>
      <w:proofErr w:type="spellStart"/>
      <w:r w:rsidRPr="00164687">
        <w:t>eld</w:t>
      </w:r>
      <w:proofErr w:type="spellEnd"/>
      <w:r w:rsidRPr="00164687">
        <w:t xml:space="preserve">. </w:t>
      </w:r>
      <w:r w:rsidRPr="00E1440A">
        <w:rPr>
          <w:rStyle w:val="StyleBoldUnderline"/>
        </w:rPr>
        <w:t xml:space="preserve">It may be used in a linguistic sense to refer to language beyond that of words. Or it may be used in a </w:t>
      </w:r>
      <w:proofErr w:type="spellStart"/>
      <w:r w:rsidRPr="00E1440A">
        <w:rPr>
          <w:rStyle w:val="StyleBoldUnderline"/>
        </w:rPr>
        <w:t>poststructural</w:t>
      </w:r>
      <w:proofErr w:type="spellEnd"/>
      <w:r w:rsidRPr="00E1440A">
        <w:rPr>
          <w:rStyle w:val="StyleBoldUnderline"/>
        </w:rPr>
        <w:t xml:space="preserve"> sense to refer to broad systems of meaning. The different uses of the term discourse embrace two senses of gender as a social construction</w:t>
      </w:r>
      <w:r w:rsidRPr="00164687">
        <w:t xml:space="preserve">. On the one hand, gender is constructed in the ways it is described in talk and texts. </w:t>
      </w:r>
      <w:r w:rsidRPr="00E1440A">
        <w:rPr>
          <w:rStyle w:val="StyleBoldUnderline"/>
        </w:rPr>
        <w:t>On the other hand, gender as a concept is itself constructed ± a social meaning system that structures the way we see and understand the world.¶ Research has moved from language to discourse</w:t>
      </w:r>
      <w:r w:rsidRPr="00164687">
        <w:t xml:space="preserve"> (in the ®</w:t>
      </w:r>
      <w:proofErr w:type="spellStart"/>
      <w:r w:rsidRPr="00164687">
        <w:t>rst</w:t>
      </w:r>
      <w:proofErr w:type="spellEnd"/>
      <w:r w:rsidRPr="00164687">
        <w:t xml:space="preserve"> sense of the term mentioned above) by considering how language in use re ̄</w:t>
      </w:r>
      <w:proofErr w:type="spellStart"/>
      <w:r w:rsidRPr="00164687">
        <w:t>ects</w:t>
      </w:r>
      <w:proofErr w:type="spellEnd"/>
      <w:r w:rsidRPr="00164687">
        <w:t xml:space="preserve"> and perpetuates gender stereotypes. So while early gender and language work documented how individual words could be considered sexist (see Chapter 1), later work examined how texts were constructed in sexist ways. A wide range of different areas of language use has been examined for sexism, including comic strips (</w:t>
      </w:r>
      <w:proofErr w:type="spellStart"/>
      <w:r w:rsidRPr="00164687">
        <w:t>Thaler</w:t>
      </w:r>
      <w:proofErr w:type="spellEnd"/>
      <w:r w:rsidRPr="00164687">
        <w:t>, 1987), children's literature (Cooper, 1987), birthday cards (</w:t>
      </w:r>
      <w:proofErr w:type="spellStart"/>
      <w:r w:rsidRPr="00164687">
        <w:t>Brabandt</w:t>
      </w:r>
      <w:proofErr w:type="spellEnd"/>
      <w:r w:rsidRPr="00164687">
        <w:t xml:space="preserve"> and Mooney, 1989), Japanese women's </w:t>
      </w:r>
      <w:proofErr w:type="spellStart"/>
      <w:r w:rsidRPr="00164687">
        <w:t>maga</w:t>
      </w:r>
      <w:proofErr w:type="spellEnd"/>
      <w:r w:rsidRPr="00164687">
        <w:t>- zines (Hayashi, 1997), American popular songs (</w:t>
      </w:r>
      <w:proofErr w:type="spellStart"/>
      <w:r w:rsidRPr="00164687">
        <w:t>Butruille</w:t>
      </w:r>
      <w:proofErr w:type="spellEnd"/>
      <w:r w:rsidRPr="00164687">
        <w:t xml:space="preserve"> and Taylor, 1987) and political speeches (Jansen and Sabo, 1994). </w:t>
      </w:r>
      <w:r w:rsidRPr="00E1440A">
        <w:rPr>
          <w:rStyle w:val="StyleBoldUnderline"/>
        </w:rPr>
        <w:t>The constructionist lesson to be gleaned from this research is that sexist language is not just a matter of negative words for women, but of how language, in a variety of everyday contexts, constructs gender in stereotyped ways that ultimately disadvantage or demean women</w:t>
      </w:r>
      <w:r w:rsidRPr="00164687">
        <w:t>.</w:t>
      </w:r>
      <w:r w:rsidRPr="00164687">
        <w:rPr>
          <w:sz w:val="12"/>
        </w:rPr>
        <w:t xml:space="preserve">¶ </w:t>
      </w:r>
      <w:proofErr w:type="gramStart"/>
      <w:r w:rsidRPr="00164687">
        <w:t>A</w:t>
      </w:r>
      <w:proofErr w:type="gramEnd"/>
      <w:r w:rsidRPr="00164687">
        <w:t xml:space="preserve"> context where sexist discourse is rife is in linguistic representations of women in the media. Studies of sports and wildlife </w:t>
      </w:r>
      <w:proofErr w:type="spellStart"/>
      <w:r w:rsidRPr="00164687">
        <w:t>programmes</w:t>
      </w:r>
      <w:proofErr w:type="spellEnd"/>
      <w:r w:rsidRPr="00164687">
        <w:t xml:space="preserve"> have </w:t>
      </w:r>
      <w:proofErr w:type="spellStart"/>
      <w:r w:rsidRPr="00164687">
        <w:t>analysed</w:t>
      </w:r>
      <w:proofErr w:type="spellEnd"/>
      <w:r w:rsidRPr="00164687">
        <w:t xml:space="preserve"> those genres and found evidence of explicit sexism. For example, an American study by </w:t>
      </w:r>
      <w:proofErr w:type="spellStart"/>
      <w:r w:rsidRPr="00164687">
        <w:t>Messner</w:t>
      </w:r>
      <w:proofErr w:type="spellEnd"/>
      <w:r w:rsidRPr="00164687">
        <w:t xml:space="preserve">, Duncan and Jansen (1993) </w:t>
      </w:r>
      <w:proofErr w:type="spellStart"/>
      <w:r w:rsidRPr="00164687">
        <w:t>analysed</w:t>
      </w:r>
      <w:proofErr w:type="spellEnd"/>
      <w:r w:rsidRPr="00164687">
        <w:t xml:space="preserve"> the verbal context of televised coverage of women's and men's athletic events. They found that female athletes and Black American male athletes were more often referred to by their ®</w:t>
      </w:r>
      <w:proofErr w:type="spellStart"/>
      <w:r w:rsidRPr="00164687">
        <w:t>rst</w:t>
      </w:r>
      <w:proofErr w:type="spellEnd"/>
      <w:r w:rsidRPr="00164687">
        <w:t xml:space="preserve"> names than white male athletes. All female athletes and Black American male athletes were referred to as girls and boys respectively. In addition, the achievements of female athletes were interpreted in terms of luck more than the achievement of males.</w:t>
      </w:r>
    </w:p>
    <w:p w:rsidR="00DD0CEB" w:rsidRDefault="00DD0CEB" w:rsidP="00DD0CEB">
      <w:pPr>
        <w:pStyle w:val="Heading3"/>
      </w:pPr>
      <w:r>
        <w:lastRenderedPageBreak/>
        <w:t>Impact – Patriarchy</w:t>
      </w:r>
    </w:p>
    <w:p w:rsidR="00DD0CEB" w:rsidRDefault="00DD0CEB" w:rsidP="00DD0CEB"/>
    <w:p w:rsidR="00DD0CEB" w:rsidRPr="00FF24BF" w:rsidRDefault="00DD0CEB" w:rsidP="00DD0CEB">
      <w:pPr>
        <w:pStyle w:val="Heading4"/>
      </w:pPr>
      <w:r w:rsidRPr="00FF24BF">
        <w:t>Language can be used as a tool to empower patriarchy</w:t>
      </w:r>
    </w:p>
    <w:p w:rsidR="00DD0CEB" w:rsidRPr="00D17E5B" w:rsidRDefault="00DD0CEB" w:rsidP="00DD0CEB">
      <w:pPr>
        <w:rPr>
          <w:rStyle w:val="StyleStyleBold12pt"/>
        </w:rPr>
      </w:pPr>
      <w:proofErr w:type="spellStart"/>
      <w:r w:rsidRPr="00D17E5B">
        <w:rPr>
          <w:rStyle w:val="StyleStyleBold12pt"/>
        </w:rPr>
        <w:t>Weatherall</w:t>
      </w:r>
      <w:proofErr w:type="spellEnd"/>
      <w:r w:rsidRPr="00D17E5B">
        <w:rPr>
          <w:rStyle w:val="StyleStyleBold12pt"/>
        </w:rPr>
        <w:t>, Ass</w:t>
      </w:r>
      <w:r>
        <w:rPr>
          <w:rStyle w:val="StyleStyleBold12pt"/>
        </w:rPr>
        <w:t xml:space="preserve">ociate Professor of Psychology </w:t>
      </w:r>
      <w:r w:rsidRPr="00D17E5B">
        <w:rPr>
          <w:rStyle w:val="StyleStyleBold12pt"/>
        </w:rPr>
        <w:t>at the University of Wellington ‘02</w:t>
      </w:r>
    </w:p>
    <w:p w:rsidR="00DD0CEB" w:rsidRDefault="00DD0CEB" w:rsidP="00DD0CEB">
      <w:r>
        <w:t>(Ann, Gender, Language and Discourse, P. 2-4, ESB)</w:t>
      </w:r>
    </w:p>
    <w:p w:rsidR="00DD0CEB" w:rsidRDefault="00DD0CEB" w:rsidP="00DD0CEB"/>
    <w:p w:rsidR="00DD0CEB" w:rsidRDefault="00DD0CEB" w:rsidP="00DD0CEB">
      <w:r w:rsidRPr="00DF0835">
        <w:t xml:space="preserve">Feminist language researchers established that </w:t>
      </w:r>
      <w:r w:rsidRPr="00FF24BF">
        <w:rPr>
          <w:rStyle w:val="StyleBoldUnderline"/>
        </w:rPr>
        <w:t xml:space="preserve">men's power was </w:t>
      </w:r>
      <w:proofErr w:type="spellStart"/>
      <w:r w:rsidRPr="00FF24BF">
        <w:rPr>
          <w:rStyle w:val="StyleBoldUnderline"/>
        </w:rPr>
        <w:t>mani</w:t>
      </w:r>
      <w:proofErr w:type="spellEnd"/>
      <w:r w:rsidRPr="00FF24BF">
        <w:rPr>
          <w:rStyle w:val="StyleBoldUnderline"/>
        </w:rPr>
        <w:t xml:space="preserve">- </w:t>
      </w:r>
      <w:proofErr w:type="spellStart"/>
      <w:r w:rsidRPr="00FF24BF">
        <w:rPr>
          <w:rStyle w:val="StyleBoldUnderline"/>
        </w:rPr>
        <w:t>fested</w:t>
      </w:r>
      <w:proofErr w:type="spellEnd"/>
      <w:r w:rsidRPr="00FF24BF">
        <w:rPr>
          <w:rStyle w:val="StyleBoldUnderline"/>
        </w:rPr>
        <w:t xml:space="preserve"> in language in a number of complex ways</w:t>
      </w:r>
      <w:r w:rsidRPr="00DF0835">
        <w:t xml:space="preserve">. Spender (1980) </w:t>
      </w:r>
      <w:proofErr w:type="spellStart"/>
      <w:r w:rsidRPr="00DF0835">
        <w:t>identi®ed</w:t>
      </w:r>
      <w:proofErr w:type="spellEnd"/>
      <w:r w:rsidRPr="00DF0835">
        <w:t xml:space="preserve"> one of these when she argued that in the past men have had control over language (as philosophers, orators, politicians, grammarians, linguists, lexicographers and so on), so </w:t>
      </w:r>
      <w:r w:rsidRPr="00FF24BF">
        <w:rPr>
          <w:rStyle w:val="StyleBoldUnderline"/>
        </w:rPr>
        <w:t xml:space="preserve">they encoded sexism into language to con- </w:t>
      </w:r>
      <w:proofErr w:type="spellStart"/>
      <w:r w:rsidRPr="00FF24BF">
        <w:rPr>
          <w:rStyle w:val="StyleBoldUnderline"/>
        </w:rPr>
        <w:t>solidate</w:t>
      </w:r>
      <w:proofErr w:type="spellEnd"/>
      <w:r w:rsidRPr="00FF24BF">
        <w:rPr>
          <w:rStyle w:val="StyleBoldUnderline"/>
        </w:rPr>
        <w:t xml:space="preserve"> their claims of male supremacy.</w:t>
      </w:r>
      <w:r w:rsidRPr="00DF0835">
        <w:t xml:space="preserve"> Spender's work highlighted an important avenue for feminist action: to ensure that women are involved in all facets of language and communication. Recording women's views and disseminating accounts of their experiences are important strategies for ensuring equitable and accurate representation of women in texts. The importance of being involved with developments in language and com- </w:t>
      </w:r>
      <w:proofErr w:type="spellStart"/>
      <w:r w:rsidRPr="00DF0835">
        <w:t>munication</w:t>
      </w:r>
      <w:proofErr w:type="spellEnd"/>
      <w:r w:rsidRPr="00DF0835">
        <w:t xml:space="preserve"> was discussed in Spender's (1995) more recent work on gender issues and the internet. Spender argued that women must be involved as users and innovators of the </w:t>
      </w:r>
      <w:proofErr w:type="gramStart"/>
      <w:r w:rsidRPr="00DF0835">
        <w:t>world wide web</w:t>
      </w:r>
      <w:proofErr w:type="gramEnd"/>
      <w:r w:rsidRPr="00DF0835">
        <w:t xml:space="preserve">; otherwise it will develop to serve and promote men's interests over women's.¶ Spender's (1980) work attended to the powerfulness of those who can exercise some degree of control over language. </w:t>
      </w:r>
      <w:r w:rsidRPr="00FF24BF">
        <w:rPr>
          <w:rStyle w:val="StyleBoldUnderline"/>
        </w:rPr>
        <w:t xml:space="preserve">People with public speaking rights, those who record and communicate </w:t>
      </w:r>
      <w:proofErr w:type="gramStart"/>
      <w:r w:rsidRPr="00FF24BF">
        <w:rPr>
          <w:rStyle w:val="StyleBoldUnderline"/>
        </w:rPr>
        <w:t>ideas,</w:t>
      </w:r>
      <w:proofErr w:type="gramEnd"/>
      <w:r w:rsidRPr="00FF24BF">
        <w:rPr>
          <w:rStyle w:val="StyleBoldUnderline"/>
        </w:rPr>
        <w:t xml:space="preserve"> and the information-rich are all in a position to exercise some power over language ± to use the power of language and communication to promote particular social and cultural beliefs and suppress others. However, language is not just a tool for manipulating meaning, nor merely a vessel for the containment of ideas.</w:t>
      </w:r>
      <w:r w:rsidRPr="00DF0835">
        <w:t xml:space="preserve"> </w:t>
      </w:r>
      <w:r w:rsidRPr="00FF24BF">
        <w:rPr>
          <w:rStyle w:val="StyleBoldUnderline"/>
        </w:rPr>
        <w:t>Another source of power is how language is used by speakers when communicating with each other</w:t>
      </w:r>
      <w:r w:rsidRPr="00DF0835">
        <w:t xml:space="preserve">.¶ </w:t>
      </w:r>
      <w:proofErr w:type="gramStart"/>
      <w:r w:rsidRPr="00DF0835">
        <w:t>The</w:t>
      </w:r>
      <w:proofErr w:type="gramEnd"/>
      <w:r w:rsidRPr="00DF0835">
        <w:t xml:space="preserve"> idea that there is power in language use was an important part of early research on gender differences in speech styles. For example, one suggestion was that men used interruption as a way of wielding their power over women in conversation (Zimmerman and West, 1975). </w:t>
      </w:r>
      <w:r w:rsidRPr="00FF24BF">
        <w:rPr>
          <w:rStyle w:val="StyleBoldUnderline"/>
        </w:rPr>
        <w:t>Another way in which power may be expressed in language use is in the way people address each other</w:t>
      </w:r>
      <w:r w:rsidRPr="00DF0835">
        <w:t>. Conventionally in English it is more formal and respectful to refer to another using a real name rather than a nickname. However, those in positions of power are more able to ignore convention. Men, on the whole, are more likely to challenge norms of language and communication because they are generally in more powerful positions than women. For example, bosses (probably male) may refer to workers, using their nicknames or terms of endearment, but not the reverse. Men are more likely to break a social norm of inattention between strangers by making street remarks</w:t>
      </w:r>
      <w:r>
        <w:t xml:space="preserve"> or wolf whistling, because they have more power. </w:t>
      </w:r>
      <w:proofErr w:type="spellStart"/>
      <w:r>
        <w:t>Lakoff</w:t>
      </w:r>
      <w:proofErr w:type="spellEnd"/>
      <w:r>
        <w:t xml:space="preserve"> (1973, 1975) strongly endorsed the idea that language re ̄</w:t>
      </w:r>
      <w:proofErr w:type="spellStart"/>
      <w:r>
        <w:t>ected</w:t>
      </w:r>
      <w:proofErr w:type="spellEnd"/>
      <w:r>
        <w:t xml:space="preserve"> women's secondary status in society. According to this mirror model, the few words that refer to strong, intelligent, sexually active, independent women and the plethora of negative and sexual terms just re ̄</w:t>
      </w:r>
      <w:proofErr w:type="spellStart"/>
      <w:r>
        <w:t>ected</w:t>
      </w:r>
      <w:proofErr w:type="spellEnd"/>
      <w:r>
        <w:t xml:space="preserve"> </w:t>
      </w:r>
      <w:proofErr w:type="spellStart"/>
      <w:r>
        <w:t>nega</w:t>
      </w:r>
      <w:proofErr w:type="spellEnd"/>
      <w:r>
        <w:t xml:space="preserve">- </w:t>
      </w:r>
      <w:proofErr w:type="spellStart"/>
      <w:r>
        <w:t>tive</w:t>
      </w:r>
      <w:proofErr w:type="spellEnd"/>
      <w:r>
        <w:t xml:space="preserve"> attitudes towards women in society (Stanley, 1977). More frequent comments about how women look and what men do are a form of power because they set up the desired attributes expected of each gender (Miller and Swift, 1976).</w:t>
      </w:r>
      <w:r w:rsidRPr="00DF0835">
        <w:rPr>
          <w:sz w:val="12"/>
        </w:rPr>
        <w:t xml:space="preserve">¶ </w:t>
      </w:r>
      <w:r>
        <w:t>Early feminist language research ®</w:t>
      </w:r>
      <w:proofErr w:type="spellStart"/>
      <w:r>
        <w:t>rmly</w:t>
      </w:r>
      <w:proofErr w:type="spellEnd"/>
      <w:r>
        <w:t xml:space="preserve"> established that patterns of </w:t>
      </w:r>
      <w:proofErr w:type="spellStart"/>
      <w:r>
        <w:t>lan</w:t>
      </w:r>
      <w:proofErr w:type="spellEnd"/>
      <w:r>
        <w:t xml:space="preserve">- </w:t>
      </w:r>
      <w:proofErr w:type="spellStart"/>
      <w:r>
        <w:t>guage</w:t>
      </w:r>
      <w:proofErr w:type="spellEnd"/>
      <w:r>
        <w:t xml:space="preserve"> and communication re ̄</w:t>
      </w:r>
      <w:proofErr w:type="spellStart"/>
      <w:r>
        <w:t>ected</w:t>
      </w:r>
      <w:proofErr w:type="spellEnd"/>
      <w:r>
        <w:t xml:space="preserve"> gender differences in social power and the different cultural values associated with women and men. However, many feminists wanted to argue that language not only re ̄</w:t>
      </w:r>
      <w:proofErr w:type="spellStart"/>
      <w:r>
        <w:t>ects</w:t>
      </w:r>
      <w:proofErr w:type="spellEnd"/>
      <w:r>
        <w:t xml:space="preserve"> men's power but actively </w:t>
      </w:r>
      <w:proofErr w:type="gramStart"/>
      <w:r>
        <w:t>establishes</w:t>
      </w:r>
      <w:proofErr w:type="gramEnd"/>
      <w:r>
        <w:t xml:space="preserve"> and maintains negative attitudes towards women and their secondary social status. Thus an early debate was about the </w:t>
      </w:r>
      <w:proofErr w:type="spellStart"/>
      <w:r>
        <w:t>signi®cance</w:t>
      </w:r>
      <w:proofErr w:type="spellEnd"/>
      <w:r>
        <w:t xml:space="preserve"> of sexist language and gender differences in speech. The issue was whether language just re ̄</w:t>
      </w:r>
      <w:proofErr w:type="spellStart"/>
      <w:r>
        <w:t>ected</w:t>
      </w:r>
      <w:proofErr w:type="spellEnd"/>
      <w:r>
        <w:t xml:space="preserve"> men's power or whether it also perpetuated it.</w:t>
      </w:r>
    </w:p>
    <w:p w:rsidR="00DD0CEB" w:rsidRPr="00DD0CEB" w:rsidRDefault="00DD0CEB" w:rsidP="00DD0CEB"/>
    <w:p w:rsidR="00DD0CEB" w:rsidRDefault="00DD0CEB" w:rsidP="00DD0CEB">
      <w:pPr>
        <w:pStyle w:val="Heading3"/>
      </w:pPr>
      <w:r>
        <w:lastRenderedPageBreak/>
        <w:t>AT: Discourse Doesn’t Create Reality</w:t>
      </w:r>
    </w:p>
    <w:p w:rsidR="00DD0CEB" w:rsidRDefault="00DD0CEB" w:rsidP="00DD0CEB"/>
    <w:p w:rsidR="00DD0CEB" w:rsidRDefault="00DD0CEB" w:rsidP="00DD0CEB">
      <w:pPr>
        <w:pStyle w:val="Heading4"/>
      </w:pPr>
      <w:r>
        <w:t>Language has power and material consequences especially with gendered language</w:t>
      </w:r>
    </w:p>
    <w:p w:rsidR="00DD0CEB" w:rsidRPr="00D17E5B" w:rsidRDefault="00DD0CEB" w:rsidP="00DD0CEB">
      <w:pPr>
        <w:rPr>
          <w:rStyle w:val="StyleStyleBold12pt"/>
        </w:rPr>
      </w:pPr>
      <w:proofErr w:type="spellStart"/>
      <w:r w:rsidRPr="00D17E5B">
        <w:rPr>
          <w:rStyle w:val="StyleStyleBold12pt"/>
        </w:rPr>
        <w:t>Weatherall</w:t>
      </w:r>
      <w:proofErr w:type="spellEnd"/>
      <w:r w:rsidRPr="00D17E5B">
        <w:rPr>
          <w:rStyle w:val="StyleStyleBold12pt"/>
        </w:rPr>
        <w:t>, Ass</w:t>
      </w:r>
      <w:r>
        <w:rPr>
          <w:rStyle w:val="StyleStyleBold12pt"/>
        </w:rPr>
        <w:t xml:space="preserve">ociate Professor of Psychology </w:t>
      </w:r>
      <w:r w:rsidRPr="00D17E5B">
        <w:rPr>
          <w:rStyle w:val="StyleStyleBold12pt"/>
        </w:rPr>
        <w:t>at the University of Wellington ‘02</w:t>
      </w:r>
    </w:p>
    <w:p w:rsidR="00DD0CEB" w:rsidRDefault="00DD0CEB" w:rsidP="00DD0CEB">
      <w:r>
        <w:t>(Ann, Gender, Language and Discourse, P. 77</w:t>
      </w:r>
      <w:proofErr w:type="gramStart"/>
      <w:r>
        <w:t>,78</w:t>
      </w:r>
      <w:proofErr w:type="gramEnd"/>
      <w:r>
        <w:t xml:space="preserve"> , ESB)</w:t>
      </w:r>
    </w:p>
    <w:p w:rsidR="00DD0CEB" w:rsidRDefault="00DD0CEB" w:rsidP="00DD0CEB"/>
    <w:p w:rsidR="00DD0CEB" w:rsidRDefault="00DD0CEB" w:rsidP="00DD0CEB">
      <w:r w:rsidRPr="00E1440A">
        <w:rPr>
          <w:rStyle w:val="StyleBoldUnderline"/>
        </w:rPr>
        <w:t>Some discourse analytic work not only examines linguistic constructions of gender but also considers how they operate to reproduce the dominant social order</w:t>
      </w:r>
      <w:r>
        <w:t xml:space="preserve">. For example, Lees (1983) discussed how </w:t>
      </w:r>
      <w:r w:rsidRPr="00E1440A">
        <w:rPr>
          <w:rStyle w:val="StyleBoldUnderline"/>
        </w:rPr>
        <w:t xml:space="preserve">the threat of remarks works to control women's </w:t>
      </w:r>
      <w:proofErr w:type="spellStart"/>
      <w:r w:rsidRPr="00E1440A">
        <w:rPr>
          <w:rStyle w:val="StyleBoldUnderline"/>
        </w:rPr>
        <w:t>behaviour</w:t>
      </w:r>
      <w:proofErr w:type="spellEnd"/>
      <w:r>
        <w:t>. Lees found that young British women were very careful of how they behaved towards young men for fear of being labelled a slag. Referring to verbal sexual abuse, Lees (1997) argued:</w:t>
      </w:r>
    </w:p>
    <w:p w:rsidR="00DD0CEB" w:rsidRPr="00E1440A" w:rsidRDefault="00DD0CEB" w:rsidP="00DD0CEB">
      <w:pPr>
        <w:rPr>
          <w:rStyle w:val="StyleBoldUnderline"/>
        </w:rPr>
      </w:pPr>
      <w:r w:rsidRPr="00E1440A">
        <w:rPr>
          <w:rStyle w:val="StyleBoldUnderline"/>
        </w:rPr>
        <w:t>Therefore language</w:t>
      </w:r>
      <w:r>
        <w:t xml:space="preserve"> (or the discourse of female reputation in par- </w:t>
      </w:r>
      <w:proofErr w:type="spellStart"/>
      <w:r>
        <w:t>ticular</w:t>
      </w:r>
      <w:proofErr w:type="spellEnd"/>
      <w:r>
        <w:t xml:space="preserve">) </w:t>
      </w:r>
      <w:r w:rsidRPr="00E1440A">
        <w:rPr>
          <w:rStyle w:val="StyleBoldUnderline"/>
        </w:rPr>
        <w:t>acts as a material discourse with its own determinate effects, acting as a form of control over their emotions and passions and steering girls into subordinate relationships with men.</w:t>
      </w:r>
    </w:p>
    <w:p w:rsidR="00DD0CEB" w:rsidRDefault="00DD0CEB" w:rsidP="00DD0CEB">
      <w:r>
        <w:t xml:space="preserve">(Lees, 1997, p. 4) </w:t>
      </w:r>
      <w:r w:rsidRPr="00E1440A">
        <w:rPr>
          <w:rStyle w:val="StyleBoldUnderline"/>
        </w:rPr>
        <w:t xml:space="preserve">The </w:t>
      </w:r>
      <w:proofErr w:type="gramStart"/>
      <w:r w:rsidRPr="00E1440A">
        <w:rPr>
          <w:rStyle w:val="StyleBoldUnderline"/>
        </w:rPr>
        <w:t>idea that discourses about gender have</w:t>
      </w:r>
      <w:proofErr w:type="gramEnd"/>
      <w:r w:rsidRPr="00E1440A">
        <w:rPr>
          <w:rStyle w:val="StyleBoldUnderline"/>
        </w:rPr>
        <w:t xml:space="preserve"> material consequences is key to understanding why the notion of gender differences tends to function practically to disadvantage women. The use of the term discourse in this sense acknowledges the power in language to shape thoughts and guide </w:t>
      </w:r>
      <w:proofErr w:type="spellStart"/>
      <w:r w:rsidRPr="00E1440A">
        <w:rPr>
          <w:rStyle w:val="StyleBoldUnderline"/>
        </w:rPr>
        <w:t>behaviour</w:t>
      </w:r>
      <w:proofErr w:type="spellEnd"/>
      <w:r>
        <w:t>. Lees refers to the discourse of female reputation having material effects on girls. The following section introduces the idea that gender differences in language are not so much a description of how women and men speak but more a discourse that has material consequences.</w:t>
      </w:r>
    </w:p>
    <w:p w:rsidR="00DD0CEB" w:rsidRDefault="00DD0CEB" w:rsidP="00DD0CEB"/>
    <w:p w:rsidR="00DD0CEB" w:rsidRDefault="00DD0CEB" w:rsidP="00DD0CEB">
      <w:pPr>
        <w:pStyle w:val="Heading4"/>
      </w:pPr>
      <w:r>
        <w:t>Discourse isn’t representative it is the concept of gender itself</w:t>
      </w:r>
    </w:p>
    <w:p w:rsidR="00DD0CEB" w:rsidRPr="00D17E5B" w:rsidRDefault="00DD0CEB" w:rsidP="00DD0CEB">
      <w:pPr>
        <w:rPr>
          <w:rStyle w:val="StyleStyleBold12pt"/>
        </w:rPr>
      </w:pPr>
      <w:proofErr w:type="spellStart"/>
      <w:r w:rsidRPr="00D17E5B">
        <w:rPr>
          <w:rStyle w:val="StyleStyleBold12pt"/>
        </w:rPr>
        <w:t>Weatherall</w:t>
      </w:r>
      <w:proofErr w:type="spellEnd"/>
      <w:r w:rsidRPr="00D17E5B">
        <w:rPr>
          <w:rStyle w:val="StyleStyleBold12pt"/>
        </w:rPr>
        <w:t>, Ass</w:t>
      </w:r>
      <w:r>
        <w:rPr>
          <w:rStyle w:val="StyleStyleBold12pt"/>
        </w:rPr>
        <w:t xml:space="preserve">ociate Professor of Psychology </w:t>
      </w:r>
      <w:r w:rsidRPr="00D17E5B">
        <w:rPr>
          <w:rStyle w:val="StyleStyleBold12pt"/>
        </w:rPr>
        <w:t>at the University of Wellington ‘02</w:t>
      </w:r>
    </w:p>
    <w:p w:rsidR="00DD0CEB" w:rsidRDefault="00DD0CEB" w:rsidP="00DD0CEB">
      <w:r>
        <w:t>(Ann, Gender, Language and Discourse, P. 80, ESB)</w:t>
      </w:r>
    </w:p>
    <w:p w:rsidR="00DD0CEB" w:rsidRDefault="00DD0CEB" w:rsidP="00DD0CEB"/>
    <w:p w:rsidR="00DD0CEB" w:rsidRPr="00E1440A" w:rsidRDefault="00DD0CEB" w:rsidP="00DD0CEB">
      <w:pPr>
        <w:rPr>
          <w:rStyle w:val="StyleBoldUnderline"/>
        </w:rPr>
      </w:pPr>
      <w:r w:rsidRPr="00E1440A">
        <w:rPr>
          <w:rStyle w:val="StyleBoldUnderline"/>
        </w:rPr>
        <w:t>An aspect of the discursive turn is that it moves away from the idea of language as simply a system of representation, towards the notion of language as discourse, where discourse is used in a constructionist sense: the categories in language don't re ̄</w:t>
      </w:r>
      <w:proofErr w:type="spellStart"/>
      <w:r w:rsidRPr="00E1440A">
        <w:rPr>
          <w:rStyle w:val="StyleBoldUnderline"/>
        </w:rPr>
        <w:t>ect</w:t>
      </w:r>
      <w:proofErr w:type="spellEnd"/>
      <w:r w:rsidRPr="00E1440A">
        <w:rPr>
          <w:rStyle w:val="StyleBoldUnderline"/>
        </w:rPr>
        <w:t xml:space="preserve"> the world but constitute it. Thus gender is not just re ̄</w:t>
      </w:r>
      <w:proofErr w:type="spellStart"/>
      <w:r w:rsidRPr="00E1440A">
        <w:rPr>
          <w:rStyle w:val="StyleBoldUnderline"/>
        </w:rPr>
        <w:t>ected</w:t>
      </w:r>
      <w:proofErr w:type="spellEnd"/>
      <w:r w:rsidRPr="00E1440A">
        <w:rPr>
          <w:rStyle w:val="StyleBoldUnderline"/>
        </w:rPr>
        <w:t xml:space="preserve"> in language but the concept of gender is itself constituted by the language used to refer to it</w:t>
      </w:r>
      <w:r w:rsidRPr="00726094">
        <w:t>. In this section the concepts</w:t>
      </w:r>
      <w:r>
        <w:t xml:space="preserve"> of sex and gender are re-examined in order to consider in what sense they can be understood as constructed rather than natural concepts. </w:t>
      </w:r>
      <w:proofErr w:type="gramStart"/>
      <w:r>
        <w:t>Since around the 1960s an important distinction has been drawn between sex as biological and gender as social.</w:t>
      </w:r>
      <w:proofErr w:type="gramEnd"/>
      <w:r>
        <w:t xml:space="preserve"> This distinction was, and continues to be, important in challenging arguments that use biology to </w:t>
      </w:r>
      <w:proofErr w:type="spellStart"/>
      <w:r>
        <w:t>rationalise</w:t>
      </w:r>
      <w:proofErr w:type="spellEnd"/>
      <w:r>
        <w:t xml:space="preserve"> and police people's lives. For example, men's `natural' ration- </w:t>
      </w:r>
      <w:proofErr w:type="spellStart"/>
      <w:r>
        <w:t>ality</w:t>
      </w:r>
      <w:proofErr w:type="spellEnd"/>
      <w:r>
        <w:t xml:space="preserve"> and women's natural emotionality can (and have) been used to justify their relative roles ± for example, in public and private life. From the perspective of biological determinism, any man or woman defying the natural order of things is deviant or just plain mad. However, when roles such as housewife or breadwinner are viewed as the result of social learning rather than biology, there are more possibilities for change. </w:t>
      </w:r>
      <w:r w:rsidRPr="00E1440A">
        <w:rPr>
          <w:rStyle w:val="StyleBoldUnderline"/>
        </w:rPr>
        <w:t xml:space="preserve">Women can be engineers, doctors and politicians; men can be nurses, secretaries and homemakers. It is not biology but social learning that limits what women and men think they can do. Thus gender has been construed as the social `trimmings' of sex and it has been assumed that the social is more malleable and less foundational than the biological. A social constructionist sense of gender as discourse offers a radical critique not only of biological determinism but also of the sex/gender distinction. Instead of viewing sex as primary and biological while gender is secondary and social, the order is reversed and the </w:t>
      </w:r>
      <w:r w:rsidRPr="00E1440A">
        <w:rPr>
          <w:rStyle w:val="StyleBoldUnderline"/>
        </w:rPr>
        <w:lastRenderedPageBreak/>
        <w:t xml:space="preserve">boundaries made less distinct. A constructionist view is that social and cultural beliefs are primary and cannot be separated from biological `knowledge'. The mean- </w:t>
      </w:r>
      <w:proofErr w:type="spellStart"/>
      <w:r w:rsidRPr="00E1440A">
        <w:rPr>
          <w:rStyle w:val="StyleBoldUnderline"/>
        </w:rPr>
        <w:t>ings</w:t>
      </w:r>
      <w:proofErr w:type="spellEnd"/>
      <w:r w:rsidRPr="00E1440A">
        <w:rPr>
          <w:rStyle w:val="StyleBoldUnderline"/>
        </w:rPr>
        <w:t xml:space="preserve"> associated with the two gender categories unavoidably cloud every aspect of thought, perception and </w:t>
      </w:r>
      <w:proofErr w:type="spellStart"/>
      <w:r w:rsidRPr="00E1440A">
        <w:rPr>
          <w:rStyle w:val="StyleBoldUnderline"/>
        </w:rPr>
        <w:t>behaviour</w:t>
      </w:r>
      <w:proofErr w:type="spellEnd"/>
      <w:r w:rsidRPr="00E1440A">
        <w:rPr>
          <w:rStyle w:val="StyleBoldUnderline"/>
        </w:rPr>
        <w:t>.</w:t>
      </w:r>
    </w:p>
    <w:p w:rsidR="00DD0CEB" w:rsidRDefault="00976EDE" w:rsidP="00976EDE">
      <w:pPr>
        <w:pStyle w:val="Heading3"/>
      </w:pPr>
      <w:r>
        <w:lastRenderedPageBreak/>
        <w:t>AT: Not Our Intent</w:t>
      </w:r>
    </w:p>
    <w:p w:rsidR="00976EDE" w:rsidRDefault="00976EDE" w:rsidP="00976EDE"/>
    <w:p w:rsidR="00976EDE" w:rsidRDefault="00976EDE" w:rsidP="00976EDE">
      <w:pPr>
        <w:pStyle w:val="Heading4"/>
      </w:pPr>
      <w:r>
        <w:t xml:space="preserve">Words are tools that can be used to demean people </w:t>
      </w:r>
    </w:p>
    <w:p w:rsidR="00976EDE" w:rsidRPr="0099749E" w:rsidRDefault="00976EDE" w:rsidP="00976EDE">
      <w:pPr>
        <w:rPr>
          <w:rStyle w:val="StyleStyleBold12pt"/>
        </w:rPr>
      </w:pPr>
      <w:proofErr w:type="spellStart"/>
      <w:r w:rsidRPr="0099749E">
        <w:rPr>
          <w:rStyle w:val="StyleStyleBold12pt"/>
        </w:rPr>
        <w:t>Mastrine</w:t>
      </w:r>
      <w:proofErr w:type="spellEnd"/>
      <w:r w:rsidRPr="0099749E">
        <w:rPr>
          <w:rStyle w:val="StyleStyleBold12pt"/>
        </w:rPr>
        <w:t>, is a writer and PR professional based in PA, 2013</w:t>
      </w:r>
    </w:p>
    <w:p w:rsidR="00976EDE" w:rsidRPr="0099749E" w:rsidRDefault="00976EDE" w:rsidP="00976EDE">
      <w:r>
        <w:t>[Julie</w:t>
      </w:r>
      <w:proofErr w:type="gramStart"/>
      <w:r>
        <w:t>,  August</w:t>
      </w:r>
      <w:proofErr w:type="gramEnd"/>
      <w:r>
        <w:t xml:space="preserve"> 13, “Dude, Man Up: An Exploration of Gendered Language.” </w:t>
      </w:r>
      <w:proofErr w:type="gramStart"/>
      <w:r>
        <w:rPr>
          <w:i/>
          <w:iCs/>
        </w:rPr>
        <w:t>Thought Catalog</w:t>
      </w:r>
      <w:r>
        <w:t>.</w:t>
      </w:r>
      <w:proofErr w:type="gramEnd"/>
      <w:r>
        <w:t xml:space="preserve"> </w:t>
      </w:r>
      <w:proofErr w:type="gramStart"/>
      <w:r>
        <w:t>from</w:t>
      </w:r>
      <w:proofErr w:type="gramEnd"/>
      <w:r>
        <w:t xml:space="preserve"> </w:t>
      </w:r>
      <w:hyperlink r:id="rId15" w:history="1">
        <w:r w:rsidRPr="00F848AF">
          <w:rPr>
            <w:rStyle w:val="Hyperlink"/>
          </w:rPr>
          <w:t>http://thoughtcatalog.com/julie-mastrine/2013/08/dude-man-up-an-exploration-of-gendered-language/</w:t>
        </w:r>
      </w:hyperlink>
      <w:r>
        <w:t>, Retrieved July 5, 2014, WZ]</w:t>
      </w:r>
    </w:p>
    <w:p w:rsidR="00976EDE" w:rsidRPr="00334788" w:rsidRDefault="00976EDE" w:rsidP="00976EDE">
      <w:pPr>
        <w:pStyle w:val="NoSpacing"/>
      </w:pPr>
      <w:r w:rsidRPr="00334788">
        <w:t>Walking down the street often takes a lot out of me. Sometimes, the conversations I overhear are enough to make me cringe and want to run away to the dark safety of my bed and maybe a box of cookies.</w:t>
      </w:r>
    </w:p>
    <w:p w:rsidR="00976EDE" w:rsidRPr="00334788" w:rsidRDefault="00976EDE" w:rsidP="00976EDE">
      <w:pPr>
        <w:pStyle w:val="NoSpacing"/>
        <w:rPr>
          <w:rStyle w:val="StyleBoldUnderline"/>
        </w:rPr>
      </w:pPr>
      <w:r w:rsidRPr="00334788">
        <w:rPr>
          <w:rStyle w:val="StyleBoldUnderline"/>
        </w:rPr>
        <w:t>Too often</w:t>
      </w:r>
      <w:r w:rsidRPr="00334788">
        <w:t xml:space="preserve">, leaving my house and </w:t>
      </w:r>
      <w:r w:rsidRPr="00334788">
        <w:rPr>
          <w:rStyle w:val="StyleBoldUnderline"/>
        </w:rPr>
        <w:t>interacting with society means being subjected to subtle verbal cues that the speaker in question does not, in fact, view me</w:t>
      </w:r>
      <w:r w:rsidRPr="00334788">
        <w:t xml:space="preserve"> (or anyone else who isn</w:t>
      </w:r>
      <w:r w:rsidRPr="00334788">
        <w:rPr>
          <w:rFonts w:cs="Georgia"/>
        </w:rPr>
        <w:t>’</w:t>
      </w:r>
      <w:r w:rsidRPr="00334788">
        <w:t xml:space="preserve">t a heterosexual cisgender white male) </w:t>
      </w:r>
      <w:r w:rsidRPr="00334788">
        <w:rPr>
          <w:rStyle w:val="StyleBoldUnderline"/>
        </w:rPr>
        <w:t>as a fully functioning human being capable of complex thoughts.</w:t>
      </w:r>
    </w:p>
    <w:p w:rsidR="00976EDE" w:rsidRPr="00334788" w:rsidRDefault="00976EDE" w:rsidP="00976EDE">
      <w:pPr>
        <w:pStyle w:val="NoSpacing"/>
      </w:pPr>
      <w:r w:rsidRPr="00334788">
        <w:t xml:space="preserve">My friends and I recently met a few guys at the bar and went back to their place for more drinks. When we heard them routinely referring to each other as </w:t>
      </w:r>
      <w:r w:rsidRPr="00334788">
        <w:rPr>
          <w:rFonts w:cs="Georgia"/>
        </w:rPr>
        <w:t>“</w:t>
      </w:r>
      <w:r w:rsidRPr="00334788">
        <w:t>faggots,</w:t>
      </w:r>
      <w:r w:rsidRPr="00334788">
        <w:rPr>
          <w:rFonts w:cs="Georgia"/>
        </w:rPr>
        <w:t>”</w:t>
      </w:r>
      <w:r w:rsidRPr="00334788">
        <w:t xml:space="preserve"> we asked them to kindly stop demeaning each other’s masculinity by using words that have historically been used to justify discrimination. Their reply was standard:</w:t>
      </w:r>
    </w:p>
    <w:p w:rsidR="00976EDE" w:rsidRPr="00334788" w:rsidRDefault="00976EDE" w:rsidP="00976EDE">
      <w:pPr>
        <w:pStyle w:val="NoSpacing"/>
      </w:pPr>
      <w:r w:rsidRPr="00334788">
        <w:rPr>
          <w:rFonts w:cs="Georgia"/>
        </w:rPr>
        <w:t>“</w:t>
      </w:r>
      <w:r w:rsidRPr="00334788">
        <w:t>Aw, we don</w:t>
      </w:r>
      <w:r w:rsidRPr="00334788">
        <w:rPr>
          <w:rFonts w:cs="Georgia"/>
        </w:rPr>
        <w:t>’</w:t>
      </w:r>
      <w:r w:rsidRPr="00334788">
        <w:t>t really mean it though. I swear I don</w:t>
      </w:r>
      <w:r w:rsidRPr="00334788">
        <w:rPr>
          <w:rFonts w:cs="Georgia"/>
        </w:rPr>
        <w:t>’</w:t>
      </w:r>
      <w:r w:rsidRPr="00334788">
        <w:t xml:space="preserve">t have a problem with gay </w:t>
      </w:r>
      <w:proofErr w:type="gramStart"/>
      <w:r w:rsidRPr="00334788">
        <w:t>people,</w:t>
      </w:r>
      <w:proofErr w:type="gramEnd"/>
      <w:r w:rsidRPr="00334788">
        <w:t xml:space="preserve"> it doesn</w:t>
      </w:r>
      <w:r w:rsidRPr="00334788">
        <w:rPr>
          <w:rFonts w:cs="Georgia"/>
        </w:rPr>
        <w:t>’</w:t>
      </w:r>
      <w:r w:rsidRPr="00334788">
        <w:t>t affect me at all. I don</w:t>
      </w:r>
      <w:r w:rsidRPr="00334788">
        <w:rPr>
          <w:rFonts w:cs="Georgia"/>
        </w:rPr>
        <w:t>’</w:t>
      </w:r>
      <w:r w:rsidRPr="00334788">
        <w:t>t care if someone’s gay.”</w:t>
      </w:r>
    </w:p>
    <w:p w:rsidR="00976EDE" w:rsidRPr="00334788" w:rsidRDefault="00976EDE" w:rsidP="00976EDE">
      <w:pPr>
        <w:pStyle w:val="NoSpacing"/>
        <w:rPr>
          <w:rStyle w:val="StyleBoldUnderline"/>
        </w:rPr>
      </w:pPr>
      <w:r w:rsidRPr="00334788">
        <w:t xml:space="preserve">This response makes me fume. </w:t>
      </w:r>
      <w:r w:rsidRPr="00334788">
        <w:rPr>
          <w:rStyle w:val="StyleBoldUnderline"/>
        </w:rPr>
        <w:t>No matter how much people want to deny it, words are powerful and have real meaning</w:t>
      </w:r>
      <w:r w:rsidRPr="00334788">
        <w:t xml:space="preserve">. </w:t>
      </w:r>
      <w:r w:rsidRPr="00334788">
        <w:rPr>
          <w:rStyle w:val="StyleBoldUnderline"/>
        </w:rPr>
        <w:t>When people</w:t>
      </w:r>
      <w:r w:rsidRPr="00334788">
        <w:t xml:space="preserve"> use “faggot” as an insult and </w:t>
      </w:r>
      <w:r w:rsidRPr="00334788">
        <w:rPr>
          <w:rStyle w:val="StyleBoldUnderline"/>
        </w:rPr>
        <w:t>insist they “don’t really mean anything” by it, they’re attempting to rid themselves of responsibility by denying years and years of oppression and hate crimes.</w:t>
      </w:r>
    </w:p>
    <w:p w:rsidR="00976EDE" w:rsidRPr="00D901C3" w:rsidRDefault="00976EDE" w:rsidP="00976EDE">
      <w:pPr>
        <w:pStyle w:val="NoSpacing"/>
        <w:rPr>
          <w:rStyle w:val="StyleBoldUnderline"/>
        </w:rPr>
      </w:pPr>
      <w:r w:rsidRPr="00334788">
        <w:rPr>
          <w:rFonts w:ascii="MS Mincho" w:eastAsia="MS Mincho" w:hAnsi="MS Mincho" w:cs="MS Mincho" w:hint="eastAsia"/>
        </w:rPr>
        <w:t> </w:t>
      </w:r>
      <w:r w:rsidRPr="00334788">
        <w:t>What</w:t>
      </w:r>
      <w:r w:rsidRPr="00334788">
        <w:rPr>
          <w:rFonts w:cs="Georgia"/>
        </w:rPr>
        <w:t>’</w:t>
      </w:r>
      <w:r w:rsidRPr="00334788">
        <w:t>s more: it</w:t>
      </w:r>
      <w:r w:rsidRPr="00334788">
        <w:rPr>
          <w:rFonts w:cs="Georgia"/>
        </w:rPr>
        <w:t>’</w:t>
      </w:r>
      <w:r w:rsidRPr="00334788">
        <w:t>s also insulting to anyone with a feminine gender identity. Consider that homophobia may be closely linked to (or even rooted in) misogyny. Sure, maybe dudes don</w:t>
      </w:r>
      <w:r w:rsidRPr="00334788">
        <w:rPr>
          <w:rFonts w:cs="Georgia"/>
        </w:rPr>
        <w:t>’</w:t>
      </w:r>
      <w:r w:rsidRPr="00334788">
        <w:t xml:space="preserve">t care about dudes having sex with other dudes. But they are threatened by men acting feminine — it directly disrupts the gender dichotomies they’ve been programmed to accept. </w:t>
      </w:r>
      <w:r w:rsidRPr="00D901C3">
        <w:rPr>
          <w:rStyle w:val="StyleBoldUnderline"/>
        </w:rPr>
        <w:t>Underneath that “casual” and “harmless” insult, they’re expressing that they see femininity as a weak trait — something over which to hold power.</w:t>
      </w:r>
      <w:r w:rsidRPr="00334788">
        <w:t xml:space="preserve"> </w:t>
      </w:r>
      <w:proofErr w:type="gramStart"/>
      <w:r w:rsidRPr="00D901C3">
        <w:rPr>
          <w:rStyle w:val="StyleBoldUnderline"/>
        </w:rPr>
        <w:t>Something to suppress and contain.</w:t>
      </w:r>
      <w:proofErr w:type="gramEnd"/>
    </w:p>
    <w:p w:rsidR="00976EDE" w:rsidRPr="00D901C3" w:rsidRDefault="00976EDE" w:rsidP="00976EDE">
      <w:pPr>
        <w:pStyle w:val="NoSpacing"/>
        <w:rPr>
          <w:rStyle w:val="StyleBoldUnderline"/>
        </w:rPr>
      </w:pPr>
      <w:r w:rsidRPr="00D901C3">
        <w:rPr>
          <w:rStyle w:val="StyleBoldUnderline"/>
        </w:rPr>
        <w:t>Internalized misogyny is a helluva drug.</w:t>
      </w:r>
    </w:p>
    <w:p w:rsidR="00976EDE" w:rsidRPr="00D901C3" w:rsidRDefault="00976EDE" w:rsidP="00976EDE">
      <w:pPr>
        <w:pStyle w:val="NoSpacing"/>
        <w:rPr>
          <w:rStyle w:val="StyleBoldUnderline"/>
        </w:rPr>
      </w:pPr>
      <w:r w:rsidRPr="00334788">
        <w:t xml:space="preserve">And demeaning language isn’t limited to gay individuals — it extends to all of us who claim space as gender fluid or feminine. Whether in the classroom, in a bar, or walking down the streets of my town, </w:t>
      </w:r>
      <w:r w:rsidRPr="00D901C3">
        <w:rPr>
          <w:rStyle w:val="StyleBoldUnderline"/>
        </w:rPr>
        <w:t>I’ve heard women and men alike refer to other women as “sluts,” I’ve heard classmates taut art and fashion as “girly shit,” I’ve heard coaches tell their players not to “throw like a girl,” I’ve heard friends tell each other to “man up” or “grow some balls.” It’s tiring and insulting, because pegging femininity and feminine words as negatives have a real impact on how we see individuals who identify that way.</w:t>
      </w:r>
      <w:r w:rsidRPr="00D901C3">
        <w:rPr>
          <w:rStyle w:val="StyleBoldUnderline"/>
          <w:rFonts w:ascii="MS Gothic" w:eastAsia="MS Gothic" w:hAnsi="MS Gothic" w:cs="MS Gothic" w:hint="eastAsia"/>
        </w:rPr>
        <w:t> </w:t>
      </w:r>
    </w:p>
    <w:p w:rsidR="00976EDE" w:rsidRPr="00334788" w:rsidRDefault="00976EDE" w:rsidP="00976EDE">
      <w:pPr>
        <w:pStyle w:val="NoSpacing"/>
      </w:pPr>
      <w:r w:rsidRPr="00D901C3">
        <w:rPr>
          <w:rStyle w:val="StyleBoldUnderline"/>
        </w:rPr>
        <w:t>People don’t have a hard time believing the usage of words like “slut” and “whore” can be directly linked to violence against women, but what about the more subtle ways in which we reinforce inequalities through gendered language?</w:t>
      </w:r>
      <w:r w:rsidRPr="00334788">
        <w:t xml:space="preserve"> What often goes unnoticed is the pervasive use of “men” as the default all throughout the English language. When we talk about people’s professions, we default to the man doing the job — postman, fireman, congressman, freshman, chairman. And because the English language lacks a plural “you,” those of us who aren’t prone to referring to groups of people by saying “</w:t>
      </w:r>
      <w:proofErr w:type="spellStart"/>
      <w:r w:rsidRPr="00334788">
        <w:t>ya’ll</w:t>
      </w:r>
      <w:proofErr w:type="spellEnd"/>
      <w:r w:rsidRPr="00334788">
        <w:t xml:space="preserve">” (or “yins,” if you’re from Pittsburgh) will generally default to “you guys.” I’ve done it. My friends do it. Most people I know do this, and it isn’t </w:t>
      </w:r>
      <w:proofErr w:type="gramStart"/>
      <w:r w:rsidRPr="00334788">
        <w:t>respective</w:t>
      </w:r>
      <w:proofErr w:type="gramEnd"/>
      <w:r w:rsidRPr="00334788">
        <w:t xml:space="preserve"> to my corner of the universe — English speakers </w:t>
      </w:r>
      <w:r w:rsidRPr="00334788">
        <w:lastRenderedPageBreak/>
        <w:t>use these male generics the world over. Heck, even the word woman is included under the generic term man.</w:t>
      </w:r>
    </w:p>
    <w:p w:rsidR="00976EDE" w:rsidRPr="00334788" w:rsidRDefault="00976EDE" w:rsidP="00976EDE">
      <w:pPr>
        <w:pStyle w:val="NoSpacing"/>
      </w:pPr>
      <w:r w:rsidRPr="00334788">
        <w:rPr>
          <w:rFonts w:ascii="MS Mincho" w:eastAsia="MS Mincho" w:hAnsi="MS Mincho" w:cs="MS Mincho" w:hint="eastAsia"/>
        </w:rPr>
        <w:t> </w:t>
      </w:r>
      <w:r w:rsidRPr="00334788">
        <w:t xml:space="preserve">For centuries, grammar books, teachers, and professors have told writers and students to use the referential pronoun </w:t>
      </w:r>
      <w:r w:rsidRPr="00334788">
        <w:rPr>
          <w:rFonts w:cs="Georgia"/>
        </w:rPr>
        <w:t>“</w:t>
      </w:r>
      <w:r w:rsidRPr="00334788">
        <w:t>he</w:t>
      </w:r>
      <w:r w:rsidRPr="00334788">
        <w:rPr>
          <w:rFonts w:cs="Georgia"/>
        </w:rPr>
        <w:t>”</w:t>
      </w:r>
      <w:r w:rsidRPr="00334788">
        <w:t xml:space="preserve"> when referring to a person in general. </w:t>
      </w:r>
      <w:r w:rsidRPr="000751FA">
        <w:rPr>
          <w:b/>
          <w:u w:val="single"/>
        </w:rPr>
        <w:t xml:space="preserve">Studies have shown that people default to </w:t>
      </w:r>
      <w:r w:rsidRPr="000751FA">
        <w:rPr>
          <w:rFonts w:cs="Georgia"/>
          <w:b/>
          <w:u w:val="single"/>
        </w:rPr>
        <w:t>“</w:t>
      </w:r>
      <w:r w:rsidRPr="000751FA">
        <w:rPr>
          <w:b/>
          <w:u w:val="single"/>
        </w:rPr>
        <w:t>he</w:t>
      </w:r>
      <w:r w:rsidRPr="000751FA">
        <w:rPr>
          <w:rFonts w:cs="Georgia"/>
          <w:b/>
          <w:u w:val="single"/>
        </w:rPr>
        <w:t>”</w:t>
      </w:r>
      <w:r w:rsidRPr="000751FA">
        <w:rPr>
          <w:b/>
          <w:u w:val="single"/>
        </w:rPr>
        <w:t xml:space="preserve"> nearly automatically when referring to people in high-status occupations like a doctor or lawyer, and shift to “she” when talking about secretaries, clerks, or nurses.</w:t>
      </w:r>
      <w:r w:rsidRPr="00334788">
        <w:t xml:space="preserve"> Feminine terms are often infantilized and trivialized — the term “boys” is rarely used to describe grown men. They don’t have “a boys’ night” or indulge in “boy talk.” The term “girls,” on the other hand, can be used to describe women of all ages — heck, HBO’s Girls is the prime example, but women of all ages can fit in some “girl talk” at the office or “go out for drinks with the girls.”</w:t>
      </w:r>
    </w:p>
    <w:p w:rsidR="00976EDE" w:rsidRPr="00334788" w:rsidRDefault="00976EDE" w:rsidP="00976EDE">
      <w:pPr>
        <w:pStyle w:val="NoSpacing"/>
      </w:pPr>
      <w:r w:rsidRPr="000751FA">
        <w:rPr>
          <w:b/>
          <w:u w:val="single"/>
        </w:rPr>
        <w:t>Words aren’t just meaningless sounds we emit.</w:t>
      </w:r>
      <w:r w:rsidRPr="00334788">
        <w:t xml:space="preserve"> </w:t>
      </w:r>
      <w:r w:rsidRPr="000751FA">
        <w:rPr>
          <w:b/>
          <w:u w:val="single"/>
        </w:rPr>
        <w:t>When we place male-centric words as the default or norm, we peg maleness as the dominant group, effectively “other”-</w:t>
      </w:r>
      <w:proofErr w:type="spellStart"/>
      <w:r w:rsidRPr="000751FA">
        <w:rPr>
          <w:b/>
          <w:u w:val="single"/>
        </w:rPr>
        <w:t>izing</w:t>
      </w:r>
      <w:proofErr w:type="spellEnd"/>
      <w:r w:rsidRPr="000751FA">
        <w:rPr>
          <w:b/>
          <w:u w:val="single"/>
        </w:rPr>
        <w:t xml:space="preserve"> groups who don’t fit that standard.</w:t>
      </w:r>
      <w:r w:rsidRPr="00334788">
        <w:t xml:space="preserve"> </w:t>
      </w:r>
      <w:r w:rsidRPr="000751FA">
        <w:rPr>
          <w:b/>
          <w:u w:val="single"/>
        </w:rPr>
        <w:t xml:space="preserve">This is a subtle yet effective way to </w:t>
      </w:r>
      <w:proofErr w:type="spellStart"/>
      <w:r w:rsidRPr="000751FA">
        <w:rPr>
          <w:b/>
          <w:u w:val="single"/>
        </w:rPr>
        <w:t>invisibilize</w:t>
      </w:r>
      <w:proofErr w:type="spellEnd"/>
      <w:r w:rsidRPr="000751FA">
        <w:rPr>
          <w:b/>
          <w:u w:val="single"/>
        </w:rPr>
        <w:t xml:space="preserve"> the struggles of marginalized groups, struggles that are directly related to power structures manifested across </w:t>
      </w:r>
      <w:proofErr w:type="spellStart"/>
      <w:r w:rsidRPr="000751FA">
        <w:rPr>
          <w:b/>
          <w:u w:val="single"/>
        </w:rPr>
        <w:t>economical</w:t>
      </w:r>
      <w:proofErr w:type="spellEnd"/>
      <w:r w:rsidRPr="000751FA">
        <w:rPr>
          <w:b/>
          <w:u w:val="single"/>
        </w:rPr>
        <w:t>, political, and societal stages dominated by men. And when we demean or trivialize a group’s experiences, it makes it that much easier for the group in power — the default — to justify violence or other harm against that group. They are reduced to the “Other,” the subhuman</w:t>
      </w:r>
      <w:r w:rsidRPr="00334788">
        <w:t>.</w:t>
      </w:r>
    </w:p>
    <w:p w:rsidR="00976EDE" w:rsidRPr="00334788" w:rsidRDefault="00976EDE" w:rsidP="00976EDE">
      <w:pPr>
        <w:pStyle w:val="NoSpacing"/>
      </w:pPr>
      <w:r w:rsidRPr="00334788">
        <w:t>Gendered language constructs are so deeply imbedded, plenty of people want to know just what the big deal is — why should we care about subtly gendered language when there are bigger problems in the world, like the wage gap, violence, or rape? Yes, these problems deserve equal and perhaps even more pertinent attention, but these are problems that won’t be solved overnight. Something we can solve overnight is changing the way we refer to one another, and shunning language constructs that place women, LGBTQ individuals, and other marginalized groups at the bottom rung of the social ladder.</w:t>
      </w:r>
    </w:p>
    <w:p w:rsidR="00976EDE" w:rsidRPr="00334788" w:rsidRDefault="00976EDE" w:rsidP="00976EDE">
      <w:pPr>
        <w:pStyle w:val="NoSpacing"/>
      </w:pPr>
      <w:r w:rsidRPr="00334788">
        <w:t>I know it isn’t easy to eradicate harmful patterns from our vernacular. But I’ve met plenty of people who have admitted to making a concerted effort to eradicating insulting words from everyday use. Among them, the term “retarded,” which, while not linked to gender, is still a hugely prevalent, ableist insult. One of my friends has her roommate make her pay a quarter as a reminder to stop each time she refers to something she dislikes as “retarded.”</w:t>
      </w:r>
    </w:p>
    <w:p w:rsidR="00976EDE" w:rsidRPr="000751FA" w:rsidRDefault="00976EDE" w:rsidP="00976EDE">
      <w:pPr>
        <w:pStyle w:val="NoSpacing"/>
        <w:rPr>
          <w:b/>
          <w:u w:val="single"/>
        </w:rPr>
      </w:pPr>
      <w:r w:rsidRPr="000751FA">
        <w:rPr>
          <w:b/>
          <w:u w:val="single"/>
        </w:rPr>
        <w:t xml:space="preserve">So is it really so much trouble to make a conscious effort to think critically about the words coming out of our mouths and the political implications behind them? No more of this “they’re just words. It doesn’t mean anything.” Words are symbols of meaning — that is literally their evolutionary purpose. Words convey our prejudices, our fears, </w:t>
      </w:r>
      <w:proofErr w:type="gramStart"/>
      <w:r w:rsidRPr="000751FA">
        <w:rPr>
          <w:b/>
          <w:u w:val="single"/>
        </w:rPr>
        <w:t>our</w:t>
      </w:r>
      <w:proofErr w:type="gramEnd"/>
      <w:r w:rsidRPr="000751FA">
        <w:rPr>
          <w:b/>
          <w:u w:val="single"/>
        </w:rPr>
        <w:t xml:space="preserve"> anxieties.</w:t>
      </w:r>
    </w:p>
    <w:p w:rsidR="00976EDE" w:rsidRPr="000751FA" w:rsidRDefault="00976EDE" w:rsidP="00976EDE">
      <w:pPr>
        <w:pStyle w:val="NoSpacing"/>
        <w:rPr>
          <w:b/>
          <w:u w:val="single"/>
        </w:rPr>
      </w:pPr>
      <w:r w:rsidRPr="000751FA">
        <w:rPr>
          <w:b/>
          <w:u w:val="single"/>
        </w:rPr>
        <w:t>When we look at gender patterns in language, we can begin to see the harmful ideas forming a fabric — a blanket of oppression that extends to all English speakers.</w:t>
      </w:r>
    </w:p>
    <w:p w:rsidR="00976EDE" w:rsidRPr="000751FA" w:rsidRDefault="00976EDE" w:rsidP="00976EDE">
      <w:pPr>
        <w:pStyle w:val="NoSpacing"/>
        <w:rPr>
          <w:b/>
          <w:u w:val="single"/>
        </w:rPr>
      </w:pPr>
      <w:r w:rsidRPr="000751FA">
        <w:rPr>
          <w:b/>
          <w:u w:val="single"/>
        </w:rPr>
        <w:t>The good news is that blanket is something we can lift right now. The power is literally at the tip of our tongues</w:t>
      </w:r>
    </w:p>
    <w:p w:rsidR="00976EDE" w:rsidRDefault="00976EDE" w:rsidP="00976EDE">
      <w:pPr>
        <w:pStyle w:val="Heading3"/>
      </w:pPr>
      <w:r>
        <w:lastRenderedPageBreak/>
        <w:t>AT: No Alternative</w:t>
      </w:r>
    </w:p>
    <w:p w:rsidR="00976EDE" w:rsidRDefault="00976EDE" w:rsidP="00976EDE"/>
    <w:p w:rsidR="00976EDE" w:rsidRPr="001009FF" w:rsidRDefault="00976EDE" w:rsidP="00976EDE">
      <w:pPr>
        <w:pStyle w:val="Heading4"/>
      </w:pPr>
      <w:r w:rsidRPr="001009FF">
        <w:t xml:space="preserve">Alternative </w:t>
      </w:r>
      <w:r w:rsidRPr="001009FF">
        <w:sym w:font="Wingdings" w:char="F0E0"/>
      </w:r>
      <w:r w:rsidRPr="001009FF">
        <w:t xml:space="preserve"> There are several other ways you can address people using neutral terms</w:t>
      </w:r>
    </w:p>
    <w:p w:rsidR="00976EDE" w:rsidRPr="001009FF" w:rsidRDefault="00976EDE" w:rsidP="00976EDE">
      <w:pPr>
        <w:rPr>
          <w:rStyle w:val="StyleStyleBold12pt"/>
        </w:rPr>
      </w:pPr>
      <w:r>
        <w:rPr>
          <w:rStyle w:val="StyleStyleBold12pt"/>
        </w:rPr>
        <w:t xml:space="preserve">The Writing Center, </w:t>
      </w:r>
      <w:r w:rsidRPr="001009FF">
        <w:rPr>
          <w:rStyle w:val="StyleStyleBold12pt"/>
        </w:rPr>
        <w:t xml:space="preserve">University of North Carolina, </w:t>
      </w:r>
      <w:r>
        <w:rPr>
          <w:rStyle w:val="StyleStyleBold12pt"/>
        </w:rPr>
        <w:t>13</w:t>
      </w:r>
    </w:p>
    <w:p w:rsidR="00976EDE" w:rsidRPr="00406720" w:rsidRDefault="00976EDE" w:rsidP="00976EDE">
      <w:proofErr w:type="gramStart"/>
      <w:r>
        <w:t>[The Writing Center (</w:t>
      </w:r>
      <w:proofErr w:type="spellStart"/>
      <w:r>
        <w:t>n.d.</w:t>
      </w:r>
      <w:proofErr w:type="spellEnd"/>
      <w:r>
        <w:t>).”</w:t>
      </w:r>
      <w:proofErr w:type="gramEnd"/>
      <w:r w:rsidRPr="00B706F2">
        <w:t xml:space="preserve"> </w:t>
      </w:r>
      <w:r>
        <w:t xml:space="preserve">“Gender-Sensitive Language”, </w:t>
      </w:r>
      <w:r>
        <w:rPr>
          <w:i/>
          <w:iCs/>
        </w:rPr>
        <w:t>The Writing Center</w:t>
      </w:r>
      <w:r>
        <w:t xml:space="preserve">, from </w:t>
      </w:r>
      <w:hyperlink r:id="rId16" w:history="1">
        <w:r w:rsidRPr="00F848AF">
          <w:rPr>
            <w:rStyle w:val="Hyperlink"/>
          </w:rPr>
          <w:t>http://writingcenter.unc.edu/handouts/gender-sensitive-language/</w:t>
        </w:r>
      </w:hyperlink>
      <w:r>
        <w:t>, Retrieved July 6, 2014, WZ]</w:t>
      </w:r>
    </w:p>
    <w:p w:rsidR="00976EDE" w:rsidRPr="0099749E" w:rsidRDefault="00976EDE" w:rsidP="00976EDE">
      <w:pPr>
        <w:rPr>
          <w:rStyle w:val="StyleBoldUnderline"/>
        </w:rPr>
      </w:pPr>
      <w:r>
        <w:t xml:space="preserve">A pronoun is a word that substitutes for a noun. </w:t>
      </w:r>
      <w:r w:rsidRPr="0099749E">
        <w:rPr>
          <w:rStyle w:val="StyleBoldUnderline"/>
        </w:rPr>
        <w:t xml:space="preserve">The English language provides pronoun options for references to masculine nouns </w:t>
      </w:r>
      <w:r>
        <w:t xml:space="preserve">(for example, “he” can substitute for “Tom”), </w:t>
      </w:r>
      <w:r w:rsidRPr="0099749E">
        <w:rPr>
          <w:rStyle w:val="StyleBoldUnderline"/>
        </w:rPr>
        <w:t>feminine nouns</w:t>
      </w:r>
      <w:r>
        <w:t xml:space="preserve"> (“she” can replace “Lucy”), </w:t>
      </w:r>
      <w:r w:rsidRPr="0099749E">
        <w:rPr>
          <w:rStyle w:val="StyleBoldUnderline"/>
        </w:rPr>
        <w:t>and neutral/non-human nouns</w:t>
      </w:r>
      <w:r>
        <w:t xml:space="preserve"> (“it” stands in for “a tree”), </w:t>
      </w:r>
      <w:r w:rsidRPr="0099749E">
        <w:rPr>
          <w:rStyle w:val="StyleBoldUnderline"/>
        </w:rPr>
        <w:t>but no choice for sex-neutral third-person singular nouns</w:t>
      </w:r>
      <w:r>
        <w:t xml:space="preserve"> (“the writer,” “a student,” or “someone”). </w:t>
      </w:r>
      <w:r w:rsidRPr="0099749E">
        <w:rPr>
          <w:rStyle w:val="StyleBoldUnderline"/>
        </w:rPr>
        <w:t>Although most of us learned in elementary school that masculine pronouns (he, his, him) should be used as the “default” in situations where the referent</w:t>
      </w:r>
      <w:r>
        <w:t xml:space="preserve"> (that is, the person or thing to which you’re referring) </w:t>
      </w:r>
      <w:r w:rsidRPr="0099749E">
        <w:rPr>
          <w:rStyle w:val="StyleBoldUnderline"/>
        </w:rPr>
        <w:t>could be either male or female, that usage is generally considered unacceptable now.</w:t>
      </w:r>
      <w:r>
        <w:t xml:space="preserve"> So what should you do when you’re faced with one of those gender-neutral or gender-ambiguous situations? </w:t>
      </w:r>
      <w:r w:rsidRPr="0099749E">
        <w:rPr>
          <w:rStyle w:val="StyleBoldUnderline"/>
        </w:rPr>
        <w:t>Well, you’ve got a few options . . .</w:t>
      </w:r>
    </w:p>
    <w:p w:rsidR="00976EDE" w:rsidRPr="0099749E" w:rsidRDefault="00976EDE" w:rsidP="00976EDE">
      <w:pPr>
        <w:rPr>
          <w:rStyle w:val="StyleBoldUnderline"/>
        </w:rPr>
      </w:pPr>
      <w:r w:rsidRPr="0099749E">
        <w:rPr>
          <w:rStyle w:val="StyleBoldUnderline"/>
        </w:rPr>
        <w:t>1. Use “they”</w:t>
      </w:r>
    </w:p>
    <w:p w:rsidR="00976EDE" w:rsidRDefault="00976EDE" w:rsidP="00976EDE">
      <w:r>
        <w:t>This option is currently much debated by grammar experts, but most agree that it works well in at least several kinds of situations. In order to use “they” to express accurately gender relationships, you’ll need to understand that “they” is traditionally used only to refer to a plural noun. For example,</w:t>
      </w:r>
    </w:p>
    <w:p w:rsidR="00976EDE" w:rsidRPr="00406720" w:rsidRDefault="00976EDE" w:rsidP="00976EDE">
      <w:r w:rsidRPr="00406720">
        <w:rPr>
          <w:rStyle w:val="Strong"/>
          <w:iCs/>
          <w:color w:val="333333"/>
          <w:bdr w:val="none" w:sz="0" w:space="0" w:color="auto" w:frame="1"/>
        </w:rPr>
        <w:t>Sojourner Truth and Elizabeth Cady Stanton</w:t>
      </w:r>
      <w:r w:rsidRPr="00406720">
        <w:rPr>
          <w:rStyle w:val="apple-converted-space"/>
          <w:iCs/>
          <w:color w:val="333333"/>
          <w:bdr w:val="none" w:sz="0" w:space="0" w:color="auto" w:frame="1"/>
        </w:rPr>
        <w:t> </w:t>
      </w:r>
      <w:r w:rsidRPr="00406720">
        <w:rPr>
          <w:bdr w:val="none" w:sz="0" w:space="0" w:color="auto" w:frame="1"/>
        </w:rPr>
        <w:t>were famous “first-wave” American feminists.</w:t>
      </w:r>
      <w:r w:rsidRPr="00406720">
        <w:rPr>
          <w:rStyle w:val="apple-converted-space"/>
          <w:iCs/>
          <w:color w:val="333333"/>
          <w:bdr w:val="none" w:sz="0" w:space="0" w:color="auto" w:frame="1"/>
        </w:rPr>
        <w:t> </w:t>
      </w:r>
      <w:r w:rsidRPr="00406720">
        <w:rPr>
          <w:rStyle w:val="Strong"/>
          <w:iCs/>
          <w:color w:val="333333"/>
          <w:bdr w:val="none" w:sz="0" w:space="0" w:color="auto" w:frame="1"/>
        </w:rPr>
        <w:t>They</w:t>
      </w:r>
      <w:r w:rsidRPr="00406720">
        <w:rPr>
          <w:rStyle w:val="apple-converted-space"/>
          <w:iCs/>
          <w:color w:val="333333"/>
          <w:bdr w:val="none" w:sz="0" w:space="0" w:color="auto" w:frame="1"/>
        </w:rPr>
        <w:t> </w:t>
      </w:r>
      <w:r w:rsidRPr="00406720">
        <w:rPr>
          <w:bdr w:val="none" w:sz="0" w:space="0" w:color="auto" w:frame="1"/>
        </w:rPr>
        <w:t>were also both involved in the Abolitionist movement.</w:t>
      </w:r>
    </w:p>
    <w:p w:rsidR="00976EDE" w:rsidRPr="00406720" w:rsidRDefault="00976EDE" w:rsidP="00976EDE">
      <w:r w:rsidRPr="00406720">
        <w:t>In speech, though, we early twenty-first century Americans commonly use “they” to refer to a singular referent. According to many grammar experts, that usage is incorrect, but here’s an example of how it sounds in our everyday speech:</w:t>
      </w:r>
    </w:p>
    <w:p w:rsidR="00976EDE" w:rsidRPr="00406720" w:rsidRDefault="00976EDE" w:rsidP="00976EDE">
      <w:r w:rsidRPr="00406720">
        <w:rPr>
          <w:bdr w:val="none" w:sz="0" w:space="0" w:color="auto" w:frame="1"/>
        </w:rPr>
        <w:t>If</w:t>
      </w:r>
      <w:r w:rsidRPr="00406720">
        <w:rPr>
          <w:rStyle w:val="apple-converted-space"/>
          <w:iCs/>
          <w:color w:val="333333"/>
          <w:bdr w:val="none" w:sz="0" w:space="0" w:color="auto" w:frame="1"/>
        </w:rPr>
        <w:t> </w:t>
      </w:r>
      <w:r w:rsidRPr="00406720">
        <w:rPr>
          <w:rStyle w:val="Strong"/>
          <w:iCs/>
          <w:color w:val="333333"/>
          <w:bdr w:val="none" w:sz="0" w:space="0" w:color="auto" w:frame="1"/>
        </w:rPr>
        <w:t>a student</w:t>
      </w:r>
      <w:r w:rsidRPr="00406720">
        <w:rPr>
          <w:rStyle w:val="apple-converted-space"/>
          <w:iCs/>
          <w:color w:val="333333"/>
          <w:bdr w:val="none" w:sz="0" w:space="0" w:color="auto" w:frame="1"/>
        </w:rPr>
        <w:t> </w:t>
      </w:r>
      <w:r w:rsidRPr="00406720">
        <w:rPr>
          <w:bdr w:val="none" w:sz="0" w:space="0" w:color="auto" w:frame="1"/>
        </w:rPr>
        <w:t>wants to learn more about gender inequality,</w:t>
      </w:r>
      <w:r w:rsidRPr="00406720">
        <w:rPr>
          <w:rStyle w:val="apple-converted-space"/>
          <w:iCs/>
          <w:color w:val="333333"/>
          <w:bdr w:val="none" w:sz="0" w:space="0" w:color="auto" w:frame="1"/>
        </w:rPr>
        <w:t> </w:t>
      </w:r>
      <w:r w:rsidRPr="00406720">
        <w:rPr>
          <w:rStyle w:val="Strong"/>
          <w:iCs/>
          <w:color w:val="333333"/>
          <w:bdr w:val="none" w:sz="0" w:space="0" w:color="auto" w:frame="1"/>
        </w:rPr>
        <w:t>they</w:t>
      </w:r>
      <w:r w:rsidRPr="00406720">
        <w:rPr>
          <w:rStyle w:val="apple-converted-space"/>
          <w:iCs/>
          <w:color w:val="333333"/>
          <w:bdr w:val="none" w:sz="0" w:space="0" w:color="auto" w:frame="1"/>
        </w:rPr>
        <w:t> </w:t>
      </w:r>
      <w:r w:rsidRPr="00406720">
        <w:rPr>
          <w:bdr w:val="none" w:sz="0" w:space="0" w:color="auto" w:frame="1"/>
        </w:rPr>
        <w:t>should take Intro to Women’s Studies.</w:t>
      </w:r>
    </w:p>
    <w:p w:rsidR="00976EDE" w:rsidRPr="00406720" w:rsidRDefault="00976EDE" w:rsidP="00976EDE">
      <w:r w:rsidRPr="00406720">
        <w:t>Note that in this example, “a student” is singular, but it is replaced in the second sentence by “they,” a plural pronoun. In speech, we often don’t notice such substitutions of the plural for the singular, but in writing, some will find such substitutions awkward or incorrect. Some people argue that “they” should become the default gender-neutral pronoun for English writing, but since that usage can still sound awkward to many readers, it’s best to use “they” only in plural situations. Thus, one other option the gender-savvy writer may choose to employ is to make her/his sentence plural. Here’s one way that can work:</w:t>
      </w:r>
    </w:p>
    <w:p w:rsidR="00976EDE" w:rsidRDefault="00976EDE" w:rsidP="00976EDE">
      <w:r w:rsidRPr="00406720">
        <w:rPr>
          <w:bdr w:val="none" w:sz="0" w:space="0" w:color="auto" w:frame="1"/>
        </w:rPr>
        <w:t>A student’s beliefs about feminism may be based on what</w:t>
      </w:r>
      <w:r w:rsidRPr="00406720">
        <w:rPr>
          <w:rStyle w:val="apple-converted-space"/>
          <w:iCs/>
          <w:color w:val="333333"/>
          <w:bdr w:val="none" w:sz="0" w:space="0" w:color="auto" w:frame="1"/>
        </w:rPr>
        <w:t> </w:t>
      </w:r>
      <w:r w:rsidRPr="00406720">
        <w:rPr>
          <w:rStyle w:val="Strong"/>
          <w:iCs/>
          <w:color w:val="333333"/>
          <w:bdr w:val="none" w:sz="0" w:space="0" w:color="auto" w:frame="1"/>
        </w:rPr>
        <w:t>he</w:t>
      </w:r>
      <w:r w:rsidRPr="00406720">
        <w:rPr>
          <w:rStyle w:val="apple-converted-space"/>
          <w:iCs/>
          <w:color w:val="333333"/>
          <w:bdr w:val="none" w:sz="0" w:space="0" w:color="auto" w:frame="1"/>
        </w:rPr>
        <w:t> </w:t>
      </w:r>
      <w:r w:rsidRPr="00406720">
        <w:rPr>
          <w:bdr w:val="none" w:sz="0" w:space="0" w:color="auto" w:frame="1"/>
        </w:rPr>
        <w:t>has heard</w:t>
      </w:r>
      <w:r>
        <w:rPr>
          <w:bdr w:val="none" w:sz="0" w:space="0" w:color="auto" w:frame="1"/>
        </w:rPr>
        <w:t xml:space="preserve"> in the popular media.</w:t>
      </w:r>
    </w:p>
    <w:p w:rsidR="00976EDE" w:rsidRDefault="00976EDE" w:rsidP="00976EDE">
      <w:proofErr w:type="gramStart"/>
      <w:r>
        <w:t>can</w:t>
      </w:r>
      <w:proofErr w:type="gramEnd"/>
      <w:r>
        <w:t xml:space="preserve"> become</w:t>
      </w:r>
    </w:p>
    <w:p w:rsidR="00976EDE" w:rsidRDefault="00976EDE" w:rsidP="00976EDE">
      <w:r>
        <w:rPr>
          <w:i/>
          <w:iCs/>
          <w:bdr w:val="none" w:sz="0" w:space="0" w:color="auto" w:frame="1"/>
        </w:rPr>
        <w:t xml:space="preserve">Students’ beliefs about feminism may be based on </w:t>
      </w:r>
      <w:r w:rsidRPr="00406720">
        <w:rPr>
          <w:i/>
          <w:iCs/>
          <w:bdr w:val="none" w:sz="0" w:space="0" w:color="auto" w:frame="1"/>
        </w:rPr>
        <w:t>what</w:t>
      </w:r>
      <w:r w:rsidRPr="00406720">
        <w:rPr>
          <w:rStyle w:val="apple-converted-space"/>
          <w:i/>
          <w:iCs/>
          <w:color w:val="333333"/>
          <w:bdr w:val="none" w:sz="0" w:space="0" w:color="auto" w:frame="1"/>
        </w:rPr>
        <w:t> </w:t>
      </w:r>
      <w:r w:rsidRPr="00406720">
        <w:rPr>
          <w:rStyle w:val="Strong"/>
          <w:iCs/>
          <w:color w:val="333333"/>
          <w:bdr w:val="none" w:sz="0" w:space="0" w:color="auto" w:frame="1"/>
        </w:rPr>
        <w:t>they</w:t>
      </w:r>
      <w:r>
        <w:rPr>
          <w:rStyle w:val="apple-converted-space"/>
          <w:rFonts w:ascii="Verdana" w:hAnsi="Verdana"/>
          <w:i/>
          <w:iCs/>
          <w:color w:val="333333"/>
          <w:sz w:val="20"/>
          <w:szCs w:val="20"/>
          <w:bdr w:val="none" w:sz="0" w:space="0" w:color="auto" w:frame="1"/>
        </w:rPr>
        <w:t> </w:t>
      </w:r>
      <w:r>
        <w:rPr>
          <w:i/>
          <w:iCs/>
          <w:bdr w:val="none" w:sz="0" w:space="0" w:color="auto" w:frame="1"/>
        </w:rPr>
        <w:t>have heard in the popular media.</w:t>
      </w:r>
    </w:p>
    <w:p w:rsidR="00976EDE" w:rsidRPr="00406720" w:rsidRDefault="00976EDE" w:rsidP="00976EDE">
      <w:pPr>
        <w:rPr>
          <w:rStyle w:val="StyleBoldUnderline"/>
        </w:rPr>
      </w:pPr>
      <w:r w:rsidRPr="00406720">
        <w:rPr>
          <w:rStyle w:val="StyleBoldUnderline"/>
        </w:rPr>
        <w:t>2. Use </w:t>
      </w:r>
      <w:proofErr w:type="gramStart"/>
      <w:r w:rsidRPr="00406720">
        <w:rPr>
          <w:rStyle w:val="StyleBoldUnderline"/>
        </w:rPr>
        <w:t>she or he or she/he</w:t>
      </w:r>
      <w:proofErr w:type="gramEnd"/>
      <w:r w:rsidRPr="00406720">
        <w:rPr>
          <w:rStyle w:val="StyleBoldUnderline"/>
        </w:rPr>
        <w:t>.</w:t>
      </w:r>
    </w:p>
    <w:p w:rsidR="00976EDE" w:rsidRDefault="00976EDE" w:rsidP="00976EDE">
      <w:r>
        <w:t>There is another, simpler option the gender-savvy writer can use to deal with situations where a pronoun needs to refer to a person whose gender isn’t known: write out both pronoun options as “she or he” or “she/he.” For example,</w:t>
      </w:r>
    </w:p>
    <w:p w:rsidR="00976EDE" w:rsidRPr="00406720" w:rsidRDefault="00976EDE" w:rsidP="00976EDE">
      <w:r w:rsidRPr="00406720">
        <w:rPr>
          <w:bdr w:val="none" w:sz="0" w:space="0" w:color="auto" w:frame="1"/>
        </w:rPr>
        <w:t>Each</w:t>
      </w:r>
      <w:r w:rsidRPr="00406720">
        <w:rPr>
          <w:rStyle w:val="apple-converted-space"/>
          <w:i/>
          <w:iCs/>
          <w:color w:val="333333"/>
          <w:bdr w:val="none" w:sz="0" w:space="0" w:color="auto" w:frame="1"/>
        </w:rPr>
        <w:t> </w:t>
      </w:r>
      <w:r w:rsidRPr="00406720">
        <w:rPr>
          <w:rStyle w:val="Strong"/>
          <w:iCs/>
          <w:color w:val="333333"/>
          <w:bdr w:val="none" w:sz="0" w:space="0" w:color="auto" w:frame="1"/>
        </w:rPr>
        <w:t>student</w:t>
      </w:r>
      <w:r w:rsidRPr="00406720">
        <w:rPr>
          <w:rStyle w:val="apple-converted-space"/>
          <w:i/>
          <w:iCs/>
          <w:color w:val="333333"/>
          <w:bdr w:val="none" w:sz="0" w:space="0" w:color="auto" w:frame="1"/>
        </w:rPr>
        <w:t> </w:t>
      </w:r>
      <w:r w:rsidRPr="00406720">
        <w:rPr>
          <w:bdr w:val="none" w:sz="0" w:space="0" w:color="auto" w:frame="1"/>
        </w:rPr>
        <w:t>who majors in Women’s Studies major must take a course in Feminist Theory.</w:t>
      </w:r>
      <w:r w:rsidRPr="00406720">
        <w:rPr>
          <w:rStyle w:val="apple-converted-space"/>
          <w:i/>
          <w:iCs/>
          <w:color w:val="333333"/>
          <w:bdr w:val="none" w:sz="0" w:space="0" w:color="auto" w:frame="1"/>
        </w:rPr>
        <w:t> </w:t>
      </w:r>
      <w:r w:rsidRPr="00406720">
        <w:rPr>
          <w:rStyle w:val="Strong"/>
          <w:iCs/>
          <w:color w:val="333333"/>
          <w:bdr w:val="none" w:sz="0" w:space="0" w:color="auto" w:frame="1"/>
        </w:rPr>
        <w:t>She or</w:t>
      </w:r>
      <w:r w:rsidRPr="00406720">
        <w:rPr>
          <w:rStyle w:val="Strong"/>
          <w:i/>
          <w:iCs/>
          <w:color w:val="333333"/>
          <w:bdr w:val="none" w:sz="0" w:space="0" w:color="auto" w:frame="1"/>
        </w:rPr>
        <w:t xml:space="preserve"> </w:t>
      </w:r>
      <w:r w:rsidRPr="00406720">
        <w:rPr>
          <w:rStyle w:val="Strong"/>
          <w:iCs/>
          <w:color w:val="333333"/>
          <w:bdr w:val="none" w:sz="0" w:space="0" w:color="auto" w:frame="1"/>
        </w:rPr>
        <w:t>he</w:t>
      </w:r>
      <w:r w:rsidRPr="00406720">
        <w:rPr>
          <w:rStyle w:val="apple-converted-space"/>
          <w:i/>
          <w:iCs/>
          <w:color w:val="333333"/>
          <w:bdr w:val="none" w:sz="0" w:space="0" w:color="auto" w:frame="1"/>
        </w:rPr>
        <w:t> </w:t>
      </w:r>
      <w:r w:rsidRPr="00406720">
        <w:rPr>
          <w:bdr w:val="none" w:sz="0" w:space="0" w:color="auto" w:frame="1"/>
        </w:rPr>
        <w:t>may also get course credit for completing an internship at a local organization that benefits women.</w:t>
      </w:r>
    </w:p>
    <w:p w:rsidR="00976EDE" w:rsidRPr="00406720" w:rsidRDefault="00976EDE" w:rsidP="00976EDE">
      <w:r w:rsidRPr="00406720">
        <w:t>OR</w:t>
      </w:r>
    </w:p>
    <w:p w:rsidR="00976EDE" w:rsidRPr="00406720" w:rsidRDefault="00976EDE" w:rsidP="00976EDE">
      <w:r w:rsidRPr="00406720">
        <w:rPr>
          <w:bdr w:val="none" w:sz="0" w:space="0" w:color="auto" w:frame="1"/>
        </w:rPr>
        <w:t>Each</w:t>
      </w:r>
      <w:r w:rsidRPr="00406720">
        <w:rPr>
          <w:rStyle w:val="apple-converted-space"/>
          <w:i/>
          <w:iCs/>
          <w:color w:val="333333"/>
          <w:bdr w:val="none" w:sz="0" w:space="0" w:color="auto" w:frame="1"/>
        </w:rPr>
        <w:t> </w:t>
      </w:r>
      <w:r w:rsidRPr="00406720">
        <w:rPr>
          <w:rStyle w:val="Strong"/>
          <w:iCs/>
          <w:color w:val="333333"/>
          <w:bdr w:val="none" w:sz="0" w:space="0" w:color="auto" w:frame="1"/>
        </w:rPr>
        <w:t>student</w:t>
      </w:r>
      <w:r w:rsidRPr="00406720">
        <w:rPr>
          <w:rStyle w:val="apple-converted-space"/>
          <w:i/>
          <w:iCs/>
          <w:color w:val="333333"/>
          <w:bdr w:val="none" w:sz="0" w:space="0" w:color="auto" w:frame="1"/>
        </w:rPr>
        <w:t> </w:t>
      </w:r>
      <w:r w:rsidRPr="00406720">
        <w:rPr>
          <w:bdr w:val="none" w:sz="0" w:space="0" w:color="auto" w:frame="1"/>
        </w:rPr>
        <w:t>who majors in Women’s Studies major must take a course in Feminist Theory.</w:t>
      </w:r>
      <w:r w:rsidRPr="00406720">
        <w:rPr>
          <w:rStyle w:val="apple-converted-space"/>
          <w:i/>
          <w:iCs/>
          <w:color w:val="333333"/>
          <w:bdr w:val="none" w:sz="0" w:space="0" w:color="auto" w:frame="1"/>
        </w:rPr>
        <w:t> </w:t>
      </w:r>
      <w:r w:rsidRPr="00406720">
        <w:rPr>
          <w:rStyle w:val="Strong"/>
          <w:iCs/>
          <w:color w:val="333333"/>
          <w:bdr w:val="none" w:sz="0" w:space="0" w:color="auto" w:frame="1"/>
        </w:rPr>
        <w:t>She/he</w:t>
      </w:r>
      <w:r w:rsidRPr="00406720">
        <w:rPr>
          <w:rStyle w:val="apple-converted-space"/>
          <w:i/>
          <w:iCs/>
          <w:color w:val="333333"/>
          <w:bdr w:val="none" w:sz="0" w:space="0" w:color="auto" w:frame="1"/>
        </w:rPr>
        <w:t> </w:t>
      </w:r>
      <w:r w:rsidRPr="00406720">
        <w:rPr>
          <w:bdr w:val="none" w:sz="0" w:space="0" w:color="auto" w:frame="1"/>
        </w:rPr>
        <w:t>may also get course credit for completing an internship at a local organization that benefits women.</w:t>
      </w:r>
    </w:p>
    <w:p w:rsidR="00976EDE" w:rsidRPr="00406720" w:rsidRDefault="00976EDE" w:rsidP="00976EDE">
      <w:pPr>
        <w:rPr>
          <w:rStyle w:val="StyleBoldUnderline"/>
        </w:rPr>
      </w:pPr>
      <w:r w:rsidRPr="00406720">
        <w:rPr>
          <w:rStyle w:val="StyleBoldUnderline"/>
        </w:rPr>
        <w:lastRenderedPageBreak/>
        <w:t>3. Alternate genders and pronouns</w:t>
      </w:r>
    </w:p>
    <w:p w:rsidR="00976EDE" w:rsidRDefault="00976EDE" w:rsidP="00976EDE">
      <w:r>
        <w:t>You may also choose to alternate gendered pronouns. This option will work only in certain situations, though—usually hypothetical situations in which the referent is equally likely to be a male or a female. For example, both male and female students use the Writing Center’s services, so the author of our staff manual chose to alternate between masculine and feminine pronouns when writing the following tutoring guidelines:</w:t>
      </w:r>
    </w:p>
    <w:p w:rsidR="00976EDE" w:rsidRDefault="00976EDE" w:rsidP="00976EDE">
      <w:r>
        <w:t>Respond as a reader, explaining what and how you were/are thinking as you read her texts so that she can discover where a reader might struggle with her writing.</w:t>
      </w:r>
    </w:p>
    <w:p w:rsidR="00976EDE" w:rsidRDefault="00976EDE" w:rsidP="00976EDE">
      <w:r>
        <w:t>Ask him to outline the draft to reveal the organization of the paper.</w:t>
      </w:r>
    </w:p>
    <w:p w:rsidR="00976EDE" w:rsidRDefault="00976EDE" w:rsidP="00976EDE">
      <w:r>
        <w:t>Ask her to describe her purpose and audience and show how she has taken them into account in her writing.</w:t>
      </w:r>
    </w:p>
    <w:p w:rsidR="00976EDE" w:rsidRDefault="00976EDE" w:rsidP="00976EDE">
      <w:r>
        <w:t>Explain a recurring pattern and let him locate repeated instances of it.</w:t>
      </w:r>
    </w:p>
    <w:p w:rsidR="00976EDE" w:rsidRDefault="00976EDE" w:rsidP="00976EDE">
      <w:r>
        <w:t>Of course, this author could also have included both pronouns in each sentence by writing “her/his” or “her/him,” but in this case, alternating “he” and “she” conveys the same sense of gender variability and is likely a little easier on the reader, who won’t have to pause to process several different options every time a gendered pronoun is needed in the sentence. This example also provides a useful demonstration of how gender-savvy writers can take advantage of the many different options available by choosing the one that best suits the unique requirements of each piece of writing they produce.</w:t>
      </w:r>
    </w:p>
    <w:p w:rsidR="00976EDE" w:rsidRPr="00406720" w:rsidRDefault="00976EDE" w:rsidP="00976EDE">
      <w:pPr>
        <w:rPr>
          <w:rStyle w:val="StyleBoldUnderline"/>
        </w:rPr>
      </w:pPr>
      <w:r w:rsidRPr="00406720">
        <w:rPr>
          <w:rStyle w:val="StyleBoldUnderline"/>
        </w:rPr>
        <w:t>4. Eliminate the pronoun altogether</w:t>
      </w:r>
    </w:p>
    <w:p w:rsidR="00976EDE" w:rsidRDefault="00976EDE" w:rsidP="00976EDE">
      <w:r>
        <w:t>Finally, you can also simply eliminate the pronoun. For example,</w:t>
      </w:r>
    </w:p>
    <w:p w:rsidR="00976EDE" w:rsidRDefault="00976EDE" w:rsidP="00976EDE">
      <w:pPr>
        <w:pStyle w:val="NoSpacing"/>
      </w:pPr>
      <w:r w:rsidRPr="00406720">
        <w:rPr>
          <w:rStyle w:val="Strong"/>
          <w:rFonts w:asciiTheme="majorHAnsi" w:hAnsiTheme="majorHAnsi"/>
          <w:i/>
          <w:iCs/>
          <w:color w:val="333333"/>
          <w:bdr w:val="none" w:sz="0" w:space="0" w:color="auto" w:frame="1"/>
        </w:rPr>
        <w:t>Allan Johnson</w:t>
      </w:r>
      <w:r w:rsidRPr="00406720">
        <w:rPr>
          <w:rStyle w:val="apple-converted-space"/>
          <w:rFonts w:asciiTheme="majorHAnsi" w:hAnsiTheme="majorHAnsi"/>
          <w:b/>
          <w:i/>
          <w:iCs/>
          <w:color w:val="333333"/>
          <w:bdr w:val="none" w:sz="0" w:space="0" w:color="auto" w:frame="1"/>
        </w:rPr>
        <w:t> </w:t>
      </w:r>
      <w:r w:rsidRPr="00406720">
        <w:rPr>
          <w:rFonts w:asciiTheme="majorHAnsi" w:hAnsiTheme="majorHAnsi"/>
          <w:bdr w:val="none" w:sz="0" w:space="0" w:color="auto" w:frame="1"/>
        </w:rPr>
        <w:t>is</w:t>
      </w:r>
      <w:r w:rsidRPr="00406720">
        <w:rPr>
          <w:bdr w:val="none" w:sz="0" w:space="0" w:color="auto" w:frame="1"/>
        </w:rPr>
        <w:t xml:space="preserve"> </w:t>
      </w:r>
      <w:r>
        <w:rPr>
          <w:bdr w:val="none" w:sz="0" w:space="0" w:color="auto" w:frame="1"/>
        </w:rPr>
        <w:t>a contemporary feminist theorist. This</w:t>
      </w:r>
      <w:r>
        <w:rPr>
          <w:rStyle w:val="apple-converted-space"/>
          <w:rFonts w:ascii="Verdana" w:hAnsi="Verdana"/>
          <w:i/>
          <w:iCs/>
          <w:color w:val="333333"/>
          <w:sz w:val="20"/>
          <w:szCs w:val="20"/>
          <w:bdr w:val="none" w:sz="0" w:space="0" w:color="auto" w:frame="1"/>
        </w:rPr>
        <w:t> </w:t>
      </w:r>
      <w:r w:rsidRPr="00406720">
        <w:rPr>
          <w:rStyle w:val="Strong"/>
          <w:rFonts w:asciiTheme="majorHAnsi" w:hAnsiTheme="majorHAnsi"/>
          <w:iCs/>
          <w:color w:val="333333"/>
          <w:sz w:val="20"/>
          <w:szCs w:val="20"/>
          <w:bdr w:val="none" w:sz="0" w:space="0" w:color="auto" w:frame="1"/>
        </w:rPr>
        <w:t>writer and professor</w:t>
      </w:r>
      <w:r>
        <w:rPr>
          <w:rStyle w:val="apple-converted-space"/>
          <w:rFonts w:ascii="Verdana" w:hAnsi="Verdana"/>
          <w:i/>
          <w:iCs/>
          <w:color w:val="333333"/>
          <w:sz w:val="20"/>
          <w:szCs w:val="20"/>
          <w:bdr w:val="none" w:sz="0" w:space="0" w:color="auto" w:frame="1"/>
        </w:rPr>
        <w:t> </w:t>
      </w:r>
      <w:r>
        <w:rPr>
          <w:bdr w:val="none" w:sz="0" w:space="0" w:color="auto" w:frame="1"/>
        </w:rPr>
        <w:t>gave a speech at UNC in the fall of 2007.</w:t>
      </w:r>
    </w:p>
    <w:p w:rsidR="00976EDE" w:rsidRDefault="00976EDE" w:rsidP="00976EDE">
      <w:r>
        <w:t>Note how the sentence used “this writer and professor” rather than “he.”</w:t>
      </w:r>
    </w:p>
    <w:p w:rsidR="00976EDE" w:rsidRDefault="00976EDE" w:rsidP="00976EDE">
      <w:r>
        <w:rPr>
          <w:i/>
          <w:iCs/>
          <w:bdr w:val="none" w:sz="0" w:space="0" w:color="auto" w:frame="1"/>
        </w:rPr>
        <w:t>Many people accept the negative stereotype that if a person is a feminist,</w:t>
      </w:r>
      <w:r>
        <w:rPr>
          <w:rStyle w:val="apple-converted-space"/>
          <w:rFonts w:ascii="Verdana" w:hAnsi="Verdana"/>
          <w:i/>
          <w:iCs/>
          <w:color w:val="333333"/>
          <w:sz w:val="20"/>
          <w:szCs w:val="20"/>
          <w:bdr w:val="none" w:sz="0" w:space="0" w:color="auto" w:frame="1"/>
        </w:rPr>
        <w:t> </w:t>
      </w:r>
      <w:r w:rsidRPr="00406720">
        <w:rPr>
          <w:rStyle w:val="Strong"/>
          <w:rFonts w:asciiTheme="majorHAnsi" w:hAnsiTheme="majorHAnsi"/>
          <w:iCs/>
          <w:color w:val="333333"/>
          <w:bdr w:val="none" w:sz="0" w:space="0" w:color="auto" w:frame="1"/>
        </w:rPr>
        <w:t>she</w:t>
      </w:r>
      <w:r>
        <w:rPr>
          <w:rStyle w:val="apple-converted-space"/>
          <w:rFonts w:ascii="Verdana" w:hAnsi="Verdana"/>
          <w:i/>
          <w:iCs/>
          <w:color w:val="333333"/>
          <w:sz w:val="20"/>
          <w:szCs w:val="20"/>
          <w:bdr w:val="none" w:sz="0" w:space="0" w:color="auto" w:frame="1"/>
        </w:rPr>
        <w:t> </w:t>
      </w:r>
      <w:r>
        <w:rPr>
          <w:i/>
          <w:iCs/>
          <w:bdr w:val="none" w:sz="0" w:space="0" w:color="auto" w:frame="1"/>
        </w:rPr>
        <w:t>must hate men.</w:t>
      </w:r>
    </w:p>
    <w:p w:rsidR="00976EDE" w:rsidRDefault="00976EDE" w:rsidP="00976EDE">
      <w:proofErr w:type="gramStart"/>
      <w:r>
        <w:t>could</w:t>
      </w:r>
      <w:proofErr w:type="gramEnd"/>
      <w:r>
        <w:t xml:space="preserve"> become</w:t>
      </w:r>
    </w:p>
    <w:p w:rsidR="00976EDE" w:rsidRDefault="00976EDE" w:rsidP="00976EDE">
      <w:r>
        <w:rPr>
          <w:i/>
          <w:iCs/>
          <w:bdr w:val="none" w:sz="0" w:space="0" w:color="auto" w:frame="1"/>
        </w:rPr>
        <w:t xml:space="preserve">Many people accept the negative stereotype </w:t>
      </w:r>
      <w:r w:rsidRPr="00406720">
        <w:rPr>
          <w:rFonts w:asciiTheme="majorHAnsi" w:hAnsiTheme="majorHAnsi"/>
          <w:b/>
          <w:i/>
          <w:iCs/>
          <w:bdr w:val="none" w:sz="0" w:space="0" w:color="auto" w:frame="1"/>
        </w:rPr>
        <w:t>that</w:t>
      </w:r>
      <w:r w:rsidRPr="00406720">
        <w:rPr>
          <w:rStyle w:val="apple-converted-space"/>
          <w:rFonts w:asciiTheme="majorHAnsi" w:hAnsiTheme="majorHAnsi"/>
          <w:b/>
          <w:i/>
          <w:iCs/>
          <w:color w:val="333333"/>
          <w:bdr w:val="none" w:sz="0" w:space="0" w:color="auto" w:frame="1"/>
        </w:rPr>
        <w:t> </w:t>
      </w:r>
      <w:r w:rsidRPr="00406720">
        <w:rPr>
          <w:rStyle w:val="Strong"/>
          <w:rFonts w:asciiTheme="majorHAnsi" w:hAnsiTheme="majorHAnsi"/>
          <w:i/>
          <w:iCs/>
          <w:color w:val="333333"/>
          <w:bdr w:val="none" w:sz="0" w:space="0" w:color="auto" w:frame="1"/>
        </w:rPr>
        <w:t>feminist beliefs</w:t>
      </w:r>
      <w:r>
        <w:rPr>
          <w:rStyle w:val="apple-converted-space"/>
          <w:rFonts w:ascii="Verdana" w:hAnsi="Verdana"/>
          <w:i/>
          <w:iCs/>
          <w:color w:val="333333"/>
          <w:sz w:val="20"/>
          <w:szCs w:val="20"/>
          <w:bdr w:val="none" w:sz="0" w:space="0" w:color="auto" w:frame="1"/>
        </w:rPr>
        <w:t> </w:t>
      </w:r>
      <w:r>
        <w:rPr>
          <w:i/>
          <w:iCs/>
          <w:bdr w:val="none" w:sz="0" w:space="0" w:color="auto" w:frame="1"/>
        </w:rPr>
        <w:t>are based on hatred of men.</w:t>
      </w:r>
    </w:p>
    <w:p w:rsidR="00976EDE" w:rsidRDefault="00976EDE" w:rsidP="00976EDE">
      <w:r>
        <w:t>Note how the second version of the sentence talks about the beliefs. By avoiding using the pronoun “she,” it leaves open the possibility that men may be feminists.</w:t>
      </w:r>
    </w:p>
    <w:p w:rsidR="00976EDE" w:rsidRDefault="00976EDE" w:rsidP="00976EDE">
      <w:pPr>
        <w:pStyle w:val="NoSpacing"/>
      </w:pPr>
    </w:p>
    <w:p w:rsidR="00976EDE" w:rsidRPr="00976EDE" w:rsidRDefault="00976EDE" w:rsidP="00976EDE"/>
    <w:p w:rsidR="00957224" w:rsidRDefault="00957224" w:rsidP="00957224">
      <w:pPr>
        <w:pStyle w:val="Heading1"/>
      </w:pPr>
      <w:r>
        <w:lastRenderedPageBreak/>
        <w:t>Ableist Language</w:t>
      </w:r>
    </w:p>
    <w:p w:rsidR="00726E37" w:rsidRDefault="00726E37" w:rsidP="00726E37">
      <w:pPr>
        <w:pStyle w:val="Heading3"/>
      </w:pPr>
      <w:r>
        <w:lastRenderedPageBreak/>
        <w:t>Shell</w:t>
      </w:r>
    </w:p>
    <w:p w:rsidR="00726E37" w:rsidRDefault="00726E37" w:rsidP="00726E37">
      <w:pPr>
        <w:pStyle w:val="Heading4"/>
      </w:pPr>
      <w:r>
        <w:t>Link – Their speech contained ableist discourse &lt;specific link&gt;</w:t>
      </w:r>
    </w:p>
    <w:p w:rsidR="00726E37" w:rsidRDefault="00726E37" w:rsidP="00726E37"/>
    <w:p w:rsidR="00726E37" w:rsidRDefault="00726E37" w:rsidP="00726E37"/>
    <w:p w:rsidR="00726E37" w:rsidRDefault="00726E37" w:rsidP="00726E37"/>
    <w:p w:rsidR="00726E37" w:rsidRDefault="00726E37" w:rsidP="00726E37"/>
    <w:p w:rsidR="00726E37" w:rsidRDefault="00726E37" w:rsidP="00726E37"/>
    <w:p w:rsidR="00726E37" w:rsidRDefault="00726E37" w:rsidP="00726E37">
      <w:pPr>
        <w:pStyle w:val="Heading4"/>
      </w:pPr>
      <w:r>
        <w:t>Use the ballot to reject ableist rhetoric in every instance</w:t>
      </w:r>
    </w:p>
    <w:p w:rsidR="00726E37" w:rsidRDefault="00726E37" w:rsidP="00726E37">
      <w:pPr>
        <w:rPr>
          <w:rStyle w:val="StyleStyleBold12pt"/>
        </w:rPr>
      </w:pPr>
      <w:proofErr w:type="spellStart"/>
      <w:r w:rsidRPr="00880777">
        <w:rPr>
          <w:rStyle w:val="StyleStyleBold12pt"/>
        </w:rPr>
        <w:t>Cherney</w:t>
      </w:r>
      <w:proofErr w:type="spellEnd"/>
      <w:r w:rsidRPr="00880777">
        <w:rPr>
          <w:rStyle w:val="StyleStyleBold12pt"/>
        </w:rPr>
        <w:t>, Wayne State University, 11</w:t>
      </w:r>
    </w:p>
    <w:p w:rsidR="00726E37" w:rsidRPr="004225C5" w:rsidRDefault="00726E37" w:rsidP="00726E37">
      <w:r w:rsidRPr="00880777">
        <w:rPr>
          <w:rStyle w:val="StyleStyleBold12pt"/>
          <w:b w:val="0"/>
          <w:sz w:val="22"/>
        </w:rPr>
        <w:t xml:space="preserve">[James, 2011, Disabilities Study Quarterly, “The Rhetoric of Ableism”, Vol. 31 No. 3, </w:t>
      </w:r>
      <w:hyperlink r:id="rId17" w:history="1">
        <w:r w:rsidRPr="00880777">
          <w:rPr>
            <w:rStyle w:val="Hyperlink"/>
            <w:b/>
          </w:rPr>
          <w:t>http://dsq-sds.org/article/view/1665/1606</w:t>
        </w:r>
      </w:hyperlink>
      <w:r w:rsidRPr="00880777">
        <w:rPr>
          <w:rStyle w:val="StyleStyleBold12pt"/>
          <w:b w:val="0"/>
          <w:sz w:val="22"/>
        </w:rPr>
        <w:t>, Accessed 7-5-14, CX]</w:t>
      </w:r>
    </w:p>
    <w:p w:rsidR="00726E37" w:rsidRDefault="00726E37" w:rsidP="00726E37"/>
    <w:p w:rsidR="00726E37" w:rsidRDefault="00726E37" w:rsidP="00726E37">
      <w:r>
        <w:t xml:space="preserve">If we locate the problem in disability, then the ableist absolves his or her responsibility for discrimination and may not even recognize its presence. If we locate the problem in ableism, then the ableist must question her or his orientation. </w:t>
      </w:r>
      <w:r w:rsidRPr="004225C5">
        <w:rPr>
          <w:rStyle w:val="StyleBoldUnderline"/>
        </w:rPr>
        <w:t>The critic's task is to make ableism so apparent and irredeemable that one cannot practice it without incurring social castigation. This requires substantial vigilance, for ableist thinking pervades the culture</w:t>
      </w:r>
      <w: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4225C5">
        <w:rPr>
          <w:rStyle w:val="StyleBoldUnderline"/>
        </w:rPr>
        <w:t>The pervasiveness of these and similar metaphors, like the cultural ubiquity of using images of disabled bodies to inspire pity, suggest the scale of the work ahead, and the ease with which one can resort to using them warns of the need for critical evaluation of one's own rhetoric. Yet the task can be accomplished. Just as feminists have changed Western culture by naming and promoting recognition of sexism, the glass ceiling, and patriarchy—admittedly a work in progress, yet also one that can celebrate remarkable achievements—we can reform ableist culture by using rhetoric to craft awareness and political action</w:t>
      </w:r>
      <w:r>
        <w:t>.</w:t>
      </w:r>
    </w:p>
    <w:p w:rsidR="00726E37" w:rsidRPr="00726E37" w:rsidRDefault="00726E37" w:rsidP="00726E37"/>
    <w:p w:rsidR="00726E37" w:rsidRDefault="00726E37" w:rsidP="00726E37">
      <w:pPr>
        <w:pStyle w:val="Heading3"/>
      </w:pPr>
      <w:r>
        <w:lastRenderedPageBreak/>
        <w:t>Link – Blind</w:t>
      </w:r>
      <w:r w:rsidR="00976EDE">
        <w:t>/Blindness</w:t>
      </w:r>
    </w:p>
    <w:p w:rsidR="00976EDE" w:rsidRDefault="00976EDE" w:rsidP="00976EDE">
      <w:pPr>
        <w:pStyle w:val="Heading4"/>
      </w:pPr>
      <w:r>
        <w:t>The term “blindness” ingrains the oppression of those with no sight – implying their lack of sight is a flaw</w:t>
      </w:r>
    </w:p>
    <w:p w:rsidR="00976EDE" w:rsidRPr="0025736B" w:rsidRDefault="00976EDE" w:rsidP="00976EDE">
      <w:pPr>
        <w:rPr>
          <w:rStyle w:val="StyleStyleBold12pt"/>
        </w:rPr>
      </w:pPr>
      <w:r w:rsidRPr="0025736B">
        <w:rPr>
          <w:rStyle w:val="StyleStyleBold12pt"/>
        </w:rPr>
        <w:t>James, Bitch Magazine writer, 09</w:t>
      </w:r>
    </w:p>
    <w:p w:rsidR="00976EDE" w:rsidRPr="007A3FD5" w:rsidRDefault="00976EDE" w:rsidP="00976EDE">
      <w:r>
        <w:t>[Rachel, 8-19-09, Deeply Problematic, “‘Blinded by privileged’</w:t>
      </w:r>
      <w:r w:rsidRPr="0025736B">
        <w:t>: ableist language in critical discourse</w:t>
      </w:r>
      <w:r>
        <w:t xml:space="preserve">”, </w:t>
      </w:r>
      <w:hyperlink r:id="rId18" w:history="1">
        <w:r w:rsidRPr="001D3A60">
          <w:rPr>
            <w:rStyle w:val="Hyperlink"/>
          </w:rPr>
          <w:t>http://www.deeplyproblematic.com/2009/08/blinded-by-privileged-ableist-language.html</w:t>
        </w:r>
      </w:hyperlink>
      <w:r>
        <w:t>, Accessed 7-4-14, CX]</w:t>
      </w:r>
    </w:p>
    <w:p w:rsidR="00976EDE" w:rsidRDefault="00976EDE" w:rsidP="00976EDE"/>
    <w:p w:rsidR="00976EDE" w:rsidRPr="000C0D32" w:rsidRDefault="00976EDE" w:rsidP="00976EDE">
      <w:pPr>
        <w:rPr>
          <w:rStyle w:val="StyleBoldUnderline"/>
        </w:rPr>
      </w:pPr>
      <w:r w:rsidRPr="000C0D32">
        <w:rPr>
          <w:rStyle w:val="StyleBoldUnderline"/>
        </w:rPr>
        <w:t>Using the term "blindness" to reflect mishaps of privilege is a way to further ingrain the oppression of those with little or no sight</w:t>
      </w:r>
      <w:r>
        <w:t xml:space="preserve">. </w:t>
      </w:r>
      <w:r w:rsidRPr="000C0D32">
        <w:rPr>
          <w:rStyle w:val="StyleBoldUnderline"/>
        </w:rPr>
        <w:t xml:space="preserve">By constructing the </w:t>
      </w:r>
      <w:proofErr w:type="spellStart"/>
      <w:r w:rsidRPr="000C0D32">
        <w:rPr>
          <w:rStyle w:val="StyleBoldUnderline"/>
        </w:rPr>
        <w:t>disablity</w:t>
      </w:r>
      <w:proofErr w:type="spellEnd"/>
      <w:r w:rsidRPr="000C0D32">
        <w:rPr>
          <w:rStyle w:val="StyleBoldUnderline"/>
        </w:rPr>
        <w:t xml:space="preserve"> of blindness as something that an ignorant person needs to educate themselves about, that someone needs to overcome, it minimizes the permanence of lack of sight and turns it into a fault, a flaw. It's also constructing blindness as something that needs to be fixed, as something that leads to misery and inflicted hurt, rather than part of a full and happy life. It's even more problematic when the "privilege-blindness" is constructed as willful - putting one's blinders on to avoid looking at uncomfortable truths. This supposes that the disability of blindness is somehow false or temporary.</w:t>
      </w:r>
    </w:p>
    <w:p w:rsidR="00976EDE" w:rsidRPr="002C738E" w:rsidRDefault="00976EDE" w:rsidP="00976EDE">
      <w:pPr>
        <w:rPr>
          <w:rStyle w:val="StyleBoldUnderline"/>
        </w:rPr>
      </w:pPr>
      <w:r>
        <w:t xml:space="preserve">This may seem as if I'm somehow overly concerned with minutiae, but it's necessary to be careful about my language when I'm discussing how to end or mitigate oppression. "Lame" and "retard" have become thoroughly unacceptable in progressive discourse, but we are turning another word into a slur by saying that being "blind" is a status to be avoided, something that will hurt others. </w:t>
      </w:r>
      <w:r w:rsidRPr="002C738E">
        <w:rPr>
          <w:rStyle w:val="StyleBoldUnderline"/>
        </w:rPr>
        <w:t>Blind has been turned from a word describing disabilities into a pejorative attacking ignorance. It's made being blind synonymous with stupidity and having sight synonymous with truth.</w:t>
      </w:r>
    </w:p>
    <w:p w:rsidR="00976EDE" w:rsidRPr="002C738E" w:rsidRDefault="00976EDE" w:rsidP="00976EDE">
      <w:pPr>
        <w:rPr>
          <w:rStyle w:val="StyleBoldUnderline"/>
        </w:rPr>
      </w:pPr>
      <w:r w:rsidRPr="002C738E">
        <w:rPr>
          <w:rStyle w:val="StyleBoldUnderline"/>
        </w:rPr>
        <w:t xml:space="preserve">When I say that I must open my eyes to oppression, I must see my own racism, I must stop being blinded by my </w:t>
      </w:r>
      <w:proofErr w:type="spellStart"/>
      <w:r w:rsidRPr="002C738E">
        <w:rPr>
          <w:rStyle w:val="StyleBoldUnderline"/>
        </w:rPr>
        <w:t>cis</w:t>
      </w:r>
      <w:proofErr w:type="spellEnd"/>
      <w:r w:rsidRPr="002C738E">
        <w:rPr>
          <w:rStyle w:val="StyleBoldUnderline"/>
        </w:rPr>
        <w:t xml:space="preserve"> privilege, what am I saying about the people who are literally blind? Are they included in the discussion of working towards a better world, or does their blindness prevent them from truly seeing oppression? Why are my views on oppression and racism and sexism insights?</w:t>
      </w:r>
    </w:p>
    <w:p w:rsidR="00976EDE" w:rsidRDefault="00976EDE" w:rsidP="00976EDE">
      <w:r>
        <w:t>The stigmatization of blindness has very real consequences that significantly impair and impact the blind community. As Alena recently wrote:</w:t>
      </w:r>
    </w:p>
    <w:p w:rsidR="00976EDE" w:rsidRDefault="00976EDE" w:rsidP="00976EDE">
      <w:r>
        <w:t xml:space="preserve">Have you ever noticed that </w:t>
      </w:r>
      <w:r w:rsidRPr="00D859C5">
        <w:rPr>
          <w:rStyle w:val="StyleBoldUnderline"/>
        </w:rPr>
        <w:t>calling someone blind is like calling them a four letter word</w:t>
      </w:r>
      <w:r>
        <w:t xml:space="preserve">? </w:t>
      </w:r>
      <w:r w:rsidRPr="00D859C5">
        <w:rPr>
          <w:rStyle w:val="StyleBoldUnderline"/>
        </w:rPr>
        <w:t xml:space="preserve">It's like being blind is so bad that we have to cover it up by calling people visually impaired or low vision because that is </w:t>
      </w:r>
      <w:proofErr w:type="spellStart"/>
      <w:r w:rsidRPr="00D859C5">
        <w:rPr>
          <w:rStyle w:val="StyleBoldUnderline"/>
        </w:rPr>
        <w:t>some how</w:t>
      </w:r>
      <w:proofErr w:type="spellEnd"/>
      <w:r w:rsidRPr="00D859C5">
        <w:rPr>
          <w:rStyle w:val="StyleBoldUnderline"/>
        </w:rPr>
        <w:t xml:space="preserve"> better than being called blind....I bring this up, because as I mentioned in an earlier post, braille literacy amongst blind children in the U.S. is only 10%. I feel, and many people probably agree that one of the reasons why literacy is so low is because parents, teachers, and school administrators don't want to label a child as "blind" if they have any vision</w:t>
      </w:r>
      <w:r>
        <w:t>. Everyone knows that only totally blind children need to learn how to read braille, right? Wrong.</w:t>
      </w:r>
    </w:p>
    <w:p w:rsidR="00976EDE" w:rsidRDefault="00976EDE" w:rsidP="00976EDE">
      <w:r>
        <w:t xml:space="preserve">I try to be very, very careful with language. I would guess that at least a quarter of my substantive analytical posts have to do with using language carefully and trying not to hurt people with it and my unearned privilege - of size, race, or </w:t>
      </w:r>
      <w:proofErr w:type="spellStart"/>
      <w:r>
        <w:t>cis</w:t>
      </w:r>
      <w:proofErr w:type="spellEnd"/>
      <w:r>
        <w:t>-ness. Ableism is an especially obscuring privilege that I need to work hard to overcome, and the more careful I can be, the better. And there are other ways to say that you've messed up, that you missed something that you didn't notice before: obscure, block, hide, suppress.</w:t>
      </w:r>
    </w:p>
    <w:p w:rsidR="00976EDE" w:rsidRDefault="00976EDE" w:rsidP="00976EDE">
      <w:r>
        <w:t>Is this hard? Yes. The language of sight is everywhere in discussing our understanding - insights, being able to see someone's point, etc. And I'm not totally sure that "to see" meaning "to understand" is necessarily privileging sight to the degree that "blinded by privilege" is - it seems that "see" is something that blind people are understood to be able to do, in the sense of understanding.</w:t>
      </w:r>
    </w:p>
    <w:p w:rsidR="00976EDE" w:rsidRDefault="00976EDE" w:rsidP="00976EDE">
      <w:r>
        <w:lastRenderedPageBreak/>
        <w:t>"See" may very well be problematic, but it's an ingrained and widely used word that needs a larger discussion than just this. But "blinded by privilege" is a construction used frequently in an anti-oppression, critical context, and it wields problematized disabilities to describe other issues. It's oppressive language deployed specifically in the context of a fight against that very scheme of oppression. "Blinded by privilege" turns a description of a disability and actively turns it into a slur.</w:t>
      </w:r>
    </w:p>
    <w:p w:rsidR="00976EDE" w:rsidRDefault="00976EDE" w:rsidP="00976EDE">
      <w:r>
        <w:t>In discussion of "blind" as ableist language in another context, Shelley said in a well-received comment at Feminist Philosophers:</w:t>
      </w:r>
    </w:p>
    <w:p w:rsidR="00976EDE" w:rsidRDefault="00976EDE" w:rsidP="00976EDE">
      <w:r w:rsidRPr="00C36B45">
        <w:rPr>
          <w:rStyle w:val="StyleBoldUnderline"/>
        </w:rPr>
        <w:t xml:space="preserve">What is actually going on is that blindness is being metaphorically equated with not knowing, with not having knowledge, or not having knowledge of something: blindness </w:t>
      </w:r>
      <w:proofErr w:type="gramStart"/>
      <w:r w:rsidRPr="00C36B45">
        <w:rPr>
          <w:rStyle w:val="StyleBoldUnderline"/>
        </w:rPr>
        <w:t>is not knowing</w:t>
      </w:r>
      <w:proofErr w:type="gramEnd"/>
      <w:r w:rsidRPr="00C36B45">
        <w:rPr>
          <w:rStyle w:val="StyleBoldUnderline"/>
        </w:rPr>
        <w:t>, blindness is ignorance, blind people cannot be knowers</w:t>
      </w:r>
      <w:r>
        <w:t>.</w:t>
      </w:r>
    </w:p>
    <w:p w:rsidR="00976EDE" w:rsidRDefault="00976EDE" w:rsidP="00976EDE">
      <w:r>
        <w:t>In response, Roy over at "No Cookies for Me" drew a comparison to left-handedness:</w:t>
      </w:r>
    </w:p>
    <w:p w:rsidR="00976EDE" w:rsidRDefault="00976EDE" w:rsidP="00976EDE">
      <w:r>
        <w:t>It got me thinking about the use of the term "right" to mean "opposite of left" as well as "correct." Couldn't someone who is left-handed reason that "left" equals "wrong"?</w:t>
      </w:r>
    </w:p>
    <w:p w:rsidR="00976EDE" w:rsidRDefault="00976EDE" w:rsidP="00976EDE"/>
    <w:p w:rsidR="00726E37" w:rsidRPr="003D2AD6" w:rsidRDefault="00726E37" w:rsidP="00726E37">
      <w:pPr>
        <w:pStyle w:val="Heading4"/>
      </w:pPr>
      <w:r w:rsidRPr="003D2AD6">
        <w:t>“Blind” Link</w:t>
      </w:r>
    </w:p>
    <w:p w:rsidR="00726E37" w:rsidRPr="003D2AD6" w:rsidRDefault="00726E37" w:rsidP="00726E37">
      <w:pPr>
        <w:rPr>
          <w:rStyle w:val="StyleStyleBold12pt"/>
        </w:rPr>
      </w:pPr>
      <w:r>
        <w:rPr>
          <w:rStyle w:val="StyleStyleBold12pt"/>
        </w:rPr>
        <w:t xml:space="preserve">Kali, </w:t>
      </w:r>
      <w:proofErr w:type="spellStart"/>
      <w:r w:rsidRPr="003D2AD6">
        <w:rPr>
          <w:rStyle w:val="StyleStyleBold12pt"/>
        </w:rPr>
        <w:t>Self Identified</w:t>
      </w:r>
      <w:proofErr w:type="spellEnd"/>
      <w:r w:rsidRPr="003D2AD6">
        <w:rPr>
          <w:rStyle w:val="StyleStyleBold12pt"/>
        </w:rPr>
        <w:t xml:space="preserve"> Disabled Writer, 2010 </w:t>
      </w:r>
    </w:p>
    <w:p w:rsidR="00726E37" w:rsidRDefault="00726E37" w:rsidP="00726E37">
      <w:r>
        <w:t xml:space="preserve">[Written anonymously in order to keep the focus on disability, 10-17-10, </w:t>
      </w:r>
      <w:proofErr w:type="spellStart"/>
      <w:r>
        <w:t>Wordpress</w:t>
      </w:r>
      <w:proofErr w:type="spellEnd"/>
      <w:r>
        <w:t>, “</w:t>
      </w:r>
      <w:r w:rsidRPr="003D2AD6">
        <w:t>I am not your metaphor</w:t>
      </w:r>
      <w:r>
        <w:t xml:space="preserve">,” </w:t>
      </w:r>
      <w:r w:rsidRPr="003D2AD6">
        <w:t>http://brilliantmindbrokenbody.wordpress.com/2010/10/17/i-am-not-your-metaphor/</w:t>
      </w:r>
      <w:r>
        <w:t>, Accessed: 7-5-14, KMM]</w:t>
      </w:r>
    </w:p>
    <w:p w:rsidR="00726E37" w:rsidRDefault="00726E37" w:rsidP="00726E37"/>
    <w:p w:rsidR="00726E37" w:rsidRDefault="00726E37" w:rsidP="00726E37">
      <w:pPr>
        <w:rPr>
          <w:rStyle w:val="StyleBoldUnderline"/>
        </w:rPr>
      </w:pPr>
      <w:r w:rsidRPr="004F5C31">
        <w:rPr>
          <w:rStyle w:val="Emphasis"/>
        </w:rPr>
        <w:t>Blind</w:t>
      </w:r>
      <w:r>
        <w:t xml:space="preserve"> - I bet you can’t count the number of times you’ve heard this one </w:t>
      </w:r>
      <w:proofErr w:type="gramStart"/>
      <w:r>
        <w:t xml:space="preserve">–  </w:t>
      </w:r>
      <w:r w:rsidRPr="004F5C31">
        <w:rPr>
          <w:rStyle w:val="StyleBoldUnderline"/>
        </w:rPr>
        <w:t>blinded</w:t>
      </w:r>
      <w:proofErr w:type="gramEnd"/>
      <w:r w:rsidRPr="004F5C31">
        <w:rPr>
          <w:rStyle w:val="StyleBoldUnderline"/>
        </w:rPr>
        <w:t xml:space="preserve"> by viewpoints, blind to miss facts, blind to misunderstand intentions, blind to misread things, so on</w:t>
      </w:r>
      <w:r>
        <w:t xml:space="preserve">.  It’s definitely a favorite metaphor.  I count short-sighted in the same category, as short-sighted originally means nearsighted (as in, someone who can only see the shorter distances, not the longer ones).  Similarly, long-sighted originally means farsighted (as in, someone who can see things at greater distances, but not up close – someone who needs reading glasses).  </w:t>
      </w:r>
      <w:r w:rsidRPr="004F5C31">
        <w:rPr>
          <w:rStyle w:val="StyleBoldUnderline"/>
        </w:rPr>
        <w:t>We use sight metaphors to a ridiculous extent in our lexico</w:t>
      </w:r>
      <w:r>
        <w:t>n</w:t>
      </w:r>
      <w:r w:rsidRPr="004F5C31">
        <w:rPr>
          <w:rStyle w:val="StyleBoldUnderline"/>
        </w:rPr>
        <w:t>.  And through all of these, we imply that people who are blind or nearsighted are incapable of planning, unable to comprehend the information available, so naive as to misunderstand the motives of others, and similar issues that have NOTHING to do with sight!</w:t>
      </w:r>
    </w:p>
    <w:p w:rsidR="007017C5" w:rsidRDefault="007017C5" w:rsidP="00726E37">
      <w:pPr>
        <w:rPr>
          <w:rStyle w:val="StyleBoldUnderline"/>
        </w:rPr>
      </w:pPr>
    </w:p>
    <w:p w:rsidR="007017C5" w:rsidRDefault="007017C5" w:rsidP="007017C5">
      <w:pPr>
        <w:pStyle w:val="Heading3"/>
      </w:pPr>
      <w:r>
        <w:lastRenderedPageBreak/>
        <w:t>Link – Crutch</w:t>
      </w:r>
    </w:p>
    <w:p w:rsidR="007017C5" w:rsidRPr="007017C5" w:rsidRDefault="007017C5" w:rsidP="007017C5"/>
    <w:p w:rsidR="007017C5" w:rsidRDefault="007017C5" w:rsidP="007017C5">
      <w:pPr>
        <w:pStyle w:val="Heading4"/>
      </w:pPr>
      <w:r>
        <w:t>“Crutch” metaphors have an ableist attitude</w:t>
      </w:r>
    </w:p>
    <w:p w:rsidR="007017C5" w:rsidRPr="00677CAD" w:rsidRDefault="007017C5" w:rsidP="007017C5">
      <w:pPr>
        <w:rPr>
          <w:rStyle w:val="StyleStyleBold12pt"/>
        </w:rPr>
      </w:pPr>
      <w:r w:rsidRPr="00677CAD">
        <w:rPr>
          <w:rStyle w:val="StyleStyleBold12pt"/>
        </w:rPr>
        <w:t>Feather, Anti-oppression Activist, 09</w:t>
      </w:r>
    </w:p>
    <w:p w:rsidR="007017C5" w:rsidRDefault="007017C5" w:rsidP="007017C5">
      <w:r>
        <w:t>[Sasha, 11-9-9, Forward, “</w:t>
      </w:r>
      <w:r w:rsidRPr="00677CAD">
        <w:t>Guest Ableist Word Profile: Crutch</w:t>
      </w:r>
      <w:r>
        <w:t xml:space="preserve">”, </w:t>
      </w:r>
      <w:hyperlink r:id="rId19" w:history="1">
        <w:r w:rsidRPr="006872CD">
          <w:rPr>
            <w:rStyle w:val="Hyperlink"/>
          </w:rPr>
          <w:t>http://disabledfeminists.com/2009/11/09/guest-ableist-word-profile-crutch/</w:t>
        </w:r>
      </w:hyperlink>
      <w:r>
        <w:t>, Accessed 7-6-14, CX]</w:t>
      </w:r>
    </w:p>
    <w:p w:rsidR="007017C5" w:rsidRDefault="007017C5" w:rsidP="007017C5"/>
    <w:p w:rsidR="007017C5" w:rsidRDefault="007017C5" w:rsidP="007017C5">
      <w:r>
        <w:t xml:space="preserve">The </w:t>
      </w:r>
      <w:r w:rsidRPr="00B60BA5">
        <w:rPr>
          <w:rStyle w:val="StyleBoldUnderline"/>
        </w:rPr>
        <w:t>metaphor implies that crutches are universally bad and that they prevent the user from moving onto the next stage of development</w:t>
      </w:r>
      <w:r>
        <w:t>.</w:t>
      </w:r>
    </w:p>
    <w:p w:rsidR="007017C5" w:rsidRDefault="007017C5" w:rsidP="007017C5">
      <w:r w:rsidRPr="00B60BA5">
        <w:rPr>
          <w:rStyle w:val="StyleBoldUnderline"/>
        </w:rPr>
        <w:t>There are underlying messages within this attitude that one should rely upon the self and not be using outside help or tools to deal with problems. All of this is ableist, and falls in line with similar prejudices against medications. If you cannot support yourself, well then, there must be something morally wrong with you: this is the message</w:t>
      </w:r>
      <w:r>
        <w:t xml:space="preserve"> of our ableist society.</w:t>
      </w:r>
    </w:p>
    <w:p w:rsidR="007017C5" w:rsidRDefault="007017C5" w:rsidP="00726E37"/>
    <w:p w:rsidR="00726E37" w:rsidRDefault="00726E37" w:rsidP="00726E37">
      <w:pPr>
        <w:pStyle w:val="Heading3"/>
      </w:pPr>
      <w:r>
        <w:lastRenderedPageBreak/>
        <w:t>Link – Crippled</w:t>
      </w:r>
    </w:p>
    <w:p w:rsidR="00726E37" w:rsidRPr="00726E37" w:rsidRDefault="00726E37" w:rsidP="00726E37"/>
    <w:p w:rsidR="00726E37" w:rsidRDefault="00726E37" w:rsidP="00726E37">
      <w:pPr>
        <w:pStyle w:val="Heading4"/>
      </w:pPr>
      <w:r>
        <w:t>“Crippled” Link</w:t>
      </w:r>
    </w:p>
    <w:p w:rsidR="00726E37" w:rsidRPr="003D2AD6" w:rsidRDefault="00726E37" w:rsidP="00726E37">
      <w:pPr>
        <w:rPr>
          <w:rStyle w:val="StyleStyleBold12pt"/>
        </w:rPr>
      </w:pPr>
      <w:r>
        <w:rPr>
          <w:rStyle w:val="StyleStyleBold12pt"/>
        </w:rPr>
        <w:t xml:space="preserve">Kali: </w:t>
      </w:r>
      <w:proofErr w:type="spellStart"/>
      <w:r w:rsidRPr="003D2AD6">
        <w:rPr>
          <w:rStyle w:val="StyleStyleBold12pt"/>
        </w:rPr>
        <w:t>Self</w:t>
      </w:r>
      <w:r>
        <w:rPr>
          <w:rStyle w:val="CommentReference"/>
        </w:rPr>
        <w:t xml:space="preserve"> </w:t>
      </w:r>
      <w:r w:rsidRPr="003D2AD6">
        <w:rPr>
          <w:rStyle w:val="StyleStyleBold12pt"/>
        </w:rPr>
        <w:t>Identified</w:t>
      </w:r>
      <w:proofErr w:type="spellEnd"/>
      <w:r w:rsidRPr="003D2AD6">
        <w:rPr>
          <w:rStyle w:val="StyleStyleBold12pt"/>
        </w:rPr>
        <w:t xml:space="preserve"> Disabled Writer, 2010 </w:t>
      </w:r>
    </w:p>
    <w:p w:rsidR="00726E37" w:rsidRDefault="00726E37" w:rsidP="00726E37">
      <w:r>
        <w:t xml:space="preserve">[Written anonymously in order to keep the focus on disability, 10-17-10, </w:t>
      </w:r>
      <w:proofErr w:type="spellStart"/>
      <w:r>
        <w:t>Wordpress</w:t>
      </w:r>
      <w:proofErr w:type="spellEnd"/>
      <w:r>
        <w:t>, “</w:t>
      </w:r>
      <w:r w:rsidRPr="003D2AD6">
        <w:t>I am not your metaphor</w:t>
      </w:r>
      <w:r>
        <w:t xml:space="preserve">,” </w:t>
      </w:r>
      <w:r w:rsidRPr="003D2AD6">
        <w:t>http://brilliantmindbrokenbody.wordpress.com/2010/10/17/i-am-not-your-metaphor/</w:t>
      </w:r>
      <w:r>
        <w:t>, Accessed: 7-5-14, KMM]</w:t>
      </w:r>
    </w:p>
    <w:p w:rsidR="00726E37" w:rsidRDefault="00726E37" w:rsidP="00726E37"/>
    <w:p w:rsidR="00726E37" w:rsidRDefault="00726E37" w:rsidP="00726E37">
      <w:r w:rsidRPr="004F5C31">
        <w:rPr>
          <w:rStyle w:val="Emphasis"/>
        </w:rPr>
        <w:t>Crippled</w:t>
      </w:r>
      <w:r>
        <w:t xml:space="preserve"> – this one gets used ALL THE TIME.  </w:t>
      </w:r>
      <w:r w:rsidRPr="004F5C31">
        <w:rPr>
          <w:rStyle w:val="StyleBoldUnderline"/>
        </w:rPr>
        <w:t>The city was crippled by an unexpected snowstorm.  The political entity is crippled by corruption.  So-and-so was crippled by a powerful emotion.  The poor are crippled by their lack of savings.</w:t>
      </w:r>
      <w:r>
        <w:t xml:space="preserve">  I’ve even heard references to people being crippled by scruples.  Here’s the thing – </w:t>
      </w:r>
      <w:r w:rsidRPr="004F5C31">
        <w:rPr>
          <w:rStyle w:val="StyleBoldUnderline"/>
        </w:rPr>
        <w:t>crippled has a pretty specific physical meaning – it’s a physical disability, usually related to walking</w:t>
      </w:r>
      <w:r>
        <w:t xml:space="preserve">.  What being a </w:t>
      </w:r>
      <w:proofErr w:type="spellStart"/>
      <w:r>
        <w:t>crip</w:t>
      </w:r>
      <w:proofErr w:type="spellEnd"/>
      <w:r>
        <w:t xml:space="preserve"> really means is that you have to get creative about how you do things and how you get around.  It doesn’t mean that you’re unable to do things</w:t>
      </w:r>
      <w:r w:rsidRPr="004F5C31">
        <w:rPr>
          <w:rStyle w:val="StyleBoldUnderline"/>
        </w:rPr>
        <w:t>!  I think these metaphors that tell us an entity or person is incapable of doing ANYTHING</w:t>
      </w:r>
      <w:r>
        <w:t xml:space="preserve"> (or at least, anything useful) </w:t>
      </w:r>
      <w:r w:rsidRPr="004F5C31">
        <w:rPr>
          <w:rStyle w:val="StyleBoldUnderline"/>
        </w:rPr>
        <w:t>really emphasize that being crippled is being useless</w:t>
      </w:r>
      <w:r>
        <w:t xml:space="preserve">.  And as someone who identifies as a </w:t>
      </w:r>
      <w:proofErr w:type="spellStart"/>
      <w:r>
        <w:t>crip</w:t>
      </w:r>
      <w:proofErr w:type="spellEnd"/>
      <w:r>
        <w:t xml:space="preserve">, I can tell you I’m </w:t>
      </w:r>
      <w:proofErr w:type="spellStart"/>
      <w:r>
        <w:t>damnwell</w:t>
      </w:r>
      <w:proofErr w:type="spellEnd"/>
      <w:r>
        <w:t xml:space="preserve"> not useless!  I do a great many things, including my work at a legal center for people of limited means and my disability </w:t>
      </w:r>
      <w:proofErr w:type="gramStart"/>
      <w:r>
        <w:t>advocacy, that</w:t>
      </w:r>
      <w:proofErr w:type="gramEnd"/>
      <w:r>
        <w:t xml:space="preserve"> I think have a great impact on the world.</w:t>
      </w:r>
    </w:p>
    <w:p w:rsidR="007017C5" w:rsidRDefault="007017C5" w:rsidP="00726E37"/>
    <w:p w:rsidR="007017C5" w:rsidRDefault="007017C5" w:rsidP="007017C5">
      <w:pPr>
        <w:pStyle w:val="Heading3"/>
      </w:pPr>
      <w:r>
        <w:lastRenderedPageBreak/>
        <w:t>Link - Hysterical</w:t>
      </w:r>
    </w:p>
    <w:p w:rsidR="007017C5" w:rsidRDefault="007017C5" w:rsidP="007017C5">
      <w:pPr>
        <w:pStyle w:val="Heading4"/>
      </w:pPr>
      <w:r>
        <w:t>The word “hysterical” is both sexist and ableist</w:t>
      </w:r>
    </w:p>
    <w:p w:rsidR="007017C5" w:rsidRPr="00F144D2" w:rsidRDefault="007017C5" w:rsidP="007017C5">
      <w:pPr>
        <w:rPr>
          <w:rStyle w:val="StyleStyleBold12pt"/>
        </w:rPr>
      </w:pPr>
      <w:r w:rsidRPr="00F144D2">
        <w:rPr>
          <w:rStyle w:val="StyleStyleBold12pt"/>
        </w:rPr>
        <w:t>Jean, Disabled Feminists writer, 09</w:t>
      </w:r>
    </w:p>
    <w:p w:rsidR="007017C5" w:rsidRPr="00F144D2" w:rsidRDefault="007017C5" w:rsidP="007017C5">
      <w:r>
        <w:t>[Abby, 10-13-09, Forward, “</w:t>
      </w:r>
      <w:r w:rsidRPr="00F144D2">
        <w:t>Ableist Word Profile: Hysterical</w:t>
      </w:r>
      <w:r>
        <w:t xml:space="preserve">”, </w:t>
      </w:r>
      <w:hyperlink r:id="rId20" w:history="1">
        <w:r w:rsidRPr="006872CD">
          <w:rPr>
            <w:rStyle w:val="Hyperlink"/>
          </w:rPr>
          <w:t>http://disabledfeminists.com/2009/10/13/ableist-word-profile-hysterical/</w:t>
        </w:r>
      </w:hyperlink>
      <w:r>
        <w:t>, Accessed 7-6-14, CX]</w:t>
      </w:r>
    </w:p>
    <w:p w:rsidR="007017C5" w:rsidRDefault="007017C5" w:rsidP="007017C5"/>
    <w:p w:rsidR="007017C5" w:rsidRDefault="007017C5" w:rsidP="007017C5">
      <w:r>
        <w:t xml:space="preserve">Today’s word: hysterical. There are a lot of different contemporary definitions of the word (Merriam-Webster, Cambridge, Encarta), but the theme among all of them is emotions that are extreme and unmanageable. A movie described as hysterically funny is likely funnier than most and may cause you to laugh uncontrollably and snort soda out your nose. Someone at a funeral who is crying loudly and who cannot seem to stop crying would likely be described as crying hysterically. But while your mental picture of the movie-goer laughing hysterically could have been either a man or a woman, </w:t>
      </w:r>
      <w:r w:rsidRPr="0040386B">
        <w:rPr>
          <w:rStyle w:val="StyleBoldUnderline"/>
        </w:rPr>
        <w:t xml:space="preserve">the person hysterical with grief or worry is much more likely to be a woman than a man. That’s no accident – the history of this term is </w:t>
      </w:r>
      <w:proofErr w:type="gramStart"/>
      <w:r w:rsidRPr="0040386B">
        <w:rPr>
          <w:rStyle w:val="StyleBoldUnderline"/>
        </w:rPr>
        <w:t>very</w:t>
      </w:r>
      <w:proofErr w:type="gramEnd"/>
      <w:r w:rsidRPr="0040386B">
        <w:rPr>
          <w:rStyle w:val="StyleBoldUnderline"/>
        </w:rPr>
        <w:t xml:space="preserve"> gendered</w:t>
      </w:r>
      <w:r>
        <w:t>.</w:t>
      </w:r>
    </w:p>
    <w:p w:rsidR="007017C5" w:rsidRDefault="007017C5" w:rsidP="007017C5">
      <w:r>
        <w:t xml:space="preserve">The word itself is derived from the Latin word </w:t>
      </w:r>
      <w:proofErr w:type="spellStart"/>
      <w:r>
        <w:t>hystericus</w:t>
      </w:r>
      <w:proofErr w:type="spellEnd"/>
      <w:r>
        <w:t xml:space="preserve">, meaning “of the womb,” and from the Greek word </w:t>
      </w:r>
      <w:proofErr w:type="spellStart"/>
      <w:r>
        <w:t>hysterikos</w:t>
      </w:r>
      <w:proofErr w:type="spellEnd"/>
      <w:r>
        <w:t xml:space="preserve">, meaning “of the womb, suffering in the womb,” from the Greek word </w:t>
      </w:r>
      <w:proofErr w:type="spellStart"/>
      <w:r>
        <w:t>hystera</w:t>
      </w:r>
      <w:proofErr w:type="spellEnd"/>
      <w:r>
        <w:t>, meaning “womb.” And they understood the uterus to be the direct cause of hysteria. As Hannah S. Decker writes, “Various ancient Greek philosophers and physicians, including Plato, had argued that the uterus is an independent entity within a woman’s body… these thinkers concluded that the uterus had an ardent desire to create children. If the womb remained empty for long after the owner’s puberty, it became unhappy and angry and began to travel through the body. In its wanderings it pressed against various bodily organs, creating “hysterical” — that is, uterus-related — symptoms.”</w:t>
      </w:r>
    </w:p>
    <w:p w:rsidR="007017C5" w:rsidRDefault="007017C5" w:rsidP="007017C5">
      <w:r>
        <w:t>So when someone on a blog tells me to chill out because it sounds like I’m hysterical about an issue</w:t>
      </w:r>
      <w:proofErr w:type="gramStart"/>
      <w:r>
        <w:t>,  the</w:t>
      </w:r>
      <w:proofErr w:type="gramEnd"/>
      <w:r>
        <w:t xml:space="preserve"> etymological meaning is that my failure to put a baby in my uterus (which has independent will and agency inside my body) has caused it to become angry, loose itself from its mooring, and start floating around inside of my body until it bangs into my brain and starts making me unreasonably upset.</w:t>
      </w:r>
    </w:p>
    <w:p w:rsidR="007017C5" w:rsidRDefault="007017C5" w:rsidP="007017C5">
      <w:r w:rsidRPr="00F144D2">
        <w:rPr>
          <w:rStyle w:val="StyleBoldUnderline"/>
        </w:rPr>
        <w:t xml:space="preserve">There’s </w:t>
      </w:r>
      <w:r>
        <w:t xml:space="preserve">also </w:t>
      </w:r>
      <w:r w:rsidRPr="00F144D2">
        <w:rPr>
          <w:rStyle w:val="StyleBoldUnderline"/>
        </w:rPr>
        <w:t xml:space="preserve">a strong historical tradition of labeling women as “hysterical” in order to silence, marginalize, or even kill them. During the Roman Catholic inquisitions, thousands of European women were tortured and burnt as witches because they were thought to show signs of hysteria. </w:t>
      </w:r>
      <w:r>
        <w:t xml:space="preserve">But it was </w:t>
      </w:r>
      <w:r w:rsidRPr="00F144D2">
        <w:t>during the Nineteenth Century</w:t>
      </w:r>
      <w:r>
        <w:t xml:space="preserve"> that things really got going. Some doctors considered the force of the uterus so powerful that it might overcome the brain and cause a woman to have pathological sexual feelings, “requiring” the physicians to “medically manipulate” the genitals in order to release the woman from control of her uterus. Yes, you read that </w:t>
      </w:r>
      <w:proofErr w:type="gramStart"/>
      <w:r>
        <w:t>right,</w:t>
      </w:r>
      <w:proofErr w:type="gramEnd"/>
      <w:r>
        <w:t xml:space="preserve"> the doctors were obligated to fondle their patients sexually for their own medical good. Conveniently, both mental or emotional distress and any physical symptom could be an indication of a woman’s hysteria, so doctors could diagnose literally any woman as hysterical.</w:t>
      </w:r>
    </w:p>
    <w:p w:rsidR="007017C5" w:rsidRDefault="007017C5" w:rsidP="007017C5">
      <w:r>
        <w:t>Once hysterical women were no longer burned at the stake, the most common treatment was to send them to bed or to an asylum to prevent any activity or thought that would inflame their hysteria. This was an extremely effective way to marginalize or silence women, as any protest that she was not hysterical would be seen as conclusive proof that the diagnosis of hysteria had been correct. This meant, practically, that any woman categorized as hysterical was forever silenced and lost all credibility.</w:t>
      </w:r>
    </w:p>
    <w:p w:rsidR="007017C5" w:rsidRDefault="007017C5" w:rsidP="007017C5">
      <w:r>
        <w:t xml:space="preserve">That’s a whole big mess of etymology and history, so let’s unpack that a bit. </w:t>
      </w:r>
      <w:r w:rsidRPr="00F144D2">
        <w:rPr>
          <w:rStyle w:val="StyleBoldUnderline"/>
        </w:rPr>
        <w:t xml:space="preserve">When I am told I am hysterical, there is both 1) the implication that I am excessively or unreasonably emotional AND 2) the implication that my condition is unique to my femaleness. It’s also 3) implied that hysterical statements (or even statements from hysterical people) should be discounted and hysterical people </w:t>
      </w:r>
      <w:r w:rsidRPr="00F144D2">
        <w:rPr>
          <w:rStyle w:val="StyleBoldUnderline"/>
        </w:rPr>
        <w:lastRenderedPageBreak/>
        <w:t>need to change in order to participate in the discussion, or should be removed from it entirely</w:t>
      </w:r>
      <w:r>
        <w:t>. Now let’s look at each one of those individually.</w:t>
      </w:r>
    </w:p>
    <w:p w:rsidR="007017C5" w:rsidRDefault="007017C5" w:rsidP="007017C5">
      <w:r>
        <w:t xml:space="preserve">The first is a criticism of and dismissal of my personal emotions based on the observer’s judgment on whether they conform to what “normal” or “reasonable” emotions would be for that situation. The idea of “extremeness” is built into every definition of the word, implying that there is an assumed agreed-upon “normal” range for emotions. In the past, that likely meant “emotions acceptable to white men with money.” Currently, though, the idea is strikingly parallel to current definitions of mental disabilities and mental health diagnoses in the DSM-IV, which require that a specific set of symptoms “must cause significant impairment in social, occupational, or other areas of functioning” in order for a person to meet diagnostic criteria. This means that </w:t>
      </w:r>
      <w:proofErr w:type="spellStart"/>
      <w:r>
        <w:t>thee</w:t>
      </w:r>
      <w:proofErr w:type="spellEnd"/>
      <w:r>
        <w:t xml:space="preserve"> idea of emotions that are outside the “normal” range of experience to the degree that they affect a person’s function is the very definition of mental illness. So </w:t>
      </w:r>
      <w:r w:rsidRPr="00F144D2">
        <w:rPr>
          <w:rStyle w:val="StyleBoldUnderline"/>
        </w:rPr>
        <w:t>the accusation of “hysteria,” with the implication that the hysterical person has abnormally extreme emotions, is very clearly an accusation of mental illness</w:t>
      </w:r>
      <w:r>
        <w:t>. And remember part 3 — the conclusion that a hysterical person (or a person with a mental disability, by equivalency) should be discounted in discussions because of their hysteria/disability. THAT IS ABLEIST.</w:t>
      </w:r>
    </w:p>
    <w:p w:rsidR="007017C5" w:rsidRDefault="007017C5" w:rsidP="007017C5">
      <w:r>
        <w:t>But that’s not all. The other implication of the term is that this over-emotional condition is a uniquely female condition and is caused directly by female reproductive organs being sad about not having a baby. While that’s not literally how it’s meant today, it still feels like a slightly nicer way of saying “you’re just upset because it’s that time of the month,” another way to marginalize and dismiss females based explicitly on their femaleness. It’s a way to say “that sounds like something a woman would say when she’s being super woman-y and influenced by being a woman.” And again, this is assumed to be a reason to discount the information or perspective offered and to exclude that person from the conversation. THAT IS SEXIST.</w:t>
      </w:r>
    </w:p>
    <w:p w:rsidR="007017C5" w:rsidRDefault="007017C5" w:rsidP="007017C5">
      <w:r>
        <w:t xml:space="preserve">And here’s where the intersectionality comes in. </w:t>
      </w:r>
      <w:r w:rsidRPr="00F144D2">
        <w:rPr>
          <w:rStyle w:val="StyleBoldUnderline"/>
        </w:rPr>
        <w:t xml:space="preserve">Hysterical is a handy dandy </w:t>
      </w:r>
      <w:proofErr w:type="spellStart"/>
      <w:r w:rsidRPr="00F144D2">
        <w:rPr>
          <w:rStyle w:val="StyleBoldUnderline"/>
        </w:rPr>
        <w:t>insta</w:t>
      </w:r>
      <w:proofErr w:type="spellEnd"/>
      <w:r w:rsidRPr="00F144D2">
        <w:rPr>
          <w:rStyle w:val="StyleBoldUnderline"/>
        </w:rPr>
        <w:t>-dismissal that slams two marginalized groups at the same time – and it only works because to be related to either group is considered to make you lesser. It also means that this word, with its invocation of both ableism and sexism, is particularly sharp when aimed at women with disabilities.</w:t>
      </w:r>
      <w:r>
        <w:t xml:space="preserve"> That’s why arguments like “It’s sexist because it makes all women sound like crazies! Who’d want to be a crazy!” are extremely problematic – not only does the word rely on both sexism and </w:t>
      </w:r>
      <w:proofErr w:type="gramStart"/>
      <w:r>
        <w:t>ableism,</w:t>
      </w:r>
      <w:proofErr w:type="gramEnd"/>
      <w:r>
        <w:t xml:space="preserve"> it relies on the interaction between those two axes of oppression to be a super strong word.</w:t>
      </w:r>
    </w:p>
    <w:p w:rsidR="007017C5" w:rsidRDefault="007017C5" w:rsidP="00726E37"/>
    <w:p w:rsidR="00726E37" w:rsidRDefault="00726E37" w:rsidP="00726E37">
      <w:pPr>
        <w:pStyle w:val="Heading3"/>
      </w:pPr>
      <w:r>
        <w:lastRenderedPageBreak/>
        <w:t>Link – Lame</w:t>
      </w:r>
    </w:p>
    <w:p w:rsidR="007017C5" w:rsidRDefault="007017C5" w:rsidP="007017C5">
      <w:pPr>
        <w:pStyle w:val="Heading4"/>
      </w:pPr>
      <w:r>
        <w:t>Lame is inherently ableist</w:t>
      </w:r>
    </w:p>
    <w:p w:rsidR="007017C5" w:rsidRDefault="007017C5" w:rsidP="007017C5">
      <w:pPr>
        <w:rPr>
          <w:rStyle w:val="StyleStyleBold12pt"/>
        </w:rPr>
      </w:pPr>
      <w:r w:rsidRPr="00B60BA5">
        <w:rPr>
          <w:rStyle w:val="StyleStyleBold12pt"/>
        </w:rPr>
        <w:t>Smith, Say Media Social Justice Editor, 09</w:t>
      </w:r>
    </w:p>
    <w:p w:rsidR="007017C5" w:rsidRPr="00B60BA5" w:rsidRDefault="007017C5" w:rsidP="007017C5">
      <w:pPr>
        <w:rPr>
          <w:rStyle w:val="StyleStyleBold12pt"/>
          <w:b w:val="0"/>
          <w:sz w:val="22"/>
        </w:rPr>
      </w:pPr>
      <w:r w:rsidRPr="00B60BA5">
        <w:rPr>
          <w:rStyle w:val="StyleStyleBold12pt"/>
          <w:b w:val="0"/>
          <w:sz w:val="22"/>
        </w:rPr>
        <w:t xml:space="preserve">[S.E., 10-12-09, Forward, “Ableist Word Profile: Lame”, </w:t>
      </w:r>
      <w:hyperlink r:id="rId21" w:history="1">
        <w:r w:rsidRPr="00B60BA5">
          <w:rPr>
            <w:rStyle w:val="Hyperlink"/>
          </w:rPr>
          <w:t>http://disabledfeminists.com/2009/10/12/ableist-word-profile-lame/</w:t>
        </w:r>
      </w:hyperlink>
      <w:r w:rsidRPr="00B60BA5">
        <w:rPr>
          <w:rStyle w:val="StyleStyleBold12pt"/>
          <w:b w:val="0"/>
          <w:sz w:val="22"/>
        </w:rPr>
        <w:t>, Accessed 7-6-14, CX]</w:t>
      </w:r>
    </w:p>
    <w:p w:rsidR="007017C5" w:rsidRDefault="007017C5" w:rsidP="007017C5"/>
    <w:p w:rsidR="007017C5" w:rsidRDefault="007017C5" w:rsidP="007017C5">
      <w:r w:rsidRPr="009A1861">
        <w:rPr>
          <w:rStyle w:val="StyleBoldUnderline"/>
        </w:rPr>
        <w:t>“Lame” is an ableist word</w:t>
      </w:r>
      <w:r>
        <w:t xml:space="preserve">. It’s an ableist word </w:t>
      </w:r>
      <w:r w:rsidRPr="009A1861">
        <w:rPr>
          <w:rStyle w:val="StyleBoldUnderline"/>
        </w:rPr>
        <w:t xml:space="preserve">because it assumes that having difficulty walking is objectively bad, and that therefore, a word which is used to describe difficulty walking can be safely used as a pejorative to mean “this is bad.” Using “lame” reinforces ableism in our culture by reminding people that disability is bad, and that it’s so bad that it can be used as a shorthand code to talk about bad things in general. </w:t>
      </w:r>
      <w:proofErr w:type="gramStart"/>
      <w:r>
        <w:t>Incidentally, the related “lame-brain”?</w:t>
      </w:r>
      <w:proofErr w:type="gramEnd"/>
      <w:r>
        <w:t xml:space="preserve"> </w:t>
      </w:r>
      <w:proofErr w:type="gramStart"/>
      <w:r>
        <w:t>Also ableist.</w:t>
      </w:r>
      <w:proofErr w:type="gramEnd"/>
      <w:r>
        <w:t xml:space="preserve"> Just so we’re all clear on that.</w:t>
      </w:r>
    </w:p>
    <w:p w:rsidR="00726E37" w:rsidRDefault="00726E37" w:rsidP="00726E37"/>
    <w:p w:rsidR="00726E37" w:rsidRDefault="00726E37" w:rsidP="00726E37">
      <w:pPr>
        <w:pStyle w:val="Heading4"/>
      </w:pPr>
      <w:r>
        <w:t>“Lame” Link</w:t>
      </w:r>
    </w:p>
    <w:p w:rsidR="00726E37" w:rsidRPr="003D2AD6" w:rsidRDefault="00726E37" w:rsidP="00726E37">
      <w:pPr>
        <w:rPr>
          <w:rStyle w:val="StyleStyleBold12pt"/>
        </w:rPr>
      </w:pPr>
      <w:r>
        <w:rPr>
          <w:rStyle w:val="StyleStyleBold12pt"/>
        </w:rPr>
        <w:t xml:space="preserve">Kali, </w:t>
      </w:r>
      <w:proofErr w:type="spellStart"/>
      <w:r w:rsidRPr="003D2AD6">
        <w:rPr>
          <w:rStyle w:val="StyleStyleBold12pt"/>
        </w:rPr>
        <w:t>Self Identified</w:t>
      </w:r>
      <w:proofErr w:type="spellEnd"/>
      <w:r w:rsidRPr="003D2AD6">
        <w:rPr>
          <w:rStyle w:val="StyleStyleBold12pt"/>
        </w:rPr>
        <w:t xml:space="preserve"> Disabled Writer, 2010 </w:t>
      </w:r>
    </w:p>
    <w:p w:rsidR="00726E37" w:rsidRDefault="00726E37" w:rsidP="00726E37">
      <w:r>
        <w:t xml:space="preserve">[Written anonymously in order to keep the focus on disability, 10-17-10, </w:t>
      </w:r>
      <w:proofErr w:type="spellStart"/>
      <w:r>
        <w:t>Wordpress</w:t>
      </w:r>
      <w:proofErr w:type="spellEnd"/>
      <w:r>
        <w:t>, “</w:t>
      </w:r>
      <w:r w:rsidRPr="003D2AD6">
        <w:t>I am not your metaphor</w:t>
      </w:r>
      <w:r>
        <w:t xml:space="preserve">,” </w:t>
      </w:r>
      <w:r w:rsidRPr="003D2AD6">
        <w:t>http://brilliantmindbrokenbody.wordpress.com/2010/10/17/i-am-not-your-metaphor/</w:t>
      </w:r>
      <w:r>
        <w:t>, Accessed: 7-5-14, KMM]</w:t>
      </w:r>
    </w:p>
    <w:p w:rsidR="00726E37" w:rsidRDefault="00726E37" w:rsidP="00726E37"/>
    <w:p w:rsidR="00726E37" w:rsidRDefault="00726E37" w:rsidP="00726E37">
      <w:r w:rsidRPr="004F5C31">
        <w:rPr>
          <w:rStyle w:val="Emphasis"/>
        </w:rPr>
        <w:t>Lame</w:t>
      </w:r>
      <w:r>
        <w:t xml:space="preserve"> – I’ll admit, part of my hatred for this one stems from its use in my own family, and finding it over and over again in my own language.  </w:t>
      </w:r>
      <w:r w:rsidRPr="0028738F">
        <w:rPr>
          <w:rStyle w:val="StyleBoldUnderline"/>
        </w:rPr>
        <w:t>Lame means having an altered gait, typically a limp.</w:t>
      </w:r>
      <w:r>
        <w:t xml:space="preserve">  If you don’t believe me, ask someone who deals with horses what it means for a horse to be lame.  </w:t>
      </w:r>
      <w:r w:rsidRPr="0028738F">
        <w:rPr>
          <w:rStyle w:val="StyleBoldUnderline"/>
        </w:rPr>
        <w:t xml:space="preserve">Now we use it for all kinds of different meanings – stupid, foolish, clumsy, easily injured, ridiculous, unfair, etc.  </w:t>
      </w:r>
      <w:proofErr w:type="gramStart"/>
      <w:r>
        <w:t>A lame call in a sports game, a lame excuse, a lame-o who just doesn’t get it, etc.</w:t>
      </w:r>
      <w:proofErr w:type="gramEnd"/>
      <w:r>
        <w:t xml:space="preserve">  Notice how having an altered gait – like me – suddenly gets turned into all these nasty negatives?  </w:t>
      </w:r>
      <w:r w:rsidRPr="0028738F">
        <w:rPr>
          <w:rStyle w:val="StyleBoldUnderline"/>
        </w:rPr>
        <w:t>Listen for people using the word lame around you.  I bet they aren’t using it to literally mean a limp, and that what they’re using it for is more negative</w:t>
      </w:r>
      <w:r>
        <w:t>.</w:t>
      </w:r>
    </w:p>
    <w:p w:rsidR="00726E37" w:rsidRDefault="00726E37" w:rsidP="00726E37">
      <w:pPr>
        <w:pStyle w:val="Heading3"/>
      </w:pPr>
      <w:r>
        <w:lastRenderedPageBreak/>
        <w:t>Link – Mad/Crazy</w:t>
      </w:r>
    </w:p>
    <w:p w:rsidR="00726E37" w:rsidRDefault="00726E37" w:rsidP="00726E37"/>
    <w:p w:rsidR="00726E37" w:rsidRDefault="00726E37" w:rsidP="00726E37">
      <w:pPr>
        <w:pStyle w:val="Heading4"/>
      </w:pPr>
      <w:r>
        <w:t>“Mad/Crazy” Link</w:t>
      </w:r>
    </w:p>
    <w:p w:rsidR="00726E37" w:rsidRPr="003D2AD6" w:rsidRDefault="00726E37" w:rsidP="00726E37">
      <w:pPr>
        <w:rPr>
          <w:rStyle w:val="StyleStyleBold12pt"/>
        </w:rPr>
      </w:pPr>
      <w:r>
        <w:rPr>
          <w:rStyle w:val="StyleStyleBold12pt"/>
        </w:rPr>
        <w:t xml:space="preserve">Kali, </w:t>
      </w:r>
      <w:proofErr w:type="spellStart"/>
      <w:r w:rsidRPr="003D2AD6">
        <w:rPr>
          <w:rStyle w:val="StyleStyleBold12pt"/>
        </w:rPr>
        <w:t>Self Identified</w:t>
      </w:r>
      <w:proofErr w:type="spellEnd"/>
      <w:r w:rsidRPr="003D2AD6">
        <w:rPr>
          <w:rStyle w:val="StyleStyleBold12pt"/>
        </w:rPr>
        <w:t xml:space="preserve"> Disabled Writer, 2010 </w:t>
      </w:r>
    </w:p>
    <w:p w:rsidR="00726E37" w:rsidRDefault="00726E37" w:rsidP="00726E37">
      <w:r>
        <w:t xml:space="preserve">[Written anonymously in order to keep the focus on disability, 10-17-10, </w:t>
      </w:r>
      <w:proofErr w:type="spellStart"/>
      <w:r>
        <w:t>Wordpress</w:t>
      </w:r>
      <w:proofErr w:type="spellEnd"/>
      <w:r>
        <w:t>, “</w:t>
      </w:r>
      <w:r w:rsidRPr="003D2AD6">
        <w:t>I am not your metaphor</w:t>
      </w:r>
      <w:r>
        <w:t xml:space="preserve">,” </w:t>
      </w:r>
      <w:r w:rsidRPr="003D2AD6">
        <w:t>http://brilliantmindbrokenbody.wordpress.com/2010/10/17/i-am-not-your-metaphor/</w:t>
      </w:r>
      <w:r>
        <w:t>, Accessed: 7-5-14, KMM]</w:t>
      </w:r>
    </w:p>
    <w:p w:rsidR="00726E37" w:rsidRDefault="00726E37" w:rsidP="00726E37"/>
    <w:p w:rsidR="00726E37" w:rsidRDefault="00726E37" w:rsidP="00726E37">
      <w:r w:rsidRPr="0028738F">
        <w:rPr>
          <w:rStyle w:val="Emphasis"/>
        </w:rPr>
        <w:t>Mad/crazy</w:t>
      </w:r>
      <w:r>
        <w:t xml:space="preserve"> – Here’s one we use to a ridiculous extent in our language.  </w:t>
      </w:r>
      <w:r w:rsidRPr="0028738F">
        <w:rPr>
          <w:rStyle w:val="StyleBoldUnderline"/>
        </w:rPr>
        <w:t xml:space="preserve">I’m crazy-busy.  Work was crazy today.  …and then she just went crazy!  I am just crazy about this designer.  You’re driving me crazy!  The way they treated her was just crazy.  That idea is just crazy.  Political </w:t>
      </w:r>
      <w:proofErr w:type="spellStart"/>
      <w:r w:rsidRPr="0028738F">
        <w:rPr>
          <w:rStyle w:val="StyleBoldUnderline"/>
        </w:rPr>
        <w:t>opponants</w:t>
      </w:r>
      <w:proofErr w:type="spellEnd"/>
      <w:r w:rsidRPr="0028738F">
        <w:rPr>
          <w:rStyle w:val="StyleBoldUnderline"/>
        </w:rPr>
        <w:t xml:space="preserve"> are crazy.</w:t>
      </w:r>
      <w:r>
        <w:t xml:space="preserve">  (</w:t>
      </w:r>
      <w:proofErr w:type="gramStart"/>
      <w:r>
        <w:t>most</w:t>
      </w:r>
      <w:proofErr w:type="gramEnd"/>
      <w:r>
        <w:t xml:space="preserve"> of which you can substitute mad for crazy and get the same meaning)  </w:t>
      </w:r>
      <w:r w:rsidRPr="0028738F">
        <w:rPr>
          <w:rStyle w:val="StyleBoldUnderline"/>
        </w:rPr>
        <w:t>Yeah, that’s not exactly the same as mad or crazy meaning someone who is experiencing psychosis</w:t>
      </w:r>
      <w:r>
        <w:t xml:space="preserve"> (a break with reality) </w:t>
      </w:r>
      <w:r w:rsidRPr="0028738F">
        <w:rPr>
          <w:rStyle w:val="StyleBoldUnderline"/>
        </w:rPr>
        <w:t>or neurosis</w:t>
      </w:r>
      <w:r>
        <w:t xml:space="preserve"> (not a full break with reality, but having an altered relationship with reality).  </w:t>
      </w:r>
      <w:r w:rsidRPr="0028738F">
        <w:rPr>
          <w:rStyle w:val="StyleBoldUnderline"/>
        </w:rPr>
        <w:t>These words originally mean someone who has some kind of mental illness, and are being reclaimed as such.  Most uses of crazy are dismissive, ways to marginalize people and ideas.</w:t>
      </w:r>
      <w:r>
        <w:t xml:space="preserve">  Using them for negatives has obvious problems, but what about positives like ‘crazy about this designer’?  Well, it still means ‘overly’ or ‘too much’ – when we say things like that, we mean ‘I’m excited about this designer beyond reason.’  See how even that seemingly positive thing slides around to a negative?</w:t>
      </w:r>
    </w:p>
    <w:p w:rsidR="00725DB3" w:rsidRDefault="00725DB3" w:rsidP="00726E37"/>
    <w:p w:rsidR="00725DB3" w:rsidRDefault="00725DB3" w:rsidP="00725DB3">
      <w:pPr>
        <w:pStyle w:val="Heading3"/>
      </w:pPr>
      <w:bookmarkStart w:id="6" w:name="_Toc303701750"/>
      <w:r>
        <w:lastRenderedPageBreak/>
        <w:t xml:space="preserve">Link - </w:t>
      </w:r>
      <w:r>
        <w:t>Paralysis</w:t>
      </w:r>
      <w:bookmarkEnd w:id="6"/>
    </w:p>
    <w:p w:rsidR="00725DB3" w:rsidRDefault="00725DB3" w:rsidP="00725DB3">
      <w:pPr>
        <w:pStyle w:val="Heading4"/>
      </w:pPr>
      <w:r>
        <w:t>“Paralysis” metaphor is overtly ableist</w:t>
      </w:r>
    </w:p>
    <w:p w:rsidR="00725DB3" w:rsidRPr="00725DB3" w:rsidRDefault="00725DB3" w:rsidP="00725DB3">
      <w:pPr>
        <w:rPr>
          <w:rStyle w:val="StyleStyleBold12pt"/>
        </w:rPr>
      </w:pPr>
      <w:r w:rsidRPr="00725DB3">
        <w:rPr>
          <w:rStyle w:val="StyleStyleBold12pt"/>
        </w:rPr>
        <w:t xml:space="preserve">Gent, PhD – Special Education, 10 </w:t>
      </w:r>
    </w:p>
    <w:p w:rsidR="00725DB3" w:rsidRPr="00725DB3" w:rsidRDefault="00725DB3" w:rsidP="00725DB3">
      <w:r w:rsidRPr="00725DB3">
        <w:t>[Pamela</w:t>
      </w:r>
      <w:proofErr w:type="gramStart"/>
      <w:r w:rsidRPr="00725DB3">
        <w:t>,–</w:t>
      </w:r>
      <w:proofErr w:type="gramEnd"/>
      <w:r w:rsidRPr="00725DB3">
        <w:t xml:space="preserve"> severe disabilities, in Stewart and Webster’s Problematizing Service-Learning: Critical Reflections for Development and Action, p233]</w:t>
      </w:r>
    </w:p>
    <w:p w:rsidR="00725DB3" w:rsidRDefault="00725DB3" w:rsidP="00725DB3">
      <w:pPr>
        <w:rPr>
          <w:b/>
          <w:sz w:val="24"/>
          <w:szCs w:val="24"/>
          <w:u w:val="single"/>
        </w:rPr>
      </w:pPr>
    </w:p>
    <w:p w:rsidR="00725DB3" w:rsidRDefault="00725DB3" w:rsidP="00725DB3">
      <w:pPr>
        <w:rPr>
          <w:rStyle w:val="StyleBoldUnderline"/>
        </w:rPr>
      </w:pPr>
      <w:r>
        <w:rPr>
          <w:rStyle w:val="StyleBoldUnderline"/>
        </w:rPr>
        <w:t>We have said</w:t>
      </w:r>
      <w:r>
        <w:t xml:space="preserve"> students are "paralyzed perfectionists" (Higgins 8c Boone, 2003, p. 139), "</w:t>
      </w:r>
      <w:r>
        <w:rPr>
          <w:rStyle w:val="StyleBoldUnderline"/>
        </w:rPr>
        <w:t>feel paralyzed, unsure of where to start or what to do</w:t>
      </w:r>
      <w:r>
        <w:t>," (Maryland Student Service Alliance, 2004, p. 2), "become paralyzed by a sense of impotence, rage, and cynicism" (</w:t>
      </w:r>
      <w:proofErr w:type="spellStart"/>
      <w:r>
        <w:t>McNall</w:t>
      </w:r>
      <w:proofErr w:type="spellEnd"/>
      <w:r>
        <w:t>, 1999), and "are crippled by an amazingly constricted frame of reference" (</w:t>
      </w:r>
      <w:proofErr w:type="spellStart"/>
      <w:r>
        <w:t>Barilen</w:t>
      </w:r>
      <w:proofErr w:type="spellEnd"/>
      <w:r>
        <w:t xml:space="preserve">, 2003, p. 107). </w:t>
      </w:r>
      <w:r>
        <w:rPr>
          <w:rStyle w:val="StyleBoldUnderline"/>
        </w:rPr>
        <w:t>People whose impairments have resulted in paralysis would tell us that their paralysis is not the result of feelings, rage, perfectionism, or their frame of reference. They would also tell us that it is ableist to assume that the type of temporary inactivity suggested in these quotes is in any way similar to their own lived reality.</w:t>
      </w:r>
    </w:p>
    <w:p w:rsidR="00725DB3" w:rsidRDefault="00725DB3" w:rsidP="00725DB3">
      <w:r>
        <w:t>While many of us would question the use of overtly racist or sexist language in our classrooms, we may never have questioned the use of such ableist language.</w:t>
      </w:r>
    </w:p>
    <w:p w:rsidR="00725DB3" w:rsidRDefault="00725DB3" w:rsidP="00726E37"/>
    <w:p w:rsidR="00726E37" w:rsidRDefault="00726E37" w:rsidP="00726E37">
      <w:pPr>
        <w:pStyle w:val="Heading3"/>
      </w:pPr>
      <w:r>
        <w:lastRenderedPageBreak/>
        <w:t xml:space="preserve">Link – </w:t>
      </w:r>
      <w:r w:rsidR="007017C5">
        <w:t>Retard/</w:t>
      </w:r>
      <w:r>
        <w:t>Retarded</w:t>
      </w:r>
    </w:p>
    <w:p w:rsidR="007017C5" w:rsidRDefault="007017C5" w:rsidP="007017C5"/>
    <w:p w:rsidR="007017C5" w:rsidRDefault="007017C5" w:rsidP="007017C5">
      <w:pPr>
        <w:pStyle w:val="Heading4"/>
      </w:pPr>
      <w:r>
        <w:t>Using the word “retard” in a figurative context is ableist because it implies that retardation is bad and should be something excluded and avoided</w:t>
      </w:r>
    </w:p>
    <w:p w:rsidR="007017C5" w:rsidRPr="00F144D2" w:rsidRDefault="007017C5" w:rsidP="007017C5">
      <w:pPr>
        <w:rPr>
          <w:rStyle w:val="StyleStyleBold12pt"/>
        </w:rPr>
      </w:pPr>
      <w:r w:rsidRPr="00F144D2">
        <w:rPr>
          <w:rStyle w:val="StyleStyleBold12pt"/>
        </w:rPr>
        <w:t>Jean, Disabled Feminists writer, 09</w:t>
      </w:r>
    </w:p>
    <w:p w:rsidR="007017C5" w:rsidRPr="00FB5303" w:rsidRDefault="007017C5" w:rsidP="007017C5">
      <w:r>
        <w:t>[Abby, 10-16-09, Forward, “</w:t>
      </w:r>
      <w:r w:rsidRPr="00F144D2">
        <w:t xml:space="preserve">Ableist Word Profile: </w:t>
      </w:r>
      <w:r>
        <w:t xml:space="preserve">Retarded”, </w:t>
      </w:r>
      <w:hyperlink r:id="rId22" w:history="1">
        <w:r w:rsidRPr="006872CD">
          <w:rPr>
            <w:rStyle w:val="Hyperlink"/>
          </w:rPr>
          <w:t>http://disabledfeminists.com/2009/10/13/ableist-word-profile-hysterical/</w:t>
        </w:r>
      </w:hyperlink>
      <w:r>
        <w:t>, Accessed 7-6-14, CX]</w:t>
      </w:r>
    </w:p>
    <w:p w:rsidR="007017C5" w:rsidRDefault="007017C5" w:rsidP="007017C5"/>
    <w:p w:rsidR="007017C5" w:rsidRDefault="007017C5" w:rsidP="007017C5">
      <w:r w:rsidRPr="00FB5303">
        <w:t xml:space="preserve">This medical definition is certainly not what’s intended in contemporary uses of the word. If I say “I saw </w:t>
      </w:r>
      <w:proofErr w:type="spellStart"/>
      <w:r w:rsidRPr="00FB5303">
        <w:t>Zombieland</w:t>
      </w:r>
      <w:proofErr w:type="spellEnd"/>
      <w:r w:rsidRPr="00FB5303">
        <w:t xml:space="preserve"> and it was totally retarded,” I am not saying that I think the movie had a low IQ and I observed significant limitations in adaptive functioning. (That doesn’t even make sense.) I am saying that I thought the movie was bad, uninteresting, boring, nonsensical, repetitive, and a waste of my time and money. But for me to mean any of those things by using the word “retarded,” I and the person to whom I’m speaking have to share the assumption that being retarded is bad and that people who have mental retardation are stupid, uninteresting, and a waste of my time. Similarly, </w:t>
      </w:r>
      <w:r w:rsidRPr="00FB5303">
        <w:rPr>
          <w:rStyle w:val="StyleBoldUnderline"/>
        </w:rPr>
        <w:t>if I say “LAPD Chief Bratton’s views on homeless policy are retarded,” I mean that they are poorly informed, poorly thought out, and will be ineffective. For me to mean that, the person to whom I’m speaking has to share the assumption that people with mental retardation are poorly informed, think poorly, and will be ineffective.</w:t>
      </w:r>
    </w:p>
    <w:p w:rsidR="007017C5" w:rsidRPr="00FB5303" w:rsidRDefault="007017C5" w:rsidP="007017C5">
      <w:r w:rsidRPr="00FB5303">
        <w:rPr>
          <w:rStyle w:val="StyleBoldUnderline"/>
        </w:rPr>
        <w:t>The term is used so broadly in contemporary conversation that usage is no longer based primarily on assumptions about specific behaviors of people who have mental retardation – just the general assumption that retardation is bad, something to be avoided, and things, ideas or people described as retarded should be excluded from the attention of non-retarded people. At this point, the connotation is simply “that’s bad and you should ignore it.”</w:t>
      </w:r>
      <w:r w:rsidRPr="00FB5303">
        <w:t xml:space="preserve"> (See the Urban Dictionary entry for the term, which describes it as meaning “bad” in literally hundreds of different ways.) </w:t>
      </w:r>
      <w:r w:rsidRPr="00FB5303">
        <w:rPr>
          <w:rStyle w:val="StyleBoldUnderline"/>
        </w:rPr>
        <w:t>And that is ableist – using a word that not only describes but is the actual medical diagnosis of a mental disability to mean “bad and ignorable.” Using the term reinforces the implicit assumption that mental disabilities are bad and that people with mental disabilities should be excluded and ignored because of their disabilities. And that affects all people with mental disabilities, not just those diagnosed with mental retardation or another developmental disability</w:t>
      </w:r>
      <w:r w:rsidRPr="00FB5303">
        <w:t xml:space="preserve">. </w:t>
      </w:r>
      <w:proofErr w:type="gramStart"/>
      <w:r w:rsidRPr="00FB5303">
        <w:t>(Although it is especially difficult for family members of people with developmental disabilities.)</w:t>
      </w:r>
      <w:proofErr w:type="gramEnd"/>
    </w:p>
    <w:p w:rsidR="007017C5" w:rsidRPr="007017C5" w:rsidRDefault="007017C5" w:rsidP="007017C5"/>
    <w:p w:rsidR="00726E37" w:rsidRDefault="00726E37" w:rsidP="00726E37"/>
    <w:p w:rsidR="00726E37" w:rsidRDefault="00726E37" w:rsidP="00726E37">
      <w:pPr>
        <w:pStyle w:val="Heading4"/>
      </w:pPr>
      <w:r>
        <w:t>“Retarded” Link</w:t>
      </w:r>
    </w:p>
    <w:p w:rsidR="00726E37" w:rsidRPr="003D2AD6" w:rsidRDefault="00726E37" w:rsidP="00726E37">
      <w:pPr>
        <w:rPr>
          <w:rStyle w:val="StyleStyleBold12pt"/>
        </w:rPr>
      </w:pPr>
      <w:r>
        <w:rPr>
          <w:rStyle w:val="StyleStyleBold12pt"/>
        </w:rPr>
        <w:t xml:space="preserve">Kali, </w:t>
      </w:r>
      <w:proofErr w:type="spellStart"/>
      <w:r w:rsidRPr="003D2AD6">
        <w:rPr>
          <w:rStyle w:val="StyleStyleBold12pt"/>
        </w:rPr>
        <w:t>Self Identified</w:t>
      </w:r>
      <w:proofErr w:type="spellEnd"/>
      <w:r w:rsidRPr="003D2AD6">
        <w:rPr>
          <w:rStyle w:val="StyleStyleBold12pt"/>
        </w:rPr>
        <w:t xml:space="preserve"> Disabled Writer, 2010 </w:t>
      </w:r>
    </w:p>
    <w:p w:rsidR="00726E37" w:rsidRDefault="00726E37" w:rsidP="00726E37">
      <w:r>
        <w:t xml:space="preserve">[Written anonymously in order to keep the focus on disability, 10-17-10, </w:t>
      </w:r>
      <w:proofErr w:type="spellStart"/>
      <w:r>
        <w:t>Wordpress</w:t>
      </w:r>
      <w:proofErr w:type="spellEnd"/>
      <w:r>
        <w:t>, “</w:t>
      </w:r>
      <w:r w:rsidRPr="003D2AD6">
        <w:t>I am not your metaphor</w:t>
      </w:r>
      <w:r>
        <w:t xml:space="preserve">,” </w:t>
      </w:r>
      <w:r w:rsidRPr="003D2AD6">
        <w:t>http://brilliantmindbrokenbody.wordpress.com/2010/10/17/i-am-not-your-metaphor/</w:t>
      </w:r>
      <w:r>
        <w:t>, Accessed: 7-5-14, KMM]</w:t>
      </w:r>
    </w:p>
    <w:p w:rsidR="00726E37" w:rsidRDefault="00726E37" w:rsidP="00726E37"/>
    <w:p w:rsidR="00726E37" w:rsidRDefault="00726E37" w:rsidP="00726E37">
      <w:pPr>
        <w:rPr>
          <w:rStyle w:val="StyleBoldUnderline"/>
        </w:rPr>
      </w:pPr>
      <w:r w:rsidRPr="004F5C31">
        <w:rPr>
          <w:rStyle w:val="Emphasis"/>
        </w:rPr>
        <w:t>Retard/retarded</w:t>
      </w:r>
      <w:r>
        <w:t xml:space="preserve"> – (I am using the whole word only for clarity; I’ve written other social justice related pieces about how awful and hurtful this word is.)  Just mentioning this one makes my blood boil, in part because we generally don’t use this one as much of a metaphor</w:t>
      </w:r>
      <w:r w:rsidRPr="004F5C31">
        <w:rPr>
          <w:rStyle w:val="StyleBoldUnderline"/>
        </w:rPr>
        <w:t xml:space="preserve">.  When we say someone is a retard, we mean that they have so low an IQ as to fall into the category that used to be </w:t>
      </w:r>
      <w:proofErr w:type="spellStart"/>
      <w:r w:rsidRPr="004F5C31">
        <w:rPr>
          <w:rStyle w:val="StyleBoldUnderline"/>
        </w:rPr>
        <w:t>labled</w:t>
      </w:r>
      <w:proofErr w:type="spellEnd"/>
      <w:r w:rsidRPr="004F5C31">
        <w:rPr>
          <w:rStyle w:val="StyleBoldUnderline"/>
        </w:rPr>
        <w:t xml:space="preserve"> ‘mental retardation’</w:t>
      </w:r>
      <w:r>
        <w:t xml:space="preserve">.  </w:t>
      </w:r>
      <w:r w:rsidRPr="004F5C31">
        <w:rPr>
          <w:rStyle w:val="StyleBoldUnderline"/>
        </w:rPr>
        <w:t>We mean they’re stupid, they’re foolish, they’re naive, they’re incapable…</w:t>
      </w:r>
      <w:r>
        <w:t xml:space="preserve"> but mostly </w:t>
      </w:r>
      <w:r>
        <w:lastRenderedPageBreak/>
        <w:t xml:space="preserve">that they’re stupid.  </w:t>
      </w:r>
      <w:r w:rsidRPr="004F5C31">
        <w:rPr>
          <w:rStyle w:val="StyleBoldUnderline"/>
        </w:rPr>
        <w:t>Plenty of people will argue that the way we use the word today doesn’t tie back to those roots, but think critically about the last time you heard someone use that word – I bet it was to belittle someone’s intelligence.</w:t>
      </w:r>
    </w:p>
    <w:p w:rsidR="007017C5" w:rsidRDefault="007017C5" w:rsidP="00726E37">
      <w:pPr>
        <w:rPr>
          <w:rStyle w:val="StyleBoldUnderline"/>
        </w:rPr>
      </w:pPr>
    </w:p>
    <w:p w:rsidR="007017C5" w:rsidRPr="00677CAD" w:rsidRDefault="007017C5" w:rsidP="007017C5">
      <w:pPr>
        <w:pStyle w:val="Heading3"/>
      </w:pPr>
      <w:r>
        <w:lastRenderedPageBreak/>
        <w:t>Link - Weak</w:t>
      </w:r>
    </w:p>
    <w:p w:rsidR="007017C5" w:rsidRDefault="007017C5" w:rsidP="007017C5">
      <w:pPr>
        <w:pStyle w:val="Heading4"/>
      </w:pPr>
      <w:r>
        <w:t>The word “weak” centers around the idea that disability is bad, and is inherently ableist</w:t>
      </w:r>
    </w:p>
    <w:p w:rsidR="007017C5" w:rsidRDefault="007017C5" w:rsidP="007017C5">
      <w:pPr>
        <w:rPr>
          <w:rStyle w:val="StyleStyleBold12pt"/>
        </w:rPr>
      </w:pPr>
      <w:r w:rsidRPr="00B60BA5">
        <w:rPr>
          <w:rStyle w:val="StyleStyleBold12pt"/>
        </w:rPr>
        <w:t>Smith, Say Media Social Justice Editor, 09</w:t>
      </w:r>
    </w:p>
    <w:p w:rsidR="007017C5" w:rsidRPr="00677CAD" w:rsidRDefault="007017C5" w:rsidP="007017C5">
      <w:pPr>
        <w:rPr>
          <w:rStyle w:val="StyleStyleBold12pt"/>
          <w:b w:val="0"/>
          <w:sz w:val="22"/>
        </w:rPr>
      </w:pPr>
      <w:r w:rsidRPr="00677CAD">
        <w:rPr>
          <w:rStyle w:val="StyleStyleBold12pt"/>
          <w:b w:val="0"/>
          <w:sz w:val="22"/>
        </w:rPr>
        <w:t xml:space="preserve">[S.E., 11-2-9, Forward, “Ableist Word Profile: Weak”, </w:t>
      </w:r>
      <w:hyperlink r:id="rId23" w:history="1">
        <w:r w:rsidRPr="00677CAD">
          <w:rPr>
            <w:rStyle w:val="Hyperlink"/>
            <w:b/>
          </w:rPr>
          <w:t>http://disabledfeminists.com/2009/11/02/ableist-word-profile-weak/</w:t>
        </w:r>
      </w:hyperlink>
      <w:r w:rsidRPr="00677CAD">
        <w:rPr>
          <w:rStyle w:val="StyleStyleBold12pt"/>
          <w:b w:val="0"/>
          <w:sz w:val="22"/>
        </w:rPr>
        <w:t>, Accessed 7-6-14, CX]</w:t>
      </w:r>
    </w:p>
    <w:p w:rsidR="007017C5" w:rsidRDefault="007017C5" w:rsidP="007017C5"/>
    <w:p w:rsidR="007017C5" w:rsidRDefault="007017C5" w:rsidP="007017C5">
      <w:r>
        <w:t xml:space="preserve">It’s worth discussing why </w:t>
      </w:r>
      <w:r w:rsidRPr="00677CAD">
        <w:rPr>
          <w:rStyle w:val="StyleBoldUnderline"/>
        </w:rPr>
        <w:t>“weak” is ableist</w:t>
      </w:r>
      <w:r>
        <w:t xml:space="preserve"> before plunging into its history. The reasons this word are ableist get at the crux of the ableist identity of many words: </w:t>
      </w:r>
      <w:r w:rsidRPr="00677CAD">
        <w:rPr>
          <w:rStyle w:val="StyleBoldUnderline"/>
        </w:rPr>
        <w:t xml:space="preserve">Because it centers </w:t>
      </w:r>
      <w:proofErr w:type="gramStart"/>
      <w:r w:rsidRPr="00677CAD">
        <w:rPr>
          <w:rStyle w:val="StyleBoldUnderline"/>
        </w:rPr>
        <w:t>around</w:t>
      </w:r>
      <w:proofErr w:type="gramEnd"/>
      <w:r w:rsidRPr="00677CAD">
        <w:rPr>
          <w:rStyle w:val="StyleBoldUnderline"/>
        </w:rPr>
        <w:t xml:space="preserve"> the idea that Disability Is Bad. Disability is so bad, in fact, that it can be used as </w:t>
      </w:r>
      <w:proofErr w:type="gramStart"/>
      <w:r w:rsidRPr="00677CAD">
        <w:rPr>
          <w:rStyle w:val="StyleBoldUnderline"/>
        </w:rPr>
        <w:t>a shorthand</w:t>
      </w:r>
      <w:proofErr w:type="gramEnd"/>
      <w:r w:rsidRPr="00677CAD">
        <w:rPr>
          <w:rStyle w:val="StyleBoldUnderline"/>
        </w:rPr>
        <w:t xml:space="preserve"> to refer to something viewed as bad, unpleasant, or unworthy. Disability </w:t>
      </w:r>
      <w:proofErr w:type="gramStart"/>
      <w:r w:rsidRPr="00677CAD">
        <w:rPr>
          <w:rStyle w:val="StyleBoldUnderline"/>
        </w:rPr>
        <w:t>status, or symptoms of a disability, are</w:t>
      </w:r>
      <w:proofErr w:type="gramEnd"/>
      <w:r w:rsidRPr="00677CAD">
        <w:rPr>
          <w:rStyle w:val="StyleBoldUnderline"/>
        </w:rPr>
        <w:t xml:space="preserve"> so awful that they can be used as an insult</w:t>
      </w:r>
      <w:r>
        <w:t>.</w:t>
      </w:r>
    </w:p>
    <w:p w:rsidR="007017C5" w:rsidRDefault="007017C5" w:rsidP="007017C5">
      <w:r>
        <w:t xml:space="preserve">“Weak” entered English in the 1300s, courtesy of Old Norse. The word was initially used in the sense of something soft or pliant. By the 1300s, it was being used to refer to moral failings as well as physical ones, and along the way it spawned the idea that to be strong is to be good, and to be weak is to be bad. </w:t>
      </w:r>
      <w:r w:rsidRPr="00677CAD">
        <w:rPr>
          <w:rStyle w:val="StyleBoldUnderline"/>
        </w:rPr>
        <w:t>“Weakness” is still used in a diagnostic context today, in discussions of situations in which patients lack physical strength</w:t>
      </w:r>
      <w:r>
        <w:t>.</w:t>
      </w:r>
    </w:p>
    <w:p w:rsidR="007017C5" w:rsidRDefault="007017C5" w:rsidP="007017C5">
      <w:r w:rsidRPr="00677CAD">
        <w:rPr>
          <w:rStyle w:val="StyleBoldUnderline"/>
        </w:rPr>
        <w:t>Numerous disabilities are associated with physical weakness. For people with these disabilities, hearing “weak” used as an insult is not very pleasant</w:t>
      </w:r>
      <w:r>
        <w:t xml:space="preserve">, as you might imagine. Thus, it’s a word we would like to avoid using when it is not appropriate, if possible, since </w:t>
      </w:r>
      <w:r w:rsidRPr="00677CAD">
        <w:rPr>
          <w:rStyle w:val="StyleBoldUnderline"/>
        </w:rPr>
        <w:t xml:space="preserve">we don’t want to go around suggesting that physical weakness is something so deplorable that it’s appropriate to use the term “weak” to describe things which are unpleasant, boring, bad, </w:t>
      </w:r>
      <w:proofErr w:type="gramStart"/>
      <w:r w:rsidRPr="00677CAD">
        <w:rPr>
          <w:rStyle w:val="StyleBoldUnderline"/>
        </w:rPr>
        <w:t>dull</w:t>
      </w:r>
      <w:proofErr w:type="gramEnd"/>
      <w:r w:rsidRPr="00677CAD">
        <w:rPr>
          <w:rStyle w:val="StyleBoldUnderline"/>
        </w:rPr>
        <w:t>, etc</w:t>
      </w:r>
      <w:r>
        <w:t>.</w:t>
      </w:r>
    </w:p>
    <w:p w:rsidR="007017C5" w:rsidRDefault="007017C5" w:rsidP="00726E37"/>
    <w:p w:rsidR="00726E37" w:rsidRDefault="00726E37" w:rsidP="00726E37">
      <w:pPr>
        <w:pStyle w:val="Heading3"/>
      </w:pPr>
      <w:r>
        <w:lastRenderedPageBreak/>
        <w:t>Link – Analogies</w:t>
      </w:r>
    </w:p>
    <w:p w:rsidR="00726E37" w:rsidRDefault="00726E37" w:rsidP="00726E37"/>
    <w:p w:rsidR="00726E37" w:rsidRPr="004F5C31" w:rsidRDefault="00726E37" w:rsidP="00726E37">
      <w:pPr>
        <w:pStyle w:val="Heading4"/>
      </w:pPr>
      <w:r w:rsidRPr="004F5C31">
        <w:t>Analogies Bad</w:t>
      </w:r>
    </w:p>
    <w:p w:rsidR="00726E37" w:rsidRPr="004F5C31" w:rsidRDefault="00726E37" w:rsidP="00726E37">
      <w:pPr>
        <w:rPr>
          <w:rStyle w:val="StyleStyleBold12pt"/>
        </w:rPr>
      </w:pPr>
      <w:r w:rsidRPr="004F5C31">
        <w:rPr>
          <w:rStyle w:val="StyleStyleBold12pt"/>
        </w:rPr>
        <w:t xml:space="preserve">May, Syracuse University Women’s and Gender studies Associate Professor, and </w:t>
      </w:r>
      <w:proofErr w:type="spellStart"/>
      <w:r w:rsidRPr="004F5C31">
        <w:rPr>
          <w:rStyle w:val="StyleStyleBold12pt"/>
        </w:rPr>
        <w:t>Ferri</w:t>
      </w:r>
      <w:proofErr w:type="spellEnd"/>
      <w:r w:rsidRPr="004F5C31">
        <w:rPr>
          <w:rStyle w:val="StyleStyleBold12pt"/>
        </w:rPr>
        <w:t>, Syracuse University School of Education Associate Professor, 2005</w:t>
      </w:r>
    </w:p>
    <w:p w:rsidR="00726E37" w:rsidRPr="004D2BB1" w:rsidRDefault="00726E37" w:rsidP="00726E37">
      <w:r w:rsidRPr="004D2BB1">
        <w:t xml:space="preserve">[Vivian M., Beth, </w:t>
      </w:r>
      <w:r>
        <w:t>2005</w:t>
      </w:r>
      <w:r w:rsidRPr="004D2BB1">
        <w:t xml:space="preserve">, “Fixated on Ability: Questioning Ableist Metaphors in Feminist Theories of Resistance,” Prose Studies, 27: 1 &amp; 2, page 123-124, https://www.academia.edu/227091/Fixated_on_Ability_Questioning_Ableist_Metaphors_in_Feminist_Theories_of_Resistance, </w:t>
      </w:r>
      <w:r>
        <w:t xml:space="preserve">Accessed: 7-5-14, </w:t>
      </w:r>
      <w:r w:rsidRPr="004D2BB1">
        <w:t>KMM]</w:t>
      </w:r>
    </w:p>
    <w:p w:rsidR="00726E37" w:rsidRDefault="00726E37" w:rsidP="00726E37"/>
    <w:p w:rsidR="00726E37" w:rsidRDefault="00726E37" w:rsidP="00726E37">
      <w:pPr>
        <w:rPr>
          <w:rStyle w:val="StyleBoldUnderline"/>
        </w:rPr>
      </w:pPr>
      <w:r>
        <w:t xml:space="preserve">As general rhetorical and epistemological practices, </w:t>
      </w:r>
      <w:r w:rsidRPr="00021612">
        <w:rPr>
          <w:rStyle w:val="StyleBoldUnderline"/>
        </w:rPr>
        <w:t>analogies and metaphors are so common they often go unnoticed as if they were “dead”—seemingly without origin or history</w:t>
      </w:r>
      <w:r>
        <w:t xml:space="preserve"> (</w:t>
      </w:r>
      <w:proofErr w:type="spellStart"/>
      <w:r>
        <w:t>Mairs</w:t>
      </w:r>
      <w:proofErr w:type="spellEnd"/>
      <w:r>
        <w:t xml:space="preserve">, The View 215). </w:t>
      </w:r>
      <w:proofErr w:type="gramStart"/>
      <w:r>
        <w:t>We therefore ﬁnd it necessary to begin by addressing the question, “What are some of the risks of analogy, anyway?”</w:t>
      </w:r>
      <w:proofErr w:type="gramEnd"/>
      <w:r>
        <w:t xml:space="preserve"> Ellen Samuels, for example, notes the “vexed issue of analogy . . . [which] cannot be extracted from the tangled history of the use and abuse of such identity analogies in past liberation movements” (234). </w:t>
      </w:r>
      <w:r w:rsidRPr="00021612">
        <w:rPr>
          <w:rStyle w:val="StyleBoldUnderline"/>
        </w:rPr>
        <w:t>Borrowing “evidence” from somebody else’s experiences of, say racism, to illuminate our own experiences of sexism or homophobia can be a form of what Spelman describes as “boomerang perception</w:t>
      </w:r>
      <w:r>
        <w:t xml:space="preserve">”—I take one look at another and come right back to myself (Inessential 12). This way of thinking about differences does not require one to depart in any way from oneself: instead, another’s difference becomes a means of shoring up the self-same. The difference in experience or corporeality becomes deﬁned by its mirror-function. </w:t>
      </w:r>
      <w:proofErr w:type="spellStart"/>
      <w:r>
        <w:t>María</w:t>
      </w:r>
      <w:proofErr w:type="spellEnd"/>
      <w:r>
        <w:t xml:space="preserve"> </w:t>
      </w:r>
      <w:proofErr w:type="spellStart"/>
      <w:r>
        <w:t>Lugones</w:t>
      </w:r>
      <w:proofErr w:type="spellEnd"/>
      <w:r>
        <w:t xml:space="preserve"> argues that this way of reading another and her experiences can be understood as an “arrogant” rather than “loving” and “world-traveling” form of perception (390–95). </w:t>
      </w:r>
      <w:proofErr w:type="spellStart"/>
      <w:r>
        <w:t>Lugones</w:t>
      </w:r>
      <w:proofErr w:type="spellEnd"/>
      <w:r>
        <w:t xml:space="preserve"> underscores that within frames of arrogant perception, her person gets turned into a tool for another’s analysis. Similarly, Paul Long more critiques the pedagogical function and mode of address of charity telethons. Telethons display people with disabilities as “less fortunate and afﬂicted” and encourage the grateful and “fortunate” viewer to feel better about </w:t>
      </w:r>
      <w:proofErr w:type="gramStart"/>
      <w:r>
        <w:t>him/herself</w:t>
      </w:r>
      <w:proofErr w:type="gramEnd"/>
      <w:r>
        <w:t xml:space="preserve"> by acting in a benevolent way to help redeem others by means of a cure. Therefore another problem with the “boomerang” involved in analogizing is that its rhetorical and epistemological structure relies upon notions of use, of using other persons and/or their experiences</w:t>
      </w:r>
      <w:r w:rsidRPr="004D2BB1">
        <w:t>.</w:t>
      </w:r>
      <w:r w:rsidRPr="00021612">
        <w:rPr>
          <w:rStyle w:val="StyleBoldUnderline"/>
        </w:rPr>
        <w:t xml:space="preserve"> </w:t>
      </w:r>
    </w:p>
    <w:p w:rsidR="00726E37" w:rsidRDefault="00726E37" w:rsidP="00726E37">
      <w:r w:rsidRPr="004D2BB1">
        <w:rPr>
          <w:rStyle w:val="StyleBoldUnderline"/>
        </w:rPr>
        <w:t>In other words,</w:t>
      </w:r>
      <w:r w:rsidRPr="00AB6488">
        <w:t xml:space="preserve"> </w:t>
      </w:r>
      <w:r w:rsidRPr="00AB6488">
        <w:rPr>
          <w:rStyle w:val="StyleBoldUnderline"/>
        </w:rPr>
        <w:t>analogy can be a means of objectifying or exploiting others. This creates and requires distance between selves and worlds even though it seems like a form of connection, of bringing differences together</w:t>
      </w:r>
      <w:r w:rsidRPr="00AB6488">
        <w:t xml:space="preserve">. Moreover, </w:t>
      </w:r>
      <w:r w:rsidRPr="00AB6488">
        <w:rPr>
          <w:rStyle w:val="StyleBoldUnderline"/>
        </w:rPr>
        <w:t>the comparative nature of analogical thinking requires that we conceptually retain each “side” of the analogy as separate and distinctly different.</w:t>
      </w:r>
      <w:r w:rsidRPr="00AB6488">
        <w:t xml:space="preserve"> Thus, </w:t>
      </w:r>
      <w:r w:rsidRPr="00AB6488">
        <w:rPr>
          <w:rStyle w:val="StyleBoldUnderline"/>
        </w:rPr>
        <w:t>analogy relies on given categories of differentiation, identity, and experience, in order to work.</w:t>
      </w:r>
      <w:r w:rsidRPr="00AB6488">
        <w:t xml:space="preserve"> </w:t>
      </w:r>
      <w:r w:rsidRPr="00AB6488">
        <w:rPr>
          <w:rStyle w:val="StyleBoldUnderline"/>
        </w:rPr>
        <w:t>These categories</w:t>
      </w:r>
      <w:r w:rsidRPr="00AB6488">
        <w:t xml:space="preserve"> (and their</w:t>
      </w:r>
      <w:r>
        <w:t xml:space="preserve"> </w:t>
      </w:r>
      <w:r w:rsidRPr="00AB6488">
        <w:t xml:space="preserve">distinctness or separateness, rather than their interactive, intersecting qualities) </w:t>
      </w:r>
      <w:r w:rsidRPr="00AB6488">
        <w:rPr>
          <w:rStyle w:val="StyleBoldUnderline"/>
        </w:rPr>
        <w:t>become further naturalized with each comparative use</w:t>
      </w:r>
      <w:r w:rsidRPr="00AB6488">
        <w:t xml:space="preserve">. Our concern is that </w:t>
      </w:r>
      <w:r w:rsidRPr="00AB6488">
        <w:rPr>
          <w:rStyle w:val="StyleBoldUnderline"/>
        </w:rPr>
        <w:t>this sedimentation impedes our capacity to rethink relations between systems of domination and between self and other in more radical ways</w:t>
      </w:r>
      <w:r w:rsidRPr="00AB6488">
        <w:t>. An over-reliance on stale</w:t>
      </w:r>
      <w:r>
        <w:t xml:space="preserve"> </w:t>
      </w:r>
      <w:r w:rsidRPr="00AB6488">
        <w:t>modes of address reiﬁes disability as a problem/need or as a “vehicle of other people’s</w:t>
      </w:r>
      <w:r>
        <w:t xml:space="preserve"> </w:t>
      </w:r>
      <w:r w:rsidRPr="00AB6488">
        <w:t>redemption” (</w:t>
      </w:r>
      <w:proofErr w:type="spellStart"/>
      <w:r w:rsidRPr="00AB6488">
        <w:t>Longmore</w:t>
      </w:r>
      <w:proofErr w:type="spellEnd"/>
      <w:r w:rsidRPr="00AB6488">
        <w:t>), which stymies possibilities for imagining alternatives or for</w:t>
      </w:r>
      <w:r>
        <w:t xml:space="preserve"> re</w:t>
      </w:r>
      <w:r w:rsidRPr="00AB6488">
        <w:t>deploying disability metaphors in ironic or agential ways that disrupt simplistic</w:t>
      </w:r>
      <w:r>
        <w:t xml:space="preserve"> e</w:t>
      </w:r>
      <w:r w:rsidRPr="00AB6488">
        <w:t>quivalences between disability and social death.</w:t>
      </w:r>
      <w:r>
        <w:t xml:space="preserve"> </w:t>
      </w:r>
    </w:p>
    <w:p w:rsidR="00726E37" w:rsidRDefault="00726E37" w:rsidP="00726E37">
      <w:r>
        <w:t xml:space="preserve">In addition to the fairly abstract issue of upholding as “real” constructed categories of experience and identity, such that their nuances, contexts, and interconnected histories disappear, </w:t>
      </w:r>
      <w:r w:rsidRPr="006B7BBC">
        <w:rPr>
          <w:rStyle w:val="StyleBoldUnderline"/>
        </w:rPr>
        <w:t>the other problem with analogies involves the conceptual separation required for them to work</w:t>
      </w:r>
      <w:r>
        <w:t xml:space="preserve">. </w:t>
      </w:r>
      <w:r w:rsidRPr="006B7BBC">
        <w:rPr>
          <w:rStyle w:val="StyleBoldUnderline"/>
        </w:rPr>
        <w:t>Consider</w:t>
      </w:r>
      <w:r>
        <w:t xml:space="preserve"> again </w:t>
      </w:r>
      <w:r w:rsidRPr="006B7BBC">
        <w:rPr>
          <w:rStyle w:val="StyleBoldUnderline"/>
        </w:rPr>
        <w:t>race-sex analogies,</w:t>
      </w:r>
      <w:r>
        <w:t xml:space="preserve"> which many have critiqued, the most infamous query perhaps being that of Sojourner Truth </w:t>
      </w:r>
      <w:r>
        <w:lastRenderedPageBreak/>
        <w:t xml:space="preserve">asking, “and </w:t>
      </w:r>
      <w:proofErr w:type="spellStart"/>
      <w:r>
        <w:t>ain’t</w:t>
      </w:r>
      <w:proofErr w:type="spellEnd"/>
      <w:r>
        <w:t xml:space="preserve"> I a woman?” (36) As Jean Fagan </w:t>
      </w:r>
      <w:proofErr w:type="spellStart"/>
      <w:r>
        <w:t>Yellin</w:t>
      </w:r>
      <w:proofErr w:type="spellEnd"/>
      <w:r>
        <w:t xml:space="preserve">, for instance, demonstrates in her book, Women and Sisters: The Antislavery Feminists in American </w:t>
      </w:r>
      <w:proofErr w:type="gramStart"/>
      <w:r>
        <w:t>Culture ,</w:t>
      </w:r>
      <w:proofErr w:type="gramEnd"/>
      <w:r>
        <w:t xml:space="preserve"> 19th and 20thcentury </w:t>
      </w:r>
      <w:r w:rsidRPr="006B7BBC">
        <w:rPr>
          <w:rStyle w:val="StyleBoldUnderline"/>
        </w:rPr>
        <w:t>U.S. race-sex analogies required homogenous notions of race and of sex or gender to work</w:t>
      </w:r>
      <w:r>
        <w:t xml:space="preserve">, an insight also suggested by the provocative title of the book, All the Women Are White, All the Blacks Are Men, but Some of Us Are Brave: Black Women’s Studies. </w:t>
      </w:r>
      <w:r w:rsidRPr="006B7BBC">
        <w:rPr>
          <w:rStyle w:val="StyleBoldUnderline"/>
        </w:rPr>
        <w:t>Because race is understood to signify black men and gender white women, black women disappear altogether</w:t>
      </w:r>
      <w:r>
        <w:t xml:space="preserve">. Spelman therefore argues that </w:t>
      </w:r>
      <w:r w:rsidRPr="006B7BBC">
        <w:rPr>
          <w:rStyle w:val="StyleBoldUnderline"/>
        </w:rPr>
        <w:t>analogies tend to support a dualist metaphysics in which each aspect of our identities seems like a separate “bead” in a pull-apart “pop-bead necklace”</w:t>
      </w:r>
      <w:r>
        <w:t xml:space="preserve"> (Inessential 15, 136). Moreover, </w:t>
      </w:r>
      <w:r w:rsidRPr="006B7BBC">
        <w:rPr>
          <w:rStyle w:val="StyleBoldUnderline"/>
        </w:rPr>
        <w:t>because race-sex analogies tend to reify “race” as non-whiteness and “gender” as non-maleness, those who live with and gain advantage from privilege remain unmarked by race and/or gender.</w:t>
      </w:r>
    </w:p>
    <w:p w:rsidR="00726E37" w:rsidRDefault="00726E37" w:rsidP="00726E37">
      <w:r w:rsidRPr="006B7BBC">
        <w:rPr>
          <w:rStyle w:val="StyleBoldUnderline"/>
        </w:rPr>
        <w:t>Thus not only do black women</w:t>
      </w:r>
      <w:r>
        <w:t xml:space="preserve">, for example, </w:t>
      </w:r>
      <w:r w:rsidRPr="006B7BBC">
        <w:rPr>
          <w:rStyle w:val="StyleBoldUnderline"/>
        </w:rPr>
        <w:t>disappear</w:t>
      </w:r>
      <w:r>
        <w:t xml:space="preserve"> in the context of 19</w:t>
      </w:r>
      <w:r w:rsidRPr="006B7BBC">
        <w:rPr>
          <w:vertAlign w:val="superscript"/>
        </w:rPr>
        <w:t>th</w:t>
      </w:r>
      <w:r>
        <w:t xml:space="preserve"> and 20</w:t>
      </w:r>
      <w:r w:rsidRPr="006B7BBC">
        <w:rPr>
          <w:vertAlign w:val="superscript"/>
        </w:rPr>
        <w:t>th</w:t>
      </w:r>
      <w:r>
        <w:t xml:space="preserve"> century race-sex analogies, </w:t>
      </w:r>
      <w:r w:rsidRPr="006B7BBC">
        <w:rPr>
          <w:rStyle w:val="StyleBoldUnderline"/>
        </w:rPr>
        <w:t>but the intersectional nature of identity, the insidious workings of power, and the complexity of simultaneous privilege and oppression</w:t>
      </w:r>
      <w:r>
        <w:t xml:space="preserve"> (Barbara Smith xxxii) </w:t>
      </w:r>
      <w:r w:rsidRPr="006B7BBC">
        <w:rPr>
          <w:rStyle w:val="StyleBoldUnderline"/>
        </w:rPr>
        <w:t>all become impossible to consider.</w:t>
      </w:r>
      <w:r>
        <w:t xml:space="preserve"> </w:t>
      </w:r>
      <w:r w:rsidRPr="006B7BBC">
        <w:rPr>
          <w:rStyle w:val="StyleBoldUnderline"/>
        </w:rPr>
        <w:t xml:space="preserve">Within race-sex analogies, then, it becomes difﬁcult to acknowledge the fact that </w:t>
      </w:r>
      <w:r w:rsidRPr="006B7BBC">
        <w:rPr>
          <w:rStyle w:val="Emphasis"/>
        </w:rPr>
        <w:t>we are all raced and gendered</w:t>
      </w:r>
      <w:r w:rsidRPr="006B7BBC">
        <w:rPr>
          <w:rStyle w:val="StyleBoldUnderline"/>
        </w:rPr>
        <w:t xml:space="preserve"> and that these are imbricated not separable identities and experiences.</w:t>
      </w:r>
      <w:r>
        <w:t xml:space="preserve"> Of course</w:t>
      </w:r>
      <w:r w:rsidRPr="006B7BBC">
        <w:rPr>
          <w:rStyle w:val="StyleBoldUnderline"/>
        </w:rPr>
        <w:t>, another dilemma</w:t>
      </w:r>
      <w:r>
        <w:t xml:space="preserve"> with analogy </w:t>
      </w:r>
      <w:r w:rsidRPr="006B7BBC">
        <w:rPr>
          <w:rStyle w:val="StyleBoldUnderline"/>
        </w:rPr>
        <w:t xml:space="preserve">stems from its </w:t>
      </w:r>
      <w:r w:rsidRPr="006B7BBC">
        <w:t>reliance</w:t>
      </w:r>
      <w:r>
        <w:t xml:space="preserve"> on </w:t>
      </w:r>
      <w:r w:rsidRPr="006B7BBC">
        <w:rPr>
          <w:rStyle w:val="StyleBoldUnderline"/>
        </w:rPr>
        <w:t>duality</w:t>
      </w:r>
      <w:r>
        <w:t xml:space="preserve">, of two elements in comparison: </w:t>
      </w:r>
      <w:r w:rsidRPr="006B7BBC">
        <w:rPr>
          <w:rStyle w:val="StyleBoldUnderline"/>
        </w:rPr>
        <w:t>the intersectional nature of more than two categories of identity or experience is impossible to consider. Race-sex analogies therefore tend to suppress anything that doesn’t seem to be “about” race or gender: class, sexuality, nation, disability, and more,</w:t>
      </w:r>
      <w:r>
        <w:t xml:space="preserve"> are obscured and intersectional approaches to change are hindered by a sequential, dualist approach.</w:t>
      </w:r>
    </w:p>
    <w:p w:rsidR="00726E37" w:rsidRDefault="00726E37" w:rsidP="00726E37"/>
    <w:p w:rsidR="00726E37" w:rsidRDefault="00726E37" w:rsidP="00726E37">
      <w:pPr>
        <w:pStyle w:val="Heading3"/>
      </w:pPr>
      <w:r>
        <w:lastRenderedPageBreak/>
        <w:t>Voting Issue</w:t>
      </w:r>
    </w:p>
    <w:p w:rsidR="00726E37" w:rsidRDefault="00726E37" w:rsidP="00726E37"/>
    <w:p w:rsidR="00726E37" w:rsidRDefault="00726E37" w:rsidP="00726E37">
      <w:pPr>
        <w:pStyle w:val="Heading4"/>
      </w:pPr>
      <w:r>
        <w:t>Ableist rhetoric entrenches an ableist mindset – challenging it is key</w:t>
      </w:r>
    </w:p>
    <w:p w:rsidR="00726E37" w:rsidRDefault="00726E37" w:rsidP="00726E37">
      <w:pPr>
        <w:rPr>
          <w:rStyle w:val="StyleStyleBold12pt"/>
        </w:rPr>
      </w:pPr>
      <w:proofErr w:type="spellStart"/>
      <w:r w:rsidRPr="00880777">
        <w:rPr>
          <w:rStyle w:val="StyleStyleBold12pt"/>
        </w:rPr>
        <w:t>Cherney</w:t>
      </w:r>
      <w:proofErr w:type="spellEnd"/>
      <w:r w:rsidRPr="00880777">
        <w:rPr>
          <w:rStyle w:val="StyleStyleBold12pt"/>
        </w:rPr>
        <w:t>, Wayne State University, 11</w:t>
      </w:r>
    </w:p>
    <w:p w:rsidR="00726E37" w:rsidRPr="00880777" w:rsidRDefault="00726E37" w:rsidP="00726E37">
      <w:pPr>
        <w:rPr>
          <w:rStyle w:val="StyleStyleBold12pt"/>
          <w:b w:val="0"/>
          <w:sz w:val="22"/>
        </w:rPr>
      </w:pPr>
      <w:r w:rsidRPr="00880777">
        <w:rPr>
          <w:rStyle w:val="StyleStyleBold12pt"/>
          <w:b w:val="0"/>
          <w:sz w:val="22"/>
        </w:rPr>
        <w:t xml:space="preserve">[James, 2011, Disabilities Study Quarterly, “The Rhetoric of Ableism”, Vol. 31 No. 3, </w:t>
      </w:r>
      <w:hyperlink r:id="rId24" w:history="1">
        <w:r w:rsidRPr="00880777">
          <w:rPr>
            <w:rStyle w:val="Hyperlink"/>
            <w:b/>
          </w:rPr>
          <w:t>http://dsq-sds.org/article/view/1665/1606</w:t>
        </w:r>
      </w:hyperlink>
      <w:r w:rsidRPr="00880777">
        <w:rPr>
          <w:rStyle w:val="StyleStyleBold12pt"/>
          <w:b w:val="0"/>
          <w:sz w:val="22"/>
        </w:rPr>
        <w:t>, Accessed 7-5-14, CX]</w:t>
      </w:r>
    </w:p>
    <w:p w:rsidR="00726E37" w:rsidRDefault="00726E37" w:rsidP="00726E37"/>
    <w:p w:rsidR="00726E37" w:rsidRDefault="00726E37" w:rsidP="00726E37">
      <w:r w:rsidRPr="00CB0DAE">
        <w:t xml:space="preserve">In this essay I analyze ableism as a rhetorical problem for three reasons. First, </w:t>
      </w:r>
      <w:r w:rsidRPr="00CB0DAE">
        <w:rPr>
          <w:rStyle w:val="StyleBoldUnderline"/>
        </w:rPr>
        <w:t>ableist culture sustains and perpetuates itself via rhetoric</w:t>
      </w:r>
      <w:r w:rsidRPr="00CB0DAE">
        <w:t xml:space="preserve">; </w:t>
      </w:r>
      <w:r w:rsidRPr="003C7A0B">
        <w:rPr>
          <w:rStyle w:val="StyleBoldUnderline"/>
        </w:rPr>
        <w:t>the ways of interpreting disability and assumptions about bodies that produce ableism are learned</w:t>
      </w:r>
      <w:r w:rsidRPr="00CB0DAE">
        <w:t xml:space="preserve">. </w:t>
      </w:r>
      <w:r w:rsidRPr="003C7A0B">
        <w:rPr>
          <w:rStyle w:val="StyleBoldUnderline"/>
        </w:rPr>
        <w:t>The previous generation teaches it to the next and cultures spread it to each other through modes of intercultural exchange. Adopting a rhetorical perspective to the problem of ableism thus exposes the social systems that keep it alive</w:t>
      </w:r>
      <w:r w:rsidRPr="00CB0DAE">
        <w:t xml:space="preserve">. This informs my second reason for viewing ableism as rhetoric, as revealing how it thrives suggests ways of curtailing its growth and promoting its demise. Many of the strategies already adopted by disability rights activists to confront ableism explicitly or implicitly address it as rhetoric. Public demonstrations, countercultural performances, autobiography, transformative histories of disability and disabling practices, and critiques of ableist films and novels all apply rhetorical solutions to the problem. </w:t>
      </w:r>
      <w:r w:rsidRPr="003C7A0B">
        <w:rPr>
          <w:rStyle w:val="StyleBoldUnderline"/>
        </w:rPr>
        <w:t>Identifying ableism as rhetoric and exploring its systems dynamic reveals how these corrective practices work.</w:t>
      </w:r>
      <w:r w:rsidRPr="00CB0DAE">
        <w:t xml:space="preserve"> </w:t>
      </w:r>
      <w:r w:rsidRPr="003C7A0B">
        <w:rPr>
          <w:rStyle w:val="StyleBoldUnderline"/>
        </w:rPr>
        <w:t>We can use such information to refine the successful techniques, reinvent those that fail, and realize new tactics</w:t>
      </w:r>
      <w:r w:rsidRPr="00CB0DAE">
        <w:t xml:space="preserve">. Third, I contend that </w:t>
      </w:r>
      <w:r w:rsidRPr="00B97598">
        <w:rPr>
          <w:rStyle w:val="StyleBoldUnderline"/>
        </w:rPr>
        <w:t>any means of challenging ableism must eventually encounter its rhetorical power</w:t>
      </w:r>
      <w:r w:rsidRPr="00CB0DAE">
        <w:t xml:space="preserve">. As I explain below, </w:t>
      </w:r>
      <w:r w:rsidRPr="00B97598">
        <w:rPr>
          <w:rStyle w:val="StyleBoldUnderline"/>
        </w:rPr>
        <w:t xml:space="preserve">ableism is that most insidious form of rhetoric that has become reified and </w:t>
      </w:r>
      <w:proofErr w:type="gramStart"/>
      <w:r w:rsidRPr="00B97598">
        <w:rPr>
          <w:rStyle w:val="StyleBoldUnderline"/>
        </w:rPr>
        <w:t>so</w:t>
      </w:r>
      <w:proofErr w:type="gramEnd"/>
      <w:r w:rsidRPr="00B97598">
        <w:rPr>
          <w:rStyle w:val="StyleBoldUnderline"/>
        </w:rPr>
        <w:t xml:space="preserve"> widely accepted as common sense that it denies its own </w:t>
      </w:r>
      <w:proofErr w:type="spellStart"/>
      <w:r w:rsidRPr="00B97598">
        <w:rPr>
          <w:rStyle w:val="StyleBoldUnderline"/>
        </w:rPr>
        <w:t>rhetoricity</w:t>
      </w:r>
      <w:proofErr w:type="spellEnd"/>
      <w:r w:rsidRPr="00B97598">
        <w:rPr>
          <w:rStyle w:val="StyleBoldUnderline"/>
        </w:rPr>
        <w:t>—it "goes without saying</w:t>
      </w:r>
      <w:r w:rsidRPr="00CB0DAE">
        <w:t xml:space="preserve">." </w:t>
      </w:r>
      <w:r w:rsidRPr="00673123">
        <w:rPr>
          <w:rStyle w:val="StyleBoldUnderline"/>
        </w:rPr>
        <w:t>To fully address it we must name its presence, for cultural assumptions accepted uncritically adopt the mantle of "simple truth" and become extremely difficult to rebut</w:t>
      </w:r>
      <w:r w:rsidRPr="00CB0DAE">
        <w:t xml:space="preserve">. As the neologism "ableism" itself testifies, </w:t>
      </w:r>
      <w:r w:rsidRPr="00673123">
        <w:rPr>
          <w:rStyle w:val="StyleBoldUnderline"/>
        </w:rPr>
        <w:t>we need new words to reveal the places it resides and new language to describe how it feeds. Without doing so,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ableist system</w:t>
      </w:r>
      <w:r w:rsidRPr="00CB0DAE">
        <w:t>.</w:t>
      </w:r>
    </w:p>
    <w:p w:rsidR="00726E37" w:rsidRDefault="00726E37" w:rsidP="00726E37">
      <w:pPr>
        <w:pStyle w:val="Heading3"/>
      </w:pPr>
      <w:r>
        <w:lastRenderedPageBreak/>
        <w:t>Alternative Solves</w:t>
      </w:r>
    </w:p>
    <w:p w:rsidR="00726E37" w:rsidRDefault="00726E37" w:rsidP="00726E37"/>
    <w:p w:rsidR="00726E37" w:rsidRDefault="00726E37" w:rsidP="00726E37">
      <w:pPr>
        <w:pStyle w:val="Heading4"/>
      </w:pPr>
      <w:r>
        <w:t>The alt is key to make debate a more welcoming space for those who are differently abled</w:t>
      </w:r>
    </w:p>
    <w:p w:rsidR="00726E37" w:rsidRDefault="00726E37" w:rsidP="00726E37">
      <w:pPr>
        <w:rPr>
          <w:rStyle w:val="StyleStyleBold12pt"/>
        </w:rPr>
      </w:pPr>
      <w:proofErr w:type="spellStart"/>
      <w:r w:rsidRPr="00880777">
        <w:rPr>
          <w:rStyle w:val="StyleStyleBold12pt"/>
        </w:rPr>
        <w:t>Cherney</w:t>
      </w:r>
      <w:proofErr w:type="spellEnd"/>
      <w:r w:rsidRPr="00880777">
        <w:rPr>
          <w:rStyle w:val="StyleStyleBold12pt"/>
        </w:rPr>
        <w:t>, Wayne State University, 11</w:t>
      </w:r>
    </w:p>
    <w:p w:rsidR="00726E37" w:rsidRPr="00880777" w:rsidRDefault="00726E37" w:rsidP="00726E37">
      <w:pPr>
        <w:rPr>
          <w:rStyle w:val="StyleStyleBold12pt"/>
          <w:b w:val="0"/>
          <w:sz w:val="22"/>
        </w:rPr>
      </w:pPr>
      <w:r w:rsidRPr="00880777">
        <w:rPr>
          <w:rStyle w:val="StyleStyleBold12pt"/>
          <w:b w:val="0"/>
          <w:sz w:val="22"/>
        </w:rPr>
        <w:t xml:space="preserve">[James, 2011, Disabilities Study Quarterly, “The Rhetoric of Ableism”, Vol. 31 No. 3, </w:t>
      </w:r>
      <w:hyperlink r:id="rId25" w:history="1">
        <w:r w:rsidRPr="00880777">
          <w:rPr>
            <w:rStyle w:val="Hyperlink"/>
            <w:b/>
          </w:rPr>
          <w:t>http://dsq-sds.org/article/view/1665/1606</w:t>
        </w:r>
      </w:hyperlink>
      <w:r w:rsidRPr="00880777">
        <w:rPr>
          <w:rStyle w:val="StyleStyleBold12pt"/>
          <w:b w:val="0"/>
          <w:sz w:val="22"/>
        </w:rPr>
        <w:t>, Accessed 7-5-14, CX]</w:t>
      </w:r>
    </w:p>
    <w:p w:rsidR="00726E37" w:rsidRDefault="00726E37" w:rsidP="00726E37"/>
    <w:p w:rsidR="00726E37" w:rsidRDefault="00726E37" w:rsidP="00726E37">
      <w:r>
        <w:t xml:space="preserve">Similarly, </w:t>
      </w:r>
      <w:r w:rsidRPr="00664454">
        <w:rPr>
          <w:rStyle w:val="StyleBoldUnderline"/>
        </w:rPr>
        <w:t>ableist rhetoric often dictates realizing ability as arising directly and simply from the physical body, employing a warrant that specifies "body is able."</w:t>
      </w:r>
      <w:r>
        <w:t xml:space="preserve"> </w:t>
      </w:r>
      <w:r w:rsidRPr="004225C5">
        <w:rPr>
          <w:rStyle w:val="StyleBoldUnderline"/>
        </w:rPr>
        <w:t>The social systems of sport provide an excellent example, for these activities privilege particular skills or physical capacities by rewarding their presence or performance within the structure of a game.</w:t>
      </w:r>
      <w:r>
        <w:t xml:space="preserve"> Without the sport of golf, having the capacity to club a small white ball extremely accurately over long distances would be meaningless; only in the context of the game does this become an ability that elevates the victorious winner to obtain rewards of fame and wealth. </w:t>
      </w:r>
      <w:r w:rsidRPr="004225C5">
        <w:rPr>
          <w:rStyle w:val="StyleBoldUnderline"/>
        </w:rPr>
        <w:t>The rules of such games create spaces where particular performances appear salient, which shape expectations of bodily capacity, and which identify as "disabled" or "incapacitated" those whose bodies do not or cannot participate</w:t>
      </w:r>
      <w:r>
        <w:t>.</w:t>
      </w:r>
    </w:p>
    <w:p w:rsidR="00726E37" w:rsidRDefault="00726E37" w:rsidP="00726E37">
      <w:r>
        <w:t xml:space="preserve">As I argue elsewhere, this rhetoric played a central role in the 1998-2001 controversy over whether professional golfer Casey Martin should be allowed to use a cart during play in Professional Golf Association (PGA) events as an accommodation for his disability.21 Arguments opposing Martin's case frequently depended on the rhetorical norm "body is able" by locating his ability entirely in his body; sport's presumed celebration of natural physical prowess obscures the ways rules always already privilege some physical capacities over others. Presuming that the rules created a "level playing field" to which everyone had equal access, advocates for the PGA argued that "fair play" required that nobody be given the unfair advantage of using a device that others were not allowed to employ. Although the decision to grant his accommodation was ultimately upheld by the Supreme Court, the widespread opposition to Martin's case showed the depth of this norm's pervasiveness. As this case </w:t>
      </w:r>
      <w:proofErr w:type="gramStart"/>
      <w:r>
        <w:t>demonstrates,</w:t>
      </w:r>
      <w:proofErr w:type="gramEnd"/>
      <w:r>
        <w:t xml:space="preserve"> the ableist equation of ability and body protects ableist institutions and architecture from scrutiny, locating as simple knowledge the clearly questionable assumption that one's abilities </w:t>
      </w:r>
      <w:proofErr w:type="spellStart"/>
      <w:r>
        <w:t>inhere</w:t>
      </w:r>
      <w:proofErr w:type="spellEnd"/>
      <w:r>
        <w:t xml:space="preserve"> in one's physical corpus. As the capacities privileged, rewarded, and normalized by cultural systems that depend on their presence and performance, "abilities" are thoroughly social constructs communicated rhetorically. Knowing them as such reverses the ableist episteme that "body is able," opening to critique potentially any claim that some skill should be favored over others.</w:t>
      </w:r>
    </w:p>
    <w:p w:rsidR="00726E37" w:rsidRDefault="00726E37" w:rsidP="00726E37">
      <w:r>
        <w:t xml:space="preserve">In this article I analyze "normal is natural," a third rhetorical norm that obscures as "natural law" the ideological preference for things "normal." Like "deviance is evil" and "body is able" this warrant justifies ableist discrimination by providing rationale for subordinating disabled people. It works by deploying the idea of the normal body as a fact of nature, thereby absolving responsibility for employing it in medical, scientific, political, and religious institutions. According to this norm, </w:t>
      </w:r>
      <w:r w:rsidRPr="004225C5">
        <w:rPr>
          <w:rStyle w:val="StyleBoldUnderline"/>
        </w:rPr>
        <w:t>valuing normal bodies and devaluing "abnormal" bodies reflects sensible awareness of the way things naturally work instead of employing questionable ideology</w:t>
      </w:r>
      <w:r>
        <w:t xml:space="preserve">. Presumably </w:t>
      </w:r>
      <w:r w:rsidRPr="004225C5">
        <w:rPr>
          <w:rStyle w:val="StyleBoldUnderline"/>
        </w:rPr>
        <w:t>dispassionate and objective science that merely describes natural law presents the idea of the normal body as "objective truth." Normality thus becomes an inherent and relatively unquestionable characteristic, appearing against a framework grounded in scientific certainty. Historically, society often declaims discriminatory assumptions as scientific fact.</w:t>
      </w:r>
      <w:r>
        <w:t xml:space="preserve"> </w:t>
      </w:r>
      <w:proofErr w:type="gramStart"/>
      <w:r>
        <w:t>As Robert Garland observes: "Modern science has often served merely to reinforce our cultural presuppositions."</w:t>
      </w:r>
      <w:proofErr w:type="gramEnd"/>
      <w:r>
        <w:t xml:space="preserve">22 Scientific or medical evidence can redefine what counts as normal because </w:t>
      </w:r>
      <w:r>
        <w:lastRenderedPageBreak/>
        <w:t xml:space="preserve">generally the culture considers these approaches (at least when conducted "objectively") to merely report "facts." In contrast, social criticism and commentary (particularly when conducted "subjectively") struggle for legitimacy. This tends to bury and protect the roots of ableist discrimination. As Abby Wilkerson argues, </w:t>
      </w:r>
      <w:r w:rsidRPr="004225C5">
        <w:rPr>
          <w:rStyle w:val="StyleBoldUnderline"/>
        </w:rPr>
        <w:t>this division between the natural and the social works "to obscure the social origin of practices that differentially harm members of oppressed groups, while making these harms appear to be 'facts of nature.</w:t>
      </w:r>
      <w:r>
        <w:t>'"23</w:t>
      </w:r>
    </w:p>
    <w:p w:rsidR="00726E37" w:rsidRPr="00726E37" w:rsidRDefault="00726E37" w:rsidP="00726E37"/>
    <w:p w:rsidR="00726E37" w:rsidRDefault="00725DB3" w:rsidP="00726E37">
      <w:pPr>
        <w:pStyle w:val="Heading3"/>
      </w:pPr>
      <w:r>
        <w:lastRenderedPageBreak/>
        <w:t>Impact - Oppression</w:t>
      </w:r>
    </w:p>
    <w:p w:rsidR="007017C5" w:rsidRDefault="007017C5" w:rsidP="007017C5"/>
    <w:p w:rsidR="007017C5" w:rsidRPr="007017C5" w:rsidRDefault="007017C5" w:rsidP="007017C5">
      <w:pPr>
        <w:pStyle w:val="Heading4"/>
      </w:pPr>
      <w:r w:rsidRPr="007017C5">
        <w:t>Ableism is a system of oppression and that must be conquered</w:t>
      </w:r>
    </w:p>
    <w:p w:rsidR="007017C5" w:rsidRPr="00CF6F4A" w:rsidRDefault="007017C5" w:rsidP="007017C5">
      <w:pPr>
        <w:rPr>
          <w:rStyle w:val="StyleStyleBold12pt"/>
        </w:rPr>
      </w:pPr>
      <w:proofErr w:type="spellStart"/>
      <w:r w:rsidRPr="00CF6F4A">
        <w:rPr>
          <w:rStyle w:val="StyleStyleBold12pt"/>
        </w:rPr>
        <w:t>Siebers</w:t>
      </w:r>
      <w:proofErr w:type="spellEnd"/>
      <w:r w:rsidRPr="00CF6F4A">
        <w:rPr>
          <w:rStyle w:val="StyleStyleBold12pt"/>
        </w:rPr>
        <w:t>, University of Michigan Literary and Cultural Criticism Professor, 09</w:t>
      </w:r>
    </w:p>
    <w:p w:rsidR="007017C5" w:rsidRPr="007017C5" w:rsidRDefault="007017C5" w:rsidP="007017C5">
      <w:r>
        <w:rPr>
          <w:rStyle w:val="StyleBoldUnderline"/>
        </w:rPr>
        <w:t>[</w:t>
      </w:r>
      <w:r w:rsidRPr="007017C5">
        <w:t xml:space="preserve">Tobin, 10-28-09, Disability Aesthetics, “The Aesthetics of Human Disqualification”, </w:t>
      </w:r>
      <w:hyperlink r:id="rId26" w:history="1">
        <w:r w:rsidRPr="007017C5">
          <w:rPr>
            <w:rStyle w:val="Hyperlink"/>
          </w:rPr>
          <w:t>http://www.isu.edu/~garijose/Pages/Course%20Syllabi/PDF/Aesthetics/SiebersDisabiityA2.pdf</w:t>
        </w:r>
      </w:hyperlink>
      <w:r w:rsidRPr="007017C5">
        <w:t xml:space="preserve">, </w:t>
      </w:r>
      <w:proofErr w:type="spellStart"/>
      <w:r w:rsidRPr="007017C5">
        <w:t>Pg</w:t>
      </w:r>
      <w:proofErr w:type="spellEnd"/>
      <w:r w:rsidRPr="007017C5">
        <w:t xml:space="preserve"> 26, Accessed 7-6-14, CX]</w:t>
      </w:r>
    </w:p>
    <w:p w:rsidR="007017C5" w:rsidRDefault="007017C5" w:rsidP="007017C5">
      <w:pPr>
        <w:rPr>
          <w:rStyle w:val="StyleBoldUnderline"/>
        </w:rPr>
      </w:pPr>
    </w:p>
    <w:p w:rsidR="007017C5" w:rsidRDefault="007017C5" w:rsidP="007017C5">
      <w:r w:rsidRPr="00CF6F4A">
        <w:rPr>
          <w:rStyle w:val="StyleBoldUnderline"/>
        </w:rPr>
        <w:t>Oppression is the systematic victimization of one group by another. It is a form of intergroup violence.</w:t>
      </w:r>
      <w:r>
        <w:t xml:space="preserve"> That oppression involves “groups,” and not “individuals,” means that it concerns identities, and this means, furthermore, that oppression always focuses on how the body appears, both on how it appears as a public and physical presence and on its specific and various appearances. </w:t>
      </w:r>
      <w:r w:rsidRPr="00CF6F4A">
        <w:rPr>
          <w:rStyle w:val="StyleBoldUnderline"/>
        </w:rPr>
        <w:t>Oppression is justified most often by the attribution of natural inferiority—what some call “in-built” or “biological” inferiority.</w:t>
      </w:r>
      <w:r>
        <w:t xml:space="preserve"> </w:t>
      </w:r>
      <w:r w:rsidRPr="00CF6F4A">
        <w:rPr>
          <w:rStyle w:val="StyleBoldUnderline"/>
        </w:rPr>
        <w:t>Natural inferiority is always somatic, focusing on the mental and physical features of the group, and it figures as disability.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w:t>
      </w:r>
      <w:r>
        <w:t xml:space="preserve"> </w:t>
      </w:r>
    </w:p>
    <w:p w:rsidR="007017C5" w:rsidRDefault="007017C5" w:rsidP="007017C5">
      <w:r>
        <w:t xml:space="preserve">One additional thought must be noted before I treat some analytic examples from the historical record. First, despite my statement that disability now serves as the master trope of human disqualification, it is not a matter of reducing other minority identities to disability identity. Rather, </w:t>
      </w:r>
      <w:r w:rsidRPr="00CF6F4A">
        <w:rPr>
          <w:rStyle w:val="StyleBoldUnderline"/>
        </w:rPr>
        <w:t>it is a matter of understanding the work done by disability in oppressive systems. In disability oppression, the physical and mental properties of the body are socially constructed as disqualifying defects, but this specific type of social construction happens to be integral at the present moment to the symbolic requirements of oppression in general. In every oppressive system of our day, I want to claim, the oppressed identity is represented in some way as disabled, and although it is hard to understand, the same process obtains when disability is the oppressed identity.</w:t>
      </w:r>
      <w:r>
        <w:t xml:space="preserve">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“Ableism” disqualifies on the basis of mental and physical differences, first selecting and then stigmatizing them as disabilities. </w:t>
      </w:r>
      <w:r w:rsidRPr="00CF6F4A">
        <w:rPr>
          <w:rStyle w:val="StyleBoldUnderline"/>
        </w:rPr>
        <w:t>The oppressive system occults in each case the fact that the disqualified identity is socially constructed, a mere convention, representing signs of incompetence, weakness, or inferiority as undeniable facts of nature</w:t>
      </w:r>
      <w:r>
        <w:t xml:space="preserve">. </w:t>
      </w:r>
    </w:p>
    <w:p w:rsidR="007017C5" w:rsidRDefault="007017C5" w:rsidP="007017C5">
      <w:r>
        <w:t xml:space="preserve">As racism, sexism, and classism fall away slowly as justifications for human inferiority—and the critiques of these prejudices prove powerful examples of how to fight oppression—the prejudice against disability remains in full force, providing seemingly credible reasons for the belief in human inferiority and the oppressive systems built upon it. This usage will continue, I expect, until we reach a historical moment when we know as much about the social construction of disability as we now know about the social construction of race, class, gender, and sexuality. </w:t>
      </w:r>
      <w:r w:rsidRPr="00CF6F4A">
        <w:rPr>
          <w:rStyle w:val="StyleBoldUnderline"/>
        </w:rPr>
        <w:t>Disability represents at this moment in time the final frontier of justifiable human inferiority</w:t>
      </w:r>
      <w:r>
        <w:t>.</w:t>
      </w:r>
    </w:p>
    <w:p w:rsidR="00725DB3" w:rsidRDefault="00725DB3" w:rsidP="007017C5"/>
    <w:p w:rsidR="00725DB3" w:rsidRDefault="00725DB3" w:rsidP="00725DB3">
      <w:pPr>
        <w:pStyle w:val="Heading4"/>
      </w:pPr>
      <w:r>
        <w:lastRenderedPageBreak/>
        <w:t>Ableist language excludes those who are differently abled and perpetuate violence and oppression</w:t>
      </w:r>
    </w:p>
    <w:p w:rsidR="00725DB3" w:rsidRPr="00F309CB" w:rsidRDefault="00725DB3" w:rsidP="00725DB3">
      <w:pPr>
        <w:rPr>
          <w:rStyle w:val="StyleStyleBold12pt"/>
        </w:rPr>
      </w:pPr>
      <w:r w:rsidRPr="00F309CB">
        <w:rPr>
          <w:rStyle w:val="StyleStyleBold12pt"/>
        </w:rPr>
        <w:t>Cohen-</w:t>
      </w:r>
      <w:proofErr w:type="spellStart"/>
      <w:r w:rsidRPr="00F309CB">
        <w:rPr>
          <w:rStyle w:val="StyleStyleBold12pt"/>
        </w:rPr>
        <w:t>Rottenberg</w:t>
      </w:r>
      <w:proofErr w:type="spellEnd"/>
      <w:r w:rsidRPr="00F309CB">
        <w:rPr>
          <w:rStyle w:val="StyleStyleBold12pt"/>
        </w:rPr>
        <w:t>, The Body Is Not an Apology content manager and writer, 13</w:t>
      </w:r>
    </w:p>
    <w:p w:rsidR="00725DB3" w:rsidRDefault="00725DB3" w:rsidP="00725DB3">
      <w:r>
        <w:t>[Rachel, 9-14-13, Disability and Representation, “</w:t>
      </w:r>
      <w:r w:rsidRPr="00F309CB">
        <w:t>Doing Social Justice: Thoughts on Ableist Language and Why It Matters</w:t>
      </w:r>
      <w:r>
        <w:t xml:space="preserve">”, </w:t>
      </w:r>
      <w:hyperlink r:id="rId27" w:history="1">
        <w:r w:rsidRPr="00536879">
          <w:rPr>
            <w:rStyle w:val="Hyperlink"/>
          </w:rPr>
          <w:t>http://thebodyisnotanapology.tumblr.com/post/86596200516/doing-social-justice-thoughts-on-ableist-language-and</w:t>
        </w:r>
      </w:hyperlink>
      <w:r>
        <w:t>, Accessed 7-5-14, CX]</w:t>
      </w:r>
    </w:p>
    <w:p w:rsidR="00725DB3" w:rsidRDefault="00725DB3" w:rsidP="00725DB3"/>
    <w:p w:rsidR="00725DB3" w:rsidRDefault="00725DB3" w:rsidP="00725DB3">
      <w:r w:rsidRPr="00A33AF6">
        <w:rPr>
          <w:rStyle w:val="StyleBoldUnderline"/>
        </w:rPr>
        <w:t>When a critique of language that makes reference to disability is not welcome, it is nearly inevitable that, as a disabled person, I am not welcome either. I might be welcome as an activist, but not as a disabled activist. I might be welcome as an ally, but not as a disabled ally</w:t>
      </w:r>
      <w:r>
        <w:t>. I might be welcome as a parent, but not as a disabled parent. That’s a lot like being welcomed as an activist, and as an ally, and as a parent, but not as a woman or as a Jew.</w:t>
      </w:r>
    </w:p>
    <w:p w:rsidR="00725DB3" w:rsidRDefault="00725DB3" w:rsidP="00725DB3">
      <w:r>
        <w:t>Many people have questions about why ableist speech matters, so I’ll be addressing those questions here. Please feel free to raise others.</w:t>
      </w:r>
    </w:p>
    <w:p w:rsidR="00725DB3" w:rsidRDefault="00725DB3" w:rsidP="00725DB3">
      <w:r>
        <w:t>1. Why are you harping so much on words, anyway? Don’t we have more important things to worry about?</w:t>
      </w:r>
    </w:p>
    <w:p w:rsidR="00725DB3" w:rsidRDefault="00725DB3" w:rsidP="00725DB3">
      <w:r>
        <w:t xml:space="preserve">I am always very curious about those who believe that words are “only” </w:t>
      </w:r>
      <w:r w:rsidRPr="009F4DE0">
        <w:rPr>
          <w:rStyle w:val="StyleBoldUnderline"/>
        </w:rPr>
        <w:t xml:space="preserve">words </w:t>
      </w:r>
      <w:r>
        <w:t xml:space="preserve">— as though they do not </w:t>
      </w:r>
      <w:r w:rsidRPr="009F4DE0">
        <w:rPr>
          <w:rStyle w:val="StyleBoldUnderline"/>
        </w:rPr>
        <w:t>have tremendous power</w:t>
      </w:r>
      <w:r>
        <w:t xml:space="preserve">. </w:t>
      </w:r>
      <w:r w:rsidRPr="00F309CB">
        <w:rPr>
          <w:rStyle w:val="StyleBoldUnderline"/>
        </w:rPr>
        <w:t xml:space="preserve">Those of us who use words understand the world through them. We use words to construct frameworks with which we understand experience. </w:t>
      </w:r>
      <w:r>
        <w:t>Every time we speak or write, we are telling a story; every time we listen or read, we are hearing one. No one lives without entering into these stories about their fellow human beings. As Arthur Frank writes:</w:t>
      </w:r>
    </w:p>
    <w:p w:rsidR="00725DB3" w:rsidRDefault="00725DB3" w:rsidP="00725DB3">
      <w:r>
        <w:t>“Stories work with people, for people, and always stories work on people, affecting what people are able to see as real as possible, and as worth doing or best avoided. What is it about stories – what are their particularities – that enables them to work as they do? More than mere curiosity is at stake in this question, because human life depends on the stories we tell: the sense of self that those stories impart, the relationships constructed around shared stories, and the sense of purpose that stories both propose and foreclose.” (Frank 2010, 3)</w:t>
      </w:r>
    </w:p>
    <w:p w:rsidR="00725DB3" w:rsidRDefault="00725DB3" w:rsidP="00725DB3">
      <w:r w:rsidRPr="00F309CB">
        <w:rPr>
          <w:rStyle w:val="StyleBoldUnderline"/>
        </w:rPr>
        <w:t>The stories that disability metaphors tell are deeply problematic, deeply destructive, and deeply resonant of the kinds of violence and oppression that disabled people have faced over the course of many centuries. They perpetuate negative and disempowering views of disabled people, and these views wind their ways into all of the things that most people feel are more important. If a culture’s language is full of pejorative metaphors about a group of people, that culture is not going to see those people as fully entitled to the same housing, employment, medical care, education, access, and inclusion as people in a more favored group</w:t>
      </w:r>
      <w:r>
        <w:t>.</w:t>
      </w:r>
    </w:p>
    <w:p w:rsidR="00725DB3" w:rsidRDefault="00725DB3" w:rsidP="00725DB3"/>
    <w:p w:rsidR="00725DB3" w:rsidRDefault="00725DB3" w:rsidP="00725DB3">
      <w:pPr>
        <w:pStyle w:val="Heading4"/>
      </w:pPr>
      <w:r>
        <w:t>Ableist language inherently causes negativity towards the differently abled</w:t>
      </w:r>
    </w:p>
    <w:p w:rsidR="00725DB3" w:rsidRPr="000B5012" w:rsidRDefault="00725DB3" w:rsidP="00725DB3">
      <w:pPr>
        <w:rPr>
          <w:rStyle w:val="StyleStyleBold12pt"/>
        </w:rPr>
      </w:pPr>
      <w:proofErr w:type="spellStart"/>
      <w:r w:rsidRPr="000B5012">
        <w:rPr>
          <w:rStyle w:val="StyleStyleBold12pt"/>
        </w:rPr>
        <w:t>Schalk</w:t>
      </w:r>
      <w:proofErr w:type="spellEnd"/>
      <w:r w:rsidRPr="000B5012">
        <w:rPr>
          <w:rStyle w:val="StyleStyleBold12pt"/>
        </w:rPr>
        <w:t>, Indiana University Department of Gender Studies Professor, 13</w:t>
      </w:r>
    </w:p>
    <w:p w:rsidR="00725DB3" w:rsidRDefault="00725DB3" w:rsidP="00725DB3">
      <w:r>
        <w:t>[Sami, 2013, Disability Studies Quarterly, “</w:t>
      </w:r>
      <w:r w:rsidRPr="000B5012">
        <w:t>Metaphorically Speaking: Ableist Metaphors in Feminist Writing</w:t>
      </w:r>
      <w:r>
        <w:t xml:space="preserve">”, </w:t>
      </w:r>
      <w:hyperlink r:id="rId28" w:history="1">
        <w:r w:rsidRPr="001D3A60">
          <w:rPr>
            <w:rStyle w:val="Hyperlink"/>
          </w:rPr>
          <w:t>http://dsq-sds.org/article/view/3874/3410</w:t>
        </w:r>
      </w:hyperlink>
      <w:r>
        <w:t>, Accessed 7-4-14, CX]</w:t>
      </w:r>
    </w:p>
    <w:p w:rsidR="00725DB3" w:rsidRDefault="00725DB3" w:rsidP="00725DB3"/>
    <w:p w:rsidR="00725DB3" w:rsidRDefault="00725DB3" w:rsidP="00725DB3">
      <w:r>
        <w:t xml:space="preserve">Disability rhetoricians have brought attention to the fact that "when Americans think, talk, and write disability, they usually consider it as a tragedy, illness, or defect that an individual body 'has,'… as personal and accidental, before or without sociopolitical significance" (Wilson and </w:t>
      </w:r>
      <w:proofErr w:type="spellStart"/>
      <w:r>
        <w:t>Lewiecki</w:t>
      </w:r>
      <w:proofErr w:type="spellEnd"/>
      <w:r>
        <w:t xml:space="preserve">-Wilson 2001, 2). In other words, </w:t>
      </w:r>
      <w:r w:rsidRPr="00657D1D">
        <w:rPr>
          <w:rStyle w:val="StyleBoldUnderline"/>
        </w:rPr>
        <w:t>when disability is used in figurative and metaphorical ways, it is primarily understood in terms of inability, loss, lack, problems, and other forms of negation</w:t>
      </w:r>
      <w:r>
        <w:t xml:space="preserve"> (</w:t>
      </w:r>
      <w:proofErr w:type="spellStart"/>
      <w:r>
        <w:t>Titchkosky</w:t>
      </w:r>
      <w:proofErr w:type="spellEnd"/>
      <w:r>
        <w:t xml:space="preserve"> 2007, 8). Although, unlike gender, disability is not centrally implicated in the basic grammatical system, the use of </w:t>
      </w:r>
      <w:r>
        <w:lastRenderedPageBreak/>
        <w:t xml:space="preserve">disability as a metaphorical construct is nonetheless prevalent and implicit in our language. Just as a word such as seminal has lost its original etymological connection (in this case, to male ejaculation) in our contemporary connotations, so </w:t>
      </w:r>
      <w:r w:rsidRPr="00657D1D">
        <w:rPr>
          <w:rStyle w:val="StyleBoldUnderline"/>
        </w:rPr>
        <w:t>too many words that refer to disability have transitioned from medical discourse into common speech and slang and have lost their linguistic connection to the original referent</w:t>
      </w:r>
      <w:r>
        <w:t xml:space="preserve">. In this regard, Jay </w:t>
      </w:r>
      <w:proofErr w:type="spellStart"/>
      <w:r>
        <w:t>Dolmage</w:t>
      </w:r>
      <w:proofErr w:type="spellEnd"/>
      <w:r>
        <w:t xml:space="preserve"> (2005, 113) gives as examples the words </w:t>
      </w:r>
      <w:r w:rsidRPr="00657D1D">
        <w:rPr>
          <w:rStyle w:val="StyleBoldUnderline"/>
        </w:rPr>
        <w:t>crippled, retarded, and handicapped</w:t>
      </w:r>
      <w:r>
        <w:t xml:space="preserve">, to which I would add </w:t>
      </w:r>
      <w:r w:rsidRPr="00657D1D">
        <w:rPr>
          <w:rStyle w:val="StyleBoldUnderline"/>
        </w:rPr>
        <w:t xml:space="preserve">idiot </w:t>
      </w:r>
      <w:r>
        <w:t xml:space="preserve">(once a medical category of cognitive disability), </w:t>
      </w:r>
      <w:r w:rsidRPr="00657D1D">
        <w:rPr>
          <w:rStyle w:val="StyleBoldUnderline"/>
        </w:rPr>
        <w:t>dumb</w:t>
      </w:r>
      <w:r>
        <w:t xml:space="preserve"> (once used to refer to lack of oral speech communication, as in the phrase "deaf and dumb"), </w:t>
      </w:r>
      <w:r w:rsidRPr="00657D1D">
        <w:rPr>
          <w:rStyle w:val="StyleBoldUnderline"/>
        </w:rPr>
        <w:t>lame, crazy, and insane</w:t>
      </w:r>
      <w:r>
        <w:t xml:space="preserve">. Though most of these disparaging words are no longer generally recognized as connected to, or associated with, specific impairments, they have nevertheless </w:t>
      </w:r>
      <w:r w:rsidRPr="00657D1D">
        <w:rPr>
          <w:rStyle w:val="StyleBoldUnderline"/>
        </w:rPr>
        <w:t>retained connotations of insult, inability, and lack due to more widespread negative conceptions of disability</w:t>
      </w:r>
      <w:r>
        <w:t xml:space="preserve">. </w:t>
      </w:r>
      <w:r w:rsidRPr="00657D1D">
        <w:rPr>
          <w:rStyle w:val="StyleBoldUnderline"/>
        </w:rPr>
        <w:t>This</w:t>
      </w:r>
      <w:r>
        <w:t xml:space="preserve">, then, </w:t>
      </w:r>
      <w:r w:rsidRPr="00657D1D">
        <w:rPr>
          <w:rStyle w:val="StyleBoldUnderline"/>
        </w:rPr>
        <w:t>is indirect ableism</w:t>
      </w:r>
      <w:r>
        <w:t xml:space="preserve">. </w:t>
      </w:r>
      <w:proofErr w:type="spellStart"/>
      <w:r>
        <w:t>Vidali</w:t>
      </w:r>
      <w:proofErr w:type="spellEnd"/>
      <w:r>
        <w:t xml:space="preserve">, May and </w:t>
      </w:r>
      <w:proofErr w:type="spellStart"/>
      <w:r>
        <w:t>Ferri</w:t>
      </w:r>
      <w:proofErr w:type="spellEnd"/>
      <w:r>
        <w:t xml:space="preserve">, and </w:t>
      </w:r>
      <w:proofErr w:type="spellStart"/>
      <w:r>
        <w:t>Dolmage</w:t>
      </w:r>
      <w:proofErr w:type="spellEnd"/>
      <w:r>
        <w:t xml:space="preserve"> are among the disability studies scholars who have explored disability metaphors, that is, </w:t>
      </w:r>
      <w:r w:rsidRPr="00DC510E">
        <w:rPr>
          <w:rStyle w:val="StyleBoldUnderline"/>
        </w:rPr>
        <w:t>the way that metaphors of disability are used as a source domain that confers negativity upon things not themselves directly associated with disability due to the retention of broader negative cultural connotations of disability itself</w:t>
      </w:r>
      <w:r>
        <w:t xml:space="preserve">. As I indicate above, the work of these scholars has tended to deal primarily with conventional, rather than creative, metaphors by citing a variety of brief examples, rather than considering the role that these metaphors play within the wider context of the original text's argument. By analyzing the creative disability metaphors of "emotional cripples" and "the mute body" in the feminist texts of hooks and </w:t>
      </w:r>
      <w:proofErr w:type="spellStart"/>
      <w:r>
        <w:t>Modleski</w:t>
      </w:r>
      <w:proofErr w:type="spellEnd"/>
      <w:r>
        <w:t>, I expand on the work of these scholars, modeling a process of transgressive reading that reveals how extended disability metaphors impact the overall argument of the texts. Knowles and Moon (2006, 12) note that metaphors allow an open-endedness that is less precise than literal language, which gives metaphor its creative, emotional, and intellectual potential. A transgressive reading of disability metaphors mines these creative, emotional, and intellectual potentialities with a "commitment to retelling the stories of disability in such a way that resists the illusion that disability is a limit without possibility" (</w:t>
      </w:r>
      <w:proofErr w:type="spellStart"/>
      <w:r>
        <w:t>Titchkosky</w:t>
      </w:r>
      <w:proofErr w:type="spellEnd"/>
      <w:r>
        <w:t xml:space="preserve"> 2007, 131).</w:t>
      </w:r>
    </w:p>
    <w:p w:rsidR="00725DB3" w:rsidRDefault="00725DB3" w:rsidP="007017C5"/>
    <w:p w:rsidR="007017C5" w:rsidRPr="007017C5" w:rsidRDefault="00725DB3" w:rsidP="00725DB3">
      <w:pPr>
        <w:pStyle w:val="Heading3"/>
      </w:pPr>
      <w:r>
        <w:lastRenderedPageBreak/>
        <w:t>Impact - Exclusion</w:t>
      </w:r>
    </w:p>
    <w:p w:rsidR="00726E37" w:rsidRPr="00001D52" w:rsidRDefault="00726E37" w:rsidP="00726E37">
      <w:pPr>
        <w:pStyle w:val="Heading4"/>
        <w:tabs>
          <w:tab w:val="left" w:pos="2790"/>
        </w:tabs>
      </w:pPr>
      <w:r w:rsidRPr="00001D52">
        <w:t>Ableist metaphors</w:t>
      </w:r>
      <w:r>
        <w:t xml:space="preserve"> perpetuate false ideas about disabilities and create spaces of exclusion</w:t>
      </w:r>
    </w:p>
    <w:p w:rsidR="00726E37" w:rsidRPr="00001D52" w:rsidRDefault="00726E37" w:rsidP="00726E37">
      <w:pPr>
        <w:rPr>
          <w:rStyle w:val="StyleStyleBold12pt"/>
        </w:rPr>
      </w:pPr>
      <w:r w:rsidRPr="00001D52">
        <w:rPr>
          <w:rStyle w:val="StyleStyleBold12pt"/>
        </w:rPr>
        <w:t>Ben-Moshe, University of Toledo Disabilities Studies Assistant Professor, 2005</w:t>
      </w:r>
    </w:p>
    <w:p w:rsidR="00726E37" w:rsidRPr="009F126E" w:rsidRDefault="00726E37" w:rsidP="00726E37">
      <w:r w:rsidRPr="009F126E">
        <w:t>[</w:t>
      </w:r>
      <w:proofErr w:type="spellStart"/>
      <w:r>
        <w:t>Liat</w:t>
      </w:r>
      <w:proofErr w:type="spellEnd"/>
      <w:r w:rsidRPr="009F126E">
        <w:t xml:space="preserve">, </w:t>
      </w:r>
      <w:r w:rsidRPr="00001D52">
        <w:t>2005</w:t>
      </w:r>
      <w:r w:rsidRPr="009F126E">
        <w:t>, “</w:t>
      </w:r>
      <w:r>
        <w:t>“Lame Idea”: Disabling Language in the Classroom</w:t>
      </w:r>
      <w:r w:rsidRPr="009F126E">
        <w:t xml:space="preserve">,” </w:t>
      </w:r>
      <w:r w:rsidRPr="00001D52">
        <w:t>Building Pedagogical Curb Cuts: Incorporating Disability in the Univ</w:t>
      </w:r>
      <w:r>
        <w:t>ersity Classroom and Curriculum</w:t>
      </w:r>
      <w:r w:rsidRPr="009F126E">
        <w:t>,</w:t>
      </w:r>
      <w:r w:rsidRPr="00001D52">
        <w:t xml:space="preserve"> The Graduate School, Syracuse University</w:t>
      </w:r>
      <w:r w:rsidRPr="009F126E">
        <w:t xml:space="preserve">, page </w:t>
      </w:r>
      <w:r>
        <w:t>107-109</w:t>
      </w:r>
      <w:r w:rsidRPr="009F126E">
        <w:t xml:space="preserve">, </w:t>
      </w:r>
      <w:r>
        <w:t>KMM</w:t>
      </w:r>
      <w:r w:rsidRPr="009F126E">
        <w:t>]</w:t>
      </w:r>
    </w:p>
    <w:p w:rsidR="00726E37" w:rsidRDefault="00726E37" w:rsidP="00726E37">
      <w:pPr>
        <w:rPr>
          <w:rStyle w:val="StyleBoldUnderline"/>
        </w:rPr>
      </w:pPr>
    </w:p>
    <w:p w:rsidR="00726E37" w:rsidRDefault="00726E37" w:rsidP="00726E37">
      <w:r w:rsidRPr="008022A6">
        <w:rPr>
          <w:rStyle w:val="StyleBoldUnderline"/>
        </w:rPr>
        <w:t>In the English language, using disability as a metaphor, an analogy and a derogatory term is common.</w:t>
      </w:r>
      <w:r>
        <w:t xml:space="preserve"> Examples of such phrases and terms include: </w:t>
      </w:r>
      <w:r w:rsidRPr="008022A6">
        <w:rPr>
          <w:rStyle w:val="StyleBoldUnderline"/>
        </w:rPr>
        <w:t>lame idea, blind justice, dumb luck, felt paralyzed, argument fell on deaf ears, crippling, crazy, insane, idiotic and retarded</w:t>
      </w:r>
      <w:r>
        <w:t>.</w:t>
      </w:r>
    </w:p>
    <w:p w:rsidR="00726E37" w:rsidRDefault="00726E37" w:rsidP="00726E37">
      <w:r>
        <w:t xml:space="preserve">One might argue that using these words without relating them to particular individuals is not offensive. However, </w:t>
      </w:r>
      <w:r w:rsidRPr="008022A6">
        <w:rPr>
          <w:rStyle w:val="StyleBoldUnderline"/>
        </w:rPr>
        <w:t xml:space="preserve">using disability as an analogy not only offends certain individuals, but it also </w:t>
      </w:r>
      <w:r w:rsidRPr="008022A6">
        <w:rPr>
          <w:rStyle w:val="Emphasis"/>
        </w:rPr>
        <w:t>impedes clear communication, perpetuates false beliefs</w:t>
      </w:r>
      <w:r w:rsidRPr="008022A6">
        <w:rPr>
          <w:rStyle w:val="StyleBoldUnderline"/>
        </w:rPr>
        <w:t xml:space="preserve"> about disability and </w:t>
      </w:r>
      <w:r w:rsidRPr="008022A6">
        <w:rPr>
          <w:rStyle w:val="Emphasis"/>
        </w:rPr>
        <w:t xml:space="preserve">creates an environment of unease and exclusion. </w:t>
      </w:r>
    </w:p>
    <w:p w:rsidR="00726E37" w:rsidRDefault="00726E37" w:rsidP="00726E37">
      <w:r>
        <w:t>Disability Denotes Deficiency</w:t>
      </w:r>
    </w:p>
    <w:p w:rsidR="00726E37" w:rsidRDefault="00726E37" w:rsidP="00726E37">
      <w:r w:rsidRPr="008022A6">
        <w:rPr>
          <w:rStyle w:val="StyleBoldUnderline"/>
        </w:rPr>
        <w:t>Disability has negative connotations when used metaphorically</w:t>
      </w:r>
      <w:r>
        <w:t xml:space="preserve">, while the real experience of living with a disability can be quite enriching and empowering. In all the examples above disability is used in a value-laden way. “Lame idea” means bad idea or one that is not constructed in a sufficient and persuasive manner. </w:t>
      </w:r>
      <w:r w:rsidRPr="00001D52">
        <w:rPr>
          <w:rStyle w:val="StyleBoldUnderline"/>
        </w:rPr>
        <w:t>W</w:t>
      </w:r>
      <w:r w:rsidRPr="008022A6">
        <w:rPr>
          <w:rStyle w:val="StyleBoldUnderline"/>
        </w:rPr>
        <w:t>hen we call a notion or act “idiotic/moronic/ retarded” we are trying to convey the message that the idea or notion is ill-conceived, lacking in thought or unintelligent. When we describe someone as “blind” to a fact (for example, men are blind to sexist practices), we mean that they are lacking knowledge</w:t>
      </w:r>
      <w:r>
        <w:t xml:space="preserve"> or have no notion </w:t>
      </w:r>
      <w:r w:rsidRPr="008022A6">
        <w:rPr>
          <w:rStyle w:val="StyleBoldUnderline"/>
        </w:rPr>
        <w:t xml:space="preserve">of what transpires around them. </w:t>
      </w:r>
      <w:proofErr w:type="gramStart"/>
      <w:r w:rsidRPr="008022A6">
        <w:rPr>
          <w:rStyle w:val="StyleBoldUnderline"/>
        </w:rPr>
        <w:t>“Crazy” means excessive or without control</w:t>
      </w:r>
      <w:r>
        <w:t>.</w:t>
      </w:r>
      <w:proofErr w:type="gramEnd"/>
      <w:r>
        <w:t xml:space="preserve"> None of these signifying phrases carries positive and empowering interpretations. </w:t>
      </w:r>
    </w:p>
    <w:p w:rsidR="00726E37" w:rsidRDefault="00726E37" w:rsidP="00726E37">
      <w:r>
        <w:t xml:space="preserve">As educators, we must bear in mind that disability labels have a history, and that those labels have been highly contested over the decades. These words were actually created to describe people with different abilities as inferior within particular value systems. For instance, the words “moron,” “idiot” and “imbecile” were used throughout the 20th century as medical classifications to denote different levels of intellectual deficiency. Later on, all these terms were conflated under the umbrella of “mental retardation” (Clark &amp; Marsh, 2002). </w:t>
      </w:r>
    </w:p>
    <w:p w:rsidR="00726E37" w:rsidRDefault="00726E37" w:rsidP="00726E37">
      <w:r>
        <w:t>The category of mental retardation, by itself, is highly contested for its reification of all perceived differences in cognitive abilities into one unified category. The important fact here is that mental retardation is a social construction, not a real condition that is innate in people’s minds. The only requirement for inclusion in this category is deviation from a norm (usually prescribed by the use of IQ test) and perceived incompetence. Mental retardation is by itself a linguistic metaphor that means “cognitively delayed.” When used metaphorically in everyday speech, “retarded” stands for slow or underdeveloped thought processes.</w:t>
      </w:r>
    </w:p>
    <w:p w:rsidR="00726E37" w:rsidRDefault="00726E37" w:rsidP="00726E37">
      <w:r w:rsidRPr="008022A6">
        <w:rPr>
          <w:rStyle w:val="StyleBoldUnderline"/>
        </w:rPr>
        <w:t>When we use terms like “retarded,” “lame” or “blind”— even if we are referring to acts or ideas and not to people at all— we perpetuate the stigma associated with disability. By using a label which is commonly associated with disabled people to denote a deficiency, a lack or an ill-conceived notion, we reproduce the oppression of people with disabilities</w:t>
      </w:r>
      <w:r>
        <w:t>. As educators, we must be aware of the oppressive power of “everyday” language and try to change it.</w:t>
      </w:r>
    </w:p>
    <w:p w:rsidR="00726E37" w:rsidRDefault="00726E37" w:rsidP="00726E37"/>
    <w:p w:rsidR="00725DB3" w:rsidRDefault="00725DB3" w:rsidP="00725DB3">
      <w:pPr>
        <w:pStyle w:val="Heading4"/>
      </w:pPr>
      <w:r>
        <w:lastRenderedPageBreak/>
        <w:t>Ableist language is detrimental to education and non-exclusionary communication</w:t>
      </w:r>
    </w:p>
    <w:p w:rsidR="00725DB3" w:rsidRPr="00001D52" w:rsidRDefault="00725DB3" w:rsidP="00725DB3">
      <w:pPr>
        <w:rPr>
          <w:rStyle w:val="StyleStyleBold12pt"/>
        </w:rPr>
      </w:pPr>
      <w:r w:rsidRPr="00001D52">
        <w:rPr>
          <w:rStyle w:val="StyleStyleBold12pt"/>
        </w:rPr>
        <w:t>Ben-Moshe, University of Toledo Disabilities Studies Assistant Professor, 2005</w:t>
      </w:r>
    </w:p>
    <w:p w:rsidR="00725DB3" w:rsidRPr="009F126E" w:rsidRDefault="00725DB3" w:rsidP="00725DB3">
      <w:r w:rsidRPr="009F126E">
        <w:t>[</w:t>
      </w:r>
      <w:proofErr w:type="spellStart"/>
      <w:r>
        <w:t>Liat</w:t>
      </w:r>
      <w:proofErr w:type="spellEnd"/>
      <w:r w:rsidRPr="009F126E">
        <w:t xml:space="preserve">, </w:t>
      </w:r>
      <w:r w:rsidRPr="00001D52">
        <w:t>2005</w:t>
      </w:r>
      <w:r w:rsidRPr="009F126E">
        <w:t>, “</w:t>
      </w:r>
      <w:r>
        <w:t>“Lame Idea”: Disabling Language in the Classroom</w:t>
      </w:r>
      <w:r w:rsidRPr="009F126E">
        <w:t xml:space="preserve">,” </w:t>
      </w:r>
      <w:r w:rsidRPr="00001D52">
        <w:t>Building Pedagogical Curb Cuts: Incorporating Disability in the Univ</w:t>
      </w:r>
      <w:r>
        <w:t>ersity Classroom and Curriculum</w:t>
      </w:r>
      <w:r w:rsidRPr="009F126E">
        <w:t>,</w:t>
      </w:r>
      <w:r w:rsidRPr="00001D52">
        <w:t xml:space="preserve"> The Graduate School, Syracuse University</w:t>
      </w:r>
      <w:r w:rsidRPr="009F126E">
        <w:t xml:space="preserve">, page </w:t>
      </w:r>
      <w:r>
        <w:t>114-115</w:t>
      </w:r>
      <w:r w:rsidRPr="009F126E">
        <w:t xml:space="preserve">, </w:t>
      </w:r>
      <w:r>
        <w:t>KMM</w:t>
      </w:r>
      <w:r w:rsidRPr="009F126E">
        <w:t>]</w:t>
      </w:r>
    </w:p>
    <w:p w:rsidR="00725DB3" w:rsidRDefault="00725DB3" w:rsidP="00725DB3"/>
    <w:p w:rsidR="00725DB3" w:rsidRDefault="00725DB3" w:rsidP="00725DB3">
      <w:r w:rsidRPr="009F126E">
        <w:rPr>
          <w:rStyle w:val="StyleBoldUnderline"/>
        </w:rPr>
        <w:t xml:space="preserve">The language that we use </w:t>
      </w:r>
      <w:r w:rsidRPr="009F126E">
        <w:t>in our classrooms</w:t>
      </w:r>
      <w:r w:rsidRPr="009F126E">
        <w:rPr>
          <w:rStyle w:val="StyleBoldUnderline"/>
        </w:rPr>
        <w:t xml:space="preserve"> has far-reaching implications on the education of students. Just as we would not tolerate sexist, misogynist or racist language, we must not tolerate disabling imagery and phrases</w:t>
      </w:r>
      <w:r>
        <w:t xml:space="preserve">. In particular, we should not contribute to reproducing it. </w:t>
      </w:r>
      <w:r w:rsidRPr="009F126E">
        <w:rPr>
          <w:rStyle w:val="StyleBoldUnderline"/>
        </w:rPr>
        <w:t xml:space="preserve">Disability is not merely a metaphor or an analogy, but it is an identity for some of us </w:t>
      </w:r>
      <w:r w:rsidRPr="009F126E">
        <w:t>as</w:t>
      </w:r>
      <w:r>
        <w:t xml:space="preserve"> well as for some of our students. Disability is defined almost arbitrarily and the line between the disabled and the nondisabled is not a clear one. </w:t>
      </w:r>
      <w:r w:rsidRPr="009F126E">
        <w:rPr>
          <w:rStyle w:val="StyleBoldUnderline"/>
        </w:rPr>
        <w:t>We must not assume disability, or the lack of it, by mere observation</w:t>
      </w:r>
      <w:r>
        <w:t xml:space="preserve">. </w:t>
      </w:r>
      <w:proofErr w:type="spellStart"/>
      <w:r>
        <w:t>Abelist</w:t>
      </w:r>
      <w:proofErr w:type="spellEnd"/>
      <w:r>
        <w:t xml:space="preserve"> language can be offensive and hurt some of our students while interfering with our original messages. </w:t>
      </w:r>
      <w:r w:rsidRPr="009F126E">
        <w:rPr>
          <w:rStyle w:val="StyleBoldUnderline"/>
        </w:rPr>
        <w:t>We can either create barriers to communication or we can create classrooms in which we all feel equally challenged</w:t>
      </w:r>
      <w:r>
        <w:t>.</w:t>
      </w:r>
    </w:p>
    <w:p w:rsidR="00725DB3" w:rsidRDefault="00725DB3" w:rsidP="00726E37"/>
    <w:p w:rsidR="00726E37" w:rsidRDefault="00726E37" w:rsidP="00726E37">
      <w:pPr>
        <w:pStyle w:val="Heading4"/>
      </w:pPr>
      <w:r>
        <w:t>Ableist rhetoric reinforces false notions of disabilities and normalizes them into learning</w:t>
      </w:r>
    </w:p>
    <w:p w:rsidR="00726E37" w:rsidRPr="00001D52" w:rsidRDefault="00726E37" w:rsidP="00726E37">
      <w:pPr>
        <w:rPr>
          <w:rStyle w:val="StyleStyleBold12pt"/>
        </w:rPr>
      </w:pPr>
      <w:r w:rsidRPr="00001D52">
        <w:rPr>
          <w:rStyle w:val="StyleStyleBold12pt"/>
        </w:rPr>
        <w:t>Ben-Moshe, University of Toledo Disabilities Studies Assistant Professor, 2005</w:t>
      </w:r>
    </w:p>
    <w:p w:rsidR="00726E37" w:rsidRPr="009F126E" w:rsidRDefault="00726E37" w:rsidP="00726E37">
      <w:r w:rsidRPr="009F126E">
        <w:t>[</w:t>
      </w:r>
      <w:proofErr w:type="spellStart"/>
      <w:r>
        <w:t>Liat</w:t>
      </w:r>
      <w:proofErr w:type="spellEnd"/>
      <w:r w:rsidRPr="009F126E">
        <w:t xml:space="preserve">, </w:t>
      </w:r>
      <w:r w:rsidRPr="00001D52">
        <w:t>2005</w:t>
      </w:r>
      <w:r w:rsidRPr="009F126E">
        <w:t>, “</w:t>
      </w:r>
      <w:r>
        <w:t>“Lame Idea”: Disabling Language in the Classroom</w:t>
      </w:r>
      <w:r w:rsidRPr="009F126E">
        <w:t xml:space="preserve">,” </w:t>
      </w:r>
      <w:r w:rsidRPr="00001D52">
        <w:t>Building Pedagogical Curb Cuts: Incorporating Disability in the Univ</w:t>
      </w:r>
      <w:r>
        <w:t>ersity Classroom and Curriculum</w:t>
      </w:r>
      <w:r w:rsidRPr="009F126E">
        <w:t>,</w:t>
      </w:r>
      <w:r w:rsidRPr="00001D52">
        <w:t xml:space="preserve"> The Graduate School, Syracuse University</w:t>
      </w:r>
      <w:r w:rsidRPr="009F126E">
        <w:t xml:space="preserve">, page </w:t>
      </w:r>
      <w:r>
        <w:t>109</w:t>
      </w:r>
      <w:r w:rsidRPr="009F126E">
        <w:t xml:space="preserve">, </w:t>
      </w:r>
      <w:r>
        <w:t>KMM</w:t>
      </w:r>
      <w:r w:rsidRPr="009F126E">
        <w:t>]</w:t>
      </w:r>
    </w:p>
    <w:p w:rsidR="00726E37" w:rsidRDefault="00726E37" w:rsidP="00726E37"/>
    <w:p w:rsidR="00726E37" w:rsidRDefault="00726E37" w:rsidP="00726E37">
      <w:r w:rsidRPr="008022A6">
        <w:rPr>
          <w:rStyle w:val="StyleBoldUnderline"/>
        </w:rPr>
        <w:t>We learn about disability through everyday use of language</w:t>
      </w:r>
      <w:r>
        <w:t xml:space="preserve">. In the same way </w:t>
      </w:r>
      <w:r w:rsidRPr="008022A6">
        <w:rPr>
          <w:rStyle w:val="StyleBoldUnderline"/>
        </w:rPr>
        <w:t>that</w:t>
      </w:r>
      <w:r>
        <w:t xml:space="preserve"> racist or sexist attitudes, </w:t>
      </w:r>
      <w:r w:rsidRPr="008022A6">
        <w:rPr>
          <w:rStyle w:val="StyleBoldUnderline"/>
        </w:rPr>
        <w:t>whether implicit or explicit, are acquired through the “normal” learning process</w:t>
      </w:r>
      <w:r>
        <w:t xml:space="preserve">, so too are negative assumptions about disabilities and the people who are labeled as having them. </w:t>
      </w:r>
      <w:r w:rsidRPr="008022A6">
        <w:rPr>
          <w:rStyle w:val="StyleBoldUnderline"/>
        </w:rPr>
        <w:t>Our notions of people who are blind, deaf or labeled as mentally retarded come into play when we use disabling phrases,</w:t>
      </w:r>
      <w:r>
        <w:t xml:space="preserve"> and these notions are usually far from accurate. </w:t>
      </w:r>
      <w:r w:rsidRPr="008022A6">
        <w:rPr>
          <w:rStyle w:val="StyleBoldUnderline"/>
        </w:rPr>
        <w:t xml:space="preserve">They do not convey the complexity of living in a society that regards people with disabilities as the </w:t>
      </w:r>
      <w:proofErr w:type="gramStart"/>
      <w:r w:rsidRPr="008022A6">
        <w:rPr>
          <w:rStyle w:val="StyleBoldUnderline"/>
        </w:rPr>
        <w:t>Other</w:t>
      </w:r>
      <w:proofErr w:type="gramEnd"/>
      <w:r w:rsidRPr="008022A6">
        <w:rPr>
          <w:rStyle w:val="StyleBoldUnderline"/>
        </w:rPr>
        <w:t xml:space="preserve"> on the basis of perceived mentally or bodily difference.</w:t>
      </w:r>
    </w:p>
    <w:p w:rsidR="00726E37" w:rsidRDefault="00726E37" w:rsidP="00726E37">
      <w:pPr>
        <w:rPr>
          <w:rStyle w:val="StyleBoldUnderline"/>
        </w:rPr>
      </w:pPr>
      <w:r w:rsidRPr="008022A6">
        <w:rPr>
          <w:rStyle w:val="StyleBoldUnderline"/>
        </w:rPr>
        <w:t>The use of disability as a metaphor perpetuates false beliefs about the nature of impairment and disability</w:t>
      </w:r>
      <w:r>
        <w:t xml:space="preserve">. </w:t>
      </w:r>
      <w:r w:rsidRPr="008022A6">
        <w:rPr>
          <w:rStyle w:val="StyleBoldUnderline"/>
        </w:rPr>
        <w:t>People who are blind, for example, do not lack in knowledge</w:t>
      </w:r>
      <w:r>
        <w:t>; they simply have different ways of obtaining it</w:t>
      </w:r>
      <w:r w:rsidRPr="008022A6">
        <w:rPr>
          <w:rStyle w:val="StyleBoldUnderline"/>
        </w:rPr>
        <w:t xml:space="preserve">. Paralysis does not necessarily imply lack of mobility, stagnancy or dependence </w:t>
      </w:r>
      <w:r w:rsidRPr="008022A6">
        <w:t>since there are augmentative instruments,</w:t>
      </w:r>
      <w:r>
        <w:t xml:space="preserve"> such as wheelchairs and personal </w:t>
      </w:r>
      <w:proofErr w:type="gramStart"/>
      <w:r>
        <w:t>aids, that</w:t>
      </w:r>
      <w:proofErr w:type="gramEnd"/>
      <w:r>
        <w:t xml:space="preserve"> secure independence and mobility. </w:t>
      </w:r>
      <w:r w:rsidRPr="008022A6">
        <w:rPr>
          <w:rStyle w:val="StyleBoldUnderline"/>
        </w:rPr>
        <w:t>The continued use of disabling language in the classroom perpetuates ignorance and misconceptions in regards to the lived experience of people with disabilities.</w:t>
      </w:r>
    </w:p>
    <w:p w:rsidR="00726E37" w:rsidRPr="00725DB3" w:rsidRDefault="00725DB3" w:rsidP="00725DB3">
      <w:pPr>
        <w:pStyle w:val="Heading3"/>
      </w:pPr>
      <w:r w:rsidRPr="00725DB3">
        <w:lastRenderedPageBreak/>
        <w:t>AT: Language has Fluid Meanings</w:t>
      </w:r>
    </w:p>
    <w:p w:rsidR="00726E37" w:rsidRDefault="00726E37" w:rsidP="00726E37">
      <w:pPr>
        <w:pStyle w:val="Heading4"/>
      </w:pPr>
      <w:r>
        <w:t>Ableist metaphors are not floating signifiers, they represent and perpetuate real suffering</w:t>
      </w:r>
    </w:p>
    <w:p w:rsidR="00726E37" w:rsidRPr="00001D52" w:rsidRDefault="00726E37" w:rsidP="00726E37">
      <w:pPr>
        <w:rPr>
          <w:rStyle w:val="StyleStyleBold12pt"/>
        </w:rPr>
      </w:pPr>
      <w:r w:rsidRPr="00001D52">
        <w:rPr>
          <w:rStyle w:val="StyleStyleBold12pt"/>
        </w:rPr>
        <w:t>Ben-Moshe, University of Toledo Disabilities Studies Assistant Professor, 2005</w:t>
      </w:r>
    </w:p>
    <w:p w:rsidR="00726E37" w:rsidRPr="009F126E" w:rsidRDefault="00726E37" w:rsidP="00726E37">
      <w:r w:rsidRPr="009F126E">
        <w:t>[</w:t>
      </w:r>
      <w:proofErr w:type="spellStart"/>
      <w:r>
        <w:t>Liat</w:t>
      </w:r>
      <w:proofErr w:type="spellEnd"/>
      <w:r w:rsidRPr="009F126E">
        <w:t xml:space="preserve">, </w:t>
      </w:r>
      <w:r w:rsidRPr="00001D52">
        <w:t>2005</w:t>
      </w:r>
      <w:r w:rsidRPr="009F126E">
        <w:t>, “</w:t>
      </w:r>
      <w:r>
        <w:t>“Lame Idea”: Disabling Language in the Classroom</w:t>
      </w:r>
      <w:r w:rsidRPr="009F126E">
        <w:t xml:space="preserve">,” </w:t>
      </w:r>
      <w:r w:rsidRPr="00001D52">
        <w:t>Building Pedagogical Curb Cuts: Incorporating Disability in the Univ</w:t>
      </w:r>
      <w:r>
        <w:t>ersity Classroom and Curriculum</w:t>
      </w:r>
      <w:r w:rsidRPr="009F126E">
        <w:t>,</w:t>
      </w:r>
      <w:r w:rsidRPr="00001D52">
        <w:t xml:space="preserve"> The Graduate School, Syracuse University</w:t>
      </w:r>
      <w:r w:rsidRPr="009F126E">
        <w:t xml:space="preserve">, page </w:t>
      </w:r>
      <w:r>
        <w:t>110-111</w:t>
      </w:r>
      <w:r w:rsidRPr="009F126E">
        <w:t xml:space="preserve">, </w:t>
      </w:r>
      <w:r>
        <w:t>KMM</w:t>
      </w:r>
      <w:r w:rsidRPr="009F126E">
        <w:t>]</w:t>
      </w:r>
    </w:p>
    <w:p w:rsidR="00726E37" w:rsidRDefault="00726E37" w:rsidP="00726E37"/>
    <w:p w:rsidR="00726E37" w:rsidRDefault="00726E37" w:rsidP="00726E37">
      <w:r w:rsidRPr="008022A6">
        <w:rPr>
          <w:rStyle w:val="StyleBoldUnderline"/>
        </w:rPr>
        <w:t>Using disability as a metaphor to represent only negative aspects of a situation is problematic</w:t>
      </w:r>
      <w:r>
        <w:t xml:space="preserve">. </w:t>
      </w:r>
      <w:r w:rsidRPr="008022A6">
        <w:rPr>
          <w:rStyle w:val="StyleBoldUnderline"/>
        </w:rPr>
        <w:t xml:space="preserve">It is made worse by the fact that blindness, deafness, paralysis, etc., </w:t>
      </w:r>
      <w:r w:rsidRPr="008022A6">
        <w:rPr>
          <w:rStyle w:val="Emphasis"/>
        </w:rPr>
        <w:t>are not floating signifiers</w:t>
      </w:r>
      <w:r w:rsidRPr="008022A6">
        <w:rPr>
          <w:rStyle w:val="StyleBoldUnderline"/>
        </w:rPr>
        <w:t>, but have real referents behind them—people with disabilities</w:t>
      </w:r>
      <w:r>
        <w:t xml:space="preserve">. </w:t>
      </w:r>
      <w:r w:rsidRPr="008022A6">
        <w:rPr>
          <w:rStyle w:val="StyleBoldUnderline"/>
        </w:rPr>
        <w:t>When using disabling language,</w:t>
      </w:r>
      <w:r>
        <w:t xml:space="preserve"> we do not only de-value the lived experience of people with disabilities, but </w:t>
      </w:r>
      <w:r w:rsidRPr="008022A6">
        <w:rPr>
          <w:rStyle w:val="StyleBoldUnderline"/>
        </w:rPr>
        <w:t>we</w:t>
      </w:r>
      <w:r>
        <w:t xml:space="preserve"> also </w:t>
      </w:r>
      <w:r w:rsidRPr="008022A6">
        <w:rPr>
          <w:rStyle w:val="StyleBoldUnderline"/>
        </w:rPr>
        <w:t>appropriate these lived experiences for our own use. This means that disabled people have been presented as socially flawed able-bodied people, not as people with our own identities</w:t>
      </w:r>
      <w:r>
        <w:t xml:space="preserve">. As responsible instructors, </w:t>
      </w:r>
      <w:r w:rsidRPr="008022A6">
        <w:rPr>
          <w:rStyle w:val="StyleBoldUnderline"/>
        </w:rPr>
        <w:t>we must ask ourselves, when was the last time we discussed disability in our classrooms, not as metaphors, but as lived experiences</w:t>
      </w:r>
      <w:r>
        <w:t xml:space="preserve">? </w:t>
      </w:r>
    </w:p>
    <w:p w:rsidR="00726E37" w:rsidRDefault="00726E37" w:rsidP="00726E37">
      <w:r w:rsidRPr="008022A6">
        <w:rPr>
          <w:rStyle w:val="StyleBoldUnderline"/>
        </w:rPr>
        <w:t>The consequences of this exclusion are that most students know disability only metaphorically</w:t>
      </w:r>
      <w:r>
        <w:t xml:space="preserve"> (unless they have disabilities themselves), and that we fail them as teachers by not providing descriptions of what disability actually means to the people who embody it. As critical teachers, </w:t>
      </w:r>
      <w:r w:rsidRPr="009F126E">
        <w:rPr>
          <w:rStyle w:val="StyleBoldUnderline"/>
        </w:rPr>
        <w:t>we should counteract the use of disability as a metaphor in everyday language</w:t>
      </w:r>
      <w:r>
        <w:t>, in media and in literary representations. This pedagogical goal can be achieved by introducing more complex accounts of the disability experience through autobiographies, guest speakers or critical accounts by people with disabilities or by scholars of disability studies.</w:t>
      </w:r>
    </w:p>
    <w:p w:rsidR="00726E37" w:rsidRDefault="00726E37" w:rsidP="00726E37">
      <w:r w:rsidRPr="009F126E">
        <w:rPr>
          <w:rStyle w:val="StyleBoldUnderline"/>
        </w:rPr>
        <w:t>To make matters more complex, we must consider that some of our students might have disabilities themselves. These can be hidden and not visible. When we use disabling language, we alienate our students from our arguments and from feeling included in the classroom</w:t>
      </w:r>
      <w:r>
        <w:t xml:space="preserve">. As a wheelchair user, I find that when people use terms like “crippling” or “disabling” as rhetorical devices, I am distracted from the discussions. I cannot listen to arguments that make their point by using my identity as a rhetorical device. When a student tells me, “‘I didn’t know what do. I was paralyzed,” I think to myself, “funny, I’m paralyzed, but I do know what to do.” I stop listening to my student’s complaint and feel offended by the conversation. </w:t>
      </w:r>
      <w:r w:rsidRPr="009F126E">
        <w:rPr>
          <w:rStyle w:val="StyleBoldUnderline"/>
        </w:rPr>
        <w:t>When this happens, I feel “mugged by a metaphor”</w:t>
      </w:r>
      <w:r>
        <w:t xml:space="preserve"> in the words of </w:t>
      </w:r>
      <w:proofErr w:type="spellStart"/>
      <w:r>
        <w:t>Wahneema</w:t>
      </w:r>
      <w:proofErr w:type="spellEnd"/>
      <w:r>
        <w:t xml:space="preserve"> </w:t>
      </w:r>
      <w:proofErr w:type="spellStart"/>
      <w:r>
        <w:t>Lubiano</w:t>
      </w:r>
      <w:proofErr w:type="spellEnd"/>
      <w:r>
        <w:t xml:space="preserve"> (1996). 1 </w:t>
      </w:r>
    </w:p>
    <w:p w:rsidR="00726E37" w:rsidRDefault="00726E37" w:rsidP="00726E37"/>
    <w:p w:rsidR="00726E37" w:rsidRDefault="00726E37" w:rsidP="00726E37"/>
    <w:p w:rsidR="00976EDE" w:rsidRDefault="00976EDE" w:rsidP="00726E37"/>
    <w:p w:rsidR="00976EDE" w:rsidRDefault="00976EDE" w:rsidP="00976EDE">
      <w:pPr>
        <w:pStyle w:val="Heading3"/>
      </w:pPr>
      <w:r>
        <w:lastRenderedPageBreak/>
        <w:t>AT – Not How It’s Used Now</w:t>
      </w:r>
    </w:p>
    <w:p w:rsidR="00976EDE" w:rsidRDefault="00976EDE" w:rsidP="00976EDE"/>
    <w:p w:rsidR="00976EDE" w:rsidRDefault="00976EDE" w:rsidP="00976EDE">
      <w:pPr>
        <w:pStyle w:val="Heading4"/>
      </w:pPr>
      <w:r>
        <w:t>Despite modern usage, ableist language still inherently entrenches the idea that those who are differently abled are lesser</w:t>
      </w:r>
    </w:p>
    <w:p w:rsidR="00976EDE" w:rsidRDefault="00976EDE" w:rsidP="00976EDE">
      <w:pPr>
        <w:rPr>
          <w:rStyle w:val="StyleStyleBold12pt"/>
        </w:rPr>
      </w:pPr>
      <w:r w:rsidRPr="00DA6D85">
        <w:rPr>
          <w:rStyle w:val="StyleStyleBold12pt"/>
        </w:rPr>
        <w:t>Jean, Staff writer, 09</w:t>
      </w:r>
    </w:p>
    <w:p w:rsidR="00976EDE" w:rsidRPr="00EE3125" w:rsidRDefault="00976EDE" w:rsidP="00976EDE">
      <w:pPr>
        <w:rPr>
          <w:rStyle w:val="StyleStyleBold12pt"/>
          <w:b w:val="0"/>
          <w:sz w:val="22"/>
        </w:rPr>
      </w:pPr>
      <w:r w:rsidRPr="00EE3125">
        <w:rPr>
          <w:rStyle w:val="StyleStyleBold12pt"/>
          <w:b w:val="0"/>
          <w:sz w:val="22"/>
        </w:rPr>
        <w:t>[Abby, 11-11-09, Bitch Media, “The Transcontinental Disability Choir: What is Ableist Language and Why Should You Care?</w:t>
      </w:r>
      <w:proofErr w:type="gramStart"/>
      <w:r w:rsidRPr="00EE3125">
        <w:rPr>
          <w:rStyle w:val="StyleStyleBold12pt"/>
          <w:b w:val="0"/>
          <w:sz w:val="22"/>
        </w:rPr>
        <w:t>”,</w:t>
      </w:r>
      <w:proofErr w:type="gramEnd"/>
      <w:r w:rsidRPr="00EE3125">
        <w:rPr>
          <w:rStyle w:val="StyleStyleBold12pt"/>
          <w:b w:val="0"/>
          <w:sz w:val="22"/>
        </w:rPr>
        <w:t xml:space="preserve"> </w:t>
      </w:r>
      <w:hyperlink r:id="rId29" w:history="1">
        <w:r w:rsidRPr="00EE3125">
          <w:rPr>
            <w:rStyle w:val="Hyperlink"/>
          </w:rPr>
          <w:t>http://bitchmagazine.org/post/the-transcontinental-disability-choir-what-is-ableist-language-and-why-should-you-care</w:t>
        </w:r>
      </w:hyperlink>
      <w:r w:rsidRPr="00EE3125">
        <w:rPr>
          <w:rStyle w:val="StyleStyleBold12pt"/>
          <w:b w:val="0"/>
          <w:sz w:val="22"/>
        </w:rPr>
        <w:t>, Accessed 7-4-14,CX]</w:t>
      </w:r>
    </w:p>
    <w:p w:rsidR="00976EDE" w:rsidRDefault="00976EDE" w:rsidP="00976EDE"/>
    <w:p w:rsidR="00976EDE" w:rsidRDefault="00976EDE" w:rsidP="00976EDE">
      <w:r w:rsidRPr="00BB5D77">
        <w:t xml:space="preserve">A lot of </w:t>
      </w:r>
      <w:r w:rsidRPr="00CE3FC3">
        <w:rPr>
          <w:rStyle w:val="StyleBoldUnderline"/>
        </w:rPr>
        <w:t>people argue that while these words may have been associated with disabilities in the past, modern usage has diverged so dramatically from those past uses that the words no longer have any relation to disability. This is usually just not true.</w:t>
      </w:r>
      <w:r w:rsidRPr="00BB5D77">
        <w:t xml:space="preserve"> For instance, the </w:t>
      </w:r>
      <w:proofErr w:type="spellStart"/>
      <w:r w:rsidRPr="00CE3FC3">
        <w:rPr>
          <w:rStyle w:val="StyleBoldUnderline"/>
        </w:rPr>
        <w:t>Mirriam</w:t>
      </w:r>
      <w:proofErr w:type="spellEnd"/>
      <w:r w:rsidRPr="00CE3FC3">
        <w:rPr>
          <w:rStyle w:val="StyleBoldUnderline"/>
        </w:rPr>
        <w:t xml:space="preserve">-Webster definition of "lame" lists the primary definition as "having a body part and especially a limb so disabled as to impair freedom of movement." The official psychiatric diagnosis is still "mental retardation." </w:t>
      </w:r>
      <w:proofErr w:type="gramStart"/>
      <w:r w:rsidRPr="00CE3FC3">
        <w:rPr>
          <w:rStyle w:val="StyleBoldUnderline"/>
        </w:rPr>
        <w:t>But regardless of whether the term is currently used in a disability context, the current meanings of the word to mean flawed, weaker, irrational, or otherwise lesser than an expected standard.</w:t>
      </w:r>
      <w:proofErr w:type="gramEnd"/>
      <w:r w:rsidRPr="00CE3FC3">
        <w:rPr>
          <w:rStyle w:val="StyleBoldUnderline"/>
        </w:rPr>
        <w:t xml:space="preserve"> That connotation provides meaning to the word - and is the core of the ableism that makes the word problematic</w:t>
      </w:r>
      <w:r w:rsidRPr="00BB5D77">
        <w:t>.</w:t>
      </w:r>
    </w:p>
    <w:p w:rsidR="00976EDE" w:rsidRPr="00726E37" w:rsidRDefault="00976EDE" w:rsidP="00726E37"/>
    <w:p w:rsidR="00957224" w:rsidRDefault="001A5029" w:rsidP="00957224">
      <w:pPr>
        <w:pStyle w:val="Heading1"/>
      </w:pPr>
      <w:r>
        <w:lastRenderedPageBreak/>
        <w:t>Generic</w:t>
      </w:r>
    </w:p>
    <w:p w:rsidR="009F242E" w:rsidRDefault="009F242E" w:rsidP="009F242E">
      <w:pPr>
        <w:pStyle w:val="Heading3"/>
      </w:pPr>
      <w:r>
        <w:lastRenderedPageBreak/>
        <w:t>Alternative: Critical Discourse Analysis</w:t>
      </w:r>
    </w:p>
    <w:p w:rsidR="009F242E" w:rsidRDefault="009F242E" w:rsidP="009F242E">
      <w:pPr>
        <w:pStyle w:val="Heading4"/>
      </w:pPr>
      <w:r w:rsidRPr="00777657">
        <w:t xml:space="preserve">Critical discursive analysis is key to </w:t>
      </w:r>
      <w:r>
        <w:t xml:space="preserve">debunk the hidden meanings behind words </w:t>
      </w:r>
    </w:p>
    <w:p w:rsidR="009F242E" w:rsidRDefault="009F242E" w:rsidP="009F242E">
      <w:pPr>
        <w:rPr>
          <w:rStyle w:val="StyleStyleBold12pt"/>
        </w:rPr>
      </w:pPr>
      <w:r w:rsidRPr="00AA2829">
        <w:rPr>
          <w:rStyle w:val="StyleStyleBold12pt"/>
        </w:rPr>
        <w:t>McGregor, Mount Saint Vincent University Department of Education Professor, 03*</w:t>
      </w:r>
    </w:p>
    <w:p w:rsidR="009F242E" w:rsidRPr="00E51F7A" w:rsidRDefault="009F242E" w:rsidP="009F242E">
      <w:pPr>
        <w:rPr>
          <w:rStyle w:val="StyleStyleBold12pt"/>
          <w:b w:val="0"/>
          <w:bCs w:val="0"/>
          <w:sz w:val="22"/>
        </w:rPr>
      </w:pPr>
      <w:r w:rsidRPr="00E51F7A">
        <w:t xml:space="preserve">(Sue, 2003, kappa omicron nu </w:t>
      </w:r>
      <w:proofErr w:type="spellStart"/>
      <w:r w:rsidRPr="00E51F7A">
        <w:t>fórum</w:t>
      </w:r>
      <w:proofErr w:type="spellEnd"/>
      <w:r w:rsidRPr="00E51F7A">
        <w:t xml:space="preserve">, “Critical Discourse Analysis-- </w:t>
      </w:r>
      <w:proofErr w:type="gramStart"/>
      <w:r w:rsidRPr="00E51F7A">
        <w:t>A</w:t>
      </w:r>
      <w:proofErr w:type="gramEnd"/>
      <w:r w:rsidRPr="00E51F7A">
        <w:t xml:space="preserve"> Primer”, </w:t>
      </w:r>
      <w:hyperlink r:id="rId30" w:history="1">
        <w:r w:rsidRPr="00E51F7A">
          <w:rPr>
            <w:rStyle w:val="Hyperlink"/>
          </w:rPr>
          <w:t>http://www.kon.org/archives/forum/15-1/mcgregorcda.html</w:t>
        </w:r>
      </w:hyperlink>
      <w:r w:rsidRPr="00E51F7A">
        <w:t xml:space="preserve">, accessed 7-5-14, CLF) </w:t>
      </w:r>
    </w:p>
    <w:p w:rsidR="009F242E" w:rsidRPr="00777657" w:rsidRDefault="009F242E" w:rsidP="009F242E"/>
    <w:p w:rsidR="009F242E" w:rsidRPr="00777657" w:rsidRDefault="009F242E" w:rsidP="009F242E">
      <w:pPr>
        <w:rPr>
          <w:rStyle w:val="StyleBoldUnderline"/>
        </w:rPr>
      </w:pPr>
      <w:r w:rsidRPr="00777657">
        <w:rPr>
          <w:rStyle w:val="StyleBoldUnderline"/>
        </w:rPr>
        <w:t>The critical science approach holds that people need to think about improving their living conditions rather than accepting and coping with their present conditions</w:t>
      </w:r>
      <w:r w:rsidRPr="00E51F7A">
        <w:t xml:space="preserve">. </w:t>
      </w:r>
      <w:r w:rsidRPr="00777657">
        <w:rPr>
          <w:rStyle w:val="StyleBoldUnderline"/>
        </w:rPr>
        <w:t>That improvement is contingent upon people being conscious of social realities</w:t>
      </w:r>
      <w:r w:rsidRPr="00E51F7A">
        <w:t xml:space="preserve"> </w:t>
      </w:r>
      <w:r w:rsidRPr="00777657">
        <w:rPr>
          <w:rStyle w:val="StyleBoldUnderline"/>
        </w:rPr>
        <w:t>that exploit or dominate them and then demanding liberation from these forces</w:t>
      </w:r>
      <w:r w:rsidRPr="00E51F7A">
        <w:t xml:space="preserve">. </w:t>
      </w:r>
      <w:r w:rsidRPr="00777657">
        <w:rPr>
          <w:rStyle w:val="StyleBoldUnderline"/>
        </w:rPr>
        <w:t>A critical science perspective helps us gain: (a) personal freedom from internal constraints such as biases or lack of a skill or point of view and (b) social freedom from external constraints such as oppression, exclusion, and abuse of power relations</w:t>
      </w:r>
      <w:r w:rsidRPr="00E51F7A">
        <w:t xml:space="preserve"> (</w:t>
      </w:r>
      <w:proofErr w:type="spellStart"/>
      <w:r w:rsidRPr="00E51F7A">
        <w:t>Gentzler</w:t>
      </w:r>
      <w:proofErr w:type="spellEnd"/>
      <w:r w:rsidRPr="00E51F7A">
        <w:t xml:space="preserve">, 1999; McGregor, 2003). This paper has illustrated that </w:t>
      </w:r>
      <w:r w:rsidRPr="00777657">
        <w:rPr>
          <w:rStyle w:val="StyleBoldUnderline"/>
        </w:rPr>
        <w:t>there is a method that can be applied to debunk the hidden ideological meanings behind the written and oral word</w:t>
      </w:r>
      <w:r w:rsidRPr="00E51F7A">
        <w:t>—</w:t>
      </w:r>
      <w:r w:rsidRPr="00777657">
        <w:rPr>
          <w:rStyle w:val="Emphasis"/>
        </w:rPr>
        <w:t>it is critical discourse analysis</w:t>
      </w:r>
      <w:r w:rsidRPr="00777657">
        <w:t>.</w:t>
      </w:r>
      <w:r w:rsidRPr="00E51F7A">
        <w:t xml:space="preserve"> CDA does not provide answers to the problems but does enable one to understand the conditions behind the specific problem—the deep, ideological roots of the issue (</w:t>
      </w:r>
      <w:proofErr w:type="spellStart"/>
      <w:r w:rsidRPr="00E51F7A">
        <w:t>Palmquist</w:t>
      </w:r>
      <w:proofErr w:type="spellEnd"/>
      <w:r w:rsidRPr="00E51F7A">
        <w:t xml:space="preserve">, 1999). </w:t>
      </w:r>
      <w:r w:rsidRPr="00777657">
        <w:rPr>
          <w:rStyle w:val="StyleBoldUnderline"/>
        </w:rPr>
        <w:t>It can be carried out in various institutional settings or on various social, political, and critical issues by paying attention to the details of what social members actually say and do</w:t>
      </w:r>
      <w:r w:rsidRPr="00E51F7A">
        <w:t xml:space="preserve"> (van </w:t>
      </w:r>
      <w:proofErr w:type="spellStart"/>
      <w:r w:rsidRPr="00E51F7A">
        <w:t>Dijk</w:t>
      </w:r>
      <w:proofErr w:type="spellEnd"/>
      <w:r w:rsidRPr="00E51F7A">
        <w:t xml:space="preserve">, 1999). Starting with the full text, working down to the individual word level, one can peel back the layers to reveal the </w:t>
      </w:r>
      <w:r w:rsidRPr="00777657">
        <w:rPr>
          <w:rStyle w:val="StyleBoldUnderline"/>
        </w:rPr>
        <w:t>“truth behind the regime”—the profoundly insidious, invisible power of the written and spoken word. </w:t>
      </w:r>
    </w:p>
    <w:p w:rsidR="009F242E" w:rsidRDefault="009F242E" w:rsidP="009F242E"/>
    <w:p w:rsidR="009F242E" w:rsidRPr="00E51F7A" w:rsidRDefault="009F242E" w:rsidP="009F242E">
      <w:pPr>
        <w:pStyle w:val="Heading4"/>
      </w:pPr>
      <w:r w:rsidRPr="00E51F7A">
        <w:t>Discursive violence is used to perpetuate the dominance of the elite</w:t>
      </w:r>
      <w:r>
        <w:t xml:space="preserve"> over marginalized peoples</w:t>
      </w:r>
    </w:p>
    <w:p w:rsidR="009F242E" w:rsidRDefault="009F242E" w:rsidP="009F242E">
      <w:pPr>
        <w:rPr>
          <w:rStyle w:val="StyleStyleBold12pt"/>
        </w:rPr>
      </w:pPr>
      <w:r w:rsidRPr="00AA2829">
        <w:rPr>
          <w:rStyle w:val="StyleStyleBold12pt"/>
        </w:rPr>
        <w:t>McGregor, Mount Saint Vincent University Department of Education Professor, 03*</w:t>
      </w:r>
    </w:p>
    <w:p w:rsidR="009F242E" w:rsidRPr="00E51F7A" w:rsidRDefault="009F242E" w:rsidP="009F242E">
      <w:pPr>
        <w:rPr>
          <w:rStyle w:val="StyleStyleBold12pt"/>
          <w:b w:val="0"/>
          <w:bCs w:val="0"/>
          <w:sz w:val="22"/>
        </w:rPr>
      </w:pPr>
      <w:r w:rsidRPr="00E51F7A">
        <w:t xml:space="preserve">(Sue, 2003, kappa omicron nu </w:t>
      </w:r>
      <w:proofErr w:type="spellStart"/>
      <w:r w:rsidRPr="00E51F7A">
        <w:t>fórum</w:t>
      </w:r>
      <w:proofErr w:type="spellEnd"/>
      <w:r w:rsidRPr="00E51F7A">
        <w:t xml:space="preserve">, “Critical Discourse Analysis-- </w:t>
      </w:r>
      <w:proofErr w:type="gramStart"/>
      <w:r w:rsidRPr="00E51F7A">
        <w:t>A</w:t>
      </w:r>
      <w:proofErr w:type="gramEnd"/>
      <w:r w:rsidRPr="00E51F7A">
        <w:t xml:space="preserve"> Primer”, </w:t>
      </w:r>
      <w:hyperlink r:id="rId31" w:history="1">
        <w:r w:rsidRPr="00E51F7A">
          <w:rPr>
            <w:rStyle w:val="Hyperlink"/>
          </w:rPr>
          <w:t>http://www.kon.org/archives/forum/15-1/mcgregorcda.html</w:t>
        </w:r>
      </w:hyperlink>
      <w:r w:rsidRPr="00E51F7A">
        <w:t xml:space="preserve">, accessed 7-5-14, CLF) </w:t>
      </w:r>
    </w:p>
    <w:p w:rsidR="009F242E" w:rsidRPr="00E51F7A" w:rsidRDefault="009F242E" w:rsidP="009F242E"/>
    <w:p w:rsidR="009F242E" w:rsidRPr="00AA2829" w:rsidRDefault="009F242E" w:rsidP="009F242E">
      <w:r w:rsidRPr="00E51F7A">
        <w:rPr>
          <w:rStyle w:val="Emphasis"/>
        </w:rPr>
        <w:t>One of the central attributes of dominant discourse is its power to interpret conditions, issues, and events in favor of the elite.</w:t>
      </w:r>
      <w:r w:rsidRPr="00AA2829">
        <w:t xml:space="preserve"> </w:t>
      </w:r>
      <w:r w:rsidRPr="00E51F7A">
        <w:rPr>
          <w:rStyle w:val="StyleBoldUnderline"/>
        </w:rPr>
        <w:t>The discourse of the marginalized is seen as a threat to the propaganda efforts of the elite</w:t>
      </w:r>
      <w:r w:rsidRPr="00AA2829">
        <w:t xml:space="preserve">. </w:t>
      </w:r>
      <w:r w:rsidRPr="002C4B16">
        <w:t xml:space="preserve">It is for this reason that home economists </w:t>
      </w:r>
      <w:r w:rsidRPr="002C4B16">
        <w:rPr>
          <w:rStyle w:val="StyleBoldUnderline"/>
        </w:rPr>
        <w:t>must engage in critical discourse analysis—to make the voice of the marginalized legitimate and heard and to</w:t>
      </w:r>
      <w:r w:rsidRPr="00E51F7A">
        <w:rPr>
          <w:rStyle w:val="StyleBoldUnderline"/>
        </w:rPr>
        <w:t xml:space="preserve"> take the voice of those in power into question to reveal hidden agendas and motives that serve self-interests, maintain superiority, and ensure others’ subjugation </w:t>
      </w:r>
      <w:r w:rsidRPr="00AA2829">
        <w:t xml:space="preserve">(Henry &amp; </w:t>
      </w:r>
      <w:proofErr w:type="spellStart"/>
      <w:r w:rsidRPr="00AA2829">
        <w:t>Tator</w:t>
      </w:r>
      <w:proofErr w:type="spellEnd"/>
      <w:r w:rsidRPr="00AA2829">
        <w:t xml:space="preserve">, 2002). </w:t>
      </w:r>
      <w:r w:rsidRPr="002C4B16">
        <w:rPr>
          <w:rStyle w:val="StyleBoldUnderline"/>
        </w:rPr>
        <w:t>CDA helps make clear the connections between the use of language and the exercise of power</w:t>
      </w:r>
      <w:r w:rsidRPr="00AA2829">
        <w:t xml:space="preserve"> (Thompson, 2002).</w:t>
      </w:r>
    </w:p>
    <w:p w:rsidR="009F242E" w:rsidRPr="00AA2829" w:rsidRDefault="009F242E" w:rsidP="009F242E">
      <w:r w:rsidRPr="00AA2829">
        <w:t>Understanding the Theory of Critical Discourse Analysis</w:t>
      </w:r>
    </w:p>
    <w:p w:rsidR="009F242E" w:rsidRPr="00AA2829" w:rsidRDefault="009F242E" w:rsidP="009F242E">
      <w:r w:rsidRPr="00E51F7A">
        <w:rPr>
          <w:rStyle w:val="StyleBoldUnderline"/>
        </w:rPr>
        <w:t>Discourse refers to expressing oneself using words</w:t>
      </w:r>
      <w:r w:rsidRPr="00AA2829">
        <w:t xml:space="preserve">. Discourses are ubiquitous ways of knowing, valuing, and experiencing the world. </w:t>
      </w:r>
      <w:r w:rsidRPr="00E51F7A">
        <w:rPr>
          <w:rStyle w:val="Emphasis"/>
        </w:rPr>
        <w:t>Discourses can be used for an assertion of power</w:t>
      </w:r>
      <w:r w:rsidRPr="00E51F7A">
        <w:rPr>
          <w:rStyle w:val="StyleBoldUnderline"/>
        </w:rPr>
        <w:t xml:space="preserve"> and knowledge, and they can be used for resistance and critique</w:t>
      </w:r>
      <w:r w:rsidRPr="00AA2829">
        <w:t xml:space="preserve">. </w:t>
      </w:r>
      <w:r w:rsidRPr="00E51F7A">
        <w:rPr>
          <w:rStyle w:val="StyleBoldUnderline"/>
        </w:rPr>
        <w:t>Discourses are used in everyday contexts for building power and knowledge, for regulation and normalization</w:t>
      </w:r>
      <w:r w:rsidRPr="00AA2829">
        <w:t xml:space="preserve">, </w:t>
      </w:r>
      <w:r w:rsidRPr="00E51F7A">
        <w:rPr>
          <w:rStyle w:val="StyleBoldUnderline"/>
        </w:rPr>
        <w:t>for the development of new knowledge and power relations,</w:t>
      </w:r>
      <w:r w:rsidRPr="00AA2829">
        <w:t xml:space="preserve"> and for hegemony (excess influence or authority of one nation over another). </w:t>
      </w:r>
      <w:r w:rsidRPr="00E51F7A">
        <w:rPr>
          <w:rStyle w:val="Emphasis"/>
        </w:rPr>
        <w:t>Given the power of the written and spoken word, CDA is necessary for describing, interpreting, analyzing, and critiquing social life reflected in text</w:t>
      </w:r>
      <w:r w:rsidRPr="00AA2829">
        <w:t xml:space="preserve"> (Luke, 1997). </w:t>
      </w:r>
      <w:r w:rsidRPr="00E51F7A">
        <w:rPr>
          <w:rStyle w:val="StyleBoldUnderline"/>
        </w:rPr>
        <w:t xml:space="preserve">CDA is concerned with studying and analyzing </w:t>
      </w:r>
      <w:r w:rsidRPr="00E51F7A">
        <w:rPr>
          <w:rStyle w:val="StyleBoldUnderline"/>
        </w:rPr>
        <w:lastRenderedPageBreak/>
        <w:t>written texts and spoken words to reveal the discursive sources of power, dominance, inequality, and bias and how these sources are initiated, maintained, reproduced, and transformed within specific social, economic, political, and historical contexts</w:t>
      </w:r>
      <w:r w:rsidRPr="00AA2829">
        <w:t xml:space="preserve"> (Van </w:t>
      </w:r>
      <w:proofErr w:type="spellStart"/>
      <w:r w:rsidRPr="00AA2829">
        <w:t>Dijk</w:t>
      </w:r>
      <w:proofErr w:type="spellEnd"/>
      <w:r w:rsidRPr="00AA2829">
        <w:t>, 1988). It tries to illuminate ways in which the dominant forces in a society construct versions of reality that favor their interests. By unmasking such practices, CDA scholars aim to support the victims of such oppression and encourage them to resist and transform their lives (Foucault, 2000), the central tenet of critical theory and the critical science approach (McGregor, 2003).</w:t>
      </w:r>
    </w:p>
    <w:p w:rsidR="009F242E" w:rsidRPr="00AA2829" w:rsidRDefault="009F242E" w:rsidP="009F242E">
      <w:r w:rsidRPr="00E51F7A">
        <w:rPr>
          <w:rStyle w:val="StyleBoldUnderline"/>
        </w:rPr>
        <w:t xml:space="preserve">Stemming from </w:t>
      </w:r>
      <w:proofErr w:type="spellStart"/>
      <w:r w:rsidRPr="00E51F7A">
        <w:rPr>
          <w:rStyle w:val="StyleBoldUnderline"/>
        </w:rPr>
        <w:t>Habermas’s</w:t>
      </w:r>
      <w:proofErr w:type="spellEnd"/>
      <w:r w:rsidRPr="00AA2829">
        <w:t xml:space="preserve"> (1973) </w:t>
      </w:r>
      <w:r w:rsidRPr="00E51F7A">
        <w:rPr>
          <w:rStyle w:val="StyleBoldUnderline"/>
        </w:rPr>
        <w:t>critical theory</w:t>
      </w:r>
      <w:r w:rsidRPr="00AA2829">
        <w:t xml:space="preserve">, </w:t>
      </w:r>
      <w:r w:rsidRPr="00E51F7A">
        <w:rPr>
          <w:rStyle w:val="StyleBoldUnderline"/>
        </w:rPr>
        <w:t>CDA aims to help the analyst understand social problems that are mediated by mainstream ideology and power relationships, all perpetuated by the use of written texts in our daily and professional lives</w:t>
      </w:r>
      <w:r w:rsidRPr="00AA2829">
        <w:t>. The objective of CDA is to uncover the ideological assumptions that are hidden in the words of our written text or oral speech in order to resist and overcome various forms of power over or to gain an appreciation that we are exercising "power over,” unbeknownst to us (</w:t>
      </w:r>
      <w:proofErr w:type="spellStart"/>
      <w:r w:rsidRPr="00AA2829">
        <w:t>Fairclough</w:t>
      </w:r>
      <w:proofErr w:type="spellEnd"/>
      <w:r w:rsidRPr="00AA2829">
        <w:t>, 1989)1. CDA aims to systematically explore often opaque relationships between discursive practices, texts, and events and wider social and cultural structures, relations, and processes. It strives to explore how these non-transparent relationships are a factor in securing power and hegemony, and it draws attention to power imbalances, social inequities, non-democratic practices, and other injustices in</w:t>
      </w:r>
      <w:proofErr w:type="gramStart"/>
      <w:r w:rsidRPr="00AA2829">
        <w:t>  hopes</w:t>
      </w:r>
      <w:proofErr w:type="gramEnd"/>
      <w:r w:rsidRPr="00AA2829">
        <w:t xml:space="preserve"> of spurring people to corrective actions (</w:t>
      </w:r>
      <w:proofErr w:type="spellStart"/>
      <w:r w:rsidRPr="00AA2829">
        <w:t>Fairclough</w:t>
      </w:r>
      <w:proofErr w:type="spellEnd"/>
      <w:r w:rsidRPr="00AA2829">
        <w:t>, 1993).</w:t>
      </w:r>
    </w:p>
    <w:p w:rsidR="009F242E" w:rsidRPr="00AA2829" w:rsidRDefault="009F242E" w:rsidP="009F242E">
      <w:r w:rsidRPr="00AA2829">
        <w:t>There are three central tenets of CDA (</w:t>
      </w:r>
      <w:proofErr w:type="spellStart"/>
      <w:r w:rsidRPr="00AA2829">
        <w:t>Fairclough</w:t>
      </w:r>
      <w:proofErr w:type="spellEnd"/>
      <w:r w:rsidRPr="00AA2829">
        <w:t xml:space="preserve">, 2000). </w:t>
      </w:r>
      <w:r w:rsidRPr="00E51F7A">
        <w:rPr>
          <w:rStyle w:val="Emphasis"/>
        </w:rPr>
        <w:t>Discourse is shaped and constrained by (a) social structure (class, status, age, ethnic identity, and gender) and by (b) culture</w:t>
      </w:r>
      <w:r w:rsidRPr="00E51F7A">
        <w:rPr>
          <w:rStyle w:val="StyleBoldUnderline"/>
        </w:rPr>
        <w:t>.</w:t>
      </w:r>
      <w:r w:rsidRPr="00AA2829">
        <w:t xml:space="preserve"> Home economics, comprising members from across the social structure (but mainly white, middle class, women), has a professional culture, which shapes and constrains its discourse. What we say as home economists, is shaped by our professional culture, socialization, and member profile (social structure). (c) Discourse (the words and language we use) helps shape and constrain our identities, relationships, and systems of knowledge and beliefs. As home economists, our identities, the nature of our social relationships, and our knowledge and belief systems are shaped and constrained by the language and words espoused by us and by others. </w:t>
      </w:r>
    </w:p>
    <w:p w:rsidR="009F242E" w:rsidRPr="009F242E" w:rsidRDefault="009F242E" w:rsidP="009F242E"/>
    <w:p w:rsidR="009F242E" w:rsidRPr="00777657" w:rsidRDefault="009F242E" w:rsidP="009F242E">
      <w:pPr>
        <w:pStyle w:val="Heading3"/>
      </w:pPr>
      <w:r>
        <w:lastRenderedPageBreak/>
        <w:t>Discourse Shapes Reality</w:t>
      </w:r>
    </w:p>
    <w:p w:rsidR="009F242E" w:rsidRDefault="009F242E" w:rsidP="009F242E">
      <w:pPr>
        <w:pStyle w:val="Heading4"/>
      </w:pPr>
      <w:r>
        <w:t>Discourse shapes reality— Language creates our perception of the world around us</w:t>
      </w:r>
    </w:p>
    <w:p w:rsidR="009F242E" w:rsidRDefault="009F242E" w:rsidP="009F242E">
      <w:pPr>
        <w:rPr>
          <w:rStyle w:val="StyleStyleBold12pt"/>
        </w:rPr>
      </w:pPr>
      <w:r w:rsidRPr="00AA2829">
        <w:rPr>
          <w:rStyle w:val="StyleStyleBold12pt"/>
        </w:rPr>
        <w:t>McGregor, Mount Saint Vincent University Department of Education Professor, 03*</w:t>
      </w:r>
    </w:p>
    <w:p w:rsidR="009F242E" w:rsidRPr="00E51F7A" w:rsidRDefault="009F242E" w:rsidP="009F242E">
      <w:pPr>
        <w:rPr>
          <w:rStyle w:val="StyleStyleBold12pt"/>
          <w:b w:val="0"/>
          <w:bCs w:val="0"/>
          <w:sz w:val="22"/>
        </w:rPr>
      </w:pPr>
      <w:r w:rsidRPr="00E51F7A">
        <w:t xml:space="preserve">(Sue, 2003, kappa omicron nu </w:t>
      </w:r>
      <w:proofErr w:type="spellStart"/>
      <w:r w:rsidRPr="00E51F7A">
        <w:t>fórum</w:t>
      </w:r>
      <w:proofErr w:type="spellEnd"/>
      <w:r w:rsidRPr="00E51F7A">
        <w:t xml:space="preserve">, “Critical Discourse Analysis-- </w:t>
      </w:r>
      <w:proofErr w:type="gramStart"/>
      <w:r w:rsidRPr="00E51F7A">
        <w:t>A</w:t>
      </w:r>
      <w:proofErr w:type="gramEnd"/>
      <w:r w:rsidRPr="00E51F7A">
        <w:t xml:space="preserve"> Primer”, </w:t>
      </w:r>
      <w:hyperlink r:id="rId32" w:history="1">
        <w:r w:rsidRPr="00E51F7A">
          <w:rPr>
            <w:rStyle w:val="Hyperlink"/>
          </w:rPr>
          <w:t>http://www.kon.org/archives/forum/15-1/mcgregorcda.html</w:t>
        </w:r>
      </w:hyperlink>
      <w:r w:rsidRPr="00E51F7A">
        <w:t xml:space="preserve">, accessed 7-5-14, CLF) </w:t>
      </w:r>
    </w:p>
    <w:p w:rsidR="009F242E" w:rsidRPr="00777657" w:rsidRDefault="009F242E" w:rsidP="009F242E"/>
    <w:p w:rsidR="009F242E" w:rsidRPr="00777657" w:rsidRDefault="009F242E" w:rsidP="009F242E">
      <w:r w:rsidRPr="00777657">
        <w:t>In plain language, CDA makes visible the way in which</w:t>
      </w:r>
      <w:r w:rsidRPr="00777657">
        <w:rPr>
          <w:rStyle w:val="StyleBoldUnderline"/>
        </w:rPr>
        <w:t xml:space="preserve"> </w:t>
      </w:r>
      <w:r w:rsidRPr="00777657">
        <w:rPr>
          <w:rStyle w:val="Emphasis"/>
        </w:rPr>
        <w:t>institutions and their discourse shape us</w:t>
      </w:r>
      <w:r w:rsidRPr="00777657">
        <w:t xml:space="preserve">! FSC professionals work in, </w:t>
      </w:r>
      <w:r w:rsidRPr="00777657">
        <w:rPr>
          <w:rStyle w:val="StyleBoldUnderline"/>
        </w:rPr>
        <w:t>and for, institutions including business, government, the media, education, health, and social welfare institutions</w:t>
      </w:r>
      <w:r w:rsidRPr="00777657">
        <w:t xml:space="preserve">. Most especially, we work with and for the family as a social institution. </w:t>
      </w:r>
      <w:r w:rsidRPr="00777657">
        <w:rPr>
          <w:rStyle w:val="Emphasis"/>
        </w:rPr>
        <w:t>All of this discourse shapes us,</w:t>
      </w:r>
      <w:r w:rsidRPr="00777657">
        <w:t xml:space="preserve"> and we shape it. CD analysts ask the question, “</w:t>
      </w:r>
      <w:r w:rsidRPr="00777657">
        <w:rPr>
          <w:rStyle w:val="StyleBoldUnderline"/>
        </w:rPr>
        <w:t>How are we made in our culture?”</w:t>
      </w:r>
      <w:r w:rsidRPr="00777657">
        <w:t xml:space="preserve"> </w:t>
      </w:r>
      <w:proofErr w:type="gramStart"/>
      <w:r w:rsidRPr="00777657">
        <w:t>(Foucault, 2000).</w:t>
      </w:r>
      <w:proofErr w:type="gramEnd"/>
      <w:r w:rsidRPr="00777657">
        <w:t xml:space="preserve"> As family and consumer scientists, </w:t>
      </w:r>
      <w:r w:rsidRPr="00777657">
        <w:rPr>
          <w:rStyle w:val="StyleBoldUnderline"/>
        </w:rPr>
        <w:t xml:space="preserve">we can approach </w:t>
      </w:r>
      <w:proofErr w:type="gramStart"/>
      <w:r w:rsidRPr="00777657">
        <w:rPr>
          <w:rStyle w:val="StyleBoldUnderline"/>
        </w:rPr>
        <w:t>this</w:t>
      </w:r>
      <w:proofErr w:type="gramEnd"/>
      <w:r w:rsidRPr="00777657">
        <w:rPr>
          <w:rStyle w:val="StyleBoldUnderline"/>
        </w:rPr>
        <w:t xml:space="preserve"> two ways: (a) how are we made family and consumer scientists/home economists and (b) how do FCS/home economists affect the way others are made in the culture? </w:t>
      </w:r>
      <w:r w:rsidRPr="00777657">
        <w:t xml:space="preserve">CD analysts assume that discourses articulate ideological interests, social formations, and movements within a field (Luke, 1997). It stands to reason, then, that discourse within the field of family and consumer sciences is indicative of prevailing ideologies in the profession. </w:t>
      </w:r>
      <w:r w:rsidRPr="00777657">
        <w:rPr>
          <w:rStyle w:val="StyleBoldUnderline"/>
        </w:rPr>
        <w:t>As we examine what our language reflects about our community’s practice and beliefs, we inevitably discover how and why these practices and beliefs are (re)produced, resisted, changed, and transformed</w:t>
      </w:r>
      <w:r w:rsidRPr="00777657">
        <w:t xml:space="preserve"> (</w:t>
      </w:r>
      <w:proofErr w:type="spellStart"/>
      <w:r w:rsidRPr="00777657">
        <w:t>Remlinger</w:t>
      </w:r>
      <w:proofErr w:type="spellEnd"/>
      <w:r w:rsidRPr="00777657">
        <w:t>, 2002). Brown (1995, 1993) discussed the notion of whether home economics is a community of practice, raised some doubts about this, and then challenged us to critically examine the concepts, beliefs, and values that guide our action (1993, p.193).</w:t>
      </w:r>
    </w:p>
    <w:p w:rsidR="009F242E" w:rsidRPr="00777657" w:rsidRDefault="009F242E" w:rsidP="009F242E">
      <w:r w:rsidRPr="00777657">
        <w:t>Indeed, our journals, newsletters, e-lists, online material, editorials, conference proceedings, textbooks, book reviews, and lecture material constitute an order of discourse, a network of diverse genres and discourse styles (</w:t>
      </w:r>
      <w:proofErr w:type="spellStart"/>
      <w:r w:rsidRPr="00777657">
        <w:t>Fairclough</w:t>
      </w:r>
      <w:proofErr w:type="spellEnd"/>
      <w:r w:rsidRPr="00777657">
        <w:t xml:space="preserve">, 2002) that make up the FCS social practice. </w:t>
      </w:r>
      <w:r w:rsidRPr="00777657">
        <w:rPr>
          <w:rStyle w:val="StyleBoldUnderline"/>
        </w:rPr>
        <w:t>What would we find if we examined the words flowing from this home economics professional order of discourse</w:t>
      </w:r>
      <w:r w:rsidRPr="00777657">
        <w:t xml:space="preserve">? </w:t>
      </w:r>
      <w:r w:rsidRPr="00777657">
        <w:rPr>
          <w:rStyle w:val="StyleBoldUnderline"/>
        </w:rPr>
        <w:t xml:space="preserve">What would we find about our professional mission, values, beliefs, and philosophy relative to power relations, social conditions, equity, and justice as </w:t>
      </w:r>
      <w:proofErr w:type="gramStart"/>
      <w:r w:rsidRPr="00777657">
        <w:rPr>
          <w:rStyle w:val="StyleBoldUnderline"/>
        </w:rPr>
        <w:t>these</w:t>
      </w:r>
      <w:proofErr w:type="gramEnd"/>
      <w:r w:rsidRPr="00777657">
        <w:rPr>
          <w:rStyle w:val="StyleBoldUnderline"/>
        </w:rPr>
        <w:t xml:space="preserve"> impact family well-being?</w:t>
      </w:r>
      <w:r w:rsidRPr="00777657">
        <w:t xml:space="preserve"> </w:t>
      </w:r>
      <w:r w:rsidRPr="00777657">
        <w:rPr>
          <w:rStyle w:val="StyleBoldUnderline"/>
        </w:rPr>
        <w:t>Are we</w:t>
      </w:r>
      <w:r w:rsidRPr="00777657">
        <w:t xml:space="preserve"> really </w:t>
      </w:r>
      <w:r w:rsidRPr="00777657">
        <w:rPr>
          <w:rStyle w:val="StyleBoldUnderline"/>
        </w:rPr>
        <w:t>part of the solution,</w:t>
      </w:r>
      <w:r w:rsidRPr="00777657">
        <w:t xml:space="preserve"> </w:t>
      </w:r>
      <w:r w:rsidRPr="00777657">
        <w:rPr>
          <w:rStyle w:val="StyleBoldUnderline"/>
        </w:rPr>
        <w:t>or</w:t>
      </w:r>
      <w:r w:rsidRPr="00777657">
        <w:t xml:space="preserve"> as Brown (1993) so uncomfortably alleged, </w:t>
      </w:r>
      <w:r w:rsidRPr="00777657">
        <w:rPr>
          <w:rStyle w:val="StyleBoldUnderline"/>
        </w:rPr>
        <w:t>part of the problem</w:t>
      </w:r>
      <w:r w:rsidRPr="00777657">
        <w:t xml:space="preserve">? </w:t>
      </w:r>
      <w:r w:rsidRPr="00777657">
        <w:rPr>
          <w:rStyle w:val="StyleBoldUnderline"/>
        </w:rPr>
        <w:t>The power of the meanings attached to our, and others’, words merits our analysis of our genre</w:t>
      </w:r>
      <w:r w:rsidRPr="00777657">
        <w:t xml:space="preserve">. </w:t>
      </w:r>
      <w:proofErr w:type="spellStart"/>
      <w:proofErr w:type="gramStart"/>
      <w:r w:rsidRPr="00777657">
        <w:t>Fairclough</w:t>
      </w:r>
      <w:proofErr w:type="spellEnd"/>
      <w:r w:rsidRPr="00777657">
        <w:t xml:space="preserve"> (1995) and </w:t>
      </w:r>
      <w:proofErr w:type="spellStart"/>
      <w:r w:rsidRPr="00777657">
        <w:t>Wadok</w:t>
      </w:r>
      <w:proofErr w:type="spellEnd"/>
      <w:r w:rsidRPr="00777657">
        <w:t xml:space="preserve"> and Ludwig (1999) caution that different readers may interpret text differently.</w:t>
      </w:r>
      <w:proofErr w:type="gramEnd"/>
      <w:r w:rsidRPr="00777657">
        <w:t xml:space="preserve"> At this stage of the game, this difference can be our strength to help us expose the deep meanings behind our words, codified practices, and habits of language. Remember—</w:t>
      </w:r>
      <w:r w:rsidRPr="00777657">
        <w:rPr>
          <w:rStyle w:val="Emphasis"/>
        </w:rPr>
        <w:t>our words are never neutral</w:t>
      </w:r>
      <w:r w:rsidRPr="00777657">
        <w:t xml:space="preserve">. </w:t>
      </w:r>
      <w:r w:rsidRPr="00777657">
        <w:rPr>
          <w:rStyle w:val="StyleBoldUnderline"/>
        </w:rPr>
        <w:t>Our words convey how we see ourselves as a profession, our identity, knowledge, values, beliefs, and our truths</w:t>
      </w:r>
      <w:r w:rsidRPr="00777657">
        <w:t>—</w:t>
      </w:r>
      <w:r w:rsidRPr="00777657">
        <w:rPr>
          <w:rStyle w:val="Emphasis"/>
        </w:rPr>
        <w:t>our discourse permeates everything we do</w:t>
      </w:r>
      <w:r w:rsidRPr="00777657">
        <w:t>. We know ourselves (and others know us) by the positions we construe through our particular discourses and the kinds of practices they support (Rupert, 1997). </w:t>
      </w:r>
    </w:p>
    <w:p w:rsidR="009F242E" w:rsidRPr="009F242E" w:rsidRDefault="009F242E" w:rsidP="009F242E"/>
    <w:p w:rsidR="00957224" w:rsidRDefault="00957224" w:rsidP="00957224"/>
    <w:p w:rsidR="00957224" w:rsidRDefault="00957224" w:rsidP="00957224">
      <w:pPr>
        <w:pStyle w:val="Heading3"/>
      </w:pPr>
      <w:r>
        <w:lastRenderedPageBreak/>
        <w:t>Matters for policymaking</w:t>
      </w:r>
    </w:p>
    <w:p w:rsidR="00957224" w:rsidRDefault="00957224" w:rsidP="00957224"/>
    <w:p w:rsidR="00957224" w:rsidRPr="0030066A" w:rsidRDefault="00957224" w:rsidP="00957224">
      <w:pPr>
        <w:pStyle w:val="Heading4"/>
        <w:rPr>
          <w:rFonts w:eastAsia="Times New Roman"/>
          <w:lang w:bidi="en-US"/>
        </w:rPr>
      </w:pPr>
      <w:r>
        <w:rPr>
          <w:rFonts w:eastAsia="Times New Roman"/>
          <w:lang w:bidi="en-US"/>
        </w:rPr>
        <w:t>Language matters and has power— we must monitor our language to prevent oppression</w:t>
      </w:r>
    </w:p>
    <w:p w:rsidR="00957224" w:rsidRPr="00552AF6" w:rsidRDefault="00957224" w:rsidP="00957224">
      <w:pPr>
        <w:rPr>
          <w:rStyle w:val="StyleStyleBold12pt"/>
        </w:rPr>
      </w:pPr>
      <w:r w:rsidRPr="00552AF6">
        <w:rPr>
          <w:rStyle w:val="StyleStyleBold12pt"/>
          <w:lang w:bidi="en-US"/>
        </w:rPr>
        <w:t>Shepherd, Lecturer in International Relations and International Law</w:t>
      </w:r>
      <w:r w:rsidRPr="00552AF6">
        <w:rPr>
          <w:rStyle w:val="StyleStyleBold12pt"/>
        </w:rPr>
        <w:t xml:space="preserve">, </w:t>
      </w:r>
      <w:r w:rsidRPr="00552AF6">
        <w:rPr>
          <w:rStyle w:val="StyleStyleBold12pt"/>
          <w:lang w:bidi="en-US"/>
        </w:rPr>
        <w:t xml:space="preserve">2010 </w:t>
      </w:r>
    </w:p>
    <w:p w:rsidR="00957224" w:rsidRPr="00552AF6" w:rsidRDefault="00957224" w:rsidP="00957224">
      <w:r w:rsidRPr="00552AF6">
        <w:t xml:space="preserve">(Laura, March 2010, International Committee Red Cross, “Women, armed conflict and language – Gender, violence and discourse”, http://www.icrc.org/eng/assets/files/other/irrc-877-shepherd.pdf, </w:t>
      </w:r>
      <w:r>
        <w:t xml:space="preserve">date accessed 7-4-14, </w:t>
      </w:r>
      <w:r w:rsidRPr="00552AF6">
        <w:t>C</w:t>
      </w:r>
      <w:r>
        <w:t>L</w:t>
      </w:r>
      <w:r w:rsidRPr="00552AF6">
        <w:t xml:space="preserve">F) </w:t>
      </w:r>
    </w:p>
    <w:p w:rsidR="00957224" w:rsidRPr="0030066A" w:rsidRDefault="00957224" w:rsidP="00957224">
      <w:pPr>
        <w:rPr>
          <w:rFonts w:ascii="Times New Roman" w:eastAsia="Times New Roman" w:hAnsi="Times New Roman" w:cs="Times New Roman"/>
          <w:sz w:val="20"/>
          <w:lang w:bidi="en-US"/>
        </w:rPr>
      </w:pPr>
    </w:p>
    <w:p w:rsidR="00957224" w:rsidRPr="00AA0BB8" w:rsidRDefault="00957224" w:rsidP="00957224">
      <w:r w:rsidRPr="00AA0BB8">
        <w:rPr>
          <w:rStyle w:val="StyleBoldUnderline"/>
        </w:rPr>
        <w:t xml:space="preserve">In our personal lives, we know that language matters, </w:t>
      </w:r>
      <w:proofErr w:type="gramStart"/>
      <w:r w:rsidRPr="00AA0BB8">
        <w:rPr>
          <w:rStyle w:val="StyleBoldUnderline"/>
        </w:rPr>
        <w:t>that words</w:t>
      </w:r>
      <w:proofErr w:type="gramEnd"/>
      <w:r w:rsidRPr="00AA0BB8">
        <w:rPr>
          <w:rStyle w:val="StyleBoldUnderline"/>
        </w:rPr>
        <w:t xml:space="preserve"> are constitutive of reality</w:t>
      </w:r>
      <w:r w:rsidRPr="00AA0BB8">
        <w:t xml:space="preserve">. </w:t>
      </w:r>
      <w:r w:rsidRPr="00AA0BB8">
        <w:rPr>
          <w:rStyle w:val="StyleBoldUnderline"/>
        </w:rPr>
        <w:t>There are words that have been excised from our vocabularies, deemed too damaging to use</w:t>
      </w:r>
      <w:r w:rsidRPr="00AA0BB8">
        <w:t xml:space="preserve">. </w:t>
      </w:r>
      <w:r w:rsidRPr="00AA0BB8">
        <w:rPr>
          <w:rStyle w:val="StyleBoldUnderline"/>
        </w:rPr>
        <w:t>There are forbidden words that children whisper with guilty glee</w:t>
      </w:r>
      <w:r w:rsidRPr="00AA0BB8">
        <w:t xml:space="preserve">. There are words we use daily that would be meaningless to our grandparents. Moreover, the cadence and content of our communications vary by context; words that are suitable for the boardroom may not be appropriate for the bedroom or the bar. In our personal lives, </w:t>
      </w:r>
      <w:r w:rsidRPr="00AA0BB8">
        <w:rPr>
          <w:rStyle w:val="Emphasis"/>
        </w:rPr>
        <w:t>we admit that words have power,</w:t>
      </w:r>
      <w:r w:rsidRPr="00AA0BB8">
        <w:t xml:space="preserve"> and in Formal politics we do the same. It is not such a stretch to admit the same in our Professional lives. I am not claiming that all analysis must be discourse-theoretical – must take language seriously – to be policy-relevant, for that would clearly be nonsense. I am, however, claiming that </w:t>
      </w:r>
      <w:r w:rsidRPr="00AA0BB8">
        <w:rPr>
          <w:rStyle w:val="Emphasis"/>
        </w:rPr>
        <w:t>post-structural theories of language have much to offer policy makers and practitioners, and arguing that in order to understand how best to implement policy we first need to understand ‘how’ a policy means, not just what it means</w:t>
      </w:r>
      <w:r w:rsidRPr="00AA0BB8">
        <w:t xml:space="preserve">. That is, </w:t>
      </w:r>
      <w:r w:rsidRPr="00AA0BB8">
        <w:rPr>
          <w:rStyle w:val="StyleBoldUnderline"/>
        </w:rPr>
        <w:t>we must understand a policy before we can implement i</w:t>
      </w:r>
      <w:r w:rsidRPr="00AA0BB8">
        <w:t xml:space="preserve">t. This article argues that we need to engage critically with how that understanding is mediated through and facilitated by our ideas about the world we live in. </w:t>
      </w:r>
      <w:r w:rsidRPr="00AA0BB8">
        <w:rPr>
          <w:rStyle w:val="StyleBoldUnderline"/>
        </w:rPr>
        <w:t xml:space="preserve">If we are to avoid unconsciously reproducing the different forms of oppression and exclusion that different forms of policy seek to overcome, we need to take seriously </w:t>
      </w:r>
      <w:r w:rsidRPr="00AA0BB8">
        <w:t>Jacques</w:t>
      </w:r>
      <w:r w:rsidRPr="00AA0BB8">
        <w:rPr>
          <w:rStyle w:val="StyleBoldUnderline"/>
        </w:rPr>
        <w:t xml:space="preserve"> Derrida’s suggestion</w:t>
      </w:r>
      <w:r w:rsidRPr="00AA0BB8">
        <w:t xml:space="preserve"> that ‘</w:t>
      </w:r>
      <w:proofErr w:type="spellStart"/>
      <w:r w:rsidRPr="00AA0BB8">
        <w:t>il</w:t>
      </w:r>
      <w:proofErr w:type="spellEnd"/>
      <w:r w:rsidRPr="00AA0BB8">
        <w:t xml:space="preserve"> </w:t>
      </w:r>
      <w:proofErr w:type="spellStart"/>
      <w:r w:rsidRPr="00AA0BB8">
        <w:t>n’y</w:t>
      </w:r>
      <w:proofErr w:type="spellEnd"/>
      <w:r w:rsidRPr="00AA0BB8">
        <w:t xml:space="preserve"> a pas de hors-texte’.5 </w:t>
      </w:r>
    </w:p>
    <w:p w:rsidR="00957224" w:rsidRDefault="00957224" w:rsidP="00957224"/>
    <w:p w:rsidR="00381D4E" w:rsidRPr="00A1316A" w:rsidRDefault="00381D4E" w:rsidP="00381D4E">
      <w:pPr>
        <w:pStyle w:val="Heading4"/>
        <w:rPr>
          <w:lang w:bidi="en-US"/>
        </w:rPr>
      </w:pPr>
      <w:r>
        <w:rPr>
          <w:lang w:bidi="en-US"/>
        </w:rPr>
        <w:t>Discourse analysis is necessary to productive policy discussions</w:t>
      </w:r>
    </w:p>
    <w:p w:rsidR="00381D4E" w:rsidRPr="00552AF6" w:rsidRDefault="00381D4E" w:rsidP="00381D4E">
      <w:pPr>
        <w:rPr>
          <w:rStyle w:val="StyleStyleBold12pt"/>
        </w:rPr>
      </w:pPr>
      <w:r w:rsidRPr="00552AF6">
        <w:rPr>
          <w:rStyle w:val="StyleStyleBold12pt"/>
          <w:lang w:bidi="en-US"/>
        </w:rPr>
        <w:t>Shepherd, Lecturer in International Relations and International Law</w:t>
      </w:r>
      <w:r w:rsidRPr="00552AF6">
        <w:rPr>
          <w:rStyle w:val="StyleStyleBold12pt"/>
        </w:rPr>
        <w:t xml:space="preserve">, </w:t>
      </w:r>
      <w:r w:rsidRPr="00552AF6">
        <w:rPr>
          <w:rStyle w:val="StyleStyleBold12pt"/>
          <w:lang w:bidi="en-US"/>
        </w:rPr>
        <w:t xml:space="preserve">2010 </w:t>
      </w:r>
    </w:p>
    <w:p w:rsidR="00381D4E" w:rsidRPr="00552AF6" w:rsidRDefault="00381D4E" w:rsidP="00381D4E">
      <w:r w:rsidRPr="00552AF6">
        <w:t xml:space="preserve">(Laura, March 2010, International Committee Red Cross, “Women, armed conflict and language – Gender, violence and discourse”, http://www.icrc.org/eng/assets/files/other/irrc-877-shepherd.pdf, </w:t>
      </w:r>
      <w:r>
        <w:t xml:space="preserve">date accessed 7-4-14, </w:t>
      </w:r>
      <w:r w:rsidRPr="00552AF6">
        <w:t>C</w:t>
      </w:r>
      <w:r>
        <w:t>L</w:t>
      </w:r>
      <w:r w:rsidRPr="00552AF6">
        <w:t xml:space="preserve">F) </w:t>
      </w:r>
    </w:p>
    <w:p w:rsidR="00381D4E" w:rsidRPr="0030066A" w:rsidRDefault="00381D4E" w:rsidP="00381D4E">
      <w:pPr>
        <w:rPr>
          <w:rFonts w:ascii="Times New Roman" w:eastAsia="Times New Roman" w:hAnsi="Times New Roman" w:cs="Times New Roman"/>
          <w:sz w:val="20"/>
          <w:lang w:bidi="en-US"/>
        </w:rPr>
      </w:pPr>
    </w:p>
    <w:p w:rsidR="00381D4E" w:rsidRPr="00A1316A" w:rsidRDefault="00381D4E" w:rsidP="00381D4E">
      <w:pPr>
        <w:rPr>
          <w:lang w:bidi="en-US"/>
        </w:rPr>
      </w:pPr>
    </w:p>
    <w:p w:rsidR="00381D4E" w:rsidRPr="00A1316A" w:rsidRDefault="00381D4E" w:rsidP="00381D4E">
      <w:r w:rsidRPr="00A1316A">
        <w:rPr>
          <w:rStyle w:val="StyleBoldUnderline"/>
        </w:rPr>
        <w:t>Policy documents are</w:t>
      </w:r>
      <w:r w:rsidRPr="00A1316A">
        <w:t xml:space="preserve">, among other things, </w:t>
      </w:r>
      <w:r w:rsidRPr="00A1316A">
        <w:rPr>
          <w:rStyle w:val="StyleBoldUnderline"/>
        </w:rPr>
        <w:t>discursive practices</w:t>
      </w:r>
      <w:r w:rsidRPr="00A1316A">
        <w:t xml:space="preserve">, </w:t>
      </w:r>
      <w:r w:rsidRPr="00A1316A">
        <w:rPr>
          <w:rStyle w:val="StyleBoldUnderline"/>
        </w:rPr>
        <w:t>and can be read in this way, with a view to asking what is in some ways the most directly political</w:t>
      </w:r>
      <w:r w:rsidRPr="00A1316A">
        <w:t xml:space="preserve"> – </w:t>
      </w:r>
      <w:r w:rsidRPr="00A1316A">
        <w:rPr>
          <w:rStyle w:val="StyleBoldUnderline"/>
        </w:rPr>
        <w:t>and policy-relevant</w:t>
      </w:r>
      <w:r w:rsidRPr="00A1316A">
        <w:t xml:space="preserve"> </w:t>
      </w:r>
      <w:r w:rsidRPr="00A1316A">
        <w:rPr>
          <w:rStyle w:val="StyleBoldUnderline"/>
        </w:rPr>
        <w:t>– question: how is it that the reality we take for granted, which includes disparities of power and multiple forms of</w:t>
      </w:r>
      <w:r w:rsidRPr="00A1316A">
        <w:t xml:space="preserve"> (sometimes violent) </w:t>
      </w:r>
      <w:r w:rsidRPr="00A1316A">
        <w:rPr>
          <w:rStyle w:val="StyleBoldUnderline"/>
        </w:rPr>
        <w:t>oppression, come to be accepted as such?</w:t>
      </w:r>
      <w:r w:rsidRPr="00A1316A">
        <w:t xml:space="preserve"> This special issue of the Review draws attention to many ways in which gendered logics produce (in</w:t>
      </w:r>
      <w:proofErr w:type="gramStart"/>
      <w:r w:rsidRPr="00A1316A">
        <w:t>)equality</w:t>
      </w:r>
      <w:proofErr w:type="gramEnd"/>
      <w:r w:rsidRPr="00A1316A">
        <w:t xml:space="preserve"> and order social life; </w:t>
      </w:r>
      <w:r w:rsidRPr="00A1316A">
        <w:rPr>
          <w:rStyle w:val="StyleBoldUnderline"/>
        </w:rPr>
        <w:t xml:space="preserve">through the analysis of policy governing </w:t>
      </w:r>
      <w:r w:rsidRPr="00A1316A">
        <w:t xml:space="preserve">women and war, </w:t>
      </w:r>
      <w:r w:rsidRPr="00A1316A">
        <w:rPr>
          <w:rStyle w:val="StyleBoldUnderline"/>
        </w:rPr>
        <w:t>the present essay seeks to contribute a discourse-theoretical perspective in keeping with this theme</w:t>
      </w:r>
      <w:r w:rsidRPr="00A1316A">
        <w:t xml:space="preserve">. Crucially, </w:t>
      </w:r>
      <w:r w:rsidRPr="00A1316A">
        <w:rPr>
          <w:rStyle w:val="StyleBoldUnderline"/>
        </w:rPr>
        <w:t xml:space="preserve">the distinctively </w:t>
      </w:r>
      <w:proofErr w:type="spellStart"/>
      <w:r w:rsidRPr="00A1316A">
        <w:rPr>
          <w:rStyle w:val="StyleBoldUnderline"/>
        </w:rPr>
        <w:t>poststructural</w:t>
      </w:r>
      <w:proofErr w:type="spellEnd"/>
      <w:r w:rsidRPr="00A1316A">
        <w:rPr>
          <w:rStyle w:val="StyleBoldUnderline"/>
        </w:rPr>
        <w:t xml:space="preserve"> form of policy analysis </w:t>
      </w:r>
      <w:r w:rsidRPr="00A1316A">
        <w:t xml:space="preserve">I </w:t>
      </w:r>
      <w:r w:rsidRPr="00A1316A">
        <w:rPr>
          <w:rStyle w:val="StyleBoldUnderline"/>
        </w:rPr>
        <w:t>outline here highlights the ambiguities and tensions inherent in any policy document and offers usable strategies for negotiating these, mediating the implementation of policy in a productive and potentially transformative way.</w:t>
      </w:r>
      <w:r w:rsidRPr="00A1316A">
        <w:t xml:space="preserve"> The essay is divided into three substantive sections. In </w:t>
      </w:r>
      <w:r w:rsidRPr="00A1316A">
        <w:lastRenderedPageBreak/>
        <w:t xml:space="preserve">the first section, I map out a </w:t>
      </w:r>
      <w:proofErr w:type="spellStart"/>
      <w:r w:rsidRPr="00A1316A">
        <w:t>poststructural</w:t>
      </w:r>
      <w:proofErr w:type="spellEnd"/>
      <w:r w:rsidRPr="00A1316A">
        <w:t xml:space="preserve"> approach to discourse that, I argue, facilitates particular kinds of analysis of policy documents and other relevant political materials. The second section then provides an illustrative account of the theory presented, through the analysis of Chapter 5.10 of the United Nations Integrated Disarmament, Demobilization and Reintegration Standards,8 which is entitled ‘Women, gender and DDR’. In the final section I offer some concluding remarks and suggest some potentially fruitful avenues for future research.</w:t>
      </w:r>
    </w:p>
    <w:p w:rsidR="0044784A" w:rsidRDefault="0044784A" w:rsidP="0044784A">
      <w:pPr>
        <w:pStyle w:val="Heading3"/>
      </w:pPr>
      <w:r>
        <w:lastRenderedPageBreak/>
        <w:t>A2: Words are Neutral</w:t>
      </w:r>
    </w:p>
    <w:p w:rsidR="0044784A" w:rsidRPr="00AA2829" w:rsidRDefault="0044784A" w:rsidP="0044784A">
      <w:pPr>
        <w:pStyle w:val="Heading4"/>
      </w:pPr>
      <w:r w:rsidRPr="00AA2829">
        <w:t>Words are never neutral—</w:t>
      </w:r>
      <w:proofErr w:type="spellStart"/>
      <w:r w:rsidRPr="00AA2829">
        <w:t>Discouse</w:t>
      </w:r>
      <w:proofErr w:type="spellEnd"/>
      <w:r w:rsidRPr="00AA2829">
        <w:t xml:space="preserve"> Matters </w:t>
      </w:r>
    </w:p>
    <w:p w:rsidR="0044784A" w:rsidRDefault="0044784A" w:rsidP="0044784A">
      <w:pPr>
        <w:rPr>
          <w:rStyle w:val="StyleStyleBold12pt"/>
        </w:rPr>
      </w:pPr>
      <w:r w:rsidRPr="00AA2829">
        <w:rPr>
          <w:rStyle w:val="StyleStyleBold12pt"/>
        </w:rPr>
        <w:t>McGregor, Mount Saint Vincent University Department of Education Professor, 03*</w:t>
      </w:r>
    </w:p>
    <w:p w:rsidR="0044784A" w:rsidRPr="00E51F7A" w:rsidRDefault="0044784A" w:rsidP="0044784A">
      <w:pPr>
        <w:rPr>
          <w:rStyle w:val="StyleStyleBold12pt"/>
          <w:b w:val="0"/>
          <w:bCs w:val="0"/>
          <w:sz w:val="22"/>
        </w:rPr>
      </w:pPr>
      <w:r w:rsidRPr="00E51F7A">
        <w:t xml:space="preserve">(Sue, 2003, kappa omicron nu </w:t>
      </w:r>
      <w:proofErr w:type="spellStart"/>
      <w:r w:rsidRPr="00E51F7A">
        <w:t>fórum</w:t>
      </w:r>
      <w:proofErr w:type="spellEnd"/>
      <w:r w:rsidRPr="00E51F7A">
        <w:t xml:space="preserve">, “Critical Discourse Analysis-- </w:t>
      </w:r>
      <w:proofErr w:type="gramStart"/>
      <w:r w:rsidRPr="00E51F7A">
        <w:t>A</w:t>
      </w:r>
      <w:proofErr w:type="gramEnd"/>
      <w:r w:rsidRPr="00E51F7A">
        <w:t xml:space="preserve"> Primer”, </w:t>
      </w:r>
      <w:hyperlink r:id="rId33" w:history="1">
        <w:r w:rsidRPr="00E51F7A">
          <w:rPr>
            <w:rStyle w:val="Hyperlink"/>
          </w:rPr>
          <w:t>http://www.kon.org/archives/forum/15-1/mcgregorcda.html</w:t>
        </w:r>
      </w:hyperlink>
      <w:r w:rsidRPr="00E51F7A">
        <w:t xml:space="preserve">, accessed 7-5-14, CLF) </w:t>
      </w:r>
    </w:p>
    <w:p w:rsidR="0044784A" w:rsidRPr="00E51F7A" w:rsidRDefault="0044784A" w:rsidP="0044784A">
      <w:pPr>
        <w:rPr>
          <w:b/>
          <w:bCs/>
          <w:sz w:val="26"/>
        </w:rPr>
      </w:pPr>
    </w:p>
    <w:p w:rsidR="0044784A" w:rsidRDefault="0044784A" w:rsidP="0044784A">
      <w:r w:rsidRPr="00AA2829">
        <w:rPr>
          <w:rStyle w:val="Emphasis"/>
        </w:rPr>
        <w:t>Discourse analysis challenges us to move from seeing language as abstract to seeing our words as having meaning in a particular historical, social, and political condition</w:t>
      </w:r>
      <w:r w:rsidRPr="00AA2829">
        <w:t xml:space="preserve">. Even more significant, our </w:t>
      </w:r>
      <w:r w:rsidRPr="00AA2829">
        <w:rPr>
          <w:rStyle w:val="StyleBoldUnderline"/>
        </w:rPr>
        <w:t>words</w:t>
      </w:r>
      <w:r w:rsidRPr="00AA2829">
        <w:t xml:space="preserve"> (written or oral) </w:t>
      </w:r>
      <w:r w:rsidRPr="00AA2829">
        <w:rPr>
          <w:rStyle w:val="StyleBoldUnderline"/>
        </w:rPr>
        <w:t>are used to convey a broad sense of meanings and the meaning we convey with those words is identified by our immediate social, political, and historical conditions.</w:t>
      </w:r>
      <w:r w:rsidRPr="00AA2829">
        <w:t> </w:t>
      </w:r>
      <w:r w:rsidRPr="00AA2829">
        <w:rPr>
          <w:rStyle w:val="Emphasis"/>
        </w:rPr>
        <w:t>Our words are never neutral</w:t>
      </w:r>
      <w:r w:rsidRPr="00AA2829">
        <w:t xml:space="preserve"> (Fiske, 1994)! </w:t>
      </w:r>
      <w:r w:rsidRPr="00AA2829">
        <w:rPr>
          <w:rStyle w:val="StyleBoldUnderline"/>
        </w:rPr>
        <w:t>This is a powerful insight for home economists and family and consumer scientists (</w:t>
      </w:r>
      <w:r w:rsidRPr="00AA2829">
        <w:t xml:space="preserve">We could have a whole discussion about the meaning that these two labels convey!). </w:t>
      </w:r>
      <w:r w:rsidRPr="00AA2829">
        <w:rPr>
          <w:rStyle w:val="StyleBoldUnderline"/>
        </w:rPr>
        <w:t>We should never again speak, or read/hear others’ words, without being conscious of the underlying meaning of the words</w:t>
      </w:r>
      <w:r w:rsidRPr="00AA2829">
        <w:t xml:space="preserve">. </w:t>
      </w:r>
      <w:r w:rsidRPr="00AA2829">
        <w:rPr>
          <w:rStyle w:val="StyleBoldUnderline"/>
        </w:rPr>
        <w:t>Our words are politicized, even if we are not aware of it, because they carry the power that reflects the interests of those who speak.</w:t>
      </w:r>
      <w:r w:rsidRPr="00AA2829">
        <w:t xml:space="preserve"> Opinion leaders, courts, government, editors, even family and consumer scientists, play a crucial role in shaping issues and in setting the boundaries of legitimate discourse (what is talked about and how) (Henry &amp; </w:t>
      </w:r>
      <w:proofErr w:type="spellStart"/>
      <w:r w:rsidRPr="00AA2829">
        <w:t>Tator</w:t>
      </w:r>
      <w:proofErr w:type="spellEnd"/>
      <w:r w:rsidRPr="00AA2829">
        <w:t xml:space="preserve">, 2002). The words of those in power are taken as "self-evident truths" and the words of </w:t>
      </w:r>
      <w:proofErr w:type="gramStart"/>
      <w:r w:rsidRPr="00AA2829">
        <w:t>those not in power</w:t>
      </w:r>
      <w:proofErr w:type="gramEnd"/>
      <w:r w:rsidRPr="00AA2829">
        <w:t xml:space="preserve"> are dismissed as irrelevant, inappropriate, or without substance (van </w:t>
      </w:r>
      <w:proofErr w:type="spellStart"/>
      <w:r w:rsidRPr="00AA2829">
        <w:t>Dijk</w:t>
      </w:r>
      <w:proofErr w:type="spellEnd"/>
      <w:r w:rsidRPr="00AA2829">
        <w:t>, 2000). </w:t>
      </w:r>
    </w:p>
    <w:p w:rsidR="0044784A" w:rsidRDefault="0044784A" w:rsidP="0044784A">
      <w:r>
        <w:t>*Last Date Cited</w:t>
      </w:r>
    </w:p>
    <w:p w:rsidR="00381D4E" w:rsidRDefault="00381D4E" w:rsidP="00957224"/>
    <w:p w:rsidR="00976EDE" w:rsidRDefault="00976EDE" w:rsidP="00976EDE">
      <w:pPr>
        <w:pStyle w:val="Heading3"/>
      </w:pPr>
      <w:r>
        <w:lastRenderedPageBreak/>
        <w:t>AT: Apology</w:t>
      </w:r>
    </w:p>
    <w:p w:rsidR="00976EDE" w:rsidRPr="001847D3" w:rsidRDefault="00976EDE" w:rsidP="00976EDE">
      <w:pPr>
        <w:pStyle w:val="Heading4"/>
        <w:rPr>
          <w:rStyle w:val="StyleStyleBold12pt"/>
          <w:b/>
        </w:rPr>
      </w:pPr>
      <w:r>
        <w:rPr>
          <w:rStyle w:val="StyleStyleBold12pt"/>
          <w:b/>
        </w:rPr>
        <w:t>Apologies mean nothing when there’s a ballot on the line—2012 Republican Primary proves</w:t>
      </w:r>
    </w:p>
    <w:p w:rsidR="00976EDE" w:rsidRDefault="00976EDE" w:rsidP="00976EDE">
      <w:pPr>
        <w:rPr>
          <w:rStyle w:val="StyleStyleBold12pt"/>
        </w:rPr>
      </w:pPr>
      <w:proofErr w:type="spellStart"/>
      <w:r>
        <w:rPr>
          <w:rStyle w:val="StyleStyleBold12pt"/>
        </w:rPr>
        <w:t>Kornacki</w:t>
      </w:r>
      <w:proofErr w:type="spellEnd"/>
      <w:r>
        <w:rPr>
          <w:rStyle w:val="StyleStyleBold12pt"/>
        </w:rPr>
        <w:t>, Salon writer, 11</w:t>
      </w:r>
    </w:p>
    <w:p w:rsidR="00976EDE" w:rsidRDefault="00976EDE" w:rsidP="00976EDE">
      <w:pPr>
        <w:rPr>
          <w:rStyle w:val="StyleStyleBold12pt"/>
          <w:b w:val="0"/>
        </w:rPr>
      </w:pPr>
      <w:r>
        <w:rPr>
          <w:rStyle w:val="StyleStyleBold12pt"/>
          <w:b w:val="0"/>
        </w:rPr>
        <w:t xml:space="preserve">[Steve, 5-10-11, Salon, “When it’s an apology, and when it’s a pander,” </w:t>
      </w:r>
      <w:r w:rsidRPr="001847D3">
        <w:rPr>
          <w:rStyle w:val="StyleStyleBold12pt"/>
          <w:b w:val="0"/>
        </w:rPr>
        <w:t>http://www.salon.com/2011/05/10/apologize_pawlenty/</w:t>
      </w:r>
      <w:r>
        <w:rPr>
          <w:rStyle w:val="StyleStyleBold12pt"/>
          <w:b w:val="0"/>
        </w:rPr>
        <w:t>, accessed 7-5-14, PAC]</w:t>
      </w:r>
    </w:p>
    <w:p w:rsidR="00976EDE" w:rsidRDefault="00976EDE" w:rsidP="00976EDE">
      <w:r w:rsidRPr="00645E33">
        <w:rPr>
          <w:rStyle w:val="StyleBoldUnderline"/>
        </w:rPr>
        <w:t>It’s hardly unusual for a politician to offer an apology</w:t>
      </w:r>
      <w:r>
        <w:t xml:space="preserve">. Usually it’s </w:t>
      </w:r>
      <w:r w:rsidRPr="00645E33">
        <w:rPr>
          <w:rStyle w:val="StyleBoldUnderline"/>
        </w:rPr>
        <w:t>for some kind</w:t>
      </w:r>
      <w:r>
        <w:t xml:space="preserve"> of personal shortcoming or for a “gaffe” of some sort — an </w:t>
      </w:r>
      <w:r w:rsidRPr="00645E33">
        <w:rPr>
          <w:rStyle w:val="StyleBoldUnderline"/>
        </w:rPr>
        <w:t>intemperate comment</w:t>
      </w:r>
      <w:r>
        <w:t xml:space="preserve">, maybe, </w:t>
      </w:r>
      <w:r w:rsidRPr="00645E33">
        <w:rPr>
          <w:rStyle w:val="StyleBoldUnderline"/>
        </w:rPr>
        <w:t>or an off-color joke uttered</w:t>
      </w:r>
      <w:r>
        <w:t xml:space="preserve"> into an open mic. </w:t>
      </w:r>
      <w:r w:rsidRPr="00645E33">
        <w:rPr>
          <w:rStyle w:val="StyleBoldUnderline"/>
        </w:rPr>
        <w:t>It’s also not unheard of to hear genuine contrition for being on the wrong side of an issue</w:t>
      </w:r>
      <w:r>
        <w:t xml:space="preserve"> (even if this most often comes from retired pols </w:t>
      </w:r>
      <w:proofErr w:type="gramStart"/>
      <w:r>
        <w:t>who</w:t>
      </w:r>
      <w:proofErr w:type="gramEnd"/>
      <w:r>
        <w:t xml:space="preserve"> are suddenly mindful of the damage that a career full of pandering might do to their place in history).</w:t>
      </w:r>
    </w:p>
    <w:p w:rsidR="00976EDE" w:rsidRDefault="00976EDE" w:rsidP="00976EDE">
      <w:r w:rsidRPr="00645E33">
        <w:rPr>
          <w:rStyle w:val="StyleBoldUnderline"/>
        </w:rPr>
        <w:t>But</w:t>
      </w:r>
      <w:r>
        <w:t xml:space="preserve"> </w:t>
      </w:r>
      <w:r w:rsidRPr="00645E33">
        <w:rPr>
          <w:rStyle w:val="StyleBoldUnderline"/>
        </w:rPr>
        <w:t xml:space="preserve">Tim </w:t>
      </w:r>
      <w:proofErr w:type="spellStart"/>
      <w:r w:rsidRPr="00645E33">
        <w:rPr>
          <w:rStyle w:val="StyleBoldUnderline"/>
        </w:rPr>
        <w:t>Pawlenty</w:t>
      </w:r>
      <w:proofErr w:type="spellEnd"/>
      <w:r>
        <w:t xml:space="preserve">, the former Minnesota governor </w:t>
      </w:r>
      <w:r w:rsidRPr="00645E33">
        <w:rPr>
          <w:rStyle w:val="StyleBoldUnderline"/>
        </w:rPr>
        <w:t>who is trying very, very hard to win the Republican presidential nomination, reminded us last week of another type of politician’s remorse: the pander disguised as an apology</w:t>
      </w:r>
      <w:r>
        <w:t>.</w:t>
      </w:r>
    </w:p>
    <w:p w:rsidR="00976EDE" w:rsidRPr="00645E33" w:rsidRDefault="00976EDE" w:rsidP="00976EDE">
      <w:pPr>
        <w:rPr>
          <w:rStyle w:val="StyleBoldUnderline"/>
        </w:rPr>
      </w:pPr>
      <w:r>
        <w:t>“</w:t>
      </w:r>
      <w:r w:rsidRPr="00645E33">
        <w:rPr>
          <w:rStyle w:val="StyleBoldUnderline"/>
        </w:rPr>
        <w:t xml:space="preserve">I was wrong, it was a mistake, and I’m sorry,” </w:t>
      </w:r>
      <w:proofErr w:type="spellStart"/>
      <w:r w:rsidRPr="00645E33">
        <w:rPr>
          <w:rStyle w:val="StyleBoldUnderline"/>
        </w:rPr>
        <w:t>Pawlenty</w:t>
      </w:r>
      <w:proofErr w:type="spellEnd"/>
      <w:r w:rsidRPr="00645E33">
        <w:rPr>
          <w:rStyle w:val="StyleBoldUnderline"/>
        </w:rPr>
        <w:t xml:space="preserve"> said</w:t>
      </w:r>
      <w:r>
        <w:t xml:space="preserve"> during a debate last Thursday. He was talking about his previous insistence that greenhouse gas pollution is a serious problem worth tackling with cap-and-trade legislation. </w:t>
      </w:r>
      <w:r w:rsidRPr="00645E33">
        <w:rPr>
          <w:rStyle w:val="StyleBoldUnderline"/>
        </w:rPr>
        <w:t xml:space="preserve">When </w:t>
      </w:r>
      <w:proofErr w:type="spellStart"/>
      <w:r w:rsidRPr="00645E33">
        <w:rPr>
          <w:rStyle w:val="StyleBoldUnderline"/>
        </w:rPr>
        <w:t>Pawlenty</w:t>
      </w:r>
      <w:proofErr w:type="spellEnd"/>
      <w:r w:rsidRPr="00645E33">
        <w:rPr>
          <w:rStyle w:val="StyleBoldUnderline"/>
        </w:rPr>
        <w:t xml:space="preserve"> first articulated this view a few years ago, it was a thoroughly mainstream sentiment, even within the Republican Party. Now it isn’t. Why? Because with a Democrat in the White House, the GOP base now demands reflexive, unyielding opposition to any and all “Democratic” policies</w:t>
      </w:r>
      <w:r>
        <w:t xml:space="preserve">. Obama and his fellow Democrats support cap-and-trade — therefore, the Republican base hates it. (This phenomenon is hardly new.) </w:t>
      </w:r>
      <w:r w:rsidRPr="00645E33">
        <w:rPr>
          <w:rStyle w:val="StyleBoldUnderline"/>
        </w:rPr>
        <w:t xml:space="preserve">Thus, </w:t>
      </w:r>
      <w:proofErr w:type="spellStart"/>
      <w:r w:rsidRPr="00645E33">
        <w:rPr>
          <w:rStyle w:val="StyleBoldUnderline"/>
        </w:rPr>
        <w:t>Pawlenty</w:t>
      </w:r>
      <w:proofErr w:type="spellEnd"/>
      <w:r w:rsidRPr="00645E33">
        <w:rPr>
          <w:rStyle w:val="StyleBoldUnderline"/>
        </w:rPr>
        <w:t xml:space="preserve"> is now furiously apologizing for admitting that global warming is a serious, man-made problem that demands action.</w:t>
      </w:r>
    </w:p>
    <w:p w:rsidR="00976EDE" w:rsidRPr="006D0501" w:rsidRDefault="00976EDE" w:rsidP="00976EDE">
      <w:r w:rsidRPr="00645E33">
        <w:rPr>
          <w:rStyle w:val="StyleBoldUnderline"/>
        </w:rPr>
        <w:t>What’s more, he’s betting that his willingness to say “I’m sorry” will provide a favorable contrast to</w:t>
      </w:r>
      <w:r>
        <w:t xml:space="preserve"> Mitt </w:t>
      </w:r>
      <w:r w:rsidRPr="00645E33">
        <w:rPr>
          <w:rStyle w:val="StyleBoldUnderline"/>
        </w:rPr>
        <w:t>Romney, who has thus far refused to apologize</w:t>
      </w:r>
      <w:r>
        <w:t xml:space="preserve"> to Republican primary voters for the universal healthcare law he signed in Massachusetts five years ago — which included an “individual mandate.” Instead, Romney has framed the Bay State’s program as an “experiment” that produced some good results and some bad.</w:t>
      </w:r>
    </w:p>
    <w:p w:rsidR="00976EDE" w:rsidRPr="00957224" w:rsidRDefault="00976EDE" w:rsidP="00957224"/>
    <w:p w:rsidR="009F242E" w:rsidRDefault="009F242E" w:rsidP="00AF3E05">
      <w:pPr>
        <w:pStyle w:val="Heading1"/>
      </w:pPr>
    </w:p>
    <w:p w:rsidR="000022F2" w:rsidRDefault="00AF3E05" w:rsidP="00AF3E05">
      <w:pPr>
        <w:pStyle w:val="Heading1"/>
      </w:pPr>
      <w:r>
        <w:lastRenderedPageBreak/>
        <w:t>Answers</w:t>
      </w:r>
    </w:p>
    <w:p w:rsidR="0094443E" w:rsidRDefault="0094443E" w:rsidP="0094443E">
      <w:pPr>
        <w:pStyle w:val="Heading2"/>
      </w:pPr>
      <w:r>
        <w:lastRenderedPageBreak/>
        <w:t>Development</w:t>
      </w:r>
    </w:p>
    <w:p w:rsidR="00C11F9F" w:rsidRDefault="00C11F9F" w:rsidP="00C11F9F">
      <w:pPr>
        <w:pStyle w:val="Heading3"/>
      </w:pPr>
      <w:r>
        <w:lastRenderedPageBreak/>
        <w:t>No Link – Not about Ocean</w:t>
      </w:r>
    </w:p>
    <w:p w:rsidR="00C11F9F" w:rsidRPr="00C11F9F" w:rsidRDefault="00C11F9F" w:rsidP="00C11F9F"/>
    <w:p w:rsidR="00C11F9F" w:rsidRDefault="00C11F9F" w:rsidP="00C11F9F">
      <w:pPr>
        <w:pStyle w:val="Heading4"/>
      </w:pPr>
      <w:r>
        <w:t>Evidence assumes land-based, anti-poverty development, not ocean</w:t>
      </w:r>
    </w:p>
    <w:p w:rsidR="00C11F9F" w:rsidRPr="00AE26D4" w:rsidRDefault="00C11F9F" w:rsidP="00C11F9F">
      <w:pPr>
        <w:rPr>
          <w:rStyle w:val="StyleStyleBold12pt"/>
        </w:rPr>
      </w:pPr>
      <w:r>
        <w:rPr>
          <w:rStyle w:val="StyleStyleBold12pt"/>
        </w:rPr>
        <w:t>Richard</w:t>
      </w:r>
      <w:r w:rsidRPr="00AE26D4">
        <w:rPr>
          <w:rStyle w:val="StyleStyleBold12pt"/>
        </w:rPr>
        <w:t xml:space="preserve">, </w:t>
      </w:r>
      <w:r w:rsidRPr="006F4ECC">
        <w:rPr>
          <w:rStyle w:val="StyleStyleBold12pt"/>
        </w:rPr>
        <w:t>Professor, Earlham College, Peace and Global Justice Studies</w:t>
      </w:r>
      <w:r w:rsidRPr="00AE26D4">
        <w:rPr>
          <w:rStyle w:val="StyleStyleBold12pt"/>
        </w:rPr>
        <w:t xml:space="preserve">, </w:t>
      </w:r>
      <w:r>
        <w:rPr>
          <w:rStyle w:val="StyleStyleBold12pt"/>
        </w:rPr>
        <w:t>‘95</w:t>
      </w:r>
    </w:p>
    <w:p w:rsidR="00C11F9F" w:rsidRPr="00AE26D4" w:rsidRDefault="00C11F9F" w:rsidP="00C11F9F">
      <w:pPr>
        <w:rPr>
          <w:color w:val="000000"/>
          <w:sz w:val="24"/>
        </w:rPr>
      </w:pPr>
      <w:r>
        <w:rPr>
          <w:color w:val="000000"/>
          <w:sz w:val="24"/>
        </w:rPr>
        <w:t>[Howard</w:t>
      </w:r>
      <w:r w:rsidRPr="00AE26D4">
        <w:rPr>
          <w:color w:val="000000"/>
          <w:sz w:val="24"/>
        </w:rPr>
        <w:t xml:space="preserve">, </w:t>
      </w:r>
      <w:r>
        <w:rPr>
          <w:color w:val="000000"/>
          <w:sz w:val="24"/>
        </w:rPr>
        <w:t>September 1995</w:t>
      </w:r>
      <w:r w:rsidRPr="00AE26D4">
        <w:rPr>
          <w:color w:val="000000"/>
          <w:sz w:val="24"/>
        </w:rPr>
        <w:t xml:space="preserve">, </w:t>
      </w:r>
      <w:r>
        <w:rPr>
          <w:color w:val="000000"/>
          <w:sz w:val="24"/>
        </w:rPr>
        <w:t>Howard Richards</w:t>
      </w:r>
      <w:r w:rsidRPr="00AE26D4">
        <w:rPr>
          <w:color w:val="000000"/>
          <w:sz w:val="24"/>
        </w:rPr>
        <w:t>, “</w:t>
      </w:r>
      <w:r>
        <w:rPr>
          <w:color w:val="000000"/>
          <w:sz w:val="24"/>
        </w:rPr>
        <w:t>The Nehru Lectures</w:t>
      </w:r>
      <w:r w:rsidRPr="00AE26D4">
        <w:rPr>
          <w:color w:val="000000"/>
          <w:sz w:val="24"/>
        </w:rPr>
        <w:t xml:space="preserve">,” </w:t>
      </w:r>
      <w:r w:rsidRPr="006F4ECC">
        <w:rPr>
          <w:color w:val="000000"/>
          <w:sz w:val="24"/>
        </w:rPr>
        <w:t>http://www.howardri.org/Lec1.html</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C11F9F" w:rsidRDefault="00C11F9F" w:rsidP="00C11F9F">
      <w:pPr>
        <w:rPr>
          <w:rStyle w:val="StyleBoldUnderline"/>
        </w:rPr>
      </w:pPr>
    </w:p>
    <w:p w:rsidR="00C11F9F" w:rsidRDefault="00C11F9F" w:rsidP="00C11F9F">
      <w:r w:rsidRPr="00C6339D">
        <w:t xml:space="preserve">I use </w:t>
      </w:r>
      <w:r w:rsidRPr="00C6339D">
        <w:rPr>
          <w:rStyle w:val="StyleBoldUnderline"/>
        </w:rPr>
        <w:t>the word "development</w:t>
      </w:r>
      <w:r w:rsidRPr="00C6339D">
        <w:t xml:space="preserve">" in spite of its drawbacks because it </w:t>
      </w:r>
      <w:r w:rsidRPr="00C6339D">
        <w:rPr>
          <w:rStyle w:val="StyleBoldUnderline"/>
        </w:rPr>
        <w:t>is the word commonly and officially used worldwide to describe efforts to end poverty.</w:t>
      </w:r>
      <w:r w:rsidRPr="00C6339D">
        <w:t xml:space="preserve"> I use the term because I want to </w:t>
      </w:r>
      <w:r w:rsidRPr="00C6339D">
        <w:rPr>
          <w:rStyle w:val="StyleBoldUnderline"/>
        </w:rPr>
        <w:t>stay in touch with the mainstream while trying to change its direction.</w:t>
      </w:r>
      <w:r w:rsidRPr="00C6339D">
        <w:t xml:space="preserve"> I use it, too, because </w:t>
      </w:r>
      <w:r w:rsidRPr="00C6339D">
        <w:rPr>
          <w:rStyle w:val="StyleBoldUnderline"/>
        </w:rPr>
        <w:t>whatever else development may be about, it is about economics. Today social and educational issues are economic issues, and vice-versa.</w:t>
      </w:r>
      <w:r w:rsidRPr="00C6339D">
        <w:t xml:space="preserve"> Although there may have been a time when religious and cultural values determined educational and social philosophy, I do not believe I exaggerate when I say that </w:t>
      </w:r>
      <w:r w:rsidRPr="00C6339D">
        <w:rPr>
          <w:rStyle w:val="StyleBoldUnderline"/>
        </w:rPr>
        <w:t>today the practical and effective educational and social philosophies are increasingly driven by what is taken to be economic reality</w:t>
      </w:r>
      <w:r w:rsidRPr="00C6339D">
        <w:t xml:space="preserve">; and inspired by economic theories that prescribe what is to be done about that reality. </w:t>
      </w:r>
      <w:r w:rsidRPr="00C6339D">
        <w:rPr>
          <w:rStyle w:val="StyleBoldUnderline"/>
        </w:rPr>
        <w:t>The term "development,</w:t>
      </w:r>
      <w:r w:rsidRPr="00C6339D">
        <w:t xml:space="preserve">" which in turn is associated with the idea of a "development model," </w:t>
      </w:r>
      <w:r w:rsidRPr="00C6339D">
        <w:rPr>
          <w:rStyle w:val="StyleBoldUnderline"/>
        </w:rPr>
        <w:t>helps us to remember that wherever we go in our contemporary world we are never far from the pervasive influence of economics.</w:t>
      </w:r>
      <w:r w:rsidRPr="00C6339D">
        <w:t xml:space="preserve"> I will support the view that, because of the basic structure of modern society, economics must be dealt with in order to deal successfully with literacy, child care, gender, race, caste, ethnic conflict, environment or other issues.</w:t>
      </w:r>
    </w:p>
    <w:p w:rsidR="00C11F9F" w:rsidRPr="00C11F9F" w:rsidRDefault="00C11F9F" w:rsidP="00C11F9F"/>
    <w:p w:rsidR="001842BF" w:rsidRDefault="001842BF" w:rsidP="001842BF">
      <w:pPr>
        <w:pStyle w:val="Heading3"/>
      </w:pPr>
      <w:r>
        <w:lastRenderedPageBreak/>
        <w:t>No Link</w:t>
      </w:r>
    </w:p>
    <w:p w:rsidR="001842BF" w:rsidRPr="001842BF" w:rsidRDefault="001842BF" w:rsidP="001842BF"/>
    <w:p w:rsidR="001842BF" w:rsidRDefault="001842BF" w:rsidP="001842BF">
      <w:pPr>
        <w:pStyle w:val="Heading4"/>
      </w:pPr>
      <w:r>
        <w:t>Development lacks a single definition</w:t>
      </w:r>
    </w:p>
    <w:p w:rsidR="001842BF" w:rsidRPr="00AE26D4" w:rsidRDefault="001842BF" w:rsidP="001842BF">
      <w:pPr>
        <w:rPr>
          <w:rStyle w:val="StyleStyleBold12pt"/>
        </w:rPr>
      </w:pPr>
      <w:proofErr w:type="spellStart"/>
      <w:r>
        <w:rPr>
          <w:rStyle w:val="StyleStyleBold12pt"/>
        </w:rPr>
        <w:t>Naz</w:t>
      </w:r>
      <w:proofErr w:type="spellEnd"/>
      <w:r w:rsidRPr="00AE26D4">
        <w:rPr>
          <w:rStyle w:val="StyleStyleBold12pt"/>
        </w:rPr>
        <w:t xml:space="preserve">, </w:t>
      </w:r>
      <w:r>
        <w:rPr>
          <w:rStyle w:val="StyleStyleBold12pt"/>
        </w:rPr>
        <w:t xml:space="preserve">Research Associate, Centre for Development Governance, Dhaka </w:t>
      </w:r>
      <w:proofErr w:type="spellStart"/>
      <w:r>
        <w:rPr>
          <w:rStyle w:val="StyleStyleBold12pt"/>
        </w:rPr>
        <w:t>Bangaldesh</w:t>
      </w:r>
      <w:proofErr w:type="spellEnd"/>
      <w:r w:rsidRPr="00AE26D4">
        <w:rPr>
          <w:rStyle w:val="StyleStyleBold12pt"/>
        </w:rPr>
        <w:t xml:space="preserve">, </w:t>
      </w:r>
      <w:r>
        <w:rPr>
          <w:rStyle w:val="StyleStyleBold12pt"/>
        </w:rPr>
        <w:t>‘06</w:t>
      </w:r>
    </w:p>
    <w:p w:rsidR="001842BF" w:rsidRPr="00AE26D4" w:rsidRDefault="001842BF" w:rsidP="001842BF">
      <w:pPr>
        <w:rPr>
          <w:color w:val="000000"/>
          <w:sz w:val="24"/>
        </w:rPr>
      </w:pPr>
      <w:r>
        <w:rPr>
          <w:color w:val="000000"/>
          <w:sz w:val="24"/>
        </w:rPr>
        <w:t>[</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Pr>
          <w:color w:val="000000"/>
          <w:sz w:val="24"/>
        </w:rPr>
        <w:t>http://</w:t>
      </w:r>
      <w:r w:rsidRPr="005D75A6">
        <w:rPr>
          <w:color w:val="000000"/>
          <w:sz w:val="24"/>
        </w:rPr>
        <w:t>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1842BF" w:rsidRDefault="001842BF" w:rsidP="001842BF"/>
    <w:p w:rsidR="001842BF" w:rsidRDefault="001842BF" w:rsidP="002B432B">
      <w:r w:rsidRPr="005D75A6">
        <w:t xml:space="preserve">Since the Second World War, </w:t>
      </w:r>
      <w:r w:rsidRPr="009B3573">
        <w:rPr>
          <w:rStyle w:val="StyleBoldUnderline"/>
        </w:rPr>
        <w:t>development has been synonymous with economic, social and political change</w:t>
      </w:r>
      <w:r w:rsidRPr="005D75A6">
        <w:t xml:space="preserve"> in the countries of Africa, Asia, Latin America, the Caribbean and the South Pacific. These countries have been variously labelled as underdeveloped, less-development, developing, the Third World and the South. They are a diverse group but united in their commonly declared commitment to development. </w:t>
      </w:r>
      <w:r w:rsidRPr="009B3573">
        <w:rPr>
          <w:rStyle w:val="StyleBoldUnderline"/>
        </w:rPr>
        <w:t>But, there</w:t>
      </w:r>
      <w:r w:rsidRPr="005D75A6">
        <w:rPr>
          <w:rStyle w:val="StyleBoldUnderline"/>
        </w:rPr>
        <w:t xml:space="preserve"> is no consensus about the meaning of development. It is a contested concept and there have been a number of battles to capture its meaning. </w:t>
      </w:r>
      <w:r w:rsidRPr="005D75A6">
        <w:t xml:space="preserve">Turner and </w:t>
      </w:r>
      <w:proofErr w:type="spellStart"/>
      <w:r w:rsidRPr="005D75A6">
        <w:t>Hulme</w:t>
      </w:r>
      <w:proofErr w:type="spellEnd"/>
      <w:r w:rsidRPr="005D75A6">
        <w:t xml:space="preserve"> (I997) reviewed the ideological engagements of development as follows</w:t>
      </w:r>
    </w:p>
    <w:p w:rsidR="001842BF" w:rsidRDefault="002B432B" w:rsidP="002B432B">
      <w:pPr>
        <w:pStyle w:val="Heading3"/>
      </w:pPr>
      <w:r>
        <w:lastRenderedPageBreak/>
        <w:t>Link Turn</w:t>
      </w:r>
    </w:p>
    <w:p w:rsidR="002B432B" w:rsidRDefault="002B432B" w:rsidP="002B432B"/>
    <w:p w:rsidR="002B432B" w:rsidRPr="002B432B" w:rsidRDefault="002B432B" w:rsidP="002B432B">
      <w:pPr>
        <w:pStyle w:val="Heading4"/>
      </w:pPr>
      <w:r w:rsidRPr="002B432B">
        <w:t>Term necessary for coherent policy discussion</w:t>
      </w:r>
    </w:p>
    <w:p w:rsidR="002B432B" w:rsidRPr="006177CA" w:rsidRDefault="002B432B" w:rsidP="002B432B">
      <w:pPr>
        <w:pStyle w:val="card"/>
        <w:ind w:left="0"/>
        <w:rPr>
          <w:rStyle w:val="cite"/>
        </w:rPr>
      </w:pPr>
      <w:r w:rsidRPr="002B432B">
        <w:rPr>
          <w:rStyle w:val="StyleStyleBold12pt"/>
        </w:rPr>
        <w:t>Richards, Professor of Peace and Global Justice Studies @ Earlham College, 95</w:t>
      </w:r>
      <w:r>
        <w:rPr>
          <w:rStyle w:val="cite"/>
          <w:b w:val="0"/>
        </w:rPr>
        <w:t xml:space="preserve"> </w:t>
      </w:r>
      <w:r w:rsidRPr="006177CA">
        <w:t>(Howard</w:t>
      </w:r>
      <w:proofErr w:type="gramStart"/>
      <w:r w:rsidRPr="006177CA">
        <w:t>,.</w:t>
      </w:r>
      <w:proofErr w:type="gramEnd"/>
      <w:r w:rsidRPr="006177CA">
        <w:t xml:space="preserve"> “Education for Constructive Development” </w:t>
      </w:r>
      <w:hyperlink r:id="rId34" w:history="1">
        <w:r w:rsidRPr="006177CA">
          <w:t>http://www.howardri.org/Lec1.html</w:t>
        </w:r>
      </w:hyperlink>
      <w:r w:rsidRPr="006177CA">
        <w:t>)</w:t>
      </w:r>
    </w:p>
    <w:p w:rsidR="002B432B" w:rsidRPr="006177CA" w:rsidRDefault="002B432B" w:rsidP="002B432B">
      <w:pPr>
        <w:pStyle w:val="tag"/>
        <w:rPr>
          <w:rStyle w:val="cite"/>
        </w:rPr>
      </w:pPr>
    </w:p>
    <w:p w:rsidR="002B432B" w:rsidRPr="006177CA" w:rsidRDefault="002B432B" w:rsidP="002B432B">
      <w:r w:rsidRPr="006177CA">
        <w:rPr>
          <w:rStyle w:val="underline"/>
        </w:rPr>
        <w:t>I use</w:t>
      </w:r>
      <w:r w:rsidRPr="006177CA">
        <w:t xml:space="preserve"> the word "</w:t>
      </w:r>
      <w:r w:rsidRPr="006177CA">
        <w:rPr>
          <w:rStyle w:val="underline"/>
        </w:rPr>
        <w:t>development" in spite of its drawbacks because it is the word</w:t>
      </w:r>
      <w:r w:rsidRPr="006177CA">
        <w:t xml:space="preserve"> commonly and officially </w:t>
      </w:r>
      <w:r w:rsidRPr="006177CA">
        <w:rPr>
          <w:rStyle w:val="underline"/>
        </w:rPr>
        <w:t>used</w:t>
      </w:r>
      <w:r w:rsidRPr="006177CA">
        <w:t xml:space="preserve"> worldwide </w:t>
      </w:r>
      <w:r w:rsidRPr="006177CA">
        <w:rPr>
          <w:rStyle w:val="underline"/>
        </w:rPr>
        <w:t>to describe efforts to end poverty</w:t>
      </w:r>
      <w:r w:rsidRPr="006177CA">
        <w:t xml:space="preserve">. </w:t>
      </w:r>
      <w:r w:rsidRPr="006177CA">
        <w:rPr>
          <w:rStyle w:val="underline"/>
        </w:rPr>
        <w:t>I use the term because I want to stay in touch with the mainstream while trying to change its direction. I use it,</w:t>
      </w:r>
      <w:r w:rsidRPr="006177CA">
        <w:t xml:space="preserve"> too</w:t>
      </w:r>
      <w:r w:rsidRPr="006177CA">
        <w:rPr>
          <w:rStyle w:val="underline"/>
        </w:rPr>
        <w:t>, because whatever else development may be about, it is about economics. Today social and educational issues are economic issues, and vice-versa. Although there may have been a time when religious and cultural values determined educational and social philosophy, I do not believe I exaggerate when I say that today the practical and effective educational and social philosophies are increasingly driven by what is taken to be economic reality; and inspired by economic theories that prescribe what is to be done about that reality</w:t>
      </w:r>
      <w:r w:rsidRPr="006177CA">
        <w:t>. The term "</w:t>
      </w:r>
      <w:r w:rsidRPr="006177CA">
        <w:rPr>
          <w:rStyle w:val="underline"/>
        </w:rPr>
        <w:t>development</w:t>
      </w:r>
      <w:r w:rsidRPr="006177CA">
        <w:t xml:space="preserve">," which in turn </w:t>
      </w:r>
      <w:r w:rsidRPr="006177CA">
        <w:rPr>
          <w:rStyle w:val="underline"/>
        </w:rPr>
        <w:t>is associated with the idea of a "development model," helps us to remember that wherever we go in our contemporary world we are never far from the pervasive influence of economics</w:t>
      </w:r>
      <w:r w:rsidRPr="006177CA">
        <w:t xml:space="preserve">. I will support the view that, because of the basic structure of modern society, </w:t>
      </w:r>
      <w:r w:rsidRPr="006177CA">
        <w:rPr>
          <w:rStyle w:val="underline"/>
        </w:rPr>
        <w:t>economics must be dealt with</w:t>
      </w:r>
      <w:r w:rsidRPr="006177CA">
        <w:t xml:space="preserve"> in order to deal successfully with literacy, child care, gender, race, caste, ethnic conflict, environment or other issues.</w:t>
      </w:r>
    </w:p>
    <w:p w:rsidR="002B432B" w:rsidRPr="002B432B" w:rsidRDefault="002B432B" w:rsidP="002B432B"/>
    <w:p w:rsidR="001842BF" w:rsidRDefault="006A7D79" w:rsidP="001842BF">
      <w:pPr>
        <w:pStyle w:val="Heading3"/>
      </w:pPr>
      <w:r>
        <w:lastRenderedPageBreak/>
        <w:t>Development Discourse Good</w:t>
      </w:r>
    </w:p>
    <w:p w:rsidR="001842BF" w:rsidRPr="001842BF" w:rsidRDefault="001842BF" w:rsidP="001842BF"/>
    <w:p w:rsidR="0094443E" w:rsidRDefault="0094443E" w:rsidP="0094443E">
      <w:pPr>
        <w:pStyle w:val="Heading4"/>
      </w:pPr>
      <w:r>
        <w:t>“Development” is a valuable term, it should be used in debate</w:t>
      </w:r>
    </w:p>
    <w:p w:rsidR="0094443E" w:rsidRPr="00AE26D4" w:rsidRDefault="0094443E" w:rsidP="0094443E">
      <w:pPr>
        <w:rPr>
          <w:rStyle w:val="StyleStyleBold12pt"/>
        </w:rPr>
      </w:pPr>
      <w:r w:rsidRPr="00FA5298">
        <w:rPr>
          <w:rStyle w:val="StyleStyleBold12pt"/>
        </w:rPr>
        <w:t>Story</w:t>
      </w:r>
      <w:r>
        <w:rPr>
          <w:rStyle w:val="StyleStyleBold12pt"/>
        </w:rPr>
        <w:t>, Kutztown University, 1995</w:t>
      </w:r>
    </w:p>
    <w:p w:rsidR="0094443E" w:rsidRPr="002A09B9" w:rsidRDefault="0094443E" w:rsidP="0094443E">
      <w:pPr>
        <w:rPr>
          <w:color w:val="000000"/>
          <w:sz w:val="24"/>
        </w:rPr>
      </w:pPr>
      <w:proofErr w:type="gramStart"/>
      <w:r>
        <w:rPr>
          <w:color w:val="000000"/>
          <w:sz w:val="24"/>
        </w:rPr>
        <w:t>[</w:t>
      </w:r>
      <w:r w:rsidRPr="00FA5298">
        <w:rPr>
          <w:color w:val="000000"/>
          <w:sz w:val="24"/>
        </w:rPr>
        <w:t>Victor O.</w:t>
      </w:r>
      <w:r w:rsidRPr="00AE26D4">
        <w:rPr>
          <w:color w:val="000000"/>
          <w:sz w:val="24"/>
        </w:rPr>
        <w:t xml:space="preserve">, </w:t>
      </w:r>
      <w:r>
        <w:rPr>
          <w:color w:val="000000"/>
          <w:sz w:val="24"/>
        </w:rPr>
        <w:t xml:space="preserve">1 May </w:t>
      </w:r>
      <w:r w:rsidRPr="002A09B9">
        <w:rPr>
          <w:color w:val="000000"/>
          <w:sz w:val="24"/>
        </w:rPr>
        <w:t>1995</w:t>
      </w:r>
      <w:r w:rsidRPr="00AE26D4">
        <w:rPr>
          <w:color w:val="000000"/>
          <w:sz w:val="24"/>
        </w:rPr>
        <w:t xml:space="preserve">, </w:t>
      </w:r>
      <w:r w:rsidRPr="002A09B9">
        <w:rPr>
          <w:color w:val="000000"/>
          <w:sz w:val="24"/>
        </w:rPr>
        <w:t>University of Waterloo</w:t>
      </w:r>
      <w:r w:rsidRPr="00AE26D4">
        <w:rPr>
          <w:color w:val="000000"/>
          <w:sz w:val="24"/>
        </w:rPr>
        <w:t>, “</w:t>
      </w:r>
      <w:r w:rsidRPr="002A09B9">
        <w:rPr>
          <w:color w:val="000000"/>
          <w:sz w:val="24"/>
        </w:rPr>
        <w:t>NAFTA, Capitalism and Alternatives, Debate, VIII/1</w:t>
      </w:r>
      <w:r w:rsidRPr="00AE26D4">
        <w:rPr>
          <w:color w:val="000000"/>
          <w:sz w:val="24"/>
        </w:rPr>
        <w:t xml:space="preserve">,” </w:t>
      </w:r>
      <w:r w:rsidRPr="002A09B9">
        <w:rPr>
          <w:color w:val="000000"/>
          <w:sz w:val="24"/>
        </w:rPr>
        <w:t>https://cs.uwaterloo.ca/~alopez-o/politics/NAFTAmail/msg00023.html</w:t>
      </w:r>
      <w:r w:rsidRPr="00AE26D4">
        <w:rPr>
          <w:color w:val="000000"/>
          <w:sz w:val="24"/>
        </w:rPr>
        <w:t xml:space="preserve">, </w:t>
      </w:r>
      <w:r>
        <w:rPr>
          <w:color w:val="000000"/>
          <w:sz w:val="24"/>
        </w:rPr>
        <w:t>a</w:t>
      </w:r>
      <w:r w:rsidRPr="00AE26D4">
        <w:rPr>
          <w:color w:val="000000"/>
          <w:sz w:val="24"/>
        </w:rPr>
        <w:t>ccessed</w:t>
      </w:r>
      <w:r>
        <w:rPr>
          <w:color w:val="000000"/>
          <w:sz w:val="24"/>
        </w:rPr>
        <w:t xml:space="preserve"> 7-5-14, J.J.]</w:t>
      </w:r>
      <w:proofErr w:type="gramEnd"/>
    </w:p>
    <w:p w:rsidR="0094443E" w:rsidRPr="00AB116E" w:rsidRDefault="0094443E" w:rsidP="0094443E">
      <w:r w:rsidRPr="00AB116E">
        <w:t>https://cs.uwaterloo.ca/~alopez-o/politics/NAFTAmail/msg00023.html</w:t>
      </w:r>
    </w:p>
    <w:p w:rsidR="0094443E" w:rsidRDefault="0094443E" w:rsidP="0094443E">
      <w:r w:rsidRPr="008C1989">
        <w:t xml:space="preserve">I disagree. </w:t>
      </w:r>
      <w:r w:rsidRPr="008C1989">
        <w:rPr>
          <w:rStyle w:val="StyleBoldUnderline"/>
        </w:rPr>
        <w:t>The normative term is "modernization" and that term is wrought with ethnocentric implications when it is applied to anything more than technological change</w:t>
      </w:r>
      <w:r w:rsidRPr="008C1989">
        <w:t xml:space="preserve">. </w:t>
      </w:r>
      <w:r w:rsidRPr="008C1989">
        <w:rPr>
          <w:rStyle w:val="StyleBoldUnderline"/>
        </w:rPr>
        <w:t>Development however is a valuable term, it carries weight and it is what people of all cultures do when they build civilization</w:t>
      </w:r>
      <w:r w:rsidRPr="008C1989">
        <w:t xml:space="preserve">. </w:t>
      </w:r>
    </w:p>
    <w:p w:rsidR="006A7D79" w:rsidRDefault="006A7D79" w:rsidP="006A7D79">
      <w:pPr>
        <w:pStyle w:val="Heading3"/>
      </w:pPr>
      <w:r>
        <w:lastRenderedPageBreak/>
        <w:t>Human Rights Turn</w:t>
      </w:r>
    </w:p>
    <w:p w:rsidR="006A7D79" w:rsidRDefault="006A7D79" w:rsidP="006A7D79"/>
    <w:p w:rsidR="006A7D79" w:rsidRDefault="006A7D79" w:rsidP="006A7D79">
      <w:pPr>
        <w:pStyle w:val="Heading4"/>
      </w:pPr>
      <w:r>
        <w:t>Development is a human right through which all fundamental freedoms can be fully realized</w:t>
      </w:r>
    </w:p>
    <w:p w:rsidR="006A7D79" w:rsidRPr="00AE26D4" w:rsidRDefault="006A7D79" w:rsidP="006A7D79">
      <w:pPr>
        <w:rPr>
          <w:rStyle w:val="StyleStyleBold12pt"/>
        </w:rPr>
      </w:pPr>
      <w:r>
        <w:rPr>
          <w:rStyle w:val="StyleStyleBold12pt"/>
        </w:rPr>
        <w:t>United Nations</w:t>
      </w:r>
      <w:r w:rsidRPr="00AE26D4">
        <w:rPr>
          <w:rStyle w:val="StyleStyleBold12pt"/>
        </w:rPr>
        <w:t xml:space="preserve">, </w:t>
      </w:r>
      <w:r>
        <w:rPr>
          <w:rStyle w:val="StyleStyleBold12pt"/>
        </w:rPr>
        <w:t>‘86</w:t>
      </w:r>
      <w:r w:rsidRPr="00AE26D4">
        <w:rPr>
          <w:rStyle w:val="StyleStyleBold12pt"/>
        </w:rPr>
        <w:t xml:space="preserve"> </w:t>
      </w:r>
    </w:p>
    <w:p w:rsidR="006A7D79" w:rsidRPr="00AE26D4" w:rsidRDefault="006A7D79" w:rsidP="006A7D79">
      <w:pPr>
        <w:rPr>
          <w:color w:val="000000"/>
          <w:sz w:val="24"/>
        </w:rPr>
      </w:pPr>
      <w:r>
        <w:rPr>
          <w:color w:val="000000"/>
          <w:sz w:val="24"/>
        </w:rPr>
        <w:t>[12-4-86</w:t>
      </w:r>
      <w:r w:rsidRPr="00AE26D4">
        <w:rPr>
          <w:color w:val="000000"/>
          <w:sz w:val="24"/>
        </w:rPr>
        <w:t>, “</w:t>
      </w:r>
      <w:r>
        <w:rPr>
          <w:color w:val="000000"/>
          <w:sz w:val="24"/>
        </w:rPr>
        <w:t>General Assembly</w:t>
      </w:r>
      <w:r w:rsidRPr="00AE26D4">
        <w:rPr>
          <w:color w:val="000000"/>
          <w:sz w:val="24"/>
        </w:rPr>
        <w:t xml:space="preserve">,” </w:t>
      </w:r>
      <w:r w:rsidRPr="00BA4E9C">
        <w:rPr>
          <w:color w:val="000000"/>
          <w:sz w:val="24"/>
        </w:rPr>
        <w:t>http://www.un.org/documents/ga/res/41/a41r128.htm</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6A7D79" w:rsidRDefault="006A7D79" w:rsidP="006A7D79"/>
    <w:p w:rsidR="006A7D79" w:rsidRDefault="006A7D79" w:rsidP="006A7D79">
      <w:r>
        <w:t>Proclaims the following Declaration on the Right to Development:</w:t>
      </w:r>
    </w:p>
    <w:p w:rsidR="006A7D79" w:rsidRDefault="006A7D79" w:rsidP="006A7D79">
      <w:r>
        <w:t xml:space="preserve"> Article 1</w:t>
      </w:r>
    </w:p>
    <w:p w:rsidR="006A7D79" w:rsidRPr="00BA4E9C" w:rsidRDefault="006A7D79" w:rsidP="006A7D79">
      <w:pPr>
        <w:rPr>
          <w:rStyle w:val="StyleBoldUnderline"/>
        </w:rPr>
      </w:pPr>
      <w:r>
        <w:t xml:space="preserve">1.   </w:t>
      </w:r>
      <w:r w:rsidRPr="00BA4E9C">
        <w:rPr>
          <w:rStyle w:val="StyleBoldUnderline"/>
        </w:rPr>
        <w:t>The right to development is a</w:t>
      </w:r>
      <w:r>
        <w:t xml:space="preserve">n inalienable </w:t>
      </w:r>
      <w:r w:rsidRPr="00BA4E9C">
        <w:rPr>
          <w:rStyle w:val="StyleBoldUnderline"/>
        </w:rPr>
        <w:t>human right by virtue of</w:t>
      </w:r>
    </w:p>
    <w:p w:rsidR="006A7D79" w:rsidRPr="00BA4E9C" w:rsidRDefault="006A7D79" w:rsidP="006A7D79">
      <w:pPr>
        <w:rPr>
          <w:rStyle w:val="StyleBoldUnderline"/>
        </w:rPr>
      </w:pPr>
      <w:proofErr w:type="gramStart"/>
      <w:r w:rsidRPr="00BA4E9C">
        <w:rPr>
          <w:rStyle w:val="StyleBoldUnderline"/>
        </w:rPr>
        <w:t>which</w:t>
      </w:r>
      <w:proofErr w:type="gramEnd"/>
      <w:r w:rsidRPr="00BA4E9C">
        <w:rPr>
          <w:rStyle w:val="StyleBoldUnderline"/>
        </w:rPr>
        <w:t xml:space="preserve"> every human person and all peoples are entitled to participate in,</w:t>
      </w:r>
    </w:p>
    <w:p w:rsidR="006A7D79" w:rsidRPr="00BA4E9C" w:rsidRDefault="006A7D79" w:rsidP="006A7D79">
      <w:pPr>
        <w:rPr>
          <w:rStyle w:val="StyleBoldUnderline"/>
        </w:rPr>
      </w:pPr>
      <w:proofErr w:type="gramStart"/>
      <w:r w:rsidRPr="00BA4E9C">
        <w:rPr>
          <w:rStyle w:val="StyleBoldUnderline"/>
        </w:rPr>
        <w:t>contribute</w:t>
      </w:r>
      <w:proofErr w:type="gramEnd"/>
      <w:r w:rsidRPr="00BA4E9C">
        <w:rPr>
          <w:rStyle w:val="StyleBoldUnderline"/>
        </w:rPr>
        <w:t xml:space="preserve"> to, and enjoy economic, social, cultural and political development,</w:t>
      </w:r>
    </w:p>
    <w:p w:rsidR="006A7D79" w:rsidRPr="00BA4E9C" w:rsidRDefault="006A7D79" w:rsidP="006A7D79">
      <w:pPr>
        <w:rPr>
          <w:rStyle w:val="StyleBoldUnderline"/>
        </w:rPr>
      </w:pPr>
      <w:proofErr w:type="gramStart"/>
      <w:r w:rsidRPr="00BA4E9C">
        <w:rPr>
          <w:rStyle w:val="StyleBoldUnderline"/>
        </w:rPr>
        <w:t>in</w:t>
      </w:r>
      <w:proofErr w:type="gramEnd"/>
      <w:r w:rsidRPr="00BA4E9C">
        <w:rPr>
          <w:rStyle w:val="StyleBoldUnderline"/>
        </w:rPr>
        <w:t xml:space="preserve"> which all human rights and fundamental freedoms can be fully realized.</w:t>
      </w:r>
    </w:p>
    <w:p w:rsidR="00C11F9F" w:rsidRPr="00BA4E9C" w:rsidRDefault="00C11F9F" w:rsidP="00C11F9F">
      <w:pPr>
        <w:rPr>
          <w:rStyle w:val="StyleBoldUnderline"/>
        </w:rPr>
      </w:pPr>
      <w:r>
        <w:t xml:space="preserve">2.   </w:t>
      </w:r>
      <w:r w:rsidRPr="00BA4E9C">
        <w:rPr>
          <w:rStyle w:val="StyleBoldUnderline"/>
        </w:rPr>
        <w:t>The human right to development also implies the full realization of</w:t>
      </w:r>
    </w:p>
    <w:p w:rsidR="00C11F9F" w:rsidRDefault="00C11F9F" w:rsidP="00C11F9F">
      <w:proofErr w:type="gramStart"/>
      <w:r w:rsidRPr="00BA4E9C">
        <w:rPr>
          <w:rStyle w:val="StyleBoldUnderline"/>
        </w:rPr>
        <w:t>the</w:t>
      </w:r>
      <w:proofErr w:type="gramEnd"/>
      <w:r w:rsidRPr="00BA4E9C">
        <w:rPr>
          <w:rStyle w:val="StyleBoldUnderline"/>
        </w:rPr>
        <w:t xml:space="preserve"> right of peoples to self-determination, which includes</w:t>
      </w:r>
      <w:r>
        <w:t>, subject to the</w:t>
      </w:r>
    </w:p>
    <w:p w:rsidR="00C11F9F" w:rsidRPr="00BA4E9C" w:rsidRDefault="00C11F9F" w:rsidP="00C11F9F">
      <w:pPr>
        <w:rPr>
          <w:rStyle w:val="StyleBoldUnderline"/>
        </w:rPr>
      </w:pPr>
      <w:proofErr w:type="gramStart"/>
      <w:r>
        <w:t>relevant</w:t>
      </w:r>
      <w:proofErr w:type="gramEnd"/>
      <w:r>
        <w:t xml:space="preserve"> provisions of both International Covenants on Human Rights, </w:t>
      </w:r>
      <w:r w:rsidRPr="00BA4E9C">
        <w:rPr>
          <w:rStyle w:val="StyleBoldUnderline"/>
        </w:rPr>
        <w:t>the</w:t>
      </w:r>
    </w:p>
    <w:p w:rsidR="00C11F9F" w:rsidRPr="00BA4E9C" w:rsidRDefault="00C11F9F" w:rsidP="00C11F9F">
      <w:pPr>
        <w:rPr>
          <w:rStyle w:val="StyleBoldUnderline"/>
        </w:rPr>
      </w:pPr>
      <w:proofErr w:type="gramStart"/>
      <w:r w:rsidRPr="00BA4E9C">
        <w:rPr>
          <w:rStyle w:val="StyleBoldUnderline"/>
        </w:rPr>
        <w:t>exercise</w:t>
      </w:r>
      <w:proofErr w:type="gramEnd"/>
      <w:r w:rsidRPr="00BA4E9C">
        <w:rPr>
          <w:rStyle w:val="StyleBoldUnderline"/>
        </w:rPr>
        <w:t xml:space="preserve"> of their inalienable right to full sovereignty over all their natural</w:t>
      </w:r>
    </w:p>
    <w:p w:rsidR="00C11F9F" w:rsidRDefault="00C11F9F" w:rsidP="00C11F9F">
      <w:pPr>
        <w:rPr>
          <w:rStyle w:val="StyleBoldUnderline"/>
        </w:rPr>
      </w:pPr>
      <w:proofErr w:type="gramStart"/>
      <w:r w:rsidRPr="00BA4E9C">
        <w:rPr>
          <w:rStyle w:val="StyleBoldUnderline"/>
        </w:rPr>
        <w:t>wealth</w:t>
      </w:r>
      <w:proofErr w:type="gramEnd"/>
      <w:r w:rsidRPr="00BA4E9C">
        <w:rPr>
          <w:rStyle w:val="StyleBoldUnderline"/>
        </w:rPr>
        <w:t xml:space="preserve"> and resources.</w:t>
      </w:r>
    </w:p>
    <w:p w:rsidR="006A7D79" w:rsidRDefault="006A7D79" w:rsidP="006A7D79"/>
    <w:p w:rsidR="00C11F9F" w:rsidRPr="00A21094" w:rsidRDefault="00C11F9F" w:rsidP="00C11F9F">
      <w:pPr>
        <w:pStyle w:val="Heading4"/>
      </w:pPr>
      <w:r w:rsidRPr="00A21094">
        <w:t>Only use of the term development is able to present new strategies for resistance.</w:t>
      </w:r>
    </w:p>
    <w:p w:rsidR="00C11F9F" w:rsidRPr="00AE26D4" w:rsidRDefault="00C11F9F" w:rsidP="00C11F9F">
      <w:pPr>
        <w:rPr>
          <w:rStyle w:val="StyleStyleBold12pt"/>
        </w:rPr>
      </w:pPr>
      <w:proofErr w:type="spellStart"/>
      <w:r>
        <w:rPr>
          <w:rStyle w:val="StyleStyleBold12pt"/>
        </w:rPr>
        <w:t>Naz</w:t>
      </w:r>
      <w:proofErr w:type="spellEnd"/>
      <w:r w:rsidRPr="00AE26D4">
        <w:rPr>
          <w:rStyle w:val="StyleStyleBold12pt"/>
        </w:rPr>
        <w:t xml:space="preserve">, </w:t>
      </w:r>
      <w:proofErr w:type="spellStart"/>
      <w:r w:rsidRPr="00912A08">
        <w:rPr>
          <w:rStyle w:val="StyleStyleBold12pt"/>
        </w:rPr>
        <w:t>M.Phil</w:t>
      </w:r>
      <w:proofErr w:type="spellEnd"/>
      <w:r w:rsidRPr="00912A08">
        <w:rPr>
          <w:rStyle w:val="StyleStyleBold12pt"/>
        </w:rPr>
        <w:t xml:space="preserve"> in Gender and Development (Norway)</w:t>
      </w:r>
      <w:r w:rsidRPr="00AE26D4">
        <w:rPr>
          <w:rStyle w:val="StyleStyleBold12pt"/>
        </w:rPr>
        <w:t xml:space="preserve">, </w:t>
      </w:r>
      <w:r>
        <w:rPr>
          <w:rStyle w:val="StyleStyleBold12pt"/>
        </w:rPr>
        <w:t>‘06</w:t>
      </w:r>
    </w:p>
    <w:p w:rsidR="00C11F9F" w:rsidRPr="00AE26D4" w:rsidRDefault="00C11F9F" w:rsidP="00C11F9F">
      <w:pPr>
        <w:rPr>
          <w:color w:val="000000"/>
          <w:sz w:val="24"/>
        </w:rPr>
      </w:pPr>
      <w:r>
        <w:rPr>
          <w:color w:val="000000"/>
          <w:sz w:val="24"/>
        </w:rPr>
        <w:t>[</w:t>
      </w:r>
      <w:proofErr w:type="spellStart"/>
      <w:r>
        <w:rPr>
          <w:color w:val="000000"/>
          <w:sz w:val="24"/>
        </w:rPr>
        <w:t>Farzana</w:t>
      </w:r>
      <w:proofErr w:type="spellEnd"/>
      <w:r w:rsidRPr="00AE26D4">
        <w:rPr>
          <w:color w:val="000000"/>
          <w:sz w:val="24"/>
        </w:rPr>
        <w:t xml:space="preserve">, </w:t>
      </w:r>
      <w:r>
        <w:rPr>
          <w:color w:val="000000"/>
          <w:sz w:val="24"/>
        </w:rPr>
        <w:t>July-September</w:t>
      </w:r>
      <w:r w:rsidRPr="00AE26D4">
        <w:rPr>
          <w:color w:val="000000"/>
          <w:sz w:val="24"/>
        </w:rPr>
        <w:t xml:space="preserve">, </w:t>
      </w:r>
      <w:r>
        <w:rPr>
          <w:color w:val="000000"/>
          <w:sz w:val="24"/>
        </w:rPr>
        <w:t>CDRB Publication</w:t>
      </w:r>
      <w:r w:rsidRPr="00AE26D4">
        <w:rPr>
          <w:color w:val="000000"/>
          <w:sz w:val="24"/>
        </w:rPr>
        <w:t>, “</w:t>
      </w:r>
      <w:r>
        <w:rPr>
          <w:color w:val="000000"/>
          <w:sz w:val="24"/>
        </w:rPr>
        <w:t>A</w:t>
      </w:r>
      <w:r w:rsidRPr="005D75A6">
        <w:rPr>
          <w:color w:val="000000"/>
          <w:sz w:val="24"/>
        </w:rPr>
        <w:t>RTURO ESCOBAR AND THE DEVELOPMENT DISCOURSE: AN OVERVIEW</w:t>
      </w:r>
      <w:r w:rsidRPr="00AE26D4">
        <w:rPr>
          <w:color w:val="000000"/>
          <w:sz w:val="24"/>
        </w:rPr>
        <w:t xml:space="preserve">,” </w:t>
      </w:r>
      <w:r w:rsidRPr="005D75A6">
        <w:rPr>
          <w:color w:val="000000"/>
          <w:sz w:val="24"/>
        </w:rPr>
        <w:t>http://www.cdrb.org/journal/2006/3/4.pdf</w:t>
      </w:r>
      <w:r w:rsidRPr="00AE26D4">
        <w:rPr>
          <w:color w:val="000000"/>
          <w:sz w:val="24"/>
        </w:rPr>
        <w:t xml:space="preserve">, </w:t>
      </w:r>
      <w:r>
        <w:rPr>
          <w:color w:val="000000"/>
          <w:sz w:val="24"/>
        </w:rPr>
        <w:t>accessed: July 5, 2014</w:t>
      </w:r>
      <w:r w:rsidRPr="00AE26D4">
        <w:rPr>
          <w:color w:val="000000"/>
          <w:sz w:val="24"/>
        </w:rPr>
        <w:t xml:space="preserve">, </w:t>
      </w:r>
      <w:r>
        <w:rPr>
          <w:color w:val="000000"/>
          <w:sz w:val="24"/>
        </w:rPr>
        <w:t>KEC]</w:t>
      </w:r>
    </w:p>
    <w:p w:rsidR="00C11F9F" w:rsidRDefault="00C11F9F" w:rsidP="00C11F9F"/>
    <w:p w:rsidR="00C11F9F" w:rsidRDefault="00C11F9F" w:rsidP="00C11F9F">
      <w:pPr>
        <w:rPr>
          <w:rStyle w:val="StyleBoldUnderline"/>
        </w:rPr>
      </w:pPr>
      <w:r w:rsidRPr="00A21094">
        <w:t xml:space="preserve">On the other hand, the identities of development have instilled a degree of inferiority, a longing to escape the underdeveloped state of affairs, a hierarchy where underdeveloped countries and peoples are the perpetual losers, to be endlessly reformed, reshaped and improved. This is not to suggest that the production of subjectivities and identities by hegemonic discourse such as development is unmediated by or passively accepted by people in the South. </w:t>
      </w:r>
      <w:r w:rsidRPr="00A21094">
        <w:rPr>
          <w:rStyle w:val="StyleBoldUnderline"/>
        </w:rPr>
        <w:t>Development</w:t>
      </w:r>
      <w:r w:rsidRPr="00A21094">
        <w:t xml:space="preserve">, for all its power to control the manner in which the third world is spoken about and acted upon, </w:t>
      </w:r>
      <w:r w:rsidRPr="00A21094">
        <w:rPr>
          <w:rStyle w:val="StyleBoldUnderline"/>
        </w:rPr>
        <w:t>is not immune to challenges and resistance. The objects of development are not passive receivers</w:t>
      </w:r>
      <w:r w:rsidRPr="00A21094">
        <w:t xml:space="preserve">, wholly oppressed by power; </w:t>
      </w:r>
      <w:r w:rsidRPr="00A21094">
        <w:rPr>
          <w:rStyle w:val="StyleBoldUnderline"/>
        </w:rPr>
        <w:t>they are active agents who may and frequently do contest, resist, divert</w:t>
      </w:r>
      <w:r w:rsidRPr="00A21094">
        <w:t xml:space="preserve"> and manipulate the activities carried out in the name of development. In this way, </w:t>
      </w:r>
      <w:r w:rsidRPr="00A21094">
        <w:rPr>
          <w:rStyle w:val="StyleBoldUnderline"/>
        </w:rPr>
        <w:t>development can be seen as a contested field. Its</w:t>
      </w:r>
      <w:r w:rsidRPr="00A21094">
        <w:t xml:space="preserve"> constitution of subjects as underdeveloped, poor and illiterate enables the continuation of Western domination in the third world, while simultaneously </w:t>
      </w:r>
      <w:r w:rsidRPr="00A21094">
        <w:rPr>
          <w:rStyle w:val="StyleBoldUnderline"/>
        </w:rPr>
        <w:t>opening up new avenues and strategies of resistance.</w:t>
      </w:r>
    </w:p>
    <w:p w:rsidR="00C11F9F" w:rsidRDefault="00A40A0E" w:rsidP="00A40A0E">
      <w:pPr>
        <w:pStyle w:val="Heading3"/>
      </w:pPr>
      <w:r>
        <w:lastRenderedPageBreak/>
        <w:t>Critique of Development Discourse Fails</w:t>
      </w:r>
    </w:p>
    <w:p w:rsidR="00A40A0E" w:rsidRDefault="00A40A0E" w:rsidP="00A40A0E"/>
    <w:p w:rsidR="00A40A0E" w:rsidRPr="00AA32D0" w:rsidRDefault="00976EDE" w:rsidP="00A40A0E">
      <w:pPr>
        <w:pStyle w:val="Heading4"/>
      </w:pPr>
      <w:r>
        <w:t>Development</w:t>
      </w:r>
      <w:r w:rsidR="00A40A0E">
        <w:t xml:space="preserve"> </w:t>
      </w:r>
      <w:proofErr w:type="spellStart"/>
      <w:r w:rsidR="00A40A0E">
        <w:t>kritik</w:t>
      </w:r>
      <w:proofErr w:type="spellEnd"/>
      <w:r w:rsidR="00A40A0E">
        <w:t xml:space="preserve"> isn’t substantive—fails inevitably</w:t>
      </w:r>
    </w:p>
    <w:p w:rsidR="00A40A0E" w:rsidRPr="00BF7131" w:rsidRDefault="00A40A0E" w:rsidP="00A40A0E">
      <w:pPr>
        <w:rPr>
          <w:rStyle w:val="StyleStyleBold12pt"/>
        </w:rPr>
      </w:pPr>
      <w:proofErr w:type="spellStart"/>
      <w:r w:rsidRPr="00BF7131">
        <w:rPr>
          <w:rStyle w:val="StyleStyleBold12pt"/>
        </w:rPr>
        <w:t>Pieterse</w:t>
      </w:r>
      <w:proofErr w:type="spellEnd"/>
      <w:r w:rsidRPr="00BF7131">
        <w:rPr>
          <w:rStyle w:val="StyleStyleBold12pt"/>
        </w:rPr>
        <w:t xml:space="preserve">, Professor of Sociology, 2000 </w:t>
      </w:r>
    </w:p>
    <w:p w:rsidR="00A40A0E" w:rsidRPr="00BF7131" w:rsidRDefault="00A40A0E" w:rsidP="00A40A0E">
      <w:pPr>
        <w:rPr>
          <w:color w:val="000000"/>
          <w:sz w:val="24"/>
        </w:rPr>
      </w:pPr>
      <w:proofErr w:type="gramStart"/>
      <w:r>
        <w:rPr>
          <w:color w:val="000000"/>
          <w:sz w:val="24"/>
        </w:rPr>
        <w:t>[Jan</w:t>
      </w:r>
      <w:r w:rsidRPr="001F2FF8">
        <w:rPr>
          <w:color w:val="000000"/>
          <w:sz w:val="24"/>
        </w:rPr>
        <w:t xml:space="preserve">, </w:t>
      </w:r>
      <w:r w:rsidRPr="00BF7131">
        <w:t>After Post-Development</w:t>
      </w:r>
      <w:r w:rsidRPr="001F2FF8">
        <w:rPr>
          <w:color w:val="000000"/>
          <w:sz w:val="24"/>
        </w:rPr>
        <w:t>,</w:t>
      </w:r>
      <w:r w:rsidRPr="001F2FF8">
        <w:rPr>
          <w:b/>
          <w:color w:val="000000"/>
          <w:sz w:val="24"/>
        </w:rPr>
        <w:t xml:space="preserve"> </w:t>
      </w:r>
      <w:r>
        <w:rPr>
          <w:color w:val="000000"/>
          <w:sz w:val="24"/>
        </w:rPr>
        <w:t>180,</w:t>
      </w:r>
      <w:r w:rsidRPr="001F2FF8">
        <w:rPr>
          <w:color w:val="000000"/>
          <w:sz w:val="24"/>
        </w:rPr>
        <w:t xml:space="preserve"> </w:t>
      </w:r>
      <w:r>
        <w:rPr>
          <w:color w:val="000000"/>
          <w:sz w:val="24"/>
        </w:rPr>
        <w:t>J.J.</w:t>
      </w:r>
      <w:r w:rsidRPr="001F2FF8">
        <w:rPr>
          <w:color w:val="000000"/>
          <w:sz w:val="24"/>
        </w:rPr>
        <w:t>]</w:t>
      </w:r>
      <w:proofErr w:type="gramEnd"/>
    </w:p>
    <w:p w:rsidR="00A40A0E" w:rsidRPr="00BF7131" w:rsidRDefault="00A40A0E" w:rsidP="00A40A0E">
      <w:r w:rsidRPr="00BF7131">
        <w:rPr>
          <w:rStyle w:val="StyleBoldUnderline"/>
        </w:rPr>
        <w:t xml:space="preserve">Escobar’s perspective provides a broad and uneven </w:t>
      </w:r>
      <w:proofErr w:type="spellStart"/>
      <w:r w:rsidRPr="00BF7131">
        <w:rPr>
          <w:rStyle w:val="StyleBoldUnderline"/>
        </w:rPr>
        <w:t>melange</w:t>
      </w:r>
      <w:proofErr w:type="spellEnd"/>
      <w:r w:rsidRPr="00BF7131">
        <w:rPr>
          <w:rStyle w:val="StyleBoldUnderline"/>
        </w:rPr>
        <w:t xml:space="preserve">, with exaggerated claims sustained by weak examples. It is broad in combining vocabularies— </w:t>
      </w:r>
      <w:proofErr w:type="spellStart"/>
      <w:r w:rsidRPr="00BF7131">
        <w:rPr>
          <w:rStyle w:val="StyleBoldUnderline"/>
        </w:rPr>
        <w:t>poststructuralism</w:t>
      </w:r>
      <w:proofErr w:type="spellEnd"/>
      <w:r w:rsidRPr="00BF7131">
        <w:rPr>
          <w:rStyle w:val="StyleBoldUnderline"/>
        </w:rPr>
        <w:t xml:space="preserve">, social movement theory and development—but uneven in that the argument </w:t>
      </w:r>
      <w:proofErr w:type="spellStart"/>
      <w:r w:rsidRPr="00BF7131">
        <w:rPr>
          <w:rStyle w:val="StyleBoldUnderline"/>
        </w:rPr>
        <w:t>centres</w:t>
      </w:r>
      <w:proofErr w:type="spellEnd"/>
      <w:r w:rsidRPr="00BF7131">
        <w:rPr>
          <w:rStyle w:val="StyleBoldUnderline"/>
        </w:rPr>
        <w:t xml:space="preserve"> on anti-development without giving any clear delineation between anti-development and alternative development.</w:t>
      </w:r>
      <w:r w:rsidRPr="00AA32D0">
        <w:rPr>
          <w:sz w:val="14"/>
        </w:rPr>
        <w:t xml:space="preserve"> </w:t>
      </w:r>
      <w:r w:rsidRPr="00BF7131">
        <w:t>It is exaggerated in that</w:t>
      </w:r>
      <w:r w:rsidRPr="00AA32D0">
        <w:rPr>
          <w:sz w:val="14"/>
        </w:rPr>
        <w:t xml:space="preserve"> </w:t>
      </w:r>
      <w:r w:rsidRPr="00BF7131">
        <w:rPr>
          <w:rStyle w:val="StyleBoldUnderline"/>
        </w:rPr>
        <w:t>his position hinges on a discursive trick</w:t>
      </w:r>
      <w:r w:rsidRPr="00BF7131">
        <w:t>, a rhetorical ploy of equating development with ‘Development’.</w:t>
      </w:r>
      <w:r w:rsidRPr="00AA32D0">
        <w:rPr>
          <w:sz w:val="14"/>
        </w:rPr>
        <w:t xml:space="preserve"> </w:t>
      </w:r>
      <w:r w:rsidRPr="00BF7131">
        <w:rPr>
          <w:rStyle w:val="StyleBoldUnderline"/>
        </w:rPr>
        <w:t xml:space="preserve">This in itself militates against discourse analysis, caricatures and </w:t>
      </w:r>
      <w:proofErr w:type="spellStart"/>
      <w:r w:rsidRPr="00BF7131">
        <w:rPr>
          <w:rStyle w:val="StyleBoldUnderline"/>
        </w:rPr>
        <w:t>homogenises</w:t>
      </w:r>
      <w:proofErr w:type="spellEnd"/>
      <w:r w:rsidRPr="00BF7131">
        <w:rPr>
          <w:rStyle w:val="StyleBoldUnderline"/>
        </w:rPr>
        <w:t xml:space="preserve"> development, and conceals </w:t>
      </w:r>
      <w:proofErr w:type="spellStart"/>
      <w:r w:rsidRPr="00BF7131">
        <w:rPr>
          <w:rStyle w:val="StyleBoldUnderline"/>
        </w:rPr>
        <w:t>divergencies</w:t>
      </w:r>
      <w:proofErr w:type="spellEnd"/>
      <w:r w:rsidRPr="00BF7131">
        <w:rPr>
          <w:rStyle w:val="StyleBoldUnderline"/>
        </w:rPr>
        <w:t xml:space="preserve"> within development. Escobar’s perspective on actual development is flimsy and based on confused examples, with more rhetoric than logic.</w:t>
      </w:r>
      <w:r w:rsidRPr="00AA32D0">
        <w:rPr>
          <w:sz w:val="14"/>
        </w:rPr>
        <w:t xml:space="preserve"> </w:t>
      </w:r>
      <w:r w:rsidRPr="00BF7131">
        <w:t xml:space="preserve">For instance, the claim that the World Bank stories are ‘all the same’ ignores the tremendous discontinuities in the Bank’s discourse over time (e.g. redistribution with growth in the 1970s, structural adjustment in the 1980s, and poverty alleviation and social liberalism in the 1990s). And while </w:t>
      </w:r>
      <w:r w:rsidRPr="00455C3A">
        <w:rPr>
          <w:rStyle w:val="StyleBoldUnderline"/>
        </w:rPr>
        <w:t>Escobar</w:t>
      </w:r>
      <w:r w:rsidRPr="00BF7131">
        <w:t xml:space="preserve"> and </w:t>
      </w:r>
      <w:proofErr w:type="spellStart"/>
      <w:r w:rsidRPr="00BF7131">
        <w:t>Esteva</w:t>
      </w:r>
      <w:proofErr w:type="spellEnd"/>
      <w:r w:rsidRPr="00BF7131">
        <w:t xml:space="preserve"> </w:t>
      </w:r>
      <w:r w:rsidRPr="00455C3A">
        <w:rPr>
          <w:rStyle w:val="StyleBoldUnderline"/>
        </w:rPr>
        <w:t>associate ‘Development’ with urban bias, World Bank and structural adjustment policies in the 1980s have been precisely aimed at correcting ‘urban parasitism’, which for some time had been a standard criticism of nationalist development policies</w:t>
      </w:r>
      <w:r w:rsidRPr="00BF7131">
        <w:t xml:space="preserve"> (a classic source is Lipton, 1977).</w:t>
      </w:r>
    </w:p>
    <w:p w:rsidR="00A40A0E" w:rsidRDefault="00AB37F6" w:rsidP="00AB37F6">
      <w:pPr>
        <w:pStyle w:val="Heading2"/>
      </w:pPr>
      <w:r>
        <w:lastRenderedPageBreak/>
        <w:t>Exploration</w:t>
      </w:r>
    </w:p>
    <w:p w:rsidR="00AB37F6" w:rsidRDefault="00AB37F6" w:rsidP="00AB37F6">
      <w:pPr>
        <w:pStyle w:val="Heading3"/>
      </w:pPr>
      <w:r>
        <w:lastRenderedPageBreak/>
        <w:t>Turn – Links to Neg</w:t>
      </w:r>
    </w:p>
    <w:p w:rsidR="00AB37F6" w:rsidRDefault="00AB37F6" w:rsidP="00AB37F6"/>
    <w:p w:rsidR="00AB37F6" w:rsidRPr="009E3621" w:rsidRDefault="00AB37F6" w:rsidP="00AB37F6">
      <w:pPr>
        <w:pStyle w:val="Heading4"/>
        <w:rPr>
          <w:rFonts w:asciiTheme="minorHAnsi" w:hAnsiTheme="minorHAnsi"/>
        </w:rPr>
      </w:pPr>
      <w:r w:rsidRPr="009E3621">
        <w:rPr>
          <w:rFonts w:asciiTheme="minorHAnsi" w:hAnsiTheme="minorHAnsi"/>
        </w:rPr>
        <w:t>Colonialism included the colonial expansion of knowledge regardless of whether it not it was critical of itself – means the alternative links to the K</w:t>
      </w:r>
    </w:p>
    <w:p w:rsidR="00AB37F6" w:rsidRPr="009E3621" w:rsidRDefault="00AB37F6" w:rsidP="00AB37F6">
      <w:pPr>
        <w:rPr>
          <w:rStyle w:val="StyleStyleBold12pt"/>
          <w:rFonts w:asciiTheme="minorHAnsi" w:hAnsiTheme="minorHAnsi"/>
        </w:rPr>
      </w:pPr>
      <w:proofErr w:type="spellStart"/>
      <w:r w:rsidRPr="009E3621">
        <w:rPr>
          <w:rStyle w:val="StyleStyleBold12pt"/>
          <w:rFonts w:asciiTheme="minorHAnsi" w:hAnsiTheme="minorHAnsi"/>
        </w:rPr>
        <w:t>Mignolo</w:t>
      </w:r>
      <w:proofErr w:type="spellEnd"/>
      <w:r w:rsidRPr="009E3621">
        <w:rPr>
          <w:rStyle w:val="StyleStyleBold12pt"/>
          <w:rFonts w:asciiTheme="minorHAnsi" w:hAnsiTheme="minorHAnsi"/>
        </w:rPr>
        <w:t>, Duke University professor of Literature and Romance Studies, 2</w:t>
      </w:r>
    </w:p>
    <w:p w:rsidR="00AB37F6" w:rsidRPr="009E3621" w:rsidRDefault="00AB37F6" w:rsidP="00AB37F6">
      <w:pPr>
        <w:rPr>
          <w:rFonts w:asciiTheme="minorHAnsi" w:hAnsiTheme="minorHAnsi"/>
        </w:rPr>
      </w:pPr>
      <w:r w:rsidRPr="009E3621">
        <w:rPr>
          <w:rFonts w:asciiTheme="minorHAnsi" w:hAnsiTheme="minorHAnsi"/>
        </w:rPr>
        <w:t xml:space="preserve">(Walter, Argentine </w:t>
      </w:r>
      <w:proofErr w:type="spellStart"/>
      <w:r w:rsidRPr="009E3621">
        <w:rPr>
          <w:rFonts w:asciiTheme="minorHAnsi" w:hAnsiTheme="minorHAnsi"/>
        </w:rPr>
        <w:t>semiotician</w:t>
      </w:r>
      <w:proofErr w:type="spellEnd"/>
      <w:r w:rsidRPr="009E3621">
        <w:rPr>
          <w:rFonts w:asciiTheme="minorHAnsi" w:hAnsiTheme="minorHAnsi"/>
        </w:rPr>
        <w:t xml:space="preserve"> and professor at Duke University, Published Winter 2002, “The Geopolitics of Knowledge and the Colonial Difference”, Pg. 79-80, The South Atlantic Quarterly, Volume 101, Number 1, Winter 2002, Accessed July 10 2013, JB)</w:t>
      </w:r>
    </w:p>
    <w:p w:rsidR="00AB37F6" w:rsidRPr="009E3621" w:rsidRDefault="00AB37F6" w:rsidP="00AB37F6">
      <w:pPr>
        <w:rPr>
          <w:rFonts w:asciiTheme="minorHAnsi" w:hAnsiTheme="minorHAnsi"/>
        </w:rPr>
      </w:pPr>
    </w:p>
    <w:p w:rsidR="00AB37F6" w:rsidRPr="009E3621" w:rsidRDefault="00AB37F6" w:rsidP="00AB37F6">
      <w:pPr>
        <w:rPr>
          <w:rFonts w:asciiTheme="minorHAnsi" w:hAnsiTheme="minorHAnsi"/>
        </w:rPr>
      </w:pPr>
      <w:r w:rsidRPr="009E3621">
        <w:rPr>
          <w:rFonts w:asciiTheme="minorHAnsi" w:hAnsiTheme="minorHAnsi"/>
        </w:rPr>
        <w:t xml:space="preserve">It cannot be said of </w:t>
      </w:r>
      <w:proofErr w:type="spellStart"/>
      <w:r w:rsidRPr="009E3621">
        <w:rPr>
          <w:rFonts w:asciiTheme="minorHAnsi" w:hAnsiTheme="minorHAnsi"/>
        </w:rPr>
        <w:t>Wallerstein</w:t>
      </w:r>
      <w:proofErr w:type="spellEnd"/>
      <w:r w:rsidRPr="009E3621">
        <w:rPr>
          <w:rFonts w:asciiTheme="minorHAnsi" w:hAnsiTheme="minorHAnsi"/>
        </w:rPr>
        <w:t xml:space="preserve"> that he, like </w:t>
      </w:r>
      <w:proofErr w:type="spellStart"/>
      <w:r w:rsidRPr="009E3621">
        <w:rPr>
          <w:rFonts w:asciiTheme="minorHAnsi" w:hAnsiTheme="minorHAnsi"/>
        </w:rPr>
        <w:t>Vattimo</w:t>
      </w:r>
      <w:proofErr w:type="spellEnd"/>
      <w:r w:rsidRPr="009E3621">
        <w:rPr>
          <w:rFonts w:asciiTheme="minorHAnsi" w:hAnsiTheme="minorHAnsi"/>
        </w:rPr>
        <w:t xml:space="preserve"> or </w:t>
      </w:r>
      <w:proofErr w:type="spellStart"/>
      <w:r w:rsidRPr="009E3621">
        <w:rPr>
          <w:rFonts w:asciiTheme="minorHAnsi" w:hAnsiTheme="minorHAnsi"/>
        </w:rPr>
        <w:t>Habermas</w:t>
      </w:r>
      <w:proofErr w:type="spellEnd"/>
      <w:r w:rsidRPr="009E3621">
        <w:rPr>
          <w:rFonts w:asciiTheme="minorHAnsi" w:hAnsiTheme="minorHAnsi"/>
        </w:rPr>
        <w:t xml:space="preserve">, is blind to colonialism. Unlike continental thought, </w:t>
      </w:r>
      <w:proofErr w:type="spellStart"/>
      <w:r w:rsidRPr="009E3621">
        <w:rPr>
          <w:rFonts w:asciiTheme="minorHAnsi" w:hAnsiTheme="minorHAnsi"/>
        </w:rPr>
        <w:t>Wallerstein</w:t>
      </w:r>
      <w:proofErr w:type="spellEnd"/>
      <w:r w:rsidRPr="009E3621">
        <w:rPr>
          <w:rFonts w:asciiTheme="minorHAnsi" w:hAnsiTheme="minorHAnsi"/>
        </w:rPr>
        <w:t xml:space="preserve"> is not imprisoned in the Greco-Roman–modern European tradition. The politics of location is [End Page 79] a question valid not just for minority epistemology. On the contrary, it is the keystone of universalism in European thought. Cornel West's perception and analysis of the "evasion of American philosophy" speaks to that politics of location that is not a blind voluntarism but a force of westernization. 66 Although the United States assumed the leadership of Western expansion, the historical ground for thinking was not, and could not have been, European. </w:t>
      </w:r>
      <w:r w:rsidRPr="009E3621">
        <w:rPr>
          <w:rStyle w:val="StyleBoldUnderline"/>
          <w:rFonts w:asciiTheme="minorHAnsi" w:hAnsiTheme="minorHAnsi"/>
        </w:rPr>
        <w:t>The "evasion of American philosophy" shows that tension between the will to be like European philosophy and the impossibility of being so.</w:t>
      </w:r>
      <w:r w:rsidRPr="009E3621">
        <w:rPr>
          <w:rFonts w:asciiTheme="minorHAnsi" w:hAnsiTheme="minorHAnsi"/>
        </w:rPr>
        <w:t xml:space="preserve"> 67 The logic of the situation analyzed by West is similar to the logic underlined by </w:t>
      </w:r>
      <w:proofErr w:type="spellStart"/>
      <w:r w:rsidRPr="009E3621">
        <w:rPr>
          <w:rFonts w:asciiTheme="minorHAnsi" w:hAnsiTheme="minorHAnsi"/>
        </w:rPr>
        <w:t>Bernasconi</w:t>
      </w:r>
      <w:proofErr w:type="spellEnd"/>
      <w:r w:rsidRPr="009E3621">
        <w:rPr>
          <w:rFonts w:asciiTheme="minorHAnsi" w:hAnsiTheme="minorHAnsi"/>
        </w:rPr>
        <w:t xml:space="preserve"> </w:t>
      </w:r>
      <w:proofErr w:type="spellStart"/>
      <w:r w:rsidRPr="009E3621">
        <w:rPr>
          <w:rFonts w:asciiTheme="minorHAnsi" w:hAnsiTheme="minorHAnsi"/>
        </w:rPr>
        <w:t>vis</w:t>
      </w:r>
      <w:proofErr w:type="spellEnd"/>
      <w:r w:rsidRPr="009E3621">
        <w:rPr>
          <w:rFonts w:asciiTheme="minorHAnsi" w:hAnsiTheme="minorHAnsi"/>
        </w:rPr>
        <w:t>-á-</w:t>
      </w:r>
      <w:proofErr w:type="spellStart"/>
      <w:r w:rsidRPr="009E3621">
        <w:rPr>
          <w:rFonts w:asciiTheme="minorHAnsi" w:hAnsiTheme="minorHAnsi"/>
        </w:rPr>
        <w:t>vis</w:t>
      </w:r>
      <w:proofErr w:type="spellEnd"/>
      <w:r w:rsidRPr="009E3621">
        <w:rPr>
          <w:rFonts w:asciiTheme="minorHAnsi" w:hAnsiTheme="minorHAnsi"/>
        </w:rPr>
        <w:t xml:space="preserve"> African philosophy. T</w:t>
      </w:r>
      <w:r w:rsidRPr="009E3621">
        <w:rPr>
          <w:rStyle w:val="StyleBoldUnderline"/>
          <w:rFonts w:asciiTheme="minorHAnsi" w:hAnsiTheme="minorHAnsi"/>
        </w:rPr>
        <w:t>he variance is that the evasion of American philosophy was performed by Anglo-Creoles displaced from the classical tradition instead of native Africans who felt the weight of a parallel epistemology.</w:t>
      </w:r>
    </w:p>
    <w:p w:rsidR="00AB37F6" w:rsidRPr="009E3621" w:rsidRDefault="00AB37F6" w:rsidP="00AB37F6">
      <w:pPr>
        <w:rPr>
          <w:rFonts w:asciiTheme="minorHAnsi" w:hAnsiTheme="minorHAnsi"/>
        </w:rPr>
      </w:pPr>
      <w:r w:rsidRPr="009E3621">
        <w:rPr>
          <w:rStyle w:val="StyleBoldUnderline"/>
          <w:rFonts w:asciiTheme="minorHAnsi" w:hAnsiTheme="minorHAnsi"/>
        </w:rPr>
        <w:t>The social sciences</w:t>
      </w:r>
      <w:r w:rsidRPr="009E3621">
        <w:rPr>
          <w:rFonts w:asciiTheme="minorHAnsi" w:hAnsiTheme="minorHAnsi"/>
        </w:rPr>
        <w:t xml:space="preserve"> do </w:t>
      </w:r>
      <w:r w:rsidRPr="009E3621">
        <w:rPr>
          <w:rStyle w:val="StyleBoldUnderline"/>
          <w:rFonts w:asciiTheme="minorHAnsi" w:hAnsiTheme="minorHAnsi"/>
        </w:rPr>
        <w:t>have a home in the United States as well as</w:t>
      </w:r>
      <w:r w:rsidRPr="009E3621">
        <w:rPr>
          <w:rFonts w:asciiTheme="minorHAnsi" w:hAnsiTheme="minorHAnsi"/>
        </w:rPr>
        <w:t xml:space="preserve"> in </w:t>
      </w:r>
      <w:r w:rsidRPr="009E3621">
        <w:rPr>
          <w:rStyle w:val="StyleBoldUnderline"/>
          <w:rFonts w:asciiTheme="minorHAnsi" w:hAnsiTheme="minorHAnsi"/>
        </w:rPr>
        <w:t>Europe</w:t>
      </w:r>
      <w:r w:rsidRPr="009E3621">
        <w:rPr>
          <w:rFonts w:asciiTheme="minorHAnsi" w:hAnsiTheme="minorHAnsi"/>
        </w:rPr>
        <w:t xml:space="preserve">, which is not the case for philosophy. </w:t>
      </w:r>
      <w:r w:rsidRPr="009E3621">
        <w:rPr>
          <w:rStyle w:val="StyleBoldUnderline"/>
          <w:rFonts w:asciiTheme="minorHAnsi" w:hAnsiTheme="minorHAnsi"/>
        </w:rPr>
        <w:t xml:space="preserve">But the social sciences </w:t>
      </w:r>
      <w:r w:rsidRPr="009E3621">
        <w:rPr>
          <w:rStyle w:val="Emphasis"/>
          <w:rFonts w:asciiTheme="minorHAnsi" w:hAnsiTheme="minorHAnsi"/>
        </w:rPr>
        <w:t>do not necessarily have a home in the Third World.</w:t>
      </w:r>
      <w:r w:rsidRPr="009E3621">
        <w:rPr>
          <w:rStyle w:val="StyleBoldUnderline"/>
          <w:rFonts w:asciiTheme="minorHAnsi" w:hAnsiTheme="minorHAnsi"/>
        </w:rPr>
        <w:t xml:space="preserve"> Therefore, while opening the social sciences is an important claim to make within the sphere of their gestation and growth, it is more problematic when the colonial difference comes into the picture. To open the social sciences is certainly an important reform, but </w:t>
      </w:r>
      <w:r w:rsidRPr="009E3621">
        <w:rPr>
          <w:rStyle w:val="Emphasis"/>
          <w:rFonts w:asciiTheme="minorHAnsi" w:hAnsiTheme="minorHAnsi"/>
        </w:rPr>
        <w:t>the colonial difference also requires decolonization</w:t>
      </w:r>
      <w:r w:rsidRPr="009E3621">
        <w:rPr>
          <w:rStyle w:val="StyleBoldUnderline"/>
          <w:rFonts w:asciiTheme="minorHAnsi" w:hAnsiTheme="minorHAnsi"/>
        </w:rPr>
        <w:t>.</w:t>
      </w:r>
      <w:r w:rsidRPr="009E3621">
        <w:rPr>
          <w:rFonts w:asciiTheme="minorHAnsi" w:hAnsiTheme="minorHAnsi"/>
        </w:rPr>
        <w:t xml:space="preserve"> To open the social sciences is certainly an important step but is not yet sufficient, since opening is not the same as decolonizing, as </w:t>
      </w:r>
      <w:proofErr w:type="spellStart"/>
      <w:r w:rsidRPr="009E3621">
        <w:rPr>
          <w:rFonts w:asciiTheme="minorHAnsi" w:hAnsiTheme="minorHAnsi"/>
        </w:rPr>
        <w:t>Fals-Borda</w:t>
      </w:r>
      <w:proofErr w:type="spellEnd"/>
      <w:r w:rsidRPr="009E3621">
        <w:rPr>
          <w:rFonts w:asciiTheme="minorHAnsi" w:hAnsiTheme="minorHAnsi"/>
        </w:rPr>
        <w:t xml:space="preserve"> claimed in the 1970s. In this sense </w:t>
      </w:r>
      <w:proofErr w:type="spellStart"/>
      <w:r w:rsidRPr="009E3621">
        <w:rPr>
          <w:rStyle w:val="StyleBoldUnderline"/>
          <w:rFonts w:asciiTheme="minorHAnsi" w:hAnsiTheme="minorHAnsi"/>
        </w:rPr>
        <w:t>Quijano's</w:t>
      </w:r>
      <w:proofErr w:type="spellEnd"/>
      <w:r w:rsidRPr="009E3621">
        <w:rPr>
          <w:rStyle w:val="StyleBoldUnderline"/>
          <w:rFonts w:asciiTheme="minorHAnsi" w:hAnsiTheme="minorHAnsi"/>
        </w:rPr>
        <w:t xml:space="preserve"> and </w:t>
      </w:r>
      <w:proofErr w:type="spellStart"/>
      <w:r w:rsidRPr="009E3621">
        <w:rPr>
          <w:rStyle w:val="StyleBoldUnderline"/>
          <w:rFonts w:asciiTheme="minorHAnsi" w:hAnsiTheme="minorHAnsi"/>
        </w:rPr>
        <w:t>Dussel's</w:t>
      </w:r>
      <w:proofErr w:type="spellEnd"/>
      <w:r w:rsidRPr="009E3621">
        <w:rPr>
          <w:rStyle w:val="StyleBoldUnderline"/>
          <w:rFonts w:asciiTheme="minorHAnsi" w:hAnsiTheme="minorHAnsi"/>
        </w:rPr>
        <w:t xml:space="preserve"> concepts of </w:t>
      </w:r>
      <w:proofErr w:type="spellStart"/>
      <w:r w:rsidRPr="009E3621">
        <w:rPr>
          <w:rStyle w:val="StyleBoldUnderline"/>
          <w:rFonts w:asciiTheme="minorHAnsi" w:hAnsiTheme="minorHAnsi"/>
        </w:rPr>
        <w:t>coloniality</w:t>
      </w:r>
      <w:proofErr w:type="spellEnd"/>
      <w:r w:rsidRPr="009E3621">
        <w:rPr>
          <w:rStyle w:val="StyleBoldUnderline"/>
          <w:rFonts w:asciiTheme="minorHAnsi" w:hAnsiTheme="minorHAnsi"/>
        </w:rPr>
        <w:t xml:space="preserve"> of power and </w:t>
      </w:r>
      <w:proofErr w:type="spellStart"/>
      <w:r w:rsidRPr="009E3621">
        <w:rPr>
          <w:rStyle w:val="StyleBoldUnderline"/>
          <w:rFonts w:asciiTheme="minorHAnsi" w:hAnsiTheme="minorHAnsi"/>
        </w:rPr>
        <w:t>transmodernity</w:t>
      </w:r>
      <w:proofErr w:type="spellEnd"/>
      <w:r w:rsidRPr="009E3621">
        <w:rPr>
          <w:rStyle w:val="StyleBoldUnderline"/>
          <w:rFonts w:asciiTheme="minorHAnsi" w:hAnsiTheme="minorHAnsi"/>
        </w:rPr>
        <w:t xml:space="preserve"> are contributing to decolonizing the social sciences</w:t>
      </w:r>
      <w:r w:rsidRPr="009E3621">
        <w:rPr>
          <w:rFonts w:asciiTheme="minorHAnsi" w:hAnsiTheme="minorHAnsi"/>
        </w:rPr>
        <w:t xml:space="preserve"> (</w:t>
      </w:r>
      <w:proofErr w:type="spellStart"/>
      <w:r w:rsidRPr="009E3621">
        <w:rPr>
          <w:rFonts w:asciiTheme="minorHAnsi" w:hAnsiTheme="minorHAnsi"/>
        </w:rPr>
        <w:t>Quijano</w:t>
      </w:r>
      <w:proofErr w:type="spellEnd"/>
      <w:r w:rsidRPr="009E3621">
        <w:rPr>
          <w:rFonts w:asciiTheme="minorHAnsi" w:hAnsiTheme="minorHAnsi"/>
        </w:rPr>
        <w:t>) and philosophy (</w:t>
      </w:r>
      <w:proofErr w:type="spellStart"/>
      <w:r w:rsidRPr="009E3621">
        <w:rPr>
          <w:rFonts w:asciiTheme="minorHAnsi" w:hAnsiTheme="minorHAnsi"/>
        </w:rPr>
        <w:t>Dussel</w:t>
      </w:r>
      <w:proofErr w:type="spellEnd"/>
      <w:r w:rsidRPr="009E3621">
        <w:rPr>
          <w:rFonts w:asciiTheme="minorHAnsi" w:hAnsiTheme="minorHAnsi"/>
        </w:rPr>
        <w:t xml:space="preserve">) </w:t>
      </w:r>
      <w:r w:rsidRPr="009E3621">
        <w:rPr>
          <w:rStyle w:val="StyleBoldUnderline"/>
          <w:rFonts w:asciiTheme="minorHAnsi" w:hAnsiTheme="minorHAnsi"/>
        </w:rPr>
        <w:t>by forging an epistemic space from the colonial difference. Decolonizing the social sciences and philosophy means to produce, transform, and disseminate knowledge that is not dependent on the epistemology of North Atlantic modernity</w:t>
      </w:r>
      <w:r w:rsidRPr="009E3621">
        <w:rPr>
          <w:rFonts w:asciiTheme="minorHAnsi" w:hAnsiTheme="minorHAnsi"/>
        </w:rPr>
        <w:t xml:space="preserve">—the norms of the disciplines and the problems of the North Atlantic—but that, on the contrary, responds to the need of the colonial differences. </w:t>
      </w:r>
      <w:r w:rsidRPr="009E3621">
        <w:rPr>
          <w:rStyle w:val="Emphasis"/>
          <w:rFonts w:asciiTheme="minorHAnsi" w:hAnsiTheme="minorHAnsi"/>
        </w:rPr>
        <w:t xml:space="preserve">Colonial expansion was also the colonial expansion of forms of knowledge, even when such </w:t>
      </w:r>
      <w:proofErr w:type="spellStart"/>
      <w:r w:rsidRPr="009E3621">
        <w:rPr>
          <w:rStyle w:val="Emphasis"/>
          <w:rFonts w:asciiTheme="minorHAnsi" w:hAnsiTheme="minorHAnsi"/>
        </w:rPr>
        <w:t>knowledges</w:t>
      </w:r>
      <w:proofErr w:type="spellEnd"/>
      <w:r w:rsidRPr="009E3621">
        <w:rPr>
          <w:rStyle w:val="Emphasis"/>
          <w:rFonts w:asciiTheme="minorHAnsi" w:hAnsiTheme="minorHAnsi"/>
        </w:rPr>
        <w:t xml:space="preserve"> were critical to colonialism from within colonialism itself</w:t>
      </w:r>
      <w:r w:rsidRPr="009E3621">
        <w:rPr>
          <w:rFonts w:asciiTheme="minorHAnsi" w:hAnsiTheme="minorHAnsi"/>
        </w:rPr>
        <w:t xml:space="preserve"> (like Bartolome de </w:t>
      </w:r>
      <w:proofErr w:type="spellStart"/>
      <w:r w:rsidRPr="009E3621">
        <w:rPr>
          <w:rFonts w:asciiTheme="minorHAnsi" w:hAnsiTheme="minorHAnsi"/>
        </w:rPr>
        <w:t>las</w:t>
      </w:r>
      <w:proofErr w:type="spellEnd"/>
      <w:r w:rsidRPr="009E3621">
        <w:rPr>
          <w:rFonts w:asciiTheme="minorHAnsi" w:hAnsiTheme="minorHAnsi"/>
        </w:rPr>
        <w:t xml:space="preserve"> Casas) or to modernity from modernity itself (like Nietzsche). A critique of Christianity by an Islamic philosopher would be a project significantly different from Nietzsche's critique of Christianity. [End Page 80]</w:t>
      </w:r>
    </w:p>
    <w:p w:rsidR="00AB37F6" w:rsidRPr="00AB37F6" w:rsidRDefault="00AB37F6" w:rsidP="00AB37F6"/>
    <w:p w:rsidR="00AB37F6" w:rsidRDefault="00AB37F6" w:rsidP="00AB37F6">
      <w:pPr>
        <w:pStyle w:val="Heading3"/>
      </w:pPr>
      <w:r>
        <w:lastRenderedPageBreak/>
        <w:t>Impact Answer</w:t>
      </w:r>
    </w:p>
    <w:p w:rsidR="00AB37F6" w:rsidRDefault="00AB37F6" w:rsidP="00AB37F6"/>
    <w:p w:rsidR="00AB37F6" w:rsidRPr="009E3621" w:rsidRDefault="00AB37F6" w:rsidP="00AB37F6">
      <w:pPr>
        <w:pStyle w:val="Heading4"/>
        <w:rPr>
          <w:rStyle w:val="StyleStyleBold12pt"/>
          <w:rFonts w:asciiTheme="minorHAnsi" w:hAnsiTheme="minorHAnsi"/>
          <w:b/>
        </w:rPr>
      </w:pPr>
      <w:r w:rsidRPr="009E3621">
        <w:rPr>
          <w:rStyle w:val="StyleStyleBold12pt"/>
          <w:rFonts w:asciiTheme="minorHAnsi" w:hAnsiTheme="minorHAnsi"/>
          <w:b/>
        </w:rPr>
        <w:t>Their root cause claims are false-</w:t>
      </w:r>
      <w:r>
        <w:rPr>
          <w:rStyle w:val="StyleStyleBold12pt"/>
          <w:rFonts w:asciiTheme="minorHAnsi" w:hAnsiTheme="minorHAnsi"/>
          <w:b/>
        </w:rPr>
        <w:t>there is no single cause of events, rather many different causes</w:t>
      </w:r>
    </w:p>
    <w:p w:rsidR="00AB37F6" w:rsidRPr="009E3621" w:rsidRDefault="00AB37F6" w:rsidP="00AB37F6">
      <w:pPr>
        <w:tabs>
          <w:tab w:val="left" w:pos="90"/>
        </w:tabs>
        <w:rPr>
          <w:rStyle w:val="StyleStyleBold12pt"/>
          <w:rFonts w:asciiTheme="minorHAnsi" w:hAnsiTheme="minorHAnsi"/>
        </w:rPr>
      </w:pPr>
      <w:proofErr w:type="spellStart"/>
      <w:r w:rsidRPr="009E3621">
        <w:rPr>
          <w:rStyle w:val="StyleStyleBold12pt"/>
          <w:rFonts w:asciiTheme="minorHAnsi" w:hAnsiTheme="minorHAnsi"/>
        </w:rPr>
        <w:t>Wallerstein</w:t>
      </w:r>
      <w:proofErr w:type="spellEnd"/>
      <w:r w:rsidRPr="009E3621">
        <w:rPr>
          <w:rStyle w:val="StyleStyleBold12pt"/>
          <w:rFonts w:asciiTheme="minorHAnsi" w:hAnsiTheme="minorHAnsi"/>
        </w:rPr>
        <w:t>, is an American sociologist, historical social scientist, and world-systems analyst, 97</w:t>
      </w:r>
    </w:p>
    <w:p w:rsidR="00AB37F6" w:rsidRPr="009E3621" w:rsidRDefault="00AB37F6" w:rsidP="00AB37F6">
      <w:pPr>
        <w:tabs>
          <w:tab w:val="left" w:pos="90"/>
        </w:tabs>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35"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rsidR="00AB37F6" w:rsidRPr="009E3621" w:rsidRDefault="00AB37F6" w:rsidP="00AB37F6">
      <w:pPr>
        <w:tabs>
          <w:tab w:val="left" w:pos="90"/>
        </w:tabs>
        <w:rPr>
          <w:rStyle w:val="StyleBoldUnderline"/>
          <w:rFonts w:asciiTheme="minorHAnsi" w:hAnsiTheme="minorHAnsi"/>
        </w:rPr>
      </w:pPr>
    </w:p>
    <w:p w:rsidR="00AB37F6" w:rsidRPr="009E3621" w:rsidRDefault="00AB37F6" w:rsidP="00AB37F6">
      <w:pPr>
        <w:tabs>
          <w:tab w:val="left" w:pos="90"/>
        </w:tabs>
        <w:rPr>
          <w:rStyle w:val="StyleBoldUnderline"/>
          <w:rFonts w:asciiTheme="minorHAnsi" w:hAnsiTheme="minorHAnsi"/>
        </w:rPr>
      </w:pPr>
      <w:proofErr w:type="gramStart"/>
      <w:r w:rsidRPr="009E3621">
        <w:rPr>
          <w:rStyle w:val="StyleBoldUnderline"/>
          <w:rFonts w:asciiTheme="minorHAnsi" w:hAnsiTheme="minorHAnsi"/>
        </w:rPr>
        <w:t>But even if we agree on the definition and the timing, and therefore so to speak on the reality of the phenomenon, we have actually explained very little.</w:t>
      </w:r>
      <w:proofErr w:type="gramEnd"/>
      <w:r w:rsidRPr="009E3621">
        <w:rPr>
          <w:rFonts w:asciiTheme="minorHAnsi" w:hAnsiTheme="minorHAnsi"/>
        </w:rPr>
        <w:t xml:space="preserve"> </w:t>
      </w:r>
      <w:proofErr w:type="gramStart"/>
      <w:r w:rsidRPr="009E3621">
        <w:rPr>
          <w:rFonts w:asciiTheme="minorHAnsi" w:hAnsiTheme="minorHAnsi"/>
        </w:rPr>
        <w:t>For we must then explain why it is that Europeans, and not others, launched the specified phenomenon, and why they did so at a certain moment of history.</w:t>
      </w:r>
      <w:proofErr w:type="gramEnd"/>
      <w:r w:rsidRPr="009E3621">
        <w:rPr>
          <w:rFonts w:asciiTheme="minorHAnsi" w:hAnsiTheme="minorHAnsi"/>
        </w:rPr>
        <w:t xml:space="preserve"> </w:t>
      </w:r>
      <w:r w:rsidRPr="009E3621">
        <w:rPr>
          <w:rStyle w:val="StyleBoldUnderline"/>
          <w:rFonts w:asciiTheme="minorHAnsi" w:hAnsiTheme="minorHAnsi"/>
        </w:rPr>
        <w:t>In seeking such explanations, the instinct of most scholars has been to push us back in history to presumed antecedents.</w:t>
      </w:r>
      <w:r w:rsidRPr="009E3621">
        <w:rPr>
          <w:rFonts w:asciiTheme="minorHAnsi" w:hAnsiTheme="minorHAnsi"/>
        </w:rPr>
        <w:t xml:space="preserve"> If Europeans in the eighteenth or sixteenth century did x, </w:t>
      </w:r>
      <w:r w:rsidRPr="009E3621">
        <w:rPr>
          <w:rStyle w:val="StyleBoldUnderline"/>
          <w:rFonts w:asciiTheme="minorHAnsi" w:hAnsiTheme="minorHAnsi"/>
        </w:rPr>
        <w:t xml:space="preserve">it is said to be probably because their ancestors (or attributed ancestors, for the ancestry may be less biological than cultural, or </w:t>
      </w:r>
      <w:proofErr w:type="spellStart"/>
      <w:r w:rsidRPr="009E3621">
        <w:rPr>
          <w:rStyle w:val="StyleBoldUnderline"/>
          <w:rFonts w:asciiTheme="minorHAnsi" w:hAnsiTheme="minorHAnsi"/>
        </w:rPr>
        <w:t>assertedly</w:t>
      </w:r>
      <w:proofErr w:type="spellEnd"/>
      <w:r w:rsidRPr="009E3621">
        <w:rPr>
          <w:rStyle w:val="StyleBoldUnderline"/>
          <w:rFonts w:asciiTheme="minorHAnsi" w:hAnsiTheme="minorHAnsi"/>
        </w:rPr>
        <w:t xml:space="preserve"> cultural) did, or were, y in the eleventh century, or in the fifth century B.C. or even further back. We can all think of the multiple explanations that, once having established or at least asserted some phenomenon</w:t>
      </w:r>
      <w:r w:rsidRPr="009E3621">
        <w:rPr>
          <w:rFonts w:asciiTheme="minorHAnsi" w:hAnsiTheme="minorHAnsi"/>
        </w:rPr>
        <w:t xml:space="preserve"> that has occurred in the sixteenth to nineteenth centuries, </w:t>
      </w:r>
      <w:r w:rsidRPr="009E3621">
        <w:rPr>
          <w:rStyle w:val="StyleBoldUnderline"/>
          <w:rFonts w:asciiTheme="minorHAnsi" w:hAnsiTheme="minorHAnsi"/>
        </w:rPr>
        <w:t>proceed to push us back to various earlier points in European ancestry for the truly determinant variable.</w:t>
      </w:r>
    </w:p>
    <w:p w:rsidR="00AB37F6" w:rsidRPr="009E3621" w:rsidRDefault="00AB37F6" w:rsidP="00AB37F6">
      <w:pPr>
        <w:tabs>
          <w:tab w:val="left" w:pos="90"/>
        </w:tabs>
        <w:rPr>
          <w:rFonts w:asciiTheme="minorHAnsi" w:hAnsiTheme="minorHAnsi"/>
        </w:rPr>
      </w:pPr>
      <w:r w:rsidRPr="009E3621">
        <w:rPr>
          <w:rFonts w:asciiTheme="minorHAnsi" w:hAnsiTheme="minorHAnsi"/>
        </w:rPr>
        <w:t>There is a premise here that is not really hidden, but was for a long time undebated. The premise is that whatever is the novelty for which Europe is held responsible in the sixteenth to nineteenth centuries, this novelty is a good thing, one of which Europe should be proud, one of which the rest of the world should be envious, or at least appreciative. This novelty is perceived as an achievement, and numerous book titles bear testimony to this kind of evaluation.</w:t>
      </w:r>
    </w:p>
    <w:p w:rsidR="00AB37F6" w:rsidRPr="009E3621" w:rsidRDefault="00AB37F6" w:rsidP="00AB37F6">
      <w:pPr>
        <w:tabs>
          <w:tab w:val="left" w:pos="90"/>
        </w:tabs>
        <w:rPr>
          <w:rFonts w:asciiTheme="minorHAnsi" w:hAnsiTheme="minorHAnsi"/>
        </w:rPr>
      </w:pPr>
      <w:r w:rsidRPr="009E3621">
        <w:rPr>
          <w:rStyle w:val="StyleBoldUnderline"/>
          <w:rFonts w:asciiTheme="minorHAnsi" w:hAnsiTheme="minorHAnsi"/>
        </w:rPr>
        <w:t>There seems</w:t>
      </w:r>
      <w:r w:rsidRPr="009E3621">
        <w:rPr>
          <w:rFonts w:asciiTheme="minorHAnsi" w:hAnsiTheme="minorHAnsi"/>
        </w:rPr>
        <w:t xml:space="preserve"> to me </w:t>
      </w:r>
      <w:r w:rsidRPr="009E3621">
        <w:rPr>
          <w:rStyle w:val="StyleBoldUnderline"/>
          <w:rFonts w:asciiTheme="minorHAnsi" w:hAnsiTheme="minorHAnsi"/>
        </w:rPr>
        <w:t>little question that the actual historiography of world social science has expressed such a perception of reality to a very large degree.</w:t>
      </w:r>
      <w:r w:rsidRPr="009E3621">
        <w:rPr>
          <w:rFonts w:asciiTheme="minorHAnsi" w:hAnsiTheme="minorHAnsi"/>
        </w:rPr>
        <w:t xml:space="preserve"> This perception of course can be challenged on various grounds, and this has been increasingly the case in recent decades. One can challenge the accuracy of the picture of what happened, within Europe and in the world as a whole in the sixteenth to nineteenth centuries. One can certainly challenge the plausibility of the presumed cultural antecedents of what happened in this period. One can implant the story of the sixteenth to nineteenth centuries in a longer duration, from several centuries longer to tens of thousands of years. If one does that, one is usually arguing that the European "achievements" of the sixteenth to the nineteenth centuries thereby seem less remarkable, or more like a cyclical variant, or less like achievements that can be credited primarily to Europe. Finally one can accept that the novelties were real, but argue that they were less a positive than a negative accomplishment.</w:t>
      </w:r>
    </w:p>
    <w:p w:rsidR="00AB37F6" w:rsidRPr="00AB37F6" w:rsidRDefault="00AB37F6" w:rsidP="00AB37F6"/>
    <w:p w:rsidR="0094443E" w:rsidRDefault="009F242E" w:rsidP="009F242E">
      <w:pPr>
        <w:pStyle w:val="Heading2"/>
      </w:pPr>
      <w:r>
        <w:lastRenderedPageBreak/>
        <w:t>Gendered Language</w:t>
      </w:r>
    </w:p>
    <w:p w:rsidR="00D04C19" w:rsidRDefault="00264648" w:rsidP="00264648">
      <w:pPr>
        <w:pStyle w:val="Heading3"/>
      </w:pPr>
      <w:r>
        <w:lastRenderedPageBreak/>
        <w:t xml:space="preserve">No Link &amp; Offense - </w:t>
      </w:r>
    </w:p>
    <w:p w:rsidR="00264648" w:rsidRDefault="00264648" w:rsidP="00D04C19">
      <w:pPr>
        <w:rPr>
          <w:rStyle w:val="StyleStyleBold12pt"/>
        </w:rPr>
      </w:pPr>
    </w:p>
    <w:p w:rsidR="00264648" w:rsidRPr="00FB3D31" w:rsidRDefault="00FB3D31" w:rsidP="00FB3D31">
      <w:pPr>
        <w:pStyle w:val="Heading4"/>
      </w:pPr>
      <w:r w:rsidRPr="00FB3D31">
        <w:t>No link – language can have different meanings in different context. The K is a totalitarian attempt at thought policing that should be rejected as dehumanizing</w:t>
      </w:r>
    </w:p>
    <w:p w:rsidR="00D04C19" w:rsidRPr="00264648" w:rsidRDefault="00D04C19" w:rsidP="00264648">
      <w:pPr>
        <w:rPr>
          <w:rStyle w:val="StyleStyleBold12pt"/>
        </w:rPr>
      </w:pPr>
      <w:r w:rsidRPr="00264648">
        <w:rPr>
          <w:rStyle w:val="StyleStyleBold12pt"/>
        </w:rPr>
        <w:t>Ross Ph.D., Department of Philosophy, Los Angeles Valley College 2006</w:t>
      </w:r>
    </w:p>
    <w:p w:rsidR="00D04C19" w:rsidRPr="00FD705D" w:rsidRDefault="00D04C19" w:rsidP="00D04C19">
      <w:r>
        <w:t xml:space="preserve"> </w:t>
      </w:r>
      <w:proofErr w:type="gramStart"/>
      <w:r>
        <w:t>(Kelley L. “Against the theory of sexist language”</w:t>
      </w:r>
      <w:r w:rsidRPr="00FD705D">
        <w:t xml:space="preserve">, </w:t>
      </w:r>
      <w:hyperlink r:id="rId36" w:history="1">
        <w:r w:rsidRPr="00672265">
          <w:rPr>
            <w:rStyle w:val="Hyperlink"/>
          </w:rPr>
          <w:t>http://www.friesian.com/language.htm</w:t>
        </w:r>
      </w:hyperlink>
      <w:r>
        <w:t xml:space="preserve"> </w:t>
      </w:r>
      <w:r w:rsidRPr="00DF5703">
        <w:t>May 26, 2006</w:t>
      </w:r>
      <w:r w:rsidRPr="00FD705D">
        <w:t>.</w:t>
      </w:r>
      <w:proofErr w:type="gramEnd"/>
      <w:r w:rsidRPr="00FD705D">
        <w:t xml:space="preserve"> </w:t>
      </w:r>
      <w:r>
        <w:t>Accessed 7/5/14, ESB</w:t>
      </w:r>
      <w:r w:rsidRPr="00FD705D">
        <w:t>)</w:t>
      </w:r>
    </w:p>
    <w:p w:rsidR="00D04C19" w:rsidRPr="00FD705D" w:rsidRDefault="00D04C19" w:rsidP="00D04C19"/>
    <w:p w:rsidR="00D04C19" w:rsidRDefault="00D04C19" w:rsidP="00D04C19">
      <w:r w:rsidRPr="0021617D">
        <w:t xml:space="preserve">Such defensiveness and bad faith accompanies the widely held conviction that the theory of "sexist language" and the program to institute "gender neutral" language are absolutely fundamental to the social and political project of feminism, to the point where mere criticism of the theory or the project can themselves be condemned as "sexual harassment" and subject to attempts at legal sanction. </w:t>
      </w:r>
      <w:r w:rsidRPr="00264648">
        <w:rPr>
          <w:rStyle w:val="StyleBoldUnderline"/>
        </w:rPr>
        <w:t>The theory of "sexist language,"</w:t>
      </w:r>
      <w:r w:rsidRPr="0021617D">
        <w:t xml:space="preserve"> however, is no credit to feminism, for it </w:t>
      </w:r>
      <w:r w:rsidRPr="00264648">
        <w:rPr>
          <w:rStyle w:val="StyleBoldUnderline"/>
        </w:rPr>
        <w:t>is deeply flawed both in its understanding of the nature of language and in its understanding of how languages change over time</w:t>
      </w:r>
      <w:r w:rsidRPr="0021617D">
        <w:t xml:space="preserve">. Since the ideology that there is "sexist language" seeks, indeed, to change linguistic usage as part of the attempt to change society and forms of thought, the latter is particularly significant. That the public and the intelligentsia have not been alerted and alarmed long ago that </w:t>
      </w:r>
      <w:r w:rsidRPr="00264648">
        <w:rPr>
          <w:rStyle w:val="StyleBoldUnderline"/>
        </w:rPr>
        <w:t>the project of "non-sexist language" is a clear example of what</w:t>
      </w:r>
      <w:r w:rsidRPr="0021617D">
        <w:t xml:space="preserve"> George </w:t>
      </w:r>
      <w:r w:rsidRPr="00264648">
        <w:rPr>
          <w:rStyle w:val="StyleBoldUnderline"/>
        </w:rPr>
        <w:t>Orwell called "New Speak," and is thus the reflex of a totalitarian ideology,</w:t>
      </w:r>
      <w:r w:rsidRPr="0021617D">
        <w:t xml:space="preserve"> continues to be alarming in its own right. </w:t>
      </w:r>
      <w:r w:rsidRPr="0021617D">
        <w:rPr>
          <w:rStyle w:val="StyleBoldUnderline"/>
        </w:rPr>
        <w:t>Nor can we be reassured of the innocence of the goal when the feminist motto, "the personal is political," itself embodies a totalitarian rejection of privacy, private life, and the domain of civil society</w:t>
      </w:r>
      <w:r w:rsidRPr="0021617D">
        <w:t xml:space="preserve"> -- a Marxist politicization of all human existence. Nevertheless, the treatment here focuses on the linguistic issues, rather the ideological background, for which other pages at this site can be consulted.</w:t>
      </w:r>
    </w:p>
    <w:p w:rsidR="00D04C19" w:rsidRPr="0021617D" w:rsidRDefault="00D04C19" w:rsidP="00D04C19">
      <w:r w:rsidRPr="0021617D">
        <w:t xml:space="preserve">First of all, </w:t>
      </w:r>
      <w:r w:rsidRPr="0021617D">
        <w:rPr>
          <w:rStyle w:val="StyleBoldUnderline"/>
        </w:rPr>
        <w:t xml:space="preserve">the theory of "sexist language" seems to say that words cannot have more than one meaning: if "man" and "he" in some usage mean males, then they cannot mean both males and females in other usage (i.e. nouns and pronouns can have both masculine and common gender). </w:t>
      </w:r>
      <w:r w:rsidRPr="00264648">
        <w:t xml:space="preserve">This view is absurd enough that </w:t>
      </w:r>
      <w:r w:rsidRPr="00264648">
        <w:rPr>
          <w:rStyle w:val="StyleBoldUnderline"/>
        </w:rPr>
        <w:t>there is usually a more subtle take on it:</w:t>
      </w:r>
      <w:r w:rsidRPr="00264648">
        <w:t xml:space="preserve">  that the use of "man" or "he" to refer to males and to both males and females </w:t>
      </w:r>
      <w:r w:rsidRPr="0021617D">
        <w:t xml:space="preserve">means </w:t>
      </w:r>
      <w:r w:rsidRPr="00264648">
        <w:rPr>
          <w:rStyle w:val="StyleBoldUnderline"/>
        </w:rPr>
        <w:t>that maleness is more fundamental than femaleness,</w:t>
      </w:r>
      <w:r w:rsidRPr="0021617D">
        <w:t xml:space="preserve"> "subordinating" femaleness to maleness, just as in the Book of Genesis the first woman, Eve, is created from Adam's rib for the purpose of being his companion. Now, the implication of the Biblical story may well be precisely that Adam is more fundamental than </w:t>
      </w:r>
      <w:proofErr w:type="spellStart"/>
      <w:r w:rsidRPr="0021617D">
        <w:t>Ev</w:t>
      </w:r>
      <w:proofErr w:type="gramStart"/>
      <w:r w:rsidRPr="0021617D">
        <w:t>;e</w:t>
      </w:r>
      <w:proofErr w:type="spellEnd"/>
      <w:proofErr w:type="gramEnd"/>
      <w:r w:rsidRPr="0021617D">
        <w:t xml:space="preser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w:t>
      </w:r>
      <w:proofErr w:type="spellStart"/>
      <w:r w:rsidRPr="0021617D">
        <w:t>Akkadian</w:t>
      </w:r>
      <w:proofErr w:type="spellEnd"/>
      <w:r w:rsidRPr="0021617D">
        <w:t xml:space="preserve">, Arabic, Greek, French, Spanish, English, Swahili, etc. -- or that such a system of grammatical gender requires such an interpretation.  </w:t>
      </w:r>
      <w:r w:rsidRPr="0021617D">
        <w:rPr>
          <w:rStyle w:val="StyleBoldUnderline"/>
        </w:rPr>
        <w:t xml:space="preserve">What a language with its gender system means is what people use it to mean. It is an evil principle to think that we can tell other people what they mean by what they say, because of some theory we have that makes it mean something in particular to us, even when they obviously mean something else. </w:t>
      </w:r>
      <w:r w:rsidRPr="0021617D">
        <w:t xml:space="preserve">Nevertheless, </w:t>
      </w:r>
      <w:r w:rsidRPr="00264648">
        <w:rPr>
          <w:rStyle w:val="StyleBoldUnderline"/>
        </w:rPr>
        <w:t xml:space="preserve">there is now a common principle, </w:t>
      </w:r>
      <w:r w:rsidRPr="00264648">
        <w:t>in feminism</w:t>
      </w:r>
      <w:r w:rsidRPr="0021617D">
        <w:t xml:space="preserve"> and elsewhere (especially flourishing </w:t>
      </w:r>
      <w:r w:rsidRPr="00264648">
        <w:rPr>
          <w:rStyle w:val="StyleBoldUnderline"/>
        </w:rPr>
        <w:t>in</w:t>
      </w:r>
      <w:r w:rsidRPr="0021617D">
        <w:t xml:space="preserve"> literary </w:t>
      </w:r>
      <w:r w:rsidRPr="00264648">
        <w:rPr>
          <w:rStyle w:val="StyleBoldUnderline"/>
        </w:rPr>
        <w:t>criticism</w:t>
      </w:r>
      <w:r w:rsidRPr="0021617D">
        <w:t xml:space="preserve">), </w:t>
      </w:r>
      <w:r w:rsidRPr="00264648">
        <w:rPr>
          <w:rStyle w:val="StyleBoldUnderline"/>
        </w:rPr>
        <w:t>that</w:t>
      </w:r>
      <w:r w:rsidRPr="0021617D">
        <w:t xml:space="preserve"> </w:t>
      </w:r>
      <w:r w:rsidRPr="0021617D">
        <w:rPr>
          <w:rStyle w:val="StyleBoldUnderline"/>
        </w:rPr>
        <w:t xml:space="preserve">meaning is only in the response of the interpreter, not in the mind of the speaker, </w:t>
      </w:r>
      <w:r w:rsidRPr="00264648">
        <w:t>even if the speaker is to be sued or charged with a crime for the interpreter having the response that they do.</w:t>
      </w:r>
      <w:r w:rsidRPr="0021617D">
        <w:t xml:space="preserve"> There is also on top of this the Marxist theory of "false consciousness," which holds that "true" meaning follows from the underlying economic structure, today usually just called the "power" relationships. Most people are </w:t>
      </w:r>
      <w:r w:rsidRPr="0021617D">
        <w:lastRenderedPageBreak/>
        <w:t xml:space="preserve">unaware of the power relationships which produce the concepts and language that they use, and so what people think they mean by their own statements and language is an illusion.  </w:t>
      </w:r>
      <w:r w:rsidRPr="0021617D">
        <w:rPr>
          <w:rStyle w:val="StyleBoldUnderline"/>
        </w:rPr>
        <w:t>The implications of these principles are dehumanizing and totalitarian:  what individual people think and want is irrelevant and to be disregarded, even by laws and political authorities forcing them to behave, and speak, in certain ways. But they are principles that make it possible to dismiss the common sense view that few people speaking English who said "man" in statements like "man is a rational animal" were referring exclusively to males, even though this usage was clear to all, from the context</w:t>
      </w:r>
      <w:r w:rsidRPr="0021617D">
        <w:t xml:space="preserve">, for centuries before feminism decided that people didn't "really" mean that. But even if some speakers really did mean that, </w:t>
      </w:r>
      <w:r w:rsidRPr="0021617D">
        <w:rPr>
          <w:rStyle w:val="StyleBoldUnderline"/>
        </w:rPr>
        <w:t>it is actually irrelevant to the freedom of individuals to mean whatever they intend to mean through language in the conventionally available forms that they choose.</w:t>
      </w:r>
      <w:r w:rsidRPr="0021617D">
        <w:t xml:space="preserve"> What was meant by the gender system in the languages that ultimately gave rise to Hebrew is lost in whatever it was that the speakers of those languages were saying to each other; but what we can say about the functioning of gender systems and about language in general is very different from the claims that the theory of "sexist language" makes. </w:t>
      </w:r>
    </w:p>
    <w:p w:rsidR="00D04C19" w:rsidRDefault="00D04C19" w:rsidP="00D04C19"/>
    <w:p w:rsidR="00D04C19" w:rsidRDefault="00D04C19" w:rsidP="00D04C19"/>
    <w:p w:rsidR="00D04C19" w:rsidRDefault="00FB3D31" w:rsidP="00FB3D31">
      <w:pPr>
        <w:pStyle w:val="Heading3"/>
      </w:pPr>
      <w:r>
        <w:lastRenderedPageBreak/>
        <w:t xml:space="preserve">No Link </w:t>
      </w:r>
      <w:proofErr w:type="gramStart"/>
      <w:r>
        <w:t>-  Meanings</w:t>
      </w:r>
      <w:proofErr w:type="gramEnd"/>
      <w:r>
        <w:t xml:space="preserve"> Fluid</w:t>
      </w:r>
    </w:p>
    <w:p w:rsidR="00FB3D31" w:rsidRPr="00FB3D31" w:rsidRDefault="00FB3D31" w:rsidP="00FB3D31"/>
    <w:p w:rsidR="009F242E" w:rsidRPr="00140492" w:rsidRDefault="009F242E" w:rsidP="009F242E">
      <w:pPr>
        <w:pStyle w:val="Heading4"/>
        <w:rPr>
          <w:rFonts w:eastAsia="Times New Roman"/>
          <w:lang w:bidi="en-US"/>
        </w:rPr>
      </w:pPr>
      <w:r>
        <w:rPr>
          <w:rFonts w:eastAsia="Times New Roman"/>
          <w:lang w:bidi="en-US"/>
        </w:rPr>
        <w:t>Words are given meaning by their context</w:t>
      </w:r>
    </w:p>
    <w:p w:rsidR="009F242E" w:rsidRPr="00140492" w:rsidRDefault="009F242E" w:rsidP="009F242E">
      <w:pPr>
        <w:rPr>
          <w:b/>
          <w:bCs/>
          <w:sz w:val="26"/>
        </w:rPr>
      </w:pPr>
      <w:r w:rsidRPr="00552AF6">
        <w:rPr>
          <w:rStyle w:val="StyleStyleBold12pt"/>
          <w:lang w:bidi="en-US"/>
        </w:rPr>
        <w:t>Shepherd, Lecturer in International Relations and International Law</w:t>
      </w:r>
      <w:r w:rsidRPr="00552AF6">
        <w:rPr>
          <w:rStyle w:val="StyleStyleBold12pt"/>
        </w:rPr>
        <w:t xml:space="preserve">, </w:t>
      </w:r>
      <w:r w:rsidRPr="00552AF6">
        <w:rPr>
          <w:rStyle w:val="StyleStyleBold12pt"/>
          <w:lang w:bidi="en-US"/>
        </w:rPr>
        <w:t xml:space="preserve">2010 </w:t>
      </w:r>
    </w:p>
    <w:p w:rsidR="009F242E" w:rsidRPr="00552AF6" w:rsidRDefault="009F242E" w:rsidP="009F242E">
      <w:r w:rsidRPr="00552AF6">
        <w:t xml:space="preserve">(Laura, March 2010, International Committee Red Cross, “Women, armed conflict and language – Gender, violence and discourse”, http://www.icrc.org/eng/assets/files/other/irrc-877-shepherd.pdf, </w:t>
      </w:r>
      <w:r>
        <w:t xml:space="preserve">date accessed 7-4-14, </w:t>
      </w:r>
      <w:r w:rsidRPr="00552AF6">
        <w:t>C</w:t>
      </w:r>
      <w:r>
        <w:t>L</w:t>
      </w:r>
      <w:r w:rsidRPr="00552AF6">
        <w:t xml:space="preserve">F) </w:t>
      </w:r>
    </w:p>
    <w:p w:rsidR="009F242E" w:rsidRDefault="009F242E" w:rsidP="009F242E">
      <w:pPr>
        <w:rPr>
          <w:rFonts w:ascii="Times New Roman" w:eastAsia="Times New Roman" w:hAnsi="Times New Roman" w:cs="Times New Roman"/>
          <w:b/>
          <w:sz w:val="24"/>
          <w:lang w:bidi="en-US"/>
        </w:rPr>
      </w:pPr>
    </w:p>
    <w:p w:rsidR="009F242E" w:rsidRDefault="009F242E" w:rsidP="009F242E">
      <w:pPr>
        <w:rPr>
          <w:rStyle w:val="StyleBoldUnderline"/>
        </w:rPr>
      </w:pPr>
      <w:r w:rsidRPr="00140492">
        <w:rPr>
          <w:rStyle w:val="StyleBoldUnderline"/>
        </w:rPr>
        <w:t>This theoretical agenda starts from the premise that no ‘thing’ has a material reality prior to language</w:t>
      </w:r>
      <w:r w:rsidRPr="00140492">
        <w:t xml:space="preserve">. There is no universal and unproblematic </w:t>
      </w:r>
      <w:proofErr w:type="spellStart"/>
      <w:r w:rsidRPr="00140492">
        <w:t>initional</w:t>
      </w:r>
      <w:proofErr w:type="spellEnd"/>
      <w:r w:rsidRPr="00140492">
        <w:t xml:space="preserve"> lexicon to which we as scholars or practitioners can refer. </w:t>
      </w:r>
      <w:r w:rsidRPr="00140492">
        <w:rPr>
          <w:rStyle w:val="Emphasis"/>
        </w:rPr>
        <w:t>All concepts come to have meaning through the context of their articulation</w:t>
      </w:r>
      <w:r w:rsidRPr="00140492">
        <w:t xml:space="preserve">. </w:t>
      </w:r>
      <w:r w:rsidRPr="00140492">
        <w:rPr>
          <w:rStyle w:val="StyleBoldUnderline"/>
        </w:rPr>
        <w:t>This may seem counter-intuitive.</w:t>
      </w:r>
      <w:r w:rsidRPr="00140492">
        <w:t xml:space="preserve"> </w:t>
      </w:r>
      <w:r w:rsidRPr="00140492">
        <w:rPr>
          <w:rStyle w:val="StyleBoldUnderline"/>
        </w:rPr>
        <w:t>Surely a woman is a woman is a woman, regardless of her ‘context’</w:t>
      </w:r>
      <w:r w:rsidRPr="002C4B16">
        <w:rPr>
          <w:rStyle w:val="StyleBoldUnderline"/>
        </w:rPr>
        <w:t>? This is not in fact the case</w:t>
      </w:r>
      <w:r w:rsidRPr="00140492">
        <w:t xml:space="preserve">, for as we can learn through engagement with </w:t>
      </w:r>
      <w:proofErr w:type="spellStart"/>
      <w:r w:rsidRPr="00140492">
        <w:t>poststructural</w:t>
      </w:r>
      <w:proofErr w:type="spellEnd"/>
      <w:r w:rsidRPr="00140492">
        <w:t xml:space="preserve"> gender theory</w:t>
      </w:r>
      <w:proofErr w:type="gramStart"/>
      <w:r w:rsidRPr="00140492">
        <w:t>,11</w:t>
      </w:r>
      <w:proofErr w:type="gramEnd"/>
      <w:r w:rsidRPr="00140492">
        <w:t xml:space="preserve"> </w:t>
      </w:r>
      <w:r w:rsidRPr="002C4B16">
        <w:rPr>
          <w:rStyle w:val="StyleBoldUnderline"/>
        </w:rPr>
        <w:t>we can never ‘fix’ the identity of ‘woman’ independent of context. It may be strategically useful to speak of women, or directly necessary to speak with women.</w:t>
      </w:r>
      <w:r w:rsidRPr="00140492">
        <w:t xml:space="preserve"> </w:t>
      </w:r>
      <w:r w:rsidRPr="00140492">
        <w:rPr>
          <w:rStyle w:val="StyleBoldUnderline"/>
        </w:rPr>
        <w:t>In some cases it might even be politically justifiable to speak for women, but we can never assume that we know who we are including and excluding in the category of ‘women’.</w:t>
      </w:r>
      <w:r w:rsidRPr="00140492">
        <w:t xml:space="preserve"> Further, </w:t>
      </w:r>
      <w:r w:rsidRPr="00140492">
        <w:rPr>
          <w:rStyle w:val="StyleBoldUnderline"/>
        </w:rPr>
        <w:t xml:space="preserve">we cannot assume that those to whom we speak have the same </w:t>
      </w:r>
      <w:r w:rsidRPr="002C4B16">
        <w:rPr>
          <w:rStyle w:val="StyleBoldUnderline"/>
        </w:rPr>
        <w:t>understanding of women as we do, that their boundaries of inclusion and exclusion map on to our own.</w:t>
      </w:r>
      <w:r w:rsidRPr="00140492">
        <w:t xml:space="preserve"> Finally, even if we were to agree with all concerned that we know what the category of ‘women’ is – that it includes, for example, post-operative male-to-female transsexuals and self-identified butches and bois12 but excludes, for example, drag queens, female-to-male transsexuals and self-identified sissies13 – </w:t>
      </w:r>
      <w:r w:rsidRPr="00140492">
        <w:rPr>
          <w:rStyle w:val="StyleBoldUnderline"/>
        </w:rPr>
        <w:t>we could not, as the examples given demonstrate, say with any certainty that we know what ‘woman’ means.</w:t>
      </w:r>
    </w:p>
    <w:p w:rsidR="0051357B" w:rsidRPr="0051357B" w:rsidRDefault="0051357B" w:rsidP="0051357B">
      <w:pPr>
        <w:pStyle w:val="Heading3"/>
      </w:pPr>
      <w:r w:rsidRPr="0051357B">
        <w:lastRenderedPageBreak/>
        <w:t>Alternative Fails</w:t>
      </w:r>
    </w:p>
    <w:p w:rsidR="0051357B" w:rsidRDefault="0051357B" w:rsidP="0051357B"/>
    <w:p w:rsidR="0051357B" w:rsidRPr="00FB3D31" w:rsidRDefault="0051357B" w:rsidP="0051357B">
      <w:pPr>
        <w:pStyle w:val="Heading4"/>
      </w:pPr>
      <w:r w:rsidRPr="00FB3D31">
        <w:t>Words are fluid and don't just have one meaning</w:t>
      </w:r>
      <w:r>
        <w:t xml:space="preserve"> – alternative creates linguistic confusion</w:t>
      </w:r>
    </w:p>
    <w:p w:rsidR="0051357B" w:rsidRPr="00FB3D31" w:rsidRDefault="0051357B" w:rsidP="0051357B">
      <w:pPr>
        <w:rPr>
          <w:rStyle w:val="StyleStyleBold12pt"/>
        </w:rPr>
      </w:pPr>
      <w:r w:rsidRPr="00FB3D31">
        <w:rPr>
          <w:rStyle w:val="StyleStyleBold12pt"/>
        </w:rPr>
        <w:t xml:space="preserve">Ross PHD Department of </w:t>
      </w:r>
      <w:proofErr w:type="spellStart"/>
      <w:r w:rsidRPr="00FB3D31">
        <w:rPr>
          <w:rStyle w:val="StyleStyleBold12pt"/>
        </w:rPr>
        <w:t>Phsycology</w:t>
      </w:r>
      <w:proofErr w:type="spellEnd"/>
      <w:r w:rsidRPr="00FB3D31">
        <w:rPr>
          <w:rStyle w:val="StyleStyleBold12pt"/>
        </w:rPr>
        <w:t xml:space="preserve"> at Los Angeles Valley College 2006 </w:t>
      </w:r>
    </w:p>
    <w:p w:rsidR="0051357B" w:rsidRDefault="0051357B" w:rsidP="0051357B">
      <w:proofErr w:type="gramStart"/>
      <w:r>
        <w:t xml:space="preserve">(Kelley L. “Against the theory of Sexist Language,” </w:t>
      </w:r>
      <w:hyperlink r:id="rId37" w:history="1">
        <w:r w:rsidRPr="00672265">
          <w:rPr>
            <w:rStyle w:val="Hyperlink"/>
          </w:rPr>
          <w:t>http://www.friesian.com/language.htm</w:t>
        </w:r>
      </w:hyperlink>
      <w:r>
        <w:t>.</w:t>
      </w:r>
      <w:proofErr w:type="gramEnd"/>
      <w:r>
        <w:t xml:space="preserve"> </w:t>
      </w:r>
      <w:r w:rsidRPr="00DF5703">
        <w:t>May 26, 2006</w:t>
      </w:r>
      <w:r>
        <w:t xml:space="preserve"> Accessed 7/4/14, ESB</w:t>
      </w:r>
      <w:r w:rsidRPr="00DF5703">
        <w:t>)</w:t>
      </w:r>
    </w:p>
    <w:p w:rsidR="0051357B" w:rsidRPr="00DF5703" w:rsidRDefault="0051357B" w:rsidP="0051357B"/>
    <w:p w:rsidR="0051357B" w:rsidRDefault="0051357B" w:rsidP="0051357B">
      <w:r w:rsidRPr="0021617D">
        <w:t xml:space="preserve">The word "sex" -- clearly evocative of an unequivocal demarcation between men and women -- </w:t>
      </w:r>
      <w:r w:rsidRPr="0021617D">
        <w:rPr>
          <w:rStyle w:val="StyleBoldUnderline"/>
        </w:rPr>
        <w:t>has been replaced by the pale and neutral "gender," and the words "man" and "he" -- now avoided as if they were worse than obscenities -- have been replaced by the neuter "person" and by grammatically confusing, cumbersome, or offensive variants of "he/she" or "she" alone as the pronoun of general reference</w:t>
      </w:r>
      <w:r w:rsidRPr="0021617D">
        <w:t xml:space="preserve">.  Since it was never even remotely in doubt that when used as a general referent, the male pronoun included females, this change was never designed to prevent confusion. </w:t>
      </w:r>
      <w:r w:rsidRPr="0021617D">
        <w:rPr>
          <w:rStyle w:val="StyleBoldUnderline"/>
        </w:rPr>
        <w:t>The change has, on the contrary, often created confusion. Its purpose is solely ideological.  I, for one, want to be free to refer to "the brotherhood of man" without being corrected by the language police. I want to decide for myself whether I should be called a chairman, a chairwoman, or a chairperson</w:t>
      </w:r>
      <w:r w:rsidRPr="0021617D">
        <w:t xml:space="preserve"> (I am not a chair). I want to see My Fair Lady and laugh when Professor Higgins sings, "Why can't a woman be more like a man?" As a writer, I want to know that I am free to use the words and images of my choosing</w:t>
      </w:r>
      <w:r w:rsidRPr="0021617D">
        <w:rPr>
          <w:rStyle w:val="StyleBoldUnderline"/>
        </w:rPr>
        <w:t>.  It is common today in public discussion, whether the context is academic, political, or even legal, to take it for granted that using the word "man," in isolation or as a suffix, to refer to all of humanity, or using the pronoun "he" where any person, male or female, may be referred to, is to engage in "sexist language," i.e. language that embodies, affirms, or reinforces discrimination against women or the patriarchal subordination of women to men.</w:t>
      </w:r>
      <w:r w:rsidRPr="0021617D">
        <w:t xml:space="preserve"> Thus the American Philosophical Association offers "Guidelines for Non-Sexist Use of Language," which it says is, "A pamphlet outlining ways to modify language in order to eliminate gender-specific references" -- as though that is an unproblematic, rather than an Orwellian, goal. Not everyone agrees with this view, and "</w:t>
      </w:r>
      <w:r w:rsidRPr="0021617D">
        <w:rPr>
          <w:rStyle w:val="StyleBoldUnderline"/>
        </w:rPr>
        <w:t>he" and "man" often seem to creep inappropriately into the speech of even those who consider themselves above such transgressions; but the ideology that there is "sexist language" in ordinary words and in the ordinary use of English gender rarely comes under sustained criticism, even in the intellectual arenas where all things are supposed to be open to free inquir</w:t>
      </w:r>
      <w:r w:rsidRPr="0021617D">
        <w:t xml:space="preserve">y. Instead, the </w:t>
      </w:r>
      <w:r w:rsidRPr="0021617D">
        <w:rPr>
          <w:rStyle w:val="StyleBoldUnderline"/>
        </w:rPr>
        <w:t>inquiry is usually strongly inhibited by quick charges of "sexism</w:t>
      </w:r>
      <w:r w:rsidRPr="0021617D">
        <w:t xml:space="preserve">" and by the other intimidating tactics of political correctness.  </w:t>
      </w:r>
    </w:p>
    <w:p w:rsidR="0051357B" w:rsidRDefault="0051357B" w:rsidP="0051357B"/>
    <w:p w:rsidR="00E6751C" w:rsidRDefault="00E6751C" w:rsidP="00E6751C">
      <w:pPr>
        <w:pStyle w:val="Heading3"/>
      </w:pPr>
      <w:r>
        <w:lastRenderedPageBreak/>
        <w:t>AT: “</w:t>
      </w:r>
      <w:proofErr w:type="spellStart"/>
      <w:r>
        <w:t>Womyn</w:t>
      </w:r>
      <w:proofErr w:type="spellEnd"/>
      <w:r>
        <w:t>”</w:t>
      </w:r>
    </w:p>
    <w:p w:rsidR="00E6751C" w:rsidRDefault="00E6751C" w:rsidP="00E6751C"/>
    <w:p w:rsidR="00E6751C" w:rsidRPr="00E6751C" w:rsidRDefault="00E6751C" w:rsidP="00E6751C">
      <w:pPr>
        <w:pStyle w:val="Heading4"/>
      </w:pPr>
      <w:r w:rsidRPr="00E6751C">
        <w:t>Woman is proper and should be accepted—history</w:t>
      </w:r>
    </w:p>
    <w:p w:rsidR="00E6751C" w:rsidRDefault="00E6751C" w:rsidP="00E6751C">
      <w:pPr>
        <w:rPr>
          <w:rStyle w:val="StyleStyleBold12pt"/>
        </w:rPr>
      </w:pPr>
      <w:proofErr w:type="spellStart"/>
      <w:r>
        <w:rPr>
          <w:rStyle w:val="StyleStyleBold12pt"/>
        </w:rPr>
        <w:t>Bosustow</w:t>
      </w:r>
      <w:proofErr w:type="spellEnd"/>
      <w:r>
        <w:rPr>
          <w:rStyle w:val="StyleStyleBold12pt"/>
        </w:rPr>
        <w:t>, Blogger, 13</w:t>
      </w:r>
    </w:p>
    <w:p w:rsidR="00E6751C" w:rsidRPr="006B1F3B" w:rsidRDefault="00E6751C" w:rsidP="00E6751C">
      <w:r w:rsidRPr="006B1F3B">
        <w:t>[</w:t>
      </w:r>
      <w:proofErr w:type="spellStart"/>
      <w:r w:rsidRPr="006B1F3B">
        <w:t>Eseld</w:t>
      </w:r>
      <w:proofErr w:type="spellEnd"/>
      <w:r w:rsidRPr="006B1F3B">
        <w:t xml:space="preserve">, 6-22-13, </w:t>
      </w:r>
      <w:proofErr w:type="spellStart"/>
      <w:r w:rsidRPr="006B1F3B">
        <w:t>Blogspot</w:t>
      </w:r>
      <w:proofErr w:type="spellEnd"/>
      <w:r w:rsidRPr="006B1F3B">
        <w:t xml:space="preserve">, </w:t>
      </w:r>
      <w:r w:rsidRPr="00052C3B">
        <w:t>“</w:t>
      </w:r>
      <w:r w:rsidRPr="006B1F3B">
        <w:rPr>
          <w:rStyle w:val="StyleBoldUnderline"/>
        </w:rPr>
        <w:t>Why I will never use the spelling "</w:t>
      </w:r>
      <w:proofErr w:type="spellStart"/>
      <w:r w:rsidRPr="006B1F3B">
        <w:rPr>
          <w:rStyle w:val="StyleBoldUnderline"/>
        </w:rPr>
        <w:t>womyn</w:t>
      </w:r>
      <w:proofErr w:type="spellEnd"/>
      <w:r w:rsidRPr="006B1F3B">
        <w:rPr>
          <w:rStyle w:val="StyleBoldUnderline"/>
        </w:rPr>
        <w:t>”</w:t>
      </w:r>
      <w:r w:rsidRPr="006B1F3B">
        <w:t>,” http://eseldbosustow.blogspot.com/2013/06/why-i-will-never-use-spelling-womyn.html, accessed 7-5-14, PAC]</w:t>
      </w:r>
    </w:p>
    <w:p w:rsidR="00E6751C" w:rsidRDefault="00E6751C" w:rsidP="00E6751C">
      <w:r w:rsidRPr="00376A5D">
        <w:rPr>
          <w:rStyle w:val="StyleBoldUnderline"/>
        </w:rPr>
        <w:t>One must understand the actual etymology of</w:t>
      </w:r>
      <w:r>
        <w:t xml:space="preserve"> Anglo-Saxon (</w:t>
      </w:r>
      <w:r w:rsidRPr="00376A5D">
        <w:rPr>
          <w:rStyle w:val="StyleBoldUnderline"/>
        </w:rPr>
        <w:t>Old English) words and their usage in order to find some sort of gendered issue with a word like "woman</w:t>
      </w:r>
      <w:r>
        <w:t xml:space="preserve">".  First let me start by pointing out a fact about Old English and pretty much all Germanic languages: </w:t>
      </w:r>
      <w:r w:rsidRPr="00376A5D">
        <w:rPr>
          <w:rStyle w:val="StyleBoldUnderline"/>
        </w:rPr>
        <w:t>the word "man" has only quite recently (by standards of language) come to refer to male human beings</w:t>
      </w:r>
      <w:r>
        <w:t xml:space="preserve"> specifically in the English language.  </w:t>
      </w:r>
      <w:r w:rsidRPr="00376A5D">
        <w:rPr>
          <w:rStyle w:val="StyleBoldUnderline"/>
        </w:rPr>
        <w:t>"Man" has traditional been synonymous with the word "person" in modern usage,</w:t>
      </w:r>
      <w:r>
        <w:t xml:space="preserve"> or a human being regardless of sex or gender identity.  The modern German word for human beings is "Menschen".</w:t>
      </w:r>
    </w:p>
    <w:p w:rsidR="00E6751C" w:rsidRDefault="00E6751C" w:rsidP="00E6751C">
      <w:r w:rsidRPr="00797FD2">
        <w:rPr>
          <w:rStyle w:val="StyleBoldUnderline"/>
        </w:rPr>
        <w:t xml:space="preserve">So in the traditional notion, there's nothing anti-feminine about the word "man", and nothing about it inherently exclusive of females. </w:t>
      </w:r>
      <w:r>
        <w:t xml:space="preserve"> The verb "to man", as in "to man the battle stations", comes from this earlier usage (i.e., "to place persons in the battle stations").  So too is it for some compound words like "manpower".  Even </w:t>
      </w:r>
      <w:r w:rsidRPr="00797FD2">
        <w:rPr>
          <w:rStyle w:val="StyleBoldUnderline"/>
        </w:rPr>
        <w:t xml:space="preserve">as far back as the early to </w:t>
      </w:r>
      <w:proofErr w:type="spellStart"/>
      <w:r w:rsidRPr="00797FD2">
        <w:rPr>
          <w:rStyle w:val="StyleBoldUnderline"/>
        </w:rPr>
        <w:t>mid 20th</w:t>
      </w:r>
      <w:proofErr w:type="spellEnd"/>
      <w:r w:rsidRPr="00797FD2">
        <w:rPr>
          <w:rStyle w:val="StyleBoldUnderline"/>
        </w:rPr>
        <w:t xml:space="preserve"> century we understand a more poetic and archaic usage of "men" to mean "all human beings".</w:t>
      </w:r>
      <w:r>
        <w:t xml:space="preserve">  Tolkien referred to human begins as the race of Men.  Neil Armstrong references "mankind" in his first steps during his moonwalk, and no one would make the argument that "mankind" (i.e., </w:t>
      </w:r>
      <w:r w:rsidRPr="005B077C">
        <w:rPr>
          <w:rStyle w:val="StyleBoldUnderline"/>
        </w:rPr>
        <w:t>the kind of beings known as "men</w:t>
      </w:r>
      <w:r>
        <w:t xml:space="preserve">") </w:t>
      </w:r>
      <w:r w:rsidRPr="005B077C">
        <w:rPr>
          <w:rStyle w:val="StyleBoldUnderline"/>
        </w:rPr>
        <w:t>was in any way exclusive of females</w:t>
      </w:r>
      <w:r>
        <w:t>.  Gene Roddenberry spoke of worlds "where no man has gone before" despite the fact that he had women manning his Enterprise (see what I did there?).</w:t>
      </w:r>
    </w:p>
    <w:p w:rsidR="00E6751C" w:rsidRDefault="00E6751C" w:rsidP="00E6751C">
      <w:r w:rsidRPr="002C542C">
        <w:rPr>
          <w:rStyle w:val="StyleBoldUnderline"/>
        </w:rPr>
        <w:t>This poetical use of "man" is actually the proper use</w:t>
      </w:r>
      <w:r>
        <w:t xml:space="preserve">.  It can be argued that the current connotation of "man" as a "male (adult) human being" is actually proper, and I would concede that </w:t>
      </w:r>
      <w:r w:rsidRPr="002C542C">
        <w:rPr>
          <w:rStyle w:val="StyleBoldUnderline"/>
        </w:rPr>
        <w:t>current usage is important to consider.  But there's no reason why the more ancient usage needs to be forgotten just because of the current usage of a</w:t>
      </w:r>
      <w:r>
        <w:t xml:space="preserve"> word, and even contemporary culture is well-aware that "man" can be used to mean "human" or "person".</w:t>
      </w:r>
    </w:p>
    <w:p w:rsidR="00E6751C" w:rsidRDefault="00E6751C" w:rsidP="00E6751C">
      <w:r w:rsidRPr="002C542C">
        <w:rPr>
          <w:rStyle w:val="StyleBoldUnderline"/>
        </w:rPr>
        <w:t xml:space="preserve">So if "man" was never necessarily meant to refer to an adult male, what were the words for adult males and females?  </w:t>
      </w:r>
      <w:r>
        <w:t xml:space="preserve">Traditionally these were </w:t>
      </w:r>
      <w:proofErr w:type="spellStart"/>
      <w:r>
        <w:t>wīf</w:t>
      </w:r>
      <w:proofErr w:type="spellEnd"/>
      <w:r>
        <w:t xml:space="preserve"> for what today we call a woman and </w:t>
      </w:r>
      <w:proofErr w:type="spellStart"/>
      <w:r>
        <w:t>wer</w:t>
      </w:r>
      <w:proofErr w:type="spellEnd"/>
      <w:r>
        <w:t xml:space="preserve"> for what today we call a man, and "man/men" referred to both collectively or as a general word for a person, a human being.  </w:t>
      </w:r>
      <w:proofErr w:type="spellStart"/>
      <w:r>
        <w:t>Wīf</w:t>
      </w:r>
      <w:proofErr w:type="spellEnd"/>
      <w:r>
        <w:t>, of course, is where the modern word "wife" derives, and other derivatives like "midwife", etc.  "</w:t>
      </w:r>
      <w:r w:rsidRPr="0036357B">
        <w:rPr>
          <w:rStyle w:val="StyleBoldUnderline"/>
        </w:rPr>
        <w:t>Wife" is synonymous with woman (which is why the phrase "man and wife" isn't entirely offensive except for the misuse of the word "man"... "</w:t>
      </w:r>
      <w:proofErr w:type="gramStart"/>
      <w:r w:rsidRPr="0036357B">
        <w:rPr>
          <w:rStyle w:val="StyleBoldUnderline"/>
        </w:rPr>
        <w:t>husband</w:t>
      </w:r>
      <w:proofErr w:type="gramEnd"/>
      <w:r w:rsidRPr="0036357B">
        <w:rPr>
          <w:rStyle w:val="StyleBoldUnderline"/>
        </w:rPr>
        <w:t>" is the compound word "house-bond",</w:t>
      </w:r>
      <w:r>
        <w:t xml:space="preserve"> the person to whose house you were bonded in marriage).  We can even see </w:t>
      </w:r>
      <w:proofErr w:type="spellStart"/>
      <w:r>
        <w:t>wer</w:t>
      </w:r>
      <w:proofErr w:type="spellEnd"/>
      <w:r>
        <w:t xml:space="preserve"> still in use with such words as "werewolf" (i.e., a creature part male human and part wolf... which makes me wonder if a female werewolf is supposed to be a "</w:t>
      </w:r>
      <w:proofErr w:type="spellStart"/>
      <w:r>
        <w:t>wifewolf</w:t>
      </w:r>
      <w:proofErr w:type="spellEnd"/>
      <w:r>
        <w:t>").</w:t>
      </w:r>
    </w:p>
    <w:p w:rsidR="00E6751C" w:rsidRPr="00290048" w:rsidRDefault="00E6751C" w:rsidP="00E6751C">
      <w:r w:rsidRPr="0036357B">
        <w:rPr>
          <w:rStyle w:val="StyleBoldUnderline"/>
        </w:rPr>
        <w:t xml:space="preserve">"Woman" is a derivation of the compound word </w:t>
      </w:r>
      <w:proofErr w:type="spellStart"/>
      <w:r w:rsidRPr="0036357B">
        <w:rPr>
          <w:rStyle w:val="StyleBoldUnderline"/>
        </w:rPr>
        <w:t>wīfman</w:t>
      </w:r>
      <w:proofErr w:type="spellEnd"/>
      <w:r w:rsidRPr="0036357B">
        <w:rPr>
          <w:rStyle w:val="StyleBoldUnderline"/>
        </w:rPr>
        <w:t xml:space="preserve">, which became a necessary distinction once the word "man" was beginning to replace </w:t>
      </w:r>
      <w:proofErr w:type="spellStart"/>
      <w:r w:rsidRPr="0036357B">
        <w:rPr>
          <w:rStyle w:val="StyleBoldUnderline"/>
        </w:rPr>
        <w:t>wer</w:t>
      </w:r>
      <w:proofErr w:type="spellEnd"/>
      <w:r w:rsidRPr="0036357B">
        <w:rPr>
          <w:rStyle w:val="StyleBoldUnderline"/>
        </w:rPr>
        <w:t xml:space="preserve"> in connotation so that </w:t>
      </w:r>
      <w:proofErr w:type="spellStart"/>
      <w:r w:rsidRPr="0036357B">
        <w:rPr>
          <w:rStyle w:val="StyleBoldUnderline"/>
        </w:rPr>
        <w:t>wer</w:t>
      </w:r>
      <w:proofErr w:type="spellEnd"/>
      <w:r w:rsidRPr="0036357B">
        <w:rPr>
          <w:rStyle w:val="StyleBoldUnderline"/>
        </w:rPr>
        <w:t xml:space="preserve"> would eventually be redundant.  Therefore "woman" is actually redundant as a compound word.  It means "female human-human", since "wife" (or "</w:t>
      </w:r>
      <w:proofErr w:type="spellStart"/>
      <w:r w:rsidRPr="0036357B">
        <w:rPr>
          <w:rStyle w:val="StyleBoldUnderline"/>
        </w:rPr>
        <w:t>wo</w:t>
      </w:r>
      <w:proofErr w:type="spellEnd"/>
      <w:r w:rsidRPr="0036357B">
        <w:rPr>
          <w:rStyle w:val="StyleBoldUnderline"/>
        </w:rPr>
        <w:t>-" in this word) means "female human</w:t>
      </w:r>
      <w:r>
        <w:t>" and "man" means "human".  Ergo, besides being linguistically and philologically unwieldy, there's nothing offensive about it, as there's nothing exclusive about the use of "man" in this word.</w:t>
      </w:r>
    </w:p>
    <w:p w:rsidR="00E6751C" w:rsidRPr="00E6751C" w:rsidRDefault="00E6751C" w:rsidP="00E6751C"/>
    <w:p w:rsidR="009F242E" w:rsidRDefault="00723480" w:rsidP="00723480">
      <w:pPr>
        <w:pStyle w:val="Heading2"/>
      </w:pPr>
      <w:r>
        <w:lastRenderedPageBreak/>
        <w:t>Ableist Language</w:t>
      </w:r>
    </w:p>
    <w:p w:rsidR="0021084C" w:rsidRDefault="0021084C" w:rsidP="0021084C">
      <w:pPr>
        <w:pStyle w:val="Heading3"/>
      </w:pPr>
      <w:r>
        <w:lastRenderedPageBreak/>
        <w:t>No Link</w:t>
      </w:r>
    </w:p>
    <w:p w:rsidR="0021084C" w:rsidRDefault="0021084C" w:rsidP="0021084C"/>
    <w:p w:rsidR="0021084C" w:rsidRPr="00272256" w:rsidRDefault="0021084C" w:rsidP="0021084C">
      <w:pPr>
        <w:pStyle w:val="Heading4"/>
      </w:pPr>
      <w:r w:rsidRPr="00272256">
        <w:t>No Correct Rhetoric</w:t>
      </w:r>
    </w:p>
    <w:p w:rsidR="0021084C" w:rsidRPr="00272256" w:rsidRDefault="0021084C" w:rsidP="0021084C">
      <w:pPr>
        <w:rPr>
          <w:rStyle w:val="StyleStyleBold12pt"/>
        </w:rPr>
      </w:pPr>
      <w:r w:rsidRPr="00272256">
        <w:rPr>
          <w:rStyle w:val="StyleStyleBold12pt"/>
        </w:rPr>
        <w:t>Rose, Editor</w:t>
      </w:r>
      <w:r>
        <w:rPr>
          <w:rStyle w:val="StyleStyleBold12pt"/>
        </w:rPr>
        <w:t xml:space="preserve"> of BBC disability website</w:t>
      </w:r>
      <w:r w:rsidRPr="00272256">
        <w:rPr>
          <w:rStyle w:val="StyleStyleBold12pt"/>
        </w:rPr>
        <w:t>, 4</w:t>
      </w:r>
    </w:p>
    <w:p w:rsidR="0021084C" w:rsidRDefault="0021084C" w:rsidP="0021084C">
      <w:r>
        <w:t>(Damon, Oct 4. “Don't call me handicapped!</w:t>
      </w:r>
      <w:proofErr w:type="gramStart"/>
      <w:r>
        <w:t>”,</w:t>
      </w:r>
      <w:proofErr w:type="gramEnd"/>
      <w:r>
        <w:t xml:space="preserve"> </w:t>
      </w:r>
      <w:hyperlink r:id="rId38" w:history="1">
        <w:r w:rsidRPr="00C97AEE">
          <w:rPr>
            <w:rStyle w:val="Hyperlink"/>
          </w:rPr>
          <w:t>http://news.bbc.co.uk/2/hi/uk_news/magazine/3708576.stm</w:t>
        </w:r>
      </w:hyperlink>
      <w:r>
        <w:t>, accessed 7/10/12)</w:t>
      </w:r>
    </w:p>
    <w:p w:rsidR="0021084C" w:rsidRDefault="0021084C" w:rsidP="0021084C"/>
    <w:p w:rsidR="0021084C" w:rsidRDefault="0021084C" w:rsidP="0021084C">
      <w:r>
        <w:t xml:space="preserve">But it also raised a thorny question: </w:t>
      </w:r>
      <w:r w:rsidRPr="00272256">
        <w:rPr>
          <w:rStyle w:val="StyleBoldUnderline"/>
        </w:rPr>
        <w:t>what words are suitable when talking about disabled people</w:t>
      </w:r>
      <w:r>
        <w:t>?</w:t>
      </w:r>
    </w:p>
    <w:p w:rsidR="0021084C" w:rsidRPr="00272256" w:rsidRDefault="0021084C" w:rsidP="0021084C">
      <w:pPr>
        <w:rPr>
          <w:rStyle w:val="StyleBoldUnderline"/>
        </w:rPr>
      </w:pPr>
      <w:r w:rsidRPr="00272256">
        <w:rPr>
          <w:rStyle w:val="StyleBoldUnderline"/>
        </w:rPr>
        <w:t>The BBC's disability website</w:t>
      </w:r>
      <w:r>
        <w:t>, Ouch</w:t>
      </w:r>
      <w:proofErr w:type="gramStart"/>
      <w:r>
        <w:t>!,</w:t>
      </w:r>
      <w:proofErr w:type="gramEnd"/>
      <w:r>
        <w:t xml:space="preserve"> </w:t>
      </w:r>
      <w:r w:rsidRPr="00272256">
        <w:rPr>
          <w:rStyle w:val="StyleBoldUnderline"/>
        </w:rPr>
        <w:t>regularly get calls about language from people frightened about "getting it wrong".</w:t>
      </w:r>
    </w:p>
    <w:p w:rsidR="0021084C" w:rsidRDefault="0021084C" w:rsidP="0021084C">
      <w:r w:rsidRPr="00272256">
        <w:rPr>
          <w:rStyle w:val="StyleBoldUnderline"/>
        </w:rPr>
        <w:t>Due to popular rubbishing of what is referred to as "political correctness', many disabled commentators now publicly say they don't care how people refer to them</w:t>
      </w:r>
      <w:r>
        <w:t>.</w:t>
      </w:r>
    </w:p>
    <w:p w:rsidR="0021084C" w:rsidRDefault="0021084C" w:rsidP="0021084C">
      <w:r w:rsidRPr="00272256">
        <w:rPr>
          <w:rStyle w:val="StyleBoldUnderline"/>
        </w:rPr>
        <w:t>But privately they fume</w:t>
      </w:r>
      <w:r>
        <w:t xml:space="preserve"> if someone calls them "handicapped" or "brave".</w:t>
      </w:r>
    </w:p>
    <w:p w:rsidR="0021084C" w:rsidRDefault="0021084C" w:rsidP="0021084C">
      <w:r>
        <w:t xml:space="preserve">Last year Ouch! </w:t>
      </w:r>
      <w:proofErr w:type="gramStart"/>
      <w:r>
        <w:t>ran</w:t>
      </w:r>
      <w:proofErr w:type="gramEnd"/>
      <w:r>
        <w:t xml:space="preserve"> a poll to try and determine what really are the most vilified words and expressions around disability.</w:t>
      </w:r>
    </w:p>
    <w:p w:rsidR="0021084C" w:rsidRDefault="0021084C" w:rsidP="0021084C">
      <w:r>
        <w:t>Unsurprisingly "retard" came top as the most offensive followed by "spastic".</w:t>
      </w:r>
    </w:p>
    <w:p w:rsidR="0021084C" w:rsidRDefault="0021084C" w:rsidP="0021084C">
      <w:r>
        <w:t>TOP TEN WORST WORDS</w:t>
      </w:r>
    </w:p>
    <w:p w:rsidR="0021084C" w:rsidRDefault="0021084C" w:rsidP="0021084C">
      <w:r>
        <w:t>1. Retard</w:t>
      </w:r>
    </w:p>
    <w:p w:rsidR="0021084C" w:rsidRDefault="0021084C" w:rsidP="0021084C">
      <w:r>
        <w:t>2. Spastic</w:t>
      </w:r>
    </w:p>
    <w:p w:rsidR="0021084C" w:rsidRDefault="0021084C" w:rsidP="0021084C">
      <w:r>
        <w:t>3. Window-licker</w:t>
      </w:r>
    </w:p>
    <w:p w:rsidR="0021084C" w:rsidRDefault="0021084C" w:rsidP="0021084C">
      <w:r>
        <w:t xml:space="preserve">4. </w:t>
      </w:r>
      <w:proofErr w:type="spellStart"/>
      <w:r>
        <w:t>Mong</w:t>
      </w:r>
      <w:proofErr w:type="spellEnd"/>
    </w:p>
    <w:p w:rsidR="0021084C" w:rsidRDefault="0021084C" w:rsidP="0021084C">
      <w:r>
        <w:t>5. Special</w:t>
      </w:r>
    </w:p>
    <w:p w:rsidR="0021084C" w:rsidRDefault="0021084C" w:rsidP="0021084C">
      <w:r>
        <w:t>6. Brave</w:t>
      </w:r>
    </w:p>
    <w:p w:rsidR="0021084C" w:rsidRDefault="0021084C" w:rsidP="0021084C">
      <w:r>
        <w:t>7. Cripple</w:t>
      </w:r>
    </w:p>
    <w:p w:rsidR="0021084C" w:rsidRDefault="0021084C" w:rsidP="0021084C">
      <w:r>
        <w:t>8. Psycho</w:t>
      </w:r>
    </w:p>
    <w:p w:rsidR="0021084C" w:rsidRDefault="0021084C" w:rsidP="0021084C">
      <w:r>
        <w:t>9. Handicapped</w:t>
      </w:r>
    </w:p>
    <w:p w:rsidR="0021084C" w:rsidRDefault="0021084C" w:rsidP="0021084C">
      <w:r>
        <w:t>10. Wheelchair-bound</w:t>
      </w:r>
    </w:p>
    <w:p w:rsidR="0021084C" w:rsidRDefault="0021084C" w:rsidP="0021084C">
      <w:r>
        <w:t>Worst Words vote in full</w:t>
      </w:r>
    </w:p>
    <w:p w:rsidR="0021084C" w:rsidRDefault="0021084C" w:rsidP="0021084C">
      <w:r>
        <w:t>When breaking down the figures though, it was interesting to see that disabled people had voted "special" as fifth most offensive.</w:t>
      </w:r>
    </w:p>
    <w:p w:rsidR="0021084C" w:rsidRDefault="0021084C" w:rsidP="0021084C">
      <w:r>
        <w:t>"Special service", "special school" and "special needs" are phrases used in an attempt to be positive about disability.</w:t>
      </w:r>
    </w:p>
    <w:p w:rsidR="0021084C" w:rsidRDefault="0021084C" w:rsidP="0021084C">
      <w:r>
        <w:t>But in the same way women don't like being elevated to "lady"</w:t>
      </w:r>
      <w:proofErr w:type="gramStart"/>
      <w:r>
        <w:t>,</w:t>
      </w:r>
      <w:proofErr w:type="gramEnd"/>
      <w:r>
        <w:t xml:space="preserve"> disabled people find it </w:t>
      </w:r>
      <w:proofErr w:type="spellStart"/>
      <w:r>
        <w:t>patronising</w:t>
      </w:r>
      <w:proofErr w:type="spellEnd"/>
      <w:r>
        <w:t xml:space="preserve"> to be lifted to the status of special.</w:t>
      </w:r>
    </w:p>
    <w:p w:rsidR="0021084C" w:rsidRPr="00272256" w:rsidRDefault="0021084C" w:rsidP="0021084C">
      <w:pPr>
        <w:rPr>
          <w:rStyle w:val="StyleBoldUnderline"/>
        </w:rPr>
      </w:pPr>
      <w:r>
        <w:t xml:space="preserve">It differentiates them from normal, but in a saccharine manner. </w:t>
      </w:r>
      <w:r w:rsidRPr="00272256">
        <w:rPr>
          <w:rStyle w:val="StyleBoldUnderline"/>
        </w:rPr>
        <w:t>Disabled people are different, but not better or more important. Besides, putting them on a pedestal does not appear to be shifting attitudes or solving the appalling disability unemployment situation.</w:t>
      </w:r>
    </w:p>
    <w:p w:rsidR="0021084C" w:rsidRPr="00272256" w:rsidRDefault="0021084C" w:rsidP="0021084C">
      <w:pPr>
        <w:rPr>
          <w:rStyle w:val="StyleBoldUnderline"/>
        </w:rPr>
      </w:pPr>
      <w:r w:rsidRPr="00272256">
        <w:rPr>
          <w:rStyle w:val="StyleBoldUnderline"/>
        </w:rPr>
        <w:t xml:space="preserve">Clearly, language in this field is a </w:t>
      </w:r>
      <w:proofErr w:type="spellStart"/>
      <w:r w:rsidRPr="00272256">
        <w:rPr>
          <w:rStyle w:val="StyleBoldUnderline"/>
        </w:rPr>
        <w:t>hotch-potch</w:t>
      </w:r>
      <w:proofErr w:type="spellEnd"/>
      <w:r w:rsidRPr="00272256">
        <w:rPr>
          <w:rStyle w:val="StyleBoldUnderline"/>
        </w:rPr>
        <w:t xml:space="preserve"> of confusion.</w:t>
      </w:r>
    </w:p>
    <w:p w:rsidR="0021084C" w:rsidRPr="0021084C" w:rsidRDefault="0021084C" w:rsidP="0021084C"/>
    <w:p w:rsidR="00723480" w:rsidRDefault="00723480" w:rsidP="00723480"/>
    <w:p w:rsidR="00723480" w:rsidRDefault="0021084C" w:rsidP="00723480">
      <w:pPr>
        <w:pStyle w:val="Heading3"/>
      </w:pPr>
      <w:r>
        <w:lastRenderedPageBreak/>
        <w:t>Turn - Policing</w:t>
      </w:r>
    </w:p>
    <w:p w:rsidR="00723480" w:rsidRDefault="00723480" w:rsidP="00723480">
      <w:pPr>
        <w:pStyle w:val="Heading4"/>
      </w:pPr>
      <w:r>
        <w:t>Policing of ableist language leaves it unengaged and prevents it from being satirized and re-deployed by peoples of disability</w:t>
      </w:r>
    </w:p>
    <w:p w:rsidR="00723480" w:rsidRPr="00643BBF" w:rsidRDefault="00723480" w:rsidP="00723480">
      <w:pPr>
        <w:rPr>
          <w:rStyle w:val="StyleStyleBold12pt"/>
        </w:rPr>
      </w:pPr>
      <w:proofErr w:type="spellStart"/>
      <w:r w:rsidRPr="00643BBF">
        <w:rPr>
          <w:rStyle w:val="StyleStyleBold12pt"/>
        </w:rPr>
        <w:t>Vidali</w:t>
      </w:r>
      <w:proofErr w:type="spellEnd"/>
      <w:r w:rsidRPr="00643BBF">
        <w:rPr>
          <w:rStyle w:val="StyleStyleBold12pt"/>
        </w:rPr>
        <w:t xml:space="preserve">, University of Colorado English Department Assistant Professor, 2010 </w:t>
      </w:r>
    </w:p>
    <w:p w:rsidR="00723480" w:rsidRDefault="00723480" w:rsidP="00723480">
      <w:r>
        <w:t>[Amy, 2010, Expertise in Rhetoric and Composition “</w:t>
      </w:r>
      <w:r w:rsidRPr="00643BBF">
        <w:t xml:space="preserve">Seeing What We Know: Disability and Theories of Metaphor </w:t>
      </w:r>
      <w:r>
        <w:t xml:space="preserve">Journal of Literary &amp; Cultural Disability Studies, Volume 4, Number 1, page 46-49, </w:t>
      </w:r>
      <w:r w:rsidRPr="00643BBF">
        <w:t>http://muse.jhu.edu/journals/journal_of_literary_and_cultural_disability_studies/v004/4.1.vidali.pdf</w:t>
      </w:r>
      <w:r>
        <w:t>, Accessed 7-6-14, KMM]</w:t>
      </w:r>
    </w:p>
    <w:p w:rsidR="00723480" w:rsidRDefault="00723480" w:rsidP="00723480"/>
    <w:p w:rsidR="00723480" w:rsidRDefault="00723480" w:rsidP="00723480">
      <w:r>
        <w:t xml:space="preserve">In explaining this project to others, I have found myself saying that I plan to look at why the metaphor of knowing is seeing is so prevalent, and I have debated the use of such terms as focus, highlight, and clear as I have drafted and revised. This process has made it obvious that there is no possibility of breaking the links between metaphor and disability, which is emphasized in a recent discussion of disability metaphors on the Society for Disability Studies listserv (which generated 19 posts).15 In discussing the metaphorical concept of “paralysis,” Stephen </w:t>
      </w:r>
      <w:proofErr w:type="spellStart"/>
      <w:r>
        <w:t>Kuusisto</w:t>
      </w:r>
      <w:proofErr w:type="spellEnd"/>
      <w:r>
        <w:t xml:space="preserve"> argued that “disability as a cognitive metaphor is always pejorative and its use as a trope represents a failure of critical and/or imaginative thinking.” In response, Cynthia </w:t>
      </w:r>
      <w:proofErr w:type="spellStart"/>
      <w:r>
        <w:t>Lewiecki</w:t>
      </w:r>
      <w:proofErr w:type="spellEnd"/>
      <w:r>
        <w:t>-Wilson suggested that there is little “‘pure’ language without metaphor” and that perhaps we can “trope it for new ends.” Growing from this, Anne Finger claimed that she is not incapable of motion because her right leg is paralyzed, but rather, as she says, “it means I have to find other, out of the ordinary ways of moving,” and she suggests we avoid taking the “red pencil to all such language about disability” (</w:t>
      </w:r>
      <w:proofErr w:type="spellStart"/>
      <w:r>
        <w:t>Kuusisto</w:t>
      </w:r>
      <w:proofErr w:type="spellEnd"/>
      <w:r>
        <w:t xml:space="preserve">, </w:t>
      </w:r>
      <w:proofErr w:type="spellStart"/>
      <w:r>
        <w:t>Lewiecki</w:t>
      </w:r>
      <w:proofErr w:type="spellEnd"/>
      <w:r>
        <w:t xml:space="preserve">-Wilson, and Finger). </w:t>
      </w:r>
      <w:r w:rsidRPr="00A26639">
        <w:rPr>
          <w:rStyle w:val="StyleBoldUnderline"/>
        </w:rPr>
        <w:t>This exchange reflects the difficulty of drawing attention to disability metaphors, as identification can lead to avoidance and the “red pencil,” rather than thoughtful engagement</w:t>
      </w:r>
      <w:r>
        <w:t xml:space="preserve">. To be sure, </w:t>
      </w:r>
      <w:r w:rsidRPr="00A26639">
        <w:rPr>
          <w:rStyle w:val="StyleBoldUnderline"/>
        </w:rPr>
        <w:t>phrases like totally lame might best be weeded out of language, but writing off a metaphor like understanding is grasping, because it assumes a body that can grasp, misses an opportunity to consider the often ignored kinesthetic ways that many of us learn</w:t>
      </w:r>
      <w:r>
        <w:t>.</w:t>
      </w:r>
    </w:p>
    <w:p w:rsidR="00723480" w:rsidRDefault="00723480" w:rsidP="00723480">
      <w:r w:rsidRPr="00A26639">
        <w:rPr>
          <w:rStyle w:val="StyleBoldUnderline"/>
        </w:rPr>
        <w:t>The imperative, then, is not simple avoidance</w:t>
      </w:r>
      <w:r w:rsidRPr="00A26639">
        <w:t xml:space="preserve"> of the knowing is seeing metaphor and other metaphors, </w:t>
      </w:r>
      <w:r w:rsidRPr="00A26639">
        <w:rPr>
          <w:rStyle w:val="StyleBoldUnderline"/>
        </w:rPr>
        <w:t>but a willing embrace of the opportunity to diversify our writing to represent a wider range of bodily and cognitive experience</w:t>
      </w:r>
      <w:r>
        <w:t>. For example, we can ask students to find the “scents” of previous course ideas while reading a new article, as an exciting alternative to asking them to “see” the main point. We might suggest that colleagues taste and digest a new subject, in order to encourage bodily ways of knowing and interacting that go beyond “witnessing” texts.16 Changing the verb from see/highlight/envision to a new sensory experience not only recognizes, but creates, new ways of knowing. In Talking Sketching Moving: Multiple Literacies in the Teaching of Writing, Patricia Dunn argues that we must engage “visual, aural, spatial, emotional, kinesthetic, or social ways of knowing” (1). Similarly, so must the language of Disability Studies scholarship and teaching—and the metaphors we use—represent this diversity, rather than relying on “seeing.”</w:t>
      </w:r>
    </w:p>
    <w:p w:rsidR="00723480" w:rsidRDefault="00723480" w:rsidP="00723480">
      <w:r w:rsidRPr="00A26639">
        <w:t xml:space="preserve">As May and </w:t>
      </w:r>
      <w:proofErr w:type="spellStart"/>
      <w:r w:rsidRPr="00A26639">
        <w:t>Ferri</w:t>
      </w:r>
      <w:proofErr w:type="spellEnd"/>
      <w:r w:rsidRPr="00A26639">
        <w:t xml:space="preserve"> note, </w:t>
      </w:r>
      <w:r w:rsidRPr="00A26639">
        <w:rPr>
          <w:rStyle w:val="StyleBoldUnderline"/>
        </w:rPr>
        <w:t>the disability community must always be “re-deploying disability metaphors in ironic or agential ways that disrupt simplistic equivalences between disability and social death</w:t>
      </w:r>
      <w:r>
        <w:t xml:space="preserve">” (124). And in a piece on theater and disability, Carrie </w:t>
      </w:r>
      <w:proofErr w:type="spellStart"/>
      <w:r>
        <w:t>Sandahl</w:t>
      </w:r>
      <w:proofErr w:type="spellEnd"/>
      <w:r>
        <w:t xml:space="preserve"> similarly argues, “Exerting some control </w:t>
      </w:r>
      <w:proofErr w:type="spellStart"/>
      <w:r>
        <w:t>overmetaphorical</w:t>
      </w:r>
      <w:proofErr w:type="spellEnd"/>
      <w:r>
        <w:t xml:space="preserve"> representation in language, theory, politics, and artistic practice is a vital strategy for radical disability culture,” and she importantly critiques the metaphors that manifest in her own stage productions (13, also see </w:t>
      </w:r>
      <w:proofErr w:type="spellStart"/>
      <w:r>
        <w:t>Tolan</w:t>
      </w:r>
      <w:proofErr w:type="spellEnd"/>
      <w:r>
        <w:t xml:space="preserve">). While a mere </w:t>
      </w:r>
      <w:r w:rsidRPr="00A26639">
        <w:rPr>
          <w:rStyle w:val="StyleBoldUnderline"/>
        </w:rPr>
        <w:t>policing of language is not helpful</w:t>
      </w:r>
      <w:r>
        <w:t xml:space="preserve">, disability communities must actively challenge ableist models and reclaim disability metaphors. Such shifts are more than playful language: like the impact of she or she or he as third-person pronouns that replace </w:t>
      </w:r>
      <w:r>
        <w:lastRenderedPageBreak/>
        <w:t>the supposedly neutral he, these revised metaphors do matter and can facilitate change and awareness, most immediately in our own communities.</w:t>
      </w:r>
    </w:p>
    <w:p w:rsidR="00723480" w:rsidRDefault="00723480" w:rsidP="00723480">
      <w:r>
        <w:t xml:space="preserve">Such reclaiming of disability metaphors is not without controversy. In “An Enabling Pedagogy: Meditations on Writing and Disability,” Brenda </w:t>
      </w:r>
      <w:proofErr w:type="spellStart"/>
      <w:r>
        <w:t>Brueggemann</w:t>
      </w:r>
      <w:proofErr w:type="spellEnd"/>
      <w:r>
        <w:t xml:space="preserve"> outlines her reclaiming of the “blind leading the blind” metaphor. She explains that when engaging her students in a discussion of how to tutor writing, she had two blindfolded students navigate a task together. She quickly explains that this was “not a sensitivity exercise,” which often leaves those who “simulate” disability “feeling, quite predictably, lucky and empowered in their ability and full of deeply felt pity for ‘that cripple’” (798). Instead, she notes how the two blindfolded students worked together to navigate their way across the quad to a campus building, by asking questions and receiving help from their classmates (799–800). She claimed that there was an appropriate balance “between enabling their independent success and fostering a helpful, but not overwhelming, dependence on others,” which models the tutoring relationship. She concludes that “the blind leading the blind” is a powerful metaphor that indicates that “[d]</w:t>
      </w:r>
      <w:proofErr w:type="spellStart"/>
      <w:r>
        <w:t>isability</w:t>
      </w:r>
      <w:proofErr w:type="spellEnd"/>
      <w:r>
        <w:t xml:space="preserve"> can create knowledge, open doors wider, </w:t>
      </w:r>
      <w:proofErr w:type="gramStart"/>
      <w:r>
        <w:t>build</w:t>
      </w:r>
      <w:proofErr w:type="gramEnd"/>
      <w:r>
        <w:t xml:space="preserve"> ramps to awareness that we all essentially have in us anyway. This happens when </w:t>
      </w:r>
      <w:proofErr w:type="spellStart"/>
      <w:r>
        <w:t>any body</w:t>
      </w:r>
      <w:proofErr w:type="spellEnd"/>
      <w:r>
        <w:t xml:space="preserve"> leads anybody” (800).</w:t>
      </w:r>
    </w:p>
    <w:p w:rsidR="00723480" w:rsidRDefault="00723480" w:rsidP="00723480">
      <w:r w:rsidRPr="00A26639">
        <w:t xml:space="preserve">In an informative footnote, </w:t>
      </w:r>
      <w:proofErr w:type="spellStart"/>
      <w:r w:rsidRPr="00A26639">
        <w:t>Brueggemann</w:t>
      </w:r>
      <w:proofErr w:type="spellEnd"/>
      <w:r w:rsidRPr="00A26639">
        <w:t xml:space="preserve"> clarifies that some reviewers bris</w:t>
      </w:r>
      <w:r>
        <w:t xml:space="preserve">tled at the described exercise, which did have students wearing blindfolds. But I am less worried about the potential harm of the simulation than I am impressed by what occurred when students enacted this metaphor. Their behavior contradicted the typical meaning of “the blind leading the blind,” and the metaphor was claimed, rearticulated, and sent back into the world. As </w:t>
      </w:r>
      <w:proofErr w:type="spellStart"/>
      <w:r>
        <w:t>Brueggemann</w:t>
      </w:r>
      <w:proofErr w:type="spellEnd"/>
      <w:r>
        <w:t xml:space="preserve"> notes, it may be that the “very negativity” of the “blind leading the blind” metaphor grows from “the fear that when the blind do lead the blind, they begin to learn from each other; they begin to collaborate, to gain from their shared knowledge,</w:t>
      </w:r>
      <w:r w:rsidRPr="00A26639">
        <w:t xml:space="preserve"> </w:t>
      </w:r>
      <w:r>
        <w:t xml:space="preserve">to grow in and from their widening sense of community” (798). Surely, every disability metaphor cannot be reinterpreted and </w:t>
      </w:r>
      <w:proofErr w:type="spellStart"/>
      <w:r>
        <w:t>reappropriated</w:t>
      </w:r>
      <w:proofErr w:type="spellEnd"/>
      <w:r>
        <w:t xml:space="preserve">, and the students may well have silently declared their appreciation for their sight as they removed the blindfolds. But if such risks aren’t taken, </w:t>
      </w:r>
      <w:r w:rsidRPr="00A26639">
        <w:rPr>
          <w:rStyle w:val="StyleBoldUnderline"/>
        </w:rPr>
        <w:t>if</w:t>
      </w:r>
      <w:r>
        <w:t xml:space="preserve"> such </w:t>
      </w:r>
      <w:r w:rsidRPr="00A26639">
        <w:rPr>
          <w:rStyle w:val="StyleBoldUnderline"/>
        </w:rPr>
        <w:t>metaphors are not engaged, not only will they not be rearticulated; they will wander further and further from us.</w:t>
      </w:r>
      <w:r>
        <w:t xml:space="preserve"> As jokingly suggested by </w:t>
      </w:r>
      <w:proofErr w:type="spellStart"/>
      <w:r>
        <w:t>Sobchack</w:t>
      </w:r>
      <w:proofErr w:type="spellEnd"/>
      <w:r>
        <w:t xml:space="preserve"> in the quote that began this article, our prosthetic devices and disabilities may not go “dancing without us,” but our metaphors just might, if we do not actively engage and reinterpret them.</w:t>
      </w:r>
    </w:p>
    <w:p w:rsidR="0021084C" w:rsidRDefault="0021084C" w:rsidP="0021084C">
      <w:pPr>
        <w:pStyle w:val="Heading3"/>
      </w:pPr>
      <w:r>
        <w:lastRenderedPageBreak/>
        <w:t>Turn – Commodification</w:t>
      </w:r>
    </w:p>
    <w:p w:rsidR="0021084C" w:rsidRDefault="0021084C" w:rsidP="0021084C"/>
    <w:p w:rsidR="0021084C" w:rsidRPr="00205C0D" w:rsidRDefault="0021084C" w:rsidP="0021084C">
      <w:pPr>
        <w:pStyle w:val="Heading4"/>
      </w:pPr>
      <w:r w:rsidRPr="00205C0D">
        <w:t xml:space="preserve">Turn – Making it a voting issue only exacerbates the power relations they claim to resist – </w:t>
      </w:r>
      <w:proofErr w:type="spellStart"/>
      <w:r w:rsidRPr="00205C0D">
        <w:t>commodifying</w:t>
      </w:r>
      <w:proofErr w:type="spellEnd"/>
      <w:r w:rsidRPr="00205C0D">
        <w:t xml:space="preserve"> the lived experiences of PWD for their own academic gain</w:t>
      </w:r>
    </w:p>
    <w:p w:rsidR="0021084C" w:rsidRDefault="0021084C" w:rsidP="0021084C">
      <w:pPr>
        <w:pStyle w:val="tag"/>
      </w:pPr>
      <w:proofErr w:type="spellStart"/>
      <w:r>
        <w:t>Kitchin</w:t>
      </w:r>
      <w:proofErr w:type="spellEnd"/>
      <w:r>
        <w:t xml:space="preserve">, Prof of Geography, Nat’l </w:t>
      </w:r>
      <w:proofErr w:type="spellStart"/>
      <w:r>
        <w:t>Univ</w:t>
      </w:r>
      <w:proofErr w:type="spellEnd"/>
      <w:r>
        <w:t xml:space="preserve"> of Ireland, 2000</w:t>
      </w:r>
    </w:p>
    <w:p w:rsidR="0021084C" w:rsidRPr="0021084C" w:rsidRDefault="0021084C" w:rsidP="0021084C">
      <w:r w:rsidRPr="0021084C">
        <w:t xml:space="preserve">[Rob, “The Researched Opinions on Research: Disabled People and Disability Research,” Disability &amp; Geography, v15, #1, pp25-47] </w:t>
      </w:r>
    </w:p>
    <w:p w:rsidR="0021084C" w:rsidRDefault="0021084C" w:rsidP="0021084C">
      <w:pPr>
        <w:rPr>
          <w:b/>
          <w:sz w:val="24"/>
          <w:szCs w:val="24"/>
          <w:u w:val="single"/>
        </w:rPr>
      </w:pPr>
    </w:p>
    <w:p w:rsidR="0021084C" w:rsidRDefault="0021084C" w:rsidP="0021084C">
      <w:r w:rsidRPr="0090062F">
        <w:rPr>
          <w:b/>
          <w:sz w:val="24"/>
          <w:szCs w:val="24"/>
          <w:u w:val="single"/>
        </w:rPr>
        <w:t>Many disabled academics</w:t>
      </w:r>
      <w:r>
        <w:t xml:space="preserve">, </w:t>
      </w:r>
      <w:r w:rsidRPr="0090062F">
        <w:t>such as Oliver (1992), are unhappy at the widespread exclusion of disabled people from disability discourse and call for the adoption of research strategies that are both emancipatory (seeking 'positive' societal change) and empowering (seeking 'positive' individual change through participation). They suggest that current research on disability issues is flawed and problematic in a number of respects. Most crucially, they</w:t>
      </w:r>
      <w:r w:rsidRPr="005673D7">
        <w:t xml:space="preserve"> </w:t>
      </w:r>
      <w:r w:rsidRPr="0090062F">
        <w:rPr>
          <w:b/>
          <w:sz w:val="24"/>
          <w:szCs w:val="24"/>
          <w:u w:val="single"/>
        </w:rPr>
        <w:t xml:space="preserve">argue that disability research is not representative of disabled peoples' experiences and </w:t>
      </w:r>
      <w:proofErr w:type="spellStart"/>
      <w:r w:rsidRPr="0090062F">
        <w:rPr>
          <w:b/>
          <w:sz w:val="24"/>
          <w:szCs w:val="24"/>
          <w:u w:val="single"/>
        </w:rPr>
        <w:t>knowledges</w:t>
      </w:r>
      <w:proofErr w:type="spellEnd"/>
      <w:r w:rsidRPr="0090062F">
        <w:rPr>
          <w:b/>
          <w:sz w:val="24"/>
          <w:szCs w:val="24"/>
          <w:u w:val="single"/>
        </w:rPr>
        <w:t xml:space="preserve">. </w:t>
      </w:r>
      <w:r w:rsidRPr="00205C0D">
        <w:t>This is because, as noted, the vast majority of research is conducted by non-disabled researchers.</w:t>
      </w:r>
      <w:r w:rsidRPr="0090062F">
        <w:rPr>
          <w:b/>
          <w:sz w:val="24"/>
          <w:szCs w:val="24"/>
          <w:u w:val="single"/>
        </w:rPr>
        <w:t xml:space="preserve"> They contend that it is only disabled people who can know what it </w:t>
      </w:r>
      <w:proofErr w:type="gramStart"/>
      <w:r w:rsidRPr="0090062F">
        <w:rPr>
          <w:b/>
          <w:sz w:val="24"/>
          <w:szCs w:val="24"/>
          <w:u w:val="single"/>
        </w:rPr>
        <w:t>is</w:t>
      </w:r>
      <w:proofErr w:type="gramEnd"/>
      <w:r w:rsidRPr="0090062F">
        <w:rPr>
          <w:b/>
          <w:sz w:val="24"/>
          <w:szCs w:val="24"/>
          <w:u w:val="single"/>
        </w:rPr>
        <w:t xml:space="preserve"> like to be disabled and so only disabled people who can truly interpret and present data</w:t>
      </w:r>
      <w:r w:rsidRPr="005673D7">
        <w:t xml:space="preserve"> </w:t>
      </w:r>
      <w:r w:rsidRPr="0090062F">
        <w:t>from other disabled people.</w:t>
      </w:r>
      <w:r w:rsidRPr="005673D7">
        <w:t xml:space="preserve"> </w:t>
      </w:r>
      <w:r w:rsidRPr="0090062F">
        <w:rPr>
          <w:b/>
          <w:sz w:val="24"/>
          <w:szCs w:val="24"/>
          <w:u w:val="single"/>
        </w:rPr>
        <w:t>Moreover, they argue that research concerning disability research is invariably researcher-orientated, based around the desires and agendas of the (non-disabled) researcher</w:t>
      </w:r>
      <w:r w:rsidRPr="005673D7">
        <w:t xml:space="preserve"> </w:t>
      </w:r>
      <w:r w:rsidRPr="0090062F">
        <w:t>and able-bodied funding agencies</w:t>
      </w:r>
      <w:r>
        <w:t xml:space="preserve">, </w:t>
      </w:r>
      <w:r w:rsidRPr="0090062F">
        <w:rPr>
          <w:b/>
          <w:sz w:val="24"/>
          <w:szCs w:val="24"/>
          <w:u w:val="single"/>
        </w:rPr>
        <w:t>rather than subject(s) of the research (disabled people</w:t>
      </w:r>
      <w:r w:rsidRPr="005673D7">
        <w:t xml:space="preserve">; </w:t>
      </w:r>
      <w:r w:rsidRPr="0090062F">
        <w:t>Sample, 1996). Indeed, Oliver (1992) argues that</w:t>
      </w:r>
      <w:r w:rsidRPr="005673D7">
        <w:t xml:space="preserve"> </w:t>
      </w:r>
      <w:r w:rsidRPr="0090062F">
        <w:rPr>
          <w:b/>
          <w:sz w:val="24"/>
          <w:szCs w:val="24"/>
          <w:u w:val="single"/>
        </w:rPr>
        <w:t>the traditional 'expert' model of research</w:t>
      </w:r>
      <w:r w:rsidRPr="005673D7">
        <w:t xml:space="preserve"> </w:t>
      </w:r>
      <w:r w:rsidRPr="0090062F">
        <w:t>represents a 'rape model of research' that is alienating, and</w:t>
      </w:r>
      <w:r w:rsidRPr="005673D7">
        <w:t xml:space="preserve"> </w:t>
      </w:r>
      <w:proofErr w:type="spellStart"/>
      <w:r w:rsidRPr="0090062F">
        <w:rPr>
          <w:b/>
          <w:sz w:val="24"/>
          <w:szCs w:val="24"/>
          <w:u w:val="single"/>
        </w:rPr>
        <w:t>disempowcrs</w:t>
      </w:r>
      <w:proofErr w:type="spellEnd"/>
      <w:r w:rsidRPr="0090062F">
        <w:rPr>
          <w:b/>
          <w:sz w:val="24"/>
          <w:szCs w:val="24"/>
          <w:u w:val="single"/>
        </w:rPr>
        <w:t xml:space="preserve"> and disenfranchises disabled research participants by placing their knowledge into the hands of the researcher to interpret and make recommendations on their behalf; that researchers are compounding the oppression of disabled respondents through exploitation for academic gain.</w:t>
      </w:r>
    </w:p>
    <w:p w:rsidR="0021084C" w:rsidRPr="0021084C" w:rsidRDefault="0021084C" w:rsidP="0021084C"/>
    <w:p w:rsidR="00723480" w:rsidRDefault="0021084C" w:rsidP="0021084C">
      <w:pPr>
        <w:pStyle w:val="Heading3"/>
      </w:pPr>
      <w:r>
        <w:lastRenderedPageBreak/>
        <w:t>No Solvency</w:t>
      </w:r>
    </w:p>
    <w:p w:rsidR="00723480" w:rsidRDefault="00723480" w:rsidP="00723480">
      <w:pPr>
        <w:pStyle w:val="Heading4"/>
      </w:pPr>
      <w:r>
        <w:t>No solvency, ableist discourses result from views that have been too engrained in society</w:t>
      </w:r>
    </w:p>
    <w:p w:rsidR="00723480" w:rsidRPr="003B03BC" w:rsidRDefault="00723480" w:rsidP="00723480">
      <w:pPr>
        <w:rPr>
          <w:rStyle w:val="StyleStyleBold12pt"/>
        </w:rPr>
      </w:pPr>
      <w:r w:rsidRPr="003B03BC">
        <w:rPr>
          <w:rStyle w:val="StyleStyleBold12pt"/>
        </w:rPr>
        <w:t xml:space="preserve">MacDougall, McGill University Department of Psychology Associate Professor, 2008 </w:t>
      </w:r>
    </w:p>
    <w:p w:rsidR="00723480" w:rsidRDefault="00723480" w:rsidP="00723480">
      <w:r>
        <w:t>[Jamie C., 2008, Accessibility News, “</w:t>
      </w:r>
      <w:r w:rsidRPr="003B03BC">
        <w:t>Disability Metaphors Explained - The Senses Vs. The Brain</w:t>
      </w:r>
      <w:r>
        <w:t xml:space="preserve">,” </w:t>
      </w:r>
      <w:r w:rsidRPr="003B03BC">
        <w:t>http://www.accessibilitynews.ca/acnews/press/all_articles.php?all=141</w:t>
      </w:r>
      <w:r>
        <w:t>, Accessed: 7-6-14, KMM]</w:t>
      </w:r>
    </w:p>
    <w:p w:rsidR="00723480" w:rsidRDefault="00723480" w:rsidP="00723480"/>
    <w:p w:rsidR="00723480" w:rsidRPr="00AF5046" w:rsidRDefault="00723480" w:rsidP="00723480">
      <w:r w:rsidRPr="005561AC">
        <w:t xml:space="preserve">To summarize, the standard view is that the senses do all the perceiving and thinking. If you lose the sense - well you have diminished capacity, but if you try real hard you will find other ways to compensate. </w:t>
      </w:r>
      <w:r w:rsidRPr="003B03BC">
        <w:rPr>
          <w:rStyle w:val="StyleBoldUnderline"/>
        </w:rPr>
        <w:t>As far as language that incorporates this outmoded view, it has been around for so long and is so thoroughly embedded in all our everyday thinking and great literature, that there is no reason to give it up</w:t>
      </w:r>
      <w:r w:rsidRPr="005561AC">
        <w:t xml:space="preserve">. </w:t>
      </w:r>
      <w:r w:rsidRPr="003B03BC">
        <w:rPr>
          <w:rStyle w:val="StyleBoldUnderline"/>
        </w:rPr>
        <w:t xml:space="preserve">In fact, we would be </w:t>
      </w:r>
      <w:r w:rsidRPr="003B03BC">
        <w:rPr>
          <w:rStyle w:val="Emphasis"/>
        </w:rPr>
        <w:t>giving up</w:t>
      </w:r>
      <w:r w:rsidRPr="003B03BC">
        <w:rPr>
          <w:rStyle w:val="StyleBoldUnderline"/>
        </w:rPr>
        <w:t xml:space="preserve"> a substantial part of our </w:t>
      </w:r>
      <w:r w:rsidRPr="003B03BC">
        <w:rPr>
          <w:rStyle w:val="Emphasis"/>
        </w:rPr>
        <w:t>literary heritage</w:t>
      </w:r>
      <w:r w:rsidRPr="003B03BC">
        <w:rPr>
          <w:rStyle w:val="StyleBoldUnderline"/>
        </w:rPr>
        <w:t xml:space="preserve"> and </w:t>
      </w:r>
      <w:r w:rsidRPr="003B03BC">
        <w:rPr>
          <w:rStyle w:val="Emphasis"/>
        </w:rPr>
        <w:t>collective identity</w:t>
      </w:r>
      <w:r w:rsidRPr="005561AC">
        <w:t>. Those involved in the long struggle to eliminate sexist language will find this a familiar refrain.</w:t>
      </w:r>
    </w:p>
    <w:p w:rsidR="00723480" w:rsidRPr="00723480" w:rsidRDefault="00723480" w:rsidP="00723480"/>
    <w:p w:rsidR="0094443E" w:rsidRDefault="005E5882" w:rsidP="005E5882">
      <w:pPr>
        <w:pStyle w:val="Heading2"/>
      </w:pPr>
      <w:r>
        <w:lastRenderedPageBreak/>
        <w:t>Generic Answers</w:t>
      </w:r>
    </w:p>
    <w:p w:rsidR="009F242E" w:rsidRDefault="009F242E" w:rsidP="009F242E">
      <w:pPr>
        <w:pStyle w:val="Heading3"/>
      </w:pPr>
      <w:r>
        <w:lastRenderedPageBreak/>
        <w:t>Permutation – Do Both</w:t>
      </w:r>
    </w:p>
    <w:p w:rsidR="009F242E" w:rsidRDefault="009F242E" w:rsidP="009F242E">
      <w:pPr>
        <w:pStyle w:val="Heading4"/>
      </w:pPr>
      <w:r>
        <w:t>Permutation IS critical discourse analysis</w:t>
      </w:r>
      <w:r w:rsidR="00D70B07">
        <w:t xml:space="preserve"> - </w:t>
      </w:r>
      <w:r>
        <w:t>we need to revisit texts on different levels and ask ourselves if this is the most productive mode of communication and restructure the texts as need be</w:t>
      </w:r>
    </w:p>
    <w:p w:rsidR="009F242E" w:rsidRDefault="009F242E" w:rsidP="009F242E">
      <w:pPr>
        <w:rPr>
          <w:rStyle w:val="StyleStyleBold12pt"/>
        </w:rPr>
      </w:pPr>
      <w:r w:rsidRPr="00AA2829">
        <w:rPr>
          <w:rStyle w:val="StyleStyleBold12pt"/>
        </w:rPr>
        <w:t>McGregor, Mount Saint Vincent University Department of Education Professor, 03*</w:t>
      </w:r>
    </w:p>
    <w:p w:rsidR="009F242E" w:rsidRPr="00777657" w:rsidRDefault="009F242E" w:rsidP="009F242E">
      <w:r w:rsidRPr="00E51F7A">
        <w:t xml:space="preserve">(Sue, 2003, kappa omicron nu </w:t>
      </w:r>
      <w:proofErr w:type="spellStart"/>
      <w:r w:rsidRPr="00E51F7A">
        <w:t>fórum</w:t>
      </w:r>
      <w:proofErr w:type="spellEnd"/>
      <w:r w:rsidRPr="00E51F7A">
        <w:t xml:space="preserve">, “Critical Discourse Analysis-- </w:t>
      </w:r>
      <w:proofErr w:type="gramStart"/>
      <w:r w:rsidRPr="00E51F7A">
        <w:t>A</w:t>
      </w:r>
      <w:proofErr w:type="gramEnd"/>
      <w:r w:rsidRPr="00E51F7A">
        <w:t xml:space="preserve"> Primer”, </w:t>
      </w:r>
      <w:hyperlink r:id="rId39" w:history="1">
        <w:r w:rsidRPr="00E51F7A">
          <w:rPr>
            <w:rStyle w:val="Hyperlink"/>
          </w:rPr>
          <w:t>http://www.kon.org/archives/forum/15-1/mcgregorcda.html</w:t>
        </w:r>
      </w:hyperlink>
      <w:r w:rsidRPr="00E51F7A">
        <w:t xml:space="preserve">, accessed 7-5-14, CLF) </w:t>
      </w:r>
    </w:p>
    <w:p w:rsidR="009F242E" w:rsidRPr="00777657" w:rsidRDefault="009F242E" w:rsidP="009F242E"/>
    <w:p w:rsidR="009F242E" w:rsidRDefault="009F242E" w:rsidP="009F242E">
      <w:r w:rsidRPr="00E51F7A">
        <w:t xml:space="preserve">How </w:t>
      </w:r>
      <w:r w:rsidRPr="00E51F7A">
        <w:rPr>
          <w:rStyle w:val="StyleBoldUnderline"/>
        </w:rPr>
        <w:t>to Conduct Critical Discourse Analysis</w:t>
      </w:r>
    </w:p>
    <w:p w:rsidR="009F242E" w:rsidRPr="00E51F7A" w:rsidRDefault="009F242E" w:rsidP="009F242E">
      <w:r w:rsidRPr="00E51F7A">
        <w:t xml:space="preserve">In order to do this, </w:t>
      </w:r>
      <w:r w:rsidRPr="00E51F7A">
        <w:rPr>
          <w:rStyle w:val="StyleBoldUnderline"/>
        </w:rPr>
        <w:t>we need some skills to conduct a critical analysis of our own and other’s discourse</w:t>
      </w:r>
      <w:r w:rsidRPr="00E51F7A">
        <w:t xml:space="preserve">. </w:t>
      </w:r>
      <w:proofErr w:type="gramStart"/>
      <w:r w:rsidRPr="00E51F7A">
        <w:t>van</w:t>
      </w:r>
      <w:proofErr w:type="gramEnd"/>
      <w:r w:rsidRPr="00E51F7A">
        <w:t xml:space="preserve"> </w:t>
      </w:r>
      <w:proofErr w:type="spellStart"/>
      <w:r w:rsidRPr="00E51F7A">
        <w:t>Dijk</w:t>
      </w:r>
      <w:proofErr w:type="spellEnd"/>
      <w:r w:rsidRPr="00E51F7A">
        <w:t xml:space="preserve"> (2000) acknowledges that CDA does not have a unitary theoretical framework or methodology because it is best viewed as a shared perspective encompassing a range of approaches instead of one school. The remainder of this primer will draw from these many approaches as it focuses on setting out some useful skills in critically analyzing written text. One key principle of CDA is that the way we write, and what we say, is not arbitrary—it is purposeful whether or not the choices are conscious or unconscious (</w:t>
      </w:r>
      <w:proofErr w:type="spellStart"/>
      <w:r w:rsidRPr="00E51F7A">
        <w:t>Sheyholislami</w:t>
      </w:r>
      <w:proofErr w:type="spellEnd"/>
      <w:r w:rsidRPr="00E51F7A">
        <w:t xml:space="preserve">, 2001). Also, while CDA can also focus on body language, utterances, symbols, visual images, and other forms of </w:t>
      </w:r>
      <w:proofErr w:type="spellStart"/>
      <w:r w:rsidRPr="00E51F7A">
        <w:t>semiosis</w:t>
      </w:r>
      <w:proofErr w:type="spellEnd"/>
      <w:r w:rsidRPr="00E51F7A">
        <w:t xml:space="preserve"> (signs and symbols) as means of discourse (</w:t>
      </w:r>
      <w:proofErr w:type="spellStart"/>
      <w:r w:rsidRPr="00E51F7A">
        <w:t>Fairclough</w:t>
      </w:r>
      <w:proofErr w:type="spellEnd"/>
      <w:r w:rsidRPr="00E51F7A">
        <w:t>, 2002), this paper will be limited to analyzing written language. 2</w:t>
      </w:r>
    </w:p>
    <w:p w:rsidR="009F242E" w:rsidRDefault="009F242E" w:rsidP="009F242E">
      <w:pPr>
        <w:rPr>
          <w:rStyle w:val="StyleBoldUnderline"/>
        </w:rPr>
      </w:pPr>
      <w:proofErr w:type="spellStart"/>
      <w:r w:rsidRPr="002C4B16">
        <w:rPr>
          <w:rStyle w:val="StyleBoldUnderline"/>
        </w:rPr>
        <w:t>Huckin</w:t>
      </w:r>
      <w:proofErr w:type="spellEnd"/>
      <w:r w:rsidRPr="00E51F7A">
        <w:t xml:space="preserve"> (1997) </w:t>
      </w:r>
      <w:r w:rsidRPr="002C4B16">
        <w:rPr>
          <w:rStyle w:val="StyleBoldUnderline"/>
        </w:rPr>
        <w:t>recommends that one first approach a text in an uncritical manner, like an ordinary, undiscerning reader, and then come at it again in a critical manner</w:t>
      </w:r>
      <w:r w:rsidRPr="00E51F7A">
        <w:t>. Price (2002) said it well when she noted that</w:t>
      </w:r>
      <w:r>
        <w:t xml:space="preserve"> </w:t>
      </w:r>
      <w:r w:rsidRPr="00E51F7A">
        <w:rPr>
          <w:rStyle w:val="StyleBoldUnderline"/>
        </w:rPr>
        <w:t>engagement without estrangement is to submit to the power of the text, regardless on one’s own position, thereby accepting the reading and offering unquestioning support of the status quo.</w:t>
      </w:r>
      <w:r w:rsidRPr="00E51F7A">
        <w:t xml:space="preserve"> </w:t>
      </w:r>
      <w:r w:rsidRPr="00E51F7A">
        <w:rPr>
          <w:rStyle w:val="StyleBoldUnderline"/>
        </w:rPr>
        <w:t xml:space="preserve">To offset this "take," coming at it a second time with a critical eye involves revisiting the text at different levels, raising questions about it, imagining how it could have been constructed differently, </w:t>
      </w:r>
      <w:proofErr w:type="gramStart"/>
      <w:r w:rsidRPr="00E51F7A">
        <w:rPr>
          <w:rStyle w:val="StyleBoldUnderline"/>
        </w:rPr>
        <w:t>mentally</w:t>
      </w:r>
      <w:proofErr w:type="gramEnd"/>
      <w:r w:rsidRPr="00E51F7A">
        <w:rPr>
          <w:rStyle w:val="StyleBoldUnderline"/>
        </w:rPr>
        <w:t xml:space="preserve"> comparing it to related texts.</w:t>
      </w:r>
      <w:r w:rsidRPr="00E51F7A">
        <w:t xml:space="preserve"> Also, it is important that one does not start to decipher the text word by word; rather, one should place the text in its genre (type of text including a journal article, media piece, government position paper, public speech, manual, textbooks, </w:t>
      </w:r>
      <w:proofErr w:type="gramStart"/>
      <w:r w:rsidRPr="00E51F7A">
        <w:t>conference</w:t>
      </w:r>
      <w:proofErr w:type="gramEnd"/>
      <w:r w:rsidRPr="00E51F7A">
        <w:t xml:space="preserve"> paper). </w:t>
      </w:r>
      <w:r w:rsidRPr="00E51F7A">
        <w:rPr>
          <w:rStyle w:val="StyleBoldUnderline"/>
        </w:rPr>
        <w:t>Each genre-orientation has a style of its own set of characteristics that identify it—a template of sorts. We can all recognize an advertisement</w:t>
      </w:r>
      <w:r w:rsidRPr="00E51F7A">
        <w:t xml:space="preserve"> (well—it used to be easy until infomercials were invented), </w:t>
      </w:r>
      <w:r w:rsidRPr="00E51F7A">
        <w:rPr>
          <w:rStyle w:val="StyleBoldUnderline"/>
        </w:rPr>
        <w:t>a journal article, a technical manual, a curriculum document, a government position paper--they all have different building blocks that make them unique from other types of documents</w:t>
      </w:r>
      <w:r w:rsidRPr="00E51F7A">
        <w:t>. One simple example is a scientific journal article that typically includes a problem statement, hypotheses, literature review, theoretical underpinnings, sampling and method, results, analysis and discussion, and conclusions plus recommendations</w:t>
      </w:r>
      <w:r w:rsidRPr="00E51F7A">
        <w:rPr>
          <w:rStyle w:val="StyleBoldUnderline"/>
        </w:rPr>
        <w:t>. Because these rules, for how to structure the genre, belong to the institution that owns the genre, the genre becomes a means through which the institution extends power.</w:t>
      </w:r>
    </w:p>
    <w:p w:rsidR="009F242E" w:rsidRDefault="009F242E" w:rsidP="009F242E"/>
    <w:p w:rsidR="0044784A" w:rsidRDefault="0044784A" w:rsidP="0044784A">
      <w:pPr>
        <w:pStyle w:val="Heading4"/>
      </w:pPr>
      <w:r>
        <w:t>Power is everywhere and it lies in our discourse—can be both destructive and productive, creating both power and resistance</w:t>
      </w:r>
    </w:p>
    <w:p w:rsidR="0044784A" w:rsidRPr="00BB2879" w:rsidRDefault="0044784A" w:rsidP="0044784A">
      <w:pPr>
        <w:rPr>
          <w:rStyle w:val="StyleStyleBold12pt"/>
        </w:rPr>
      </w:pPr>
      <w:proofErr w:type="spellStart"/>
      <w:r w:rsidRPr="00BB2879">
        <w:rPr>
          <w:rStyle w:val="StyleStyleBold12pt"/>
        </w:rPr>
        <w:t>Gaventa</w:t>
      </w:r>
      <w:proofErr w:type="spellEnd"/>
      <w:r w:rsidRPr="00BB2879">
        <w:rPr>
          <w:rStyle w:val="StyleStyleBold12pt"/>
        </w:rPr>
        <w:t>, European energy infrastructure program Leader, 03</w:t>
      </w:r>
    </w:p>
    <w:p w:rsidR="0044784A" w:rsidRPr="00BB2879" w:rsidRDefault="0044784A" w:rsidP="0044784A">
      <w:r w:rsidRPr="00BB2879">
        <w:t xml:space="preserve">(Jonathan, </w:t>
      </w:r>
      <w:proofErr w:type="spellStart"/>
      <w:r w:rsidRPr="00BB2879">
        <w:t>PowerCube</w:t>
      </w:r>
      <w:proofErr w:type="spellEnd"/>
      <w:r w:rsidRPr="00BB2879">
        <w:t>, 2003, “Foucault: power is everywhere</w:t>
      </w:r>
      <w:r>
        <w:t xml:space="preserve">”, </w:t>
      </w:r>
      <w:hyperlink r:id="rId40" w:history="1">
        <w:r w:rsidRPr="00A15360">
          <w:rPr>
            <w:rStyle w:val="Hyperlink"/>
          </w:rPr>
          <w:t>http://www.powercube.net/other-forms-of-power/foucault-power-is-everywhere/</w:t>
        </w:r>
      </w:hyperlink>
      <w:r>
        <w:t>, accessed 7-5-14, CLF)</w:t>
      </w:r>
    </w:p>
    <w:p w:rsidR="0044784A" w:rsidRPr="00BB2879" w:rsidRDefault="0044784A" w:rsidP="0044784A"/>
    <w:p w:rsidR="0044784A" w:rsidRPr="00564F45" w:rsidRDefault="0044784A" w:rsidP="0044784A">
      <w:r w:rsidRPr="00564F45">
        <w:t xml:space="preserve">Michel </w:t>
      </w:r>
      <w:r w:rsidRPr="00564F45">
        <w:rPr>
          <w:rStyle w:val="StyleBoldUnderline"/>
        </w:rPr>
        <w:t>Foucault,</w:t>
      </w:r>
      <w:r w:rsidRPr="00564F45">
        <w:t xml:space="preserve"> the French postmodernist, </w:t>
      </w:r>
      <w:r w:rsidRPr="002C4B16">
        <w:rPr>
          <w:rStyle w:val="StyleBoldUnderline"/>
        </w:rPr>
        <w:t>has been hugely influential in shaping</w:t>
      </w:r>
      <w:r w:rsidRPr="00564F45">
        <w:rPr>
          <w:rStyle w:val="StyleBoldUnderline"/>
        </w:rPr>
        <w:t xml:space="preserve"> understandings of power, leading away from the analysis of actors </w:t>
      </w:r>
      <w:r w:rsidRPr="00BB2879">
        <w:t>who use power as an instrument of coercion,</w:t>
      </w:r>
      <w:r w:rsidRPr="00564F45">
        <w:rPr>
          <w:rStyle w:val="StyleBoldUnderline"/>
        </w:rPr>
        <w:t xml:space="preserve"> and even </w:t>
      </w:r>
      <w:r w:rsidRPr="00564F45">
        <w:rPr>
          <w:rStyle w:val="StyleBoldUnderline"/>
        </w:rPr>
        <w:lastRenderedPageBreak/>
        <w:t xml:space="preserve">away from the discreet structures </w:t>
      </w:r>
      <w:r w:rsidRPr="00BB2879">
        <w:rPr>
          <w:rStyle w:val="StyleBoldUnderline"/>
        </w:rPr>
        <w:t>in which those actors operate,</w:t>
      </w:r>
      <w:r w:rsidRPr="00564F45">
        <w:rPr>
          <w:rStyle w:val="StyleBoldUnderline"/>
        </w:rPr>
        <w:t xml:space="preserve"> toward the idea that ‘power is everywhere’</w:t>
      </w:r>
      <w:r w:rsidRPr="00564F45">
        <w:rPr>
          <w:rStyle w:val="Emphasis"/>
        </w:rPr>
        <w:t>, diffused and embodied in discourse</w:t>
      </w:r>
      <w:r w:rsidRPr="00564F45">
        <w:t xml:space="preserve">, knowledge and ‘regimes of truth’ (Foucault 1991; </w:t>
      </w:r>
      <w:proofErr w:type="spellStart"/>
      <w:r w:rsidRPr="00564F45">
        <w:t>Rabinow</w:t>
      </w:r>
      <w:proofErr w:type="spellEnd"/>
      <w:r w:rsidRPr="00564F45">
        <w:t xml:space="preserve"> 1991). Power for Foucault is what makes us what we are, operating on a quite different level from other theories:</w:t>
      </w:r>
    </w:p>
    <w:p w:rsidR="0044784A" w:rsidRPr="00564F45" w:rsidRDefault="0044784A" w:rsidP="0044784A">
      <w:r w:rsidRPr="00564F45">
        <w:t>‘His work marks a radical departure from previous modes of conceiving power and cannot be easily integrated with previous ideas, as power is diffuse rather than concentrated, embodied and enacted rather than possessed, discursive rather than purely coercive, and constitutes agents rather than being deployed by them’ (</w:t>
      </w:r>
      <w:proofErr w:type="spellStart"/>
      <w:r w:rsidRPr="00564F45">
        <w:t>Gaventa</w:t>
      </w:r>
      <w:proofErr w:type="spellEnd"/>
      <w:r w:rsidRPr="00564F45">
        <w:t xml:space="preserve"> 2003: 1)</w:t>
      </w:r>
    </w:p>
    <w:p w:rsidR="0044784A" w:rsidRPr="00BB2879" w:rsidRDefault="0044784A" w:rsidP="0044784A">
      <w:pPr>
        <w:rPr>
          <w:rStyle w:val="StyleBoldUnderline"/>
        </w:rPr>
      </w:pPr>
      <w:r w:rsidRPr="00BB2879">
        <w:rPr>
          <w:rStyle w:val="StyleBoldUnderline"/>
        </w:rPr>
        <w:t>Foucault challenges the idea that power is wielded by people or groups by way of ‘episodic’ or ‘sovereign’ acts of domination or coercion, seeing it instead as dispersed and pervasive. ‘Power is everywhere’ and ‘comes from everywhere’ so in this sense is neither an agency nor a structure (Foucault 1998: 63). Instead it is a kind of ‘</w:t>
      </w:r>
      <w:proofErr w:type="spellStart"/>
      <w:r w:rsidRPr="00BB2879">
        <w:rPr>
          <w:rStyle w:val="StyleBoldUnderline"/>
        </w:rPr>
        <w:t>metapower</w:t>
      </w:r>
      <w:proofErr w:type="spellEnd"/>
      <w:r w:rsidRPr="00BB2879">
        <w:rPr>
          <w:rStyle w:val="StyleBoldUnderline"/>
        </w:rPr>
        <w:t>’ or ‘regime of truth’ that pervades society, and which is in constant flux and negotiation. Foucault uses the term ‘power/knowledge’ to signify that power is constituted through accepted forms of knowledge, scientific understanding and ‘truth’:</w:t>
      </w:r>
    </w:p>
    <w:p w:rsidR="0044784A" w:rsidRPr="00564F45" w:rsidRDefault="0044784A" w:rsidP="0044784A">
      <w:r w:rsidRPr="00BB2879">
        <w:t>‘Truth is a thing of this world: it is produced only by virtue of multiple forms of constraint.  And</w:t>
      </w:r>
      <w:r w:rsidRPr="00564F45">
        <w:t xml:space="preserve"> it induces regular effects of power.  Each society has its regime of truth, its “general politics” of truth: that is, the types of discourse which it accepts and makes function as true; the mechanisms and instances which enable one to distinguish true and false statements, the means by which each is sanctioned; the techniques and procedures accorded value in the acquisition of truth; the status of those who are charged with saying what counts as true’ (Foucault, in </w:t>
      </w:r>
      <w:proofErr w:type="spellStart"/>
      <w:r w:rsidRPr="00564F45">
        <w:t>Rabinow</w:t>
      </w:r>
      <w:proofErr w:type="spellEnd"/>
      <w:r w:rsidRPr="00564F45">
        <w:t xml:space="preserve"> 1991).</w:t>
      </w:r>
    </w:p>
    <w:p w:rsidR="0044784A" w:rsidRPr="00564F45" w:rsidRDefault="0044784A" w:rsidP="0044784A">
      <w:r w:rsidRPr="00564F45">
        <w:t xml:space="preserve">These ‘general politics’ and ‘regimes of truth’ are the result of scientific discourse and institutions, and are reinforced (and redefined) constantly through the education system, the media, and the flux of political and economic ideologies. In this sense, the ‘battle for truth’ is not for some absolute truth that can be discovered and accepted, but is a battle about ‘the rules according to which the true and false are separated and specific effects of power are attached to the true’… a battle about ‘the status of truth and the economic and political role it </w:t>
      </w:r>
      <w:proofErr w:type="gramStart"/>
      <w:r w:rsidRPr="00564F45">
        <w:t>plays’(</w:t>
      </w:r>
      <w:proofErr w:type="gramEnd"/>
      <w:r w:rsidRPr="00564F45">
        <w:t xml:space="preserve">Foucault, in </w:t>
      </w:r>
      <w:proofErr w:type="spellStart"/>
      <w:r w:rsidRPr="00564F45">
        <w:t>Rabinow</w:t>
      </w:r>
      <w:proofErr w:type="spellEnd"/>
      <w:r w:rsidRPr="00564F45">
        <w:t xml:space="preserve"> 1991). This is the inspiration for Hayward’s focus on power as boundaries that enable and constrain possibilities for action, and on people’s relative capacities to know and shape these boundaries (Hayward 1998).</w:t>
      </w:r>
    </w:p>
    <w:p w:rsidR="0044784A" w:rsidRPr="00564F45" w:rsidRDefault="0044784A" w:rsidP="0044784A">
      <w:r w:rsidRPr="00564F45">
        <w:t xml:space="preserve">Foucault is one of the few writers on power who </w:t>
      </w:r>
      <w:proofErr w:type="spellStart"/>
      <w:r w:rsidRPr="00564F45">
        <w:t>recognise</w:t>
      </w:r>
      <w:proofErr w:type="spellEnd"/>
      <w:r w:rsidRPr="00564F45">
        <w:t xml:space="preserve"> that power is not just a negative, coercive or repressive thing that forces us to do things against our wishes, but can also be a necessary, productive and positive force in society (</w:t>
      </w:r>
      <w:proofErr w:type="spellStart"/>
      <w:r w:rsidRPr="00564F45">
        <w:t>Gaventa</w:t>
      </w:r>
      <w:proofErr w:type="spellEnd"/>
      <w:r w:rsidRPr="00564F45">
        <w:t xml:space="preserve"> 2003: 2):</w:t>
      </w:r>
    </w:p>
    <w:p w:rsidR="0044784A" w:rsidRPr="00564F45" w:rsidRDefault="0044784A" w:rsidP="0044784A">
      <w:r w:rsidRPr="00564F45">
        <w:t>‘</w:t>
      </w:r>
      <w:r w:rsidRPr="00564F45">
        <w:rPr>
          <w:rStyle w:val="StyleBoldUnderline"/>
        </w:rPr>
        <w:t xml:space="preserve">We must cease once and for all to describe the effects of power in negative terms: it ‘excludes’, it ‘represses’, it ‘censors’, it ‘abstracts’, it ‘masks’, it ‘conceals’.  In fact </w:t>
      </w:r>
      <w:r w:rsidRPr="00BB2879">
        <w:rPr>
          <w:rStyle w:val="Emphasis"/>
        </w:rPr>
        <w:t>power produces; it produces reality</w:t>
      </w:r>
      <w:r w:rsidRPr="00564F45">
        <w:rPr>
          <w:rStyle w:val="StyleBoldUnderline"/>
        </w:rPr>
        <w:t>;</w:t>
      </w:r>
      <w:r w:rsidRPr="00564F45">
        <w:t xml:space="preserve"> </w:t>
      </w:r>
      <w:r w:rsidRPr="00564F45">
        <w:rPr>
          <w:rStyle w:val="StyleBoldUnderline"/>
        </w:rPr>
        <w:t>it produces domains of objects and rituals of truth</w:t>
      </w:r>
      <w:r w:rsidRPr="00564F45">
        <w:t xml:space="preserve">.  </w:t>
      </w:r>
      <w:proofErr w:type="gramStart"/>
      <w:r w:rsidRPr="00564F45">
        <w:rPr>
          <w:rStyle w:val="StyleBoldUnderline"/>
        </w:rPr>
        <w:t>The individual and the knowledge that may be gained of him belong to this production’</w:t>
      </w:r>
      <w:r w:rsidRPr="00564F45">
        <w:t xml:space="preserve"> (Foucault 1991: 194).</w:t>
      </w:r>
      <w:proofErr w:type="gramEnd"/>
    </w:p>
    <w:p w:rsidR="0044784A" w:rsidRPr="00564F45" w:rsidRDefault="0044784A" w:rsidP="0044784A">
      <w:r w:rsidRPr="00564F45">
        <w:t xml:space="preserve">Power is also a major source of social discipline and conformity. In shifting attention away from the ‘sovereign’ and ‘episodic’ exercise of power, traditionally </w:t>
      </w:r>
      <w:proofErr w:type="spellStart"/>
      <w:r w:rsidRPr="00564F45">
        <w:t>centred</w:t>
      </w:r>
      <w:proofErr w:type="spellEnd"/>
      <w:r w:rsidRPr="00564F45">
        <w:t xml:space="preserve"> in feudal states to coerce their subjects, Foucault pointed to a new kind of ‘disciplinary power’ that could be observed in the administrative systems and social services that were created in 18th century Europe, such as prisons, schools and mental hospitals. Their systems of surveillance and assessment no longer required force or violence, as people learned to discipline themselves and behave in expected ways.</w:t>
      </w:r>
    </w:p>
    <w:p w:rsidR="0044784A" w:rsidRPr="00564F45" w:rsidRDefault="0044784A" w:rsidP="0044784A">
      <w:r w:rsidRPr="00564F45">
        <w:t xml:space="preserve">Foucault was fascinated by the mechanisms of prison surveillance, school discipline, systems for the administration and control of populations, and the promotion of norms about bodily conduct, including sex. He studied psychology, medicine and criminology and their roles as bodies of knowledge that define norms of </w:t>
      </w:r>
      <w:proofErr w:type="spellStart"/>
      <w:r w:rsidRPr="00564F45">
        <w:t>behaviour</w:t>
      </w:r>
      <w:proofErr w:type="spellEnd"/>
      <w:r w:rsidRPr="00564F45">
        <w:t xml:space="preserve"> and deviance. Physical bodies are subjugated and made to behave in certain ways, as a microcosm of social control of the wider population, through what he called ‘bio-power’.  Disciplinary and bio-power create a ‘discursive practice’ or a body of knowledge and </w:t>
      </w:r>
      <w:proofErr w:type="spellStart"/>
      <w:r w:rsidRPr="00564F45">
        <w:t>behaviour</w:t>
      </w:r>
      <w:proofErr w:type="spellEnd"/>
      <w:r w:rsidRPr="00564F45">
        <w:t xml:space="preserve"> </w:t>
      </w:r>
      <w:r w:rsidRPr="00564F45">
        <w:lastRenderedPageBreak/>
        <w:t>that defines what is normal, acceptable, deviant, etc. – but it is a discursive practice that is nonetheless in constant flux (Foucault 1991).</w:t>
      </w:r>
    </w:p>
    <w:p w:rsidR="0044784A" w:rsidRPr="00564F45" w:rsidRDefault="0044784A" w:rsidP="0044784A">
      <w:r w:rsidRPr="00564F45">
        <w:t xml:space="preserve">A key point about Foucault’s approach to power is that it transcends politics and sees power as an everyday, </w:t>
      </w:r>
      <w:proofErr w:type="spellStart"/>
      <w:r w:rsidRPr="00564F45">
        <w:t>socialised</w:t>
      </w:r>
      <w:proofErr w:type="spellEnd"/>
      <w:r w:rsidRPr="00564F45">
        <w:t xml:space="preserve"> and embodied phenomenon. This is why state-centric power struggles, including revolutions, do not always lead to change in the social order. For some, Foucault’s concept of power is so elusive and removed from agency or structure that there seems to be little scope for practical action. But he has been hugely influential in pointing to the ways that norms can be so embedded as to be beyond our perception – causing us to discipline ourselves without any wilful coercion from others.</w:t>
      </w:r>
    </w:p>
    <w:p w:rsidR="0044784A" w:rsidRPr="00564F45" w:rsidRDefault="0044784A" w:rsidP="0044784A">
      <w:r w:rsidRPr="00564F45">
        <w:t xml:space="preserve">Contrary to many interpretations, Foucault believed in possibilities for action and resistance. He was an active social and political commentator who saw a role for the ‘organic intellectual’. His ideas about action were, like Hayward’s, concerned with our capacities to </w:t>
      </w:r>
      <w:proofErr w:type="spellStart"/>
      <w:r w:rsidRPr="00564F45">
        <w:t>recognise</w:t>
      </w:r>
      <w:proofErr w:type="spellEnd"/>
      <w:r w:rsidRPr="00564F45">
        <w:t xml:space="preserve"> and question </w:t>
      </w:r>
      <w:proofErr w:type="spellStart"/>
      <w:r w:rsidRPr="00564F45">
        <w:t>socialised</w:t>
      </w:r>
      <w:proofErr w:type="spellEnd"/>
      <w:r w:rsidRPr="00564F45">
        <w:t xml:space="preserve"> norms and constraints.  To challenge power is not a matter of seeking some ‘absolute truth’ (which is in any case a socially produced power), but ‘of detaching the power of truth from the forms of hegemony, social, economic, and cultural, within which it operates at the present time’ (Foucault, in </w:t>
      </w:r>
      <w:proofErr w:type="spellStart"/>
      <w:r w:rsidRPr="00564F45">
        <w:t>Rabinow</w:t>
      </w:r>
      <w:proofErr w:type="spellEnd"/>
      <w:r w:rsidRPr="00564F45">
        <w:t xml:space="preserve"> 1991: 75). </w:t>
      </w:r>
      <w:r w:rsidRPr="00564F45">
        <w:rPr>
          <w:rStyle w:val="StyleBoldUnderline"/>
        </w:rPr>
        <w:t>Discourse can be a site of both power and resistance, with scope to ‘evade, subvert or contest strategies of power</w:t>
      </w:r>
      <w:r w:rsidRPr="00564F45">
        <w:t>’ (</w:t>
      </w:r>
      <w:proofErr w:type="spellStart"/>
      <w:r w:rsidRPr="00564F45">
        <w:t>Gaventa</w:t>
      </w:r>
      <w:proofErr w:type="spellEnd"/>
      <w:r w:rsidRPr="00564F45">
        <w:t xml:space="preserve"> 2003: 3):</w:t>
      </w:r>
    </w:p>
    <w:p w:rsidR="0044784A" w:rsidRPr="00564F45" w:rsidRDefault="0044784A" w:rsidP="0044784A">
      <w:r w:rsidRPr="00564F45">
        <w:rPr>
          <w:rStyle w:val="StyleBoldUnderline"/>
        </w:rPr>
        <w:t xml:space="preserve">‘Discourses are not once and for all subservient to power or </w:t>
      </w:r>
      <w:proofErr w:type="gramStart"/>
      <w:r w:rsidRPr="00564F45">
        <w:rPr>
          <w:rStyle w:val="StyleBoldUnderline"/>
        </w:rPr>
        <w:t>raised</w:t>
      </w:r>
      <w:proofErr w:type="gramEnd"/>
      <w:r w:rsidRPr="00564F45">
        <w:rPr>
          <w:rStyle w:val="StyleBoldUnderline"/>
        </w:rPr>
        <w:t xml:space="preserve"> up against it…  We must make allowances for the complex and unstable process whereby a discourse can be both an instrument and an effect of power, but also a hindrance, a stumbling point of resistance and a starting point for an opposing strategy.  </w:t>
      </w:r>
      <w:proofErr w:type="gramStart"/>
      <w:r w:rsidRPr="00BB2879">
        <w:rPr>
          <w:rStyle w:val="Emphasis"/>
        </w:rPr>
        <w:t xml:space="preserve">Discourse transmits and produces power; </w:t>
      </w:r>
      <w:r w:rsidRPr="00BB2879">
        <w:t>it reinforces it, but also undermines and exposes it, renders it fragile and makes it possible to thwart’</w:t>
      </w:r>
      <w:r w:rsidRPr="00564F45">
        <w:t xml:space="preserve"> (Foucault 1998: 100-1).</w:t>
      </w:r>
      <w:proofErr w:type="gramEnd"/>
    </w:p>
    <w:p w:rsidR="0044784A" w:rsidRPr="009F242E" w:rsidRDefault="0044784A" w:rsidP="009F242E"/>
    <w:p w:rsidR="00D176DD" w:rsidRPr="00212896" w:rsidRDefault="00D176DD" w:rsidP="00D176DD">
      <w:pPr>
        <w:pStyle w:val="Heading3"/>
      </w:pPr>
      <w:r>
        <w:lastRenderedPageBreak/>
        <w:t>No Link – Language is Complex</w:t>
      </w:r>
    </w:p>
    <w:p w:rsidR="00D176DD" w:rsidRPr="000C3A32" w:rsidRDefault="00D176DD" w:rsidP="00D176DD">
      <w:pPr>
        <w:pStyle w:val="Heading4"/>
        <w:rPr>
          <w:rStyle w:val="StyleStyleBold12pt"/>
          <w:b/>
        </w:rPr>
      </w:pPr>
      <w:r>
        <w:rPr>
          <w:rStyle w:val="StyleStyleBold12pt"/>
          <w:b/>
        </w:rPr>
        <w:t>Representations matter, but it is too complex to say that oppression is packaged up into a single word</w:t>
      </w:r>
    </w:p>
    <w:p w:rsidR="00D176DD" w:rsidRDefault="00D176DD" w:rsidP="00D176DD">
      <w:pPr>
        <w:rPr>
          <w:rStyle w:val="StyleStyleBold12pt"/>
        </w:rPr>
      </w:pPr>
      <w:proofErr w:type="spellStart"/>
      <w:r>
        <w:rPr>
          <w:rStyle w:val="StyleStyleBold12pt"/>
        </w:rPr>
        <w:t>Braye</w:t>
      </w:r>
      <w:proofErr w:type="spellEnd"/>
      <w:r>
        <w:rPr>
          <w:rStyle w:val="StyleStyleBold12pt"/>
        </w:rPr>
        <w:t>, Graduate degree in Communications, 3</w:t>
      </w:r>
    </w:p>
    <w:p w:rsidR="00D176DD" w:rsidRPr="00F0070F" w:rsidRDefault="00D176DD" w:rsidP="00D176DD">
      <w:pPr>
        <w:rPr>
          <w:rStyle w:val="StyleStyleBold12pt"/>
          <w:b w:val="0"/>
        </w:rPr>
      </w:pPr>
      <w:r>
        <w:rPr>
          <w:rStyle w:val="StyleStyleBold12pt"/>
          <w:b w:val="0"/>
        </w:rPr>
        <w:t xml:space="preserve">[Kerry, 6/20/03, </w:t>
      </w:r>
      <w:proofErr w:type="spellStart"/>
      <w:r>
        <w:rPr>
          <w:rStyle w:val="StyleStyleBold12pt"/>
          <w:b w:val="0"/>
        </w:rPr>
        <w:t>Kelta</w:t>
      </w:r>
      <w:proofErr w:type="spellEnd"/>
      <w:r>
        <w:rPr>
          <w:rStyle w:val="StyleStyleBold12pt"/>
          <w:b w:val="0"/>
        </w:rPr>
        <w:t xml:space="preserve"> Advance Learning, “Why do Representations Matter?</w:t>
      </w:r>
      <w:proofErr w:type="gramStart"/>
      <w:r>
        <w:rPr>
          <w:rStyle w:val="StyleStyleBold12pt"/>
          <w:b w:val="0"/>
        </w:rPr>
        <w:t>”,</w:t>
      </w:r>
      <w:proofErr w:type="gramEnd"/>
      <w:r>
        <w:rPr>
          <w:rStyle w:val="StyleStyleBold12pt"/>
          <w:b w:val="0"/>
        </w:rPr>
        <w:t xml:space="preserve"> </w:t>
      </w:r>
      <w:hyperlink r:id="rId41" w:history="1">
        <w:r w:rsidRPr="007B24C3">
          <w:rPr>
            <w:rStyle w:val="Hyperlink"/>
          </w:rPr>
          <w:t>http://110.164.64.200/FreeWare/program/www.keltawebconcepts.com.au_clipart.htm/www.keltawebconcepts.com.au/erep1.htm</w:t>
        </w:r>
      </w:hyperlink>
      <w:r>
        <w:rPr>
          <w:rStyle w:val="StyleStyleBold12pt"/>
          <w:b w:val="0"/>
        </w:rPr>
        <w:t>, accessed 7-5-14, PAC]</w:t>
      </w:r>
    </w:p>
    <w:p w:rsidR="00D176DD" w:rsidRPr="00243AA5" w:rsidRDefault="00D176DD" w:rsidP="00D176DD">
      <w:r w:rsidRPr="00825F3B">
        <w:rPr>
          <w:rStyle w:val="StyleBoldUnderline"/>
        </w:rPr>
        <w:t>The world consists of many different cultures involving a diverse range of beliefs, ideas and practices. Members within these cultures communicate</w:t>
      </w:r>
      <w:r w:rsidRPr="00243AA5">
        <w:t xml:space="preserve"> through a system of signs, sharing meanings with each other and other cultures. </w:t>
      </w:r>
      <w:r w:rsidRPr="00825F3B">
        <w:rPr>
          <w:rStyle w:val="StyleBoldUnderline"/>
        </w:rPr>
        <w:t>These meanings can only be shared through a common access to language</w:t>
      </w:r>
      <w:r w:rsidRPr="00243AA5">
        <w:t xml:space="preserve"> (conceptual maps). </w:t>
      </w:r>
      <w:r w:rsidRPr="00825F3B">
        <w:rPr>
          <w:rStyle w:val="Emphasis"/>
        </w:rPr>
        <w:t>However language alone does not produce meaning</w:t>
      </w:r>
      <w:r w:rsidRPr="00243AA5">
        <w:t xml:space="preserve">. </w:t>
      </w:r>
      <w:r w:rsidRPr="00825F3B">
        <w:rPr>
          <w:rStyle w:val="StyleBoldUnderline"/>
        </w:rPr>
        <w:t>Although</w:t>
      </w:r>
      <w:r w:rsidRPr="00243AA5">
        <w:t xml:space="preserve"> </w:t>
      </w:r>
      <w:r w:rsidRPr="00825F3B">
        <w:rPr>
          <w:rStyle w:val="StyleBoldUnderline"/>
        </w:rPr>
        <w:t xml:space="preserve">representation through language is 'central to the process </w:t>
      </w:r>
      <w:r w:rsidRPr="00825F3B">
        <w:t>by which meaning is produced'</w:t>
      </w:r>
      <w:r w:rsidRPr="00243AA5">
        <w:t xml:space="preserve"> (Hall, 1997: 1), </w:t>
      </w:r>
      <w:r w:rsidRPr="00825F3B">
        <w:rPr>
          <w:rStyle w:val="StyleBoldUnderline"/>
        </w:rPr>
        <w:t>there are many other interrelated systems such as</w:t>
      </w:r>
      <w:r w:rsidRPr="00243AA5">
        <w:t xml:space="preserve"> discourse and </w:t>
      </w:r>
      <w:r w:rsidRPr="00825F3B">
        <w:rPr>
          <w:rStyle w:val="StyleBoldUnderline"/>
        </w:rPr>
        <w:t>ideology that construct</w:t>
      </w:r>
      <w:r w:rsidRPr="00243AA5">
        <w:t xml:space="preserve"> and instruct </w:t>
      </w:r>
      <w:r w:rsidRPr="00825F3B">
        <w:rPr>
          <w:rStyle w:val="StyleBoldUnderline"/>
        </w:rPr>
        <w:t>individuals in making sense of the world around them</w:t>
      </w:r>
      <w:r w:rsidRPr="00243AA5">
        <w:t xml:space="preserve">, </w:t>
      </w:r>
      <w:proofErr w:type="spellStart"/>
      <w:r w:rsidRPr="00243AA5">
        <w:t>organise</w:t>
      </w:r>
      <w:proofErr w:type="spellEnd"/>
      <w:r w:rsidRPr="00243AA5">
        <w:t xml:space="preserve"> and regulate social practices, influence conduct and have real, practical effects (Hall, 1997: 3). It is the aim of the following discussion to show how important representation is in constructing not only individual meaning and identity but also the culture to which those individuals belong, in other words, why </w:t>
      </w:r>
      <w:r w:rsidRPr="004C4199">
        <w:rPr>
          <w:rStyle w:val="StyleBoldUnderline"/>
        </w:rPr>
        <w:t>representations matter</w:t>
      </w:r>
      <w:r w:rsidRPr="00243AA5">
        <w:t>.</w:t>
      </w:r>
    </w:p>
    <w:p w:rsidR="00D176DD" w:rsidRPr="00243AA5" w:rsidRDefault="00D176DD" w:rsidP="00D176DD">
      <w:r w:rsidRPr="00243AA5">
        <w:t xml:space="preserve">The world today and its many technologies have meant that people are exposed to an array of visual representations representing just about anything. According to </w:t>
      </w:r>
      <w:proofErr w:type="spellStart"/>
      <w:r w:rsidRPr="00243AA5">
        <w:t>Urry</w:t>
      </w:r>
      <w:proofErr w:type="spellEnd"/>
      <w:r w:rsidRPr="00243AA5">
        <w:t xml:space="preserve"> (1990), </w:t>
      </w:r>
      <w:r w:rsidRPr="00653A69">
        <w:rPr>
          <w:rStyle w:val="StyleBoldUnderline"/>
        </w:rPr>
        <w:t>the postmodern person</w:t>
      </w:r>
      <w:r w:rsidRPr="00243AA5">
        <w:t xml:space="preserve"> (post World War II) </w:t>
      </w:r>
      <w:r w:rsidRPr="00653A69">
        <w:rPr>
          <w:rStyle w:val="StyleBoldUnderline"/>
        </w:rPr>
        <w:t>is a voyeur, someone who sits and gazes</w:t>
      </w:r>
      <w:r w:rsidRPr="00243AA5">
        <w:t xml:space="preserve">. 'This a looking culture' he says, </w:t>
      </w:r>
      <w:r w:rsidRPr="00653A69">
        <w:rPr>
          <w:rStyle w:val="StyleBoldUnderline"/>
        </w:rPr>
        <w:t>'</w:t>
      </w:r>
      <w:proofErr w:type="spellStart"/>
      <w:r w:rsidRPr="00653A69">
        <w:rPr>
          <w:rStyle w:val="StyleBoldUnderline"/>
        </w:rPr>
        <w:t>organised</w:t>
      </w:r>
      <w:proofErr w:type="spellEnd"/>
      <w:r w:rsidRPr="00653A69">
        <w:rPr>
          <w:rStyle w:val="StyleBoldUnderline"/>
        </w:rPr>
        <w:t xml:space="preserve"> in terms of a variety of</w:t>
      </w:r>
      <w:r w:rsidRPr="00243AA5">
        <w:t xml:space="preserve"> visual </w:t>
      </w:r>
      <w:r w:rsidRPr="00653A69">
        <w:rPr>
          <w:rStyle w:val="StyleBoldUnderline"/>
        </w:rPr>
        <w:t>images portraying all things imaginable</w:t>
      </w:r>
      <w:r w:rsidRPr="00243AA5">
        <w:t>' in magazines, television, cinema and the Internet (</w:t>
      </w:r>
      <w:proofErr w:type="spellStart"/>
      <w:r w:rsidRPr="00243AA5">
        <w:t>Urry</w:t>
      </w:r>
      <w:proofErr w:type="spellEnd"/>
      <w:r w:rsidRPr="00243AA5">
        <w:t xml:space="preserve">, 1990: 135) among others. In other words, </w:t>
      </w:r>
      <w:r w:rsidRPr="00653A69">
        <w:rPr>
          <w:rStyle w:val="StyleBoldUnderline"/>
        </w:rPr>
        <w:t>representations</w:t>
      </w:r>
      <w:r w:rsidRPr="00243AA5">
        <w:t xml:space="preserve">, especially visual, </w:t>
      </w:r>
      <w:r w:rsidRPr="00653A69">
        <w:rPr>
          <w:rStyle w:val="StyleBoldUnderline"/>
        </w:rPr>
        <w:t xml:space="preserve">have become an important part of daily life that influences and constructs meaning about the world people live in. How meanings are constructed </w:t>
      </w:r>
      <w:r w:rsidRPr="00D17B01">
        <w:rPr>
          <w:rStyle w:val="Emphasis"/>
        </w:rPr>
        <w:t>is not a simple process</w:t>
      </w:r>
      <w:r w:rsidRPr="00243AA5">
        <w:t xml:space="preserve">. It is not a simple matter of gazing at a picture in a magazine, taking meaning from it and then assuming that everyone else will interpret it the same way. On the contrary, representations change and shift with context, usage and historical circumstances. </w:t>
      </w:r>
      <w:r w:rsidRPr="00D17B01">
        <w:rPr>
          <w:rStyle w:val="StyleBoldUnderline"/>
        </w:rPr>
        <w:t>They are never finally fixed nor are they always real</w:t>
      </w:r>
      <w:r w:rsidRPr="00243AA5">
        <w:t xml:space="preserve"> (fantasies, mermaids, fairies and so on). </w:t>
      </w:r>
      <w:r w:rsidRPr="00D17B01">
        <w:rPr>
          <w:rStyle w:val="StyleBoldUnderline"/>
        </w:rPr>
        <w:t>Instead 'they are always being negotiated and inflected'</w:t>
      </w:r>
      <w:r w:rsidRPr="00243AA5">
        <w:t xml:space="preserve"> (Hall, 1997: 9-10).</w:t>
      </w:r>
    </w:p>
    <w:p w:rsidR="00D176DD" w:rsidRPr="00243AA5" w:rsidRDefault="00D176DD" w:rsidP="00D176DD">
      <w:r w:rsidRPr="00243AA5">
        <w:t xml:space="preserve">Hall's (1997) definition of </w:t>
      </w:r>
      <w:r w:rsidRPr="00D17B01">
        <w:rPr>
          <w:rStyle w:val="StyleBoldUnderline"/>
        </w:rPr>
        <w:t xml:space="preserve">representation is, 'the process by </w:t>
      </w:r>
      <w:r w:rsidRPr="00A21416">
        <w:rPr>
          <w:rStyle w:val="StyleBoldUnderline"/>
        </w:rPr>
        <w:t>which members of a culture use language to produce meaning</w:t>
      </w:r>
      <w:r w:rsidRPr="00243AA5">
        <w:t xml:space="preserve">' (Hall, 1997: 61). </w:t>
      </w:r>
      <w:r w:rsidRPr="00A21416">
        <w:rPr>
          <w:rStyle w:val="StyleBoldUnderline"/>
        </w:rPr>
        <w:t>This may appear quite simple however</w:t>
      </w:r>
      <w:r w:rsidRPr="00243AA5">
        <w:t xml:space="preserve"> the words 'culture', </w:t>
      </w:r>
      <w:r w:rsidRPr="00A21416">
        <w:rPr>
          <w:rStyle w:val="StyleBoldUnderline"/>
        </w:rPr>
        <w:t>'language' and 'meaning' involve certain complex systems of representation</w:t>
      </w:r>
      <w:r w:rsidRPr="00243AA5">
        <w:t xml:space="preserve">. Language for example, involves the process of semiotics (symbols, signs and codes) (Palmer, 1991: 8-9); culture involves the process of shared sets of concepts, images and ideas (Hall, 1997: 3). It 'is communication', according to Duncan (1962: 35). </w:t>
      </w:r>
      <w:r w:rsidRPr="00A21416">
        <w:rPr>
          <w:rStyle w:val="StyleBoldUnderline"/>
        </w:rPr>
        <w:t>Meaning derives from individual experiences, knowledge and understanding, creating conceptual maps that enable people to relate to 'objects, people, events, abstract ideas' and so on</w:t>
      </w:r>
      <w:r w:rsidRPr="00243AA5">
        <w:t xml:space="preserve"> (Hall in During, 1997: 19). Knowledge and power are related as Foucault (1980) explains. To him, 'elements (discourses, institutions, regulations, morality and so on) are always related to power which in turn generates knowledge............</w:t>
      </w:r>
      <w:r w:rsidRPr="00956A9E">
        <w:rPr>
          <w:rStyle w:val="StyleBoldUnderline"/>
        </w:rPr>
        <w:t xml:space="preserve">people acquire their knowledge within institutional frameworks and this knowledge influenced by power, enables the deciphering, interpreting and understanding of representations' </w:t>
      </w:r>
      <w:r w:rsidRPr="00243AA5">
        <w:t xml:space="preserve">(Foucault, 1980: 194-196). Institutional frameworks, according to </w:t>
      </w:r>
      <w:proofErr w:type="spellStart"/>
      <w:r w:rsidRPr="00243AA5">
        <w:t>Althusser</w:t>
      </w:r>
      <w:proofErr w:type="spellEnd"/>
      <w:r w:rsidRPr="00243AA5">
        <w:t xml:space="preserve"> (1971), 'function by 'ideology'' (</w:t>
      </w:r>
      <w:proofErr w:type="spellStart"/>
      <w:r w:rsidRPr="00243AA5">
        <w:t>Althusser</w:t>
      </w:r>
      <w:proofErr w:type="spellEnd"/>
      <w:r w:rsidRPr="00243AA5">
        <w:t xml:space="preserve">, 1971: 136). They involve apparatuses of culture or what </w:t>
      </w:r>
      <w:proofErr w:type="spellStart"/>
      <w:r w:rsidRPr="00243AA5">
        <w:t>Althusser</w:t>
      </w:r>
      <w:proofErr w:type="spellEnd"/>
      <w:r w:rsidRPr="00243AA5">
        <w:t xml:space="preserve"> refers to as 'ideological state apparatuses' (ISAs). These ISAs are the apparatuses of communication of which images, meanings and slogans (among others) define the worlds in which people live. Taken as a whole ISAs guide, define, and expropriate experience; give meaning to them (</w:t>
      </w:r>
      <w:proofErr w:type="spellStart"/>
      <w:r w:rsidRPr="00243AA5">
        <w:t>Denzin</w:t>
      </w:r>
      <w:proofErr w:type="spellEnd"/>
      <w:r w:rsidRPr="00243AA5">
        <w:t>, 1992: 98).</w:t>
      </w:r>
    </w:p>
    <w:p w:rsidR="00D176DD" w:rsidRPr="00243AA5" w:rsidRDefault="00D176DD" w:rsidP="00D176DD">
      <w:r w:rsidRPr="00956A9E">
        <w:rPr>
          <w:rStyle w:val="StyleBoldUnderline"/>
        </w:rPr>
        <w:lastRenderedPageBreak/>
        <w:t>Within a constructional approach, systems of representation are '</w:t>
      </w:r>
      <w:proofErr w:type="spellStart"/>
      <w:r w:rsidRPr="00956A9E">
        <w:rPr>
          <w:rStyle w:val="StyleBoldUnderline"/>
        </w:rPr>
        <w:t>organised</w:t>
      </w:r>
      <w:proofErr w:type="spellEnd"/>
      <w:r w:rsidRPr="00956A9E">
        <w:rPr>
          <w:rStyle w:val="StyleBoldUnderline"/>
        </w:rPr>
        <w:t>, clustered, arranged and classified', thus establishing complex relations between them</w:t>
      </w:r>
      <w:r w:rsidRPr="00243AA5">
        <w:t xml:space="preserve"> (Hall, 1997: 17). There are many forms of representation and as Hall (1997) explains, representations may be physical, mental or symbolic and they vary in abstractness. Physical (visual) representations may be picture-like such as photographs, drawings, maps and diagrams. They can be language-like, such as natural human languages like English or French and technical such as computer languages (Hall, 1997: 17-18). These languages may be in the form of words, facial expressions and gestures (Hall, 1997: 5). Mental representations include emotions, ideas and concepts. Symbolic representations include any object that </w:t>
      </w:r>
      <w:proofErr w:type="spellStart"/>
      <w:r w:rsidRPr="00243AA5">
        <w:t>symbolises</w:t>
      </w:r>
      <w:proofErr w:type="spellEnd"/>
      <w:r w:rsidRPr="00243AA5">
        <w:t xml:space="preserve"> one (sign) or a number of things (icons) - the </w:t>
      </w:r>
      <w:proofErr w:type="spellStart"/>
      <w:r w:rsidRPr="00243AA5">
        <w:t>simulcra</w:t>
      </w:r>
      <w:proofErr w:type="spellEnd"/>
      <w:r w:rsidRPr="00243AA5">
        <w:t xml:space="preserve"> (Palmer, 1991: 8; </w:t>
      </w:r>
      <w:proofErr w:type="spellStart"/>
      <w:r w:rsidRPr="00243AA5">
        <w:t>Denzin</w:t>
      </w:r>
      <w:proofErr w:type="spellEnd"/>
      <w:r w:rsidRPr="00243AA5">
        <w:t>, 1992: 98).</w:t>
      </w:r>
    </w:p>
    <w:p w:rsidR="00D176DD" w:rsidRDefault="00D176DD" w:rsidP="00D176DD">
      <w:r w:rsidRPr="005248D4">
        <w:rPr>
          <w:rStyle w:val="StyleBoldUnderline"/>
        </w:rPr>
        <w:t>Although signs and icons may belong to the same form, they differ in the way they work. A sign such as the letter 'T' has no meaning in itself; neither does the sign 'R' or 'E'. Even when placed in a sequence such as 'TREE', the word still has no meaning. It is only when the word is constructed</w:t>
      </w:r>
      <w:r w:rsidRPr="00243AA5">
        <w:t xml:space="preserve"> and fixed by a code, </w:t>
      </w:r>
      <w:r w:rsidRPr="005248D4">
        <w:rPr>
          <w:rStyle w:val="StyleBoldUnderline"/>
        </w:rPr>
        <w:t>does its meaning make sense and then not to everyone</w:t>
      </w:r>
      <w:r w:rsidRPr="00243AA5">
        <w:t xml:space="preserve">. For example, those who do not </w:t>
      </w:r>
      <w:proofErr w:type="spellStart"/>
      <w:r w:rsidRPr="00243AA5">
        <w:t>recognise</w:t>
      </w:r>
      <w:proofErr w:type="spellEnd"/>
      <w:r w:rsidRPr="00243AA5">
        <w:t xml:space="preserve"> the signs that make up the English language will not </w:t>
      </w:r>
      <w:proofErr w:type="spellStart"/>
      <w:r w:rsidRPr="00243AA5">
        <w:t>recognise</w:t>
      </w:r>
      <w:proofErr w:type="spellEnd"/>
      <w:r w:rsidRPr="00243AA5">
        <w:t xml:space="preserve"> the word 'TREE'. It is in the visual sign of a 'TREE' that concepts may be shared (Hall, 1997: 19-21). The visual sign in this case is called an icon. Meanings attached to an icon are not fixed. They may be simple such as the 'TREE' (it can be assumed that most people understand what a tree is) or complex such as sporting champions. For example, Hayley Lewis (Australian Olympic swimming champion) is often referred to as an Australian icon. To many subjects, Haley represents success, femininity (textually-mediated discourse), health, family, motherhood and marriage (positive regimes of representation). For others she represents depression, obesity (not that she was grossly overweight) and oppression (an object of desire for men within a patriarchal society) (negative regimes of representation). </w:t>
      </w:r>
      <w:r w:rsidRPr="000C3A32">
        <w:rPr>
          <w:rStyle w:val="StyleBoldUnderline"/>
        </w:rPr>
        <w:t xml:space="preserve">For any individual, each of these institutional representations </w:t>
      </w:r>
      <w:proofErr w:type="gramStart"/>
      <w:r w:rsidRPr="000C3A32">
        <w:rPr>
          <w:rStyle w:val="StyleBoldUnderline"/>
        </w:rPr>
        <w:t>involve</w:t>
      </w:r>
      <w:proofErr w:type="gramEnd"/>
      <w:r w:rsidRPr="000C3A32">
        <w:rPr>
          <w:rStyle w:val="StyleBoldUnderline"/>
        </w:rPr>
        <w:t xml:space="preserve"> different and varied emotional responses</w:t>
      </w:r>
      <w:r w:rsidRPr="00243AA5">
        <w:t xml:space="preserve">. Considered as an Australian icon, Hayley is required to conduct herself as representative of what constitutes being an Australian. Shane Warne is perhaps an example of what can happen if this representation is tainted, in other words, the power within representation (cost him his vice-captaincy and much of his admiring public, not only within Australia). </w:t>
      </w:r>
      <w:r w:rsidRPr="000C3A32">
        <w:rPr>
          <w:rStyle w:val="StyleBoldUnderline"/>
        </w:rPr>
        <w:t>Whatever the case may be subjects identify with what is being represented through a process called 'interpellation</w:t>
      </w:r>
      <w:r w:rsidRPr="00243AA5">
        <w:t>' (</w:t>
      </w:r>
      <w:proofErr w:type="spellStart"/>
      <w:r w:rsidRPr="00243AA5">
        <w:t>Woollacott</w:t>
      </w:r>
      <w:proofErr w:type="spellEnd"/>
      <w:r w:rsidRPr="00243AA5">
        <w:t>, 1986: 206-209; Greenfield and Williams, 1991: 125).</w:t>
      </w:r>
    </w:p>
    <w:p w:rsidR="0044784A" w:rsidRDefault="0044784A" w:rsidP="00D176DD"/>
    <w:p w:rsidR="0044784A" w:rsidRPr="00D40887" w:rsidRDefault="0044784A" w:rsidP="0044784A">
      <w:pPr>
        <w:pStyle w:val="Heading4"/>
      </w:pPr>
      <w:r w:rsidRPr="00D40887">
        <w:t>Language and discourse change depending on context—you cannot pin down the meaning of words</w:t>
      </w:r>
    </w:p>
    <w:p w:rsidR="0044784A" w:rsidRPr="00D40887" w:rsidRDefault="0044784A" w:rsidP="0044784A">
      <w:pPr>
        <w:rPr>
          <w:b/>
          <w:bCs/>
          <w:sz w:val="26"/>
        </w:rPr>
      </w:pPr>
      <w:proofErr w:type="spellStart"/>
      <w:r w:rsidRPr="00D40887">
        <w:rPr>
          <w:rStyle w:val="StyleStyleBold12pt"/>
        </w:rPr>
        <w:t>Lascarides</w:t>
      </w:r>
      <w:proofErr w:type="spellEnd"/>
      <w:r w:rsidRPr="00D40887">
        <w:rPr>
          <w:rStyle w:val="StyleStyleBold12pt"/>
        </w:rPr>
        <w:t>, University of Edinburgh Division of Informatics Professor, 07</w:t>
      </w:r>
      <w:r w:rsidRPr="00D40887">
        <w:rPr>
          <w:rStyle w:val="StyleStyleBold12pt"/>
        </w:rPr>
        <w:br/>
      </w:r>
      <w:r w:rsidRPr="00AA2829">
        <w:t>(Alex, Nicholas Asher (Department of Philosophy, University of Texas at Austin)</w:t>
      </w:r>
      <w:r>
        <w:t>, 2007</w:t>
      </w:r>
      <w:r w:rsidRPr="00AA2829">
        <w:t>, The University of Edinburgh, “Segmented Discourse Representation Theory: Dynamic Semantics with Discourse Structure*”, date accessed 7-5-14, CLF)</w:t>
      </w:r>
    </w:p>
    <w:p w:rsidR="0044784A" w:rsidRDefault="0044784A" w:rsidP="0044784A"/>
    <w:p w:rsidR="0044784A" w:rsidRDefault="0044784A" w:rsidP="0044784A">
      <w:r>
        <w:t xml:space="preserve">At least </w:t>
      </w:r>
      <w:r w:rsidRPr="00D40887">
        <w:rPr>
          <w:rStyle w:val="StyleBoldUnderline"/>
        </w:rPr>
        <w:t>two important ideas emerged from research on discourse interpretation</w:t>
      </w:r>
      <w:r>
        <w:t xml:space="preserve"> in the 1980s.</w:t>
      </w:r>
    </w:p>
    <w:p w:rsidR="0044784A" w:rsidRPr="00D40887" w:rsidRDefault="0044784A" w:rsidP="0044784A">
      <w:pPr>
        <w:rPr>
          <w:rStyle w:val="StyleBoldUnderline"/>
        </w:rPr>
      </w:pPr>
      <w:r w:rsidRPr="00D40887">
        <w:rPr>
          <w:rStyle w:val="StyleBoldUnderline"/>
        </w:rPr>
        <w:t>First, dynamic semantics changed the way linguists think about meaning: instead of viewing</w:t>
      </w:r>
    </w:p>
    <w:p w:rsidR="0044784A" w:rsidRDefault="0044784A" w:rsidP="0044784A">
      <w:proofErr w:type="gramStart"/>
      <w:r w:rsidRPr="00D40887">
        <w:rPr>
          <w:rStyle w:val="StyleBoldUnderline"/>
        </w:rPr>
        <w:t>the</w:t>
      </w:r>
      <w:proofErr w:type="gramEnd"/>
      <w:r w:rsidRPr="00D40887">
        <w:rPr>
          <w:rStyle w:val="StyleBoldUnderline"/>
        </w:rPr>
        <w:t xml:space="preserve"> content of a discourse as the set of models that it satisﬁes</w:t>
      </w:r>
      <w:r>
        <w:t xml:space="preserve"> (e.g., Montague (1974), Davidson</w:t>
      </w:r>
    </w:p>
    <w:p w:rsidR="0044784A" w:rsidRPr="00C70DB1" w:rsidRDefault="0044784A" w:rsidP="0044784A">
      <w:r>
        <w:t xml:space="preserve">(1980)), </w:t>
      </w:r>
      <w:r w:rsidRPr="00D40887">
        <w:rPr>
          <w:rStyle w:val="StyleBoldUnderline"/>
        </w:rPr>
        <w:t>dynamic semantics views it as a relation between contests knows as the context change potential</w:t>
      </w:r>
      <w:r>
        <w:t xml:space="preserve"> or CCP (</w:t>
      </w:r>
      <w:proofErr w:type="spellStart"/>
      <w:proofErr w:type="gramStart"/>
      <w:r>
        <w:t>eg</w:t>
      </w:r>
      <w:proofErr w:type="spellEnd"/>
      <w:r>
        <w:t>.,</w:t>
      </w:r>
      <w:proofErr w:type="gramEnd"/>
      <w:r>
        <w:t xml:space="preserve"> Kamp (1981), </w:t>
      </w:r>
      <w:proofErr w:type="spellStart"/>
      <w:r>
        <w:t>Groenendijk</w:t>
      </w:r>
      <w:proofErr w:type="spellEnd"/>
      <w:r>
        <w:t xml:space="preserve"> and </w:t>
      </w:r>
      <w:proofErr w:type="spellStart"/>
      <w:r>
        <w:t>Stokhof</w:t>
      </w:r>
      <w:proofErr w:type="spellEnd"/>
      <w:r>
        <w:t xml:space="preserve"> (1991)). </w:t>
      </w:r>
      <w:r w:rsidRPr="00D40887">
        <w:rPr>
          <w:rStyle w:val="StyleBoldUnderline"/>
        </w:rPr>
        <w:t>Secondly, Al-based research demonstrated that discourse structure is a necessary component of discourse interpretation</w:t>
      </w:r>
      <w:r>
        <w:t xml:space="preserve"> (</w:t>
      </w:r>
      <w:proofErr w:type="spellStart"/>
      <w:proofErr w:type="gramStart"/>
      <w:r>
        <w:t>eg</w:t>
      </w:r>
      <w:proofErr w:type="spellEnd"/>
      <w:r>
        <w:t>.,</w:t>
      </w:r>
      <w:proofErr w:type="gramEnd"/>
      <w:r>
        <w:t xml:space="preserve"> Hobbs (1985), Mann and Thompson (1987), Grosz and </w:t>
      </w:r>
      <w:proofErr w:type="spellStart"/>
      <w:r>
        <w:t>Sinder</w:t>
      </w:r>
      <w:proofErr w:type="spellEnd"/>
      <w:r>
        <w:t xml:space="preserve"> (1986)). </w:t>
      </w:r>
      <w:r w:rsidRPr="00D40887">
        <w:rPr>
          <w:rStyle w:val="StyleBoldUnderline"/>
        </w:rPr>
        <w:t>Both these insights address the need to model how the interpretation of the current sentence is dependent on the interpretation of the sentences that precede it</w:t>
      </w:r>
      <w:r>
        <w:t xml:space="preserve">, </w:t>
      </w:r>
      <w:r w:rsidRPr="00D40887">
        <w:rPr>
          <w:rStyle w:val="StyleBoldUnderline"/>
        </w:rPr>
        <w:t>but they diﬀer in their aims and execution.</w:t>
      </w:r>
      <w:r>
        <w:t xml:space="preserve"> Dynamic semantics typically </w:t>
      </w:r>
      <w:r>
        <w:lastRenderedPageBreak/>
        <w:t xml:space="preserve">explores a relatively restricted set of pragmatic phenomena, focusing on the eﬀects of logical structure on anaphora of various kinds. For example, </w:t>
      </w:r>
      <w:r w:rsidRPr="00D40887">
        <w:rPr>
          <w:rStyle w:val="StyleBoldUnderline"/>
        </w:rPr>
        <w:t>it predicts the diﬀerence in acceptability of the pronouns in (1a) vs. (1b): Discourse structure in dynamic semantics is thus determined entirely by the presence of certain linguistic expressions such as if, not, every, and might</w:t>
      </w:r>
      <w:r>
        <w:t xml:space="preserve">. The process of constructing logical form is equally simple, </w:t>
      </w:r>
      <w:r w:rsidRPr="00D40887">
        <w:rPr>
          <w:rStyle w:val="StyleBoldUnderline"/>
        </w:rPr>
        <w:t>either using only syntax and the form of the logical forms of clauses but not their interpretations</w:t>
      </w:r>
      <w:r w:rsidRPr="00C70DB1">
        <w:t xml:space="preserve"> </w:t>
      </w:r>
      <w:r>
        <w:t xml:space="preserve">(e.g., Kamp and </w:t>
      </w:r>
      <w:proofErr w:type="spellStart"/>
      <w:r>
        <w:t>Reyle</w:t>
      </w:r>
      <w:proofErr w:type="spellEnd"/>
      <w:r>
        <w:t xml:space="preserve"> (1993)), </w:t>
      </w:r>
      <w:r w:rsidRPr="00D40887">
        <w:rPr>
          <w:rStyle w:val="StyleBoldUnderline"/>
        </w:rPr>
        <w:t xml:space="preserve">or using in addition notions such as consistency and </w:t>
      </w:r>
      <w:proofErr w:type="spellStart"/>
      <w:r w:rsidRPr="00D40887">
        <w:rPr>
          <w:rStyle w:val="StyleBoldUnderline"/>
        </w:rPr>
        <w:t>informativeness</w:t>
      </w:r>
      <w:proofErr w:type="spellEnd"/>
      <w:r>
        <w:t xml:space="preserve"> (</w:t>
      </w:r>
      <w:proofErr w:type="spellStart"/>
      <w:r>
        <w:t>e.g</w:t>
      </w:r>
      <w:proofErr w:type="spellEnd"/>
      <w:r>
        <w:t xml:space="preserve">, van der </w:t>
      </w:r>
      <w:proofErr w:type="spellStart"/>
      <w:r>
        <w:t>Sandt</w:t>
      </w:r>
      <w:proofErr w:type="spellEnd"/>
      <w:r>
        <w:t xml:space="preserve"> (1992)). </w:t>
      </w:r>
      <w:r w:rsidRPr="00C70DB1">
        <w:t>In contrast, many</w:t>
      </w:r>
      <w:r>
        <w:t xml:space="preserve"> Ai </w:t>
      </w:r>
      <w:r w:rsidRPr="00C70DB1">
        <w:t>approaches to discourse interpretation ai</w:t>
      </w:r>
      <w:r>
        <w:t xml:space="preserve">m to model </w:t>
      </w:r>
      <w:proofErr w:type="spellStart"/>
      <w:r>
        <w:t>implicatures</w:t>
      </w:r>
      <w:proofErr w:type="spellEnd"/>
      <w:r>
        <w:t xml:space="preserve"> generally. Including the interpretation of pronouns (</w:t>
      </w:r>
      <w:proofErr w:type="spellStart"/>
      <w:proofErr w:type="gramStart"/>
      <w:r>
        <w:t>eg</w:t>
      </w:r>
      <w:proofErr w:type="spellEnd"/>
      <w:r>
        <w:t>.,</w:t>
      </w:r>
      <w:proofErr w:type="gramEnd"/>
      <w:r>
        <w:t xml:space="preserve"> Hobbs et al. 1993)). These theories emphasize the roles of the commonsense reasoning with non-linguistic information such as domain knowledge and cognitive states. For example, Hobbs (1985) argues that such reasoning is necessary for inferring the he in binds to Bill rather than John.</w:t>
      </w:r>
    </w:p>
    <w:p w:rsidR="0044784A" w:rsidRDefault="0044784A" w:rsidP="00D176DD"/>
    <w:p w:rsidR="00957224" w:rsidRDefault="00957224" w:rsidP="00957224">
      <w:pPr>
        <w:pStyle w:val="Heading3"/>
      </w:pPr>
      <w:r>
        <w:lastRenderedPageBreak/>
        <w:t>No Link – Meanings Change</w:t>
      </w:r>
    </w:p>
    <w:p w:rsidR="00957224" w:rsidRPr="00723B62" w:rsidRDefault="00957224" w:rsidP="00957224">
      <w:pPr>
        <w:pStyle w:val="Heading4"/>
      </w:pPr>
      <w:r>
        <w:t xml:space="preserve">The words we use are in a constant state of change—it is impossible to pin down the meaning of a word—they mean different things for different people </w:t>
      </w:r>
    </w:p>
    <w:p w:rsidR="00957224" w:rsidRPr="00552AF6" w:rsidRDefault="00957224" w:rsidP="00957224">
      <w:pPr>
        <w:rPr>
          <w:rStyle w:val="StyleStyleBold12pt"/>
        </w:rPr>
      </w:pPr>
      <w:r w:rsidRPr="00552AF6">
        <w:rPr>
          <w:rStyle w:val="StyleStyleBold12pt"/>
        </w:rPr>
        <w:t>Price, </w:t>
      </w:r>
      <w:proofErr w:type="spellStart"/>
      <w:r w:rsidRPr="00552AF6">
        <w:rPr>
          <w:rStyle w:val="StyleStyleBold12pt"/>
        </w:rPr>
        <w:t>Monash</w:t>
      </w:r>
      <w:proofErr w:type="spellEnd"/>
      <w:r w:rsidRPr="00552AF6">
        <w:rPr>
          <w:rStyle w:val="StyleStyleBold12pt"/>
        </w:rPr>
        <w:t xml:space="preserve"> University Language and Learning Service support provider, 99</w:t>
      </w:r>
    </w:p>
    <w:p w:rsidR="00957224" w:rsidRDefault="00957224" w:rsidP="00957224">
      <w:r>
        <w:t>(Steve, Autumn 1999, TESOL Quarterly, “</w:t>
      </w:r>
      <w:r w:rsidRPr="00552AF6">
        <w:t>Critical Discourse Analysis: Discourse Acquisition and Discourse Practices</w:t>
      </w:r>
      <w:r>
        <w:t xml:space="preserve">”, </w:t>
      </w:r>
      <w:hyperlink r:id="rId42" w:history="1">
        <w:r w:rsidRPr="00E1324A">
          <w:rPr>
            <w:rStyle w:val="Hyperlink"/>
          </w:rPr>
          <w:t>http://www.jstor.org/stable/3587683</w:t>
        </w:r>
      </w:hyperlink>
      <w:r>
        <w:t>, accessed 7-4-14, CLF)</w:t>
      </w:r>
    </w:p>
    <w:p w:rsidR="00957224" w:rsidRDefault="00957224" w:rsidP="00957224"/>
    <w:p w:rsidR="00957224" w:rsidRPr="00552AF6" w:rsidRDefault="00957224" w:rsidP="00957224">
      <w:r w:rsidRPr="00552AF6">
        <w:t xml:space="preserve">I have questioned the idea that discourse is an objective entity over which one can attain mastery. </w:t>
      </w:r>
      <w:r w:rsidRPr="00552AF6">
        <w:rPr>
          <w:rStyle w:val="StyleBoldUnderline"/>
        </w:rPr>
        <w:t>Rather than viewing discourse and the subjects engaged in it as social products</w:t>
      </w:r>
      <w:r w:rsidRPr="00552AF6">
        <w:t xml:space="preserve"> (as attaining fixed, social characteristics), </w:t>
      </w:r>
      <w:r w:rsidRPr="00552AF6">
        <w:rPr>
          <w:rStyle w:val="StyleBoldUnderline"/>
        </w:rPr>
        <w:t xml:space="preserve">one might see both as constantly open to new forma- </w:t>
      </w:r>
      <w:proofErr w:type="spellStart"/>
      <w:r w:rsidRPr="00552AF6">
        <w:rPr>
          <w:rStyle w:val="StyleBoldUnderline"/>
        </w:rPr>
        <w:t>tions</w:t>
      </w:r>
      <w:proofErr w:type="spellEnd"/>
      <w:r w:rsidRPr="00552AF6">
        <w:rPr>
          <w:rStyle w:val="StyleBoldUnderline"/>
        </w:rPr>
        <w:t>, that is, in states of transformation and instability.</w:t>
      </w:r>
      <w:r w:rsidRPr="00552AF6">
        <w:t xml:space="preserve"> Any attributed form or stability is an objectifying retrospective construction, as are the perceived realities in which discourses are embedded. Thus </w:t>
      </w:r>
      <w:r w:rsidRPr="00242148">
        <w:rPr>
          <w:rStyle w:val="StyleBoldUnderline"/>
        </w:rPr>
        <w:t>I suggest that discourse acquisition is a matter of engagement in a productive process rather than of mastery over and reproduction of constitutive discourse properties</w:t>
      </w:r>
      <w:r w:rsidRPr="00552AF6">
        <w:t xml:space="preserve">. This production is performative in that subject, </w:t>
      </w:r>
      <w:r w:rsidRPr="00242148">
        <w:rPr>
          <w:rStyle w:val="StyleBoldUnderline"/>
        </w:rPr>
        <w:t>discourse, and its reality are produced in the moment of instantiation</w:t>
      </w:r>
      <w:r w:rsidRPr="00552AF6">
        <w:t xml:space="preserve">. The practice here is not a reproduction and perfecting of independently existing ideal forms by an autonomous subject. The social, then, does not simply produce discourse types over which subjects obtain mastery. Rather, the social permeates the productive process itself. </w:t>
      </w:r>
      <w:r w:rsidRPr="00242148">
        <w:rPr>
          <w:rStyle w:val="StyleBoldUnderline"/>
        </w:rPr>
        <w:t xml:space="preserve">The </w:t>
      </w:r>
      <w:proofErr w:type="spellStart"/>
      <w:r w:rsidRPr="00242148">
        <w:rPr>
          <w:rStyle w:val="StyleBoldUnderline"/>
        </w:rPr>
        <w:t>represen</w:t>
      </w:r>
      <w:proofErr w:type="spellEnd"/>
      <w:r w:rsidRPr="00242148">
        <w:rPr>
          <w:rStyle w:val="StyleBoldUnderline"/>
        </w:rPr>
        <w:t xml:space="preserve">- </w:t>
      </w:r>
      <w:proofErr w:type="spellStart"/>
      <w:r w:rsidRPr="00242148">
        <w:rPr>
          <w:rStyle w:val="StyleBoldUnderline"/>
        </w:rPr>
        <w:t>tation</w:t>
      </w:r>
      <w:proofErr w:type="spellEnd"/>
      <w:r w:rsidRPr="00242148">
        <w:rPr>
          <w:rStyle w:val="StyleBoldUnderline"/>
        </w:rPr>
        <w:t xml:space="preserve"> of discourse and subject as objects of understanding privileges and </w:t>
      </w:r>
      <w:proofErr w:type="spellStart"/>
      <w:r w:rsidRPr="00242148">
        <w:rPr>
          <w:rStyle w:val="StyleBoldUnderline"/>
        </w:rPr>
        <w:t>idealises</w:t>
      </w:r>
      <w:proofErr w:type="spellEnd"/>
      <w:r w:rsidRPr="00242148">
        <w:rPr>
          <w:rStyle w:val="StyleBoldUnderline"/>
        </w:rPr>
        <w:t xml:space="preserve"> certain elements over others and fails to capture the contingent convergence of many elements at a unique moment in time and space in which meaning is enacted</w:t>
      </w:r>
      <w:r w:rsidRPr="00552AF6">
        <w:t xml:space="preserve">. The objective view of discourse subordinates discourse practice to discourse representation. I suggest here, by contrast, that discourse practice (which is what discourse acquisition entails) cannot be so subordinated. In acquiring a discourse, one is engaged precisely in taking up a new subject position, entering a new reality, occupying a new discursive position as subject, and making new representations.4 </w:t>
      </w:r>
      <w:r w:rsidRPr="00103686">
        <w:rPr>
          <w:rStyle w:val="StyleBoldUnderline"/>
        </w:rPr>
        <w:t>The subject does not simply mirror the socia</w:t>
      </w:r>
      <w:r w:rsidRPr="00552AF6">
        <w:t>l (</w:t>
      </w:r>
      <w:r w:rsidRPr="00103686">
        <w:rPr>
          <w:rStyle w:val="StyleBoldUnderline"/>
        </w:rPr>
        <w:t>or</w:t>
      </w:r>
      <w:r w:rsidRPr="00552AF6">
        <w:t xml:space="preserve"> simply act out social roles; </w:t>
      </w:r>
      <w:proofErr w:type="spellStart"/>
      <w:r w:rsidRPr="00552AF6">
        <w:t>Widdowson</w:t>
      </w:r>
      <w:proofErr w:type="spellEnd"/>
      <w:r w:rsidRPr="00552AF6">
        <w:t xml:space="preserve">; 1996, p. 58); </w:t>
      </w:r>
      <w:r w:rsidRPr="00103686">
        <w:rPr>
          <w:rStyle w:val="Emphasis"/>
        </w:rPr>
        <w:t>rather, individual actions are given a meaning in a social context that is independent of individual intentions</w:t>
      </w:r>
      <w:r w:rsidRPr="00552AF6">
        <w:t xml:space="preserve">5 and irreducible to individual consciousness. Discourse acquisition can be seen as a matter of engagement in the social production of such a discourse and its apparent rules instead of as a matter of conforming to and reproducing the defining features of a discourse object. </w:t>
      </w:r>
      <w:r w:rsidRPr="001B656B">
        <w:rPr>
          <w:rStyle w:val="StyleBoldUnderline"/>
        </w:rPr>
        <w:t xml:space="preserve">The contingency of each instantiation of discourse demands that the differences, as well as any discernible </w:t>
      </w:r>
      <w:proofErr w:type="gramStart"/>
      <w:r w:rsidRPr="001B656B">
        <w:rPr>
          <w:rStyle w:val="StyleBoldUnderline"/>
        </w:rPr>
        <w:t>regularities</w:t>
      </w:r>
      <w:proofErr w:type="gramEnd"/>
      <w:r w:rsidRPr="001B656B">
        <w:rPr>
          <w:rStyle w:val="StyleBoldUnderline"/>
        </w:rPr>
        <w:t xml:space="preserve"> between such instantiations, be accorded value</w:t>
      </w:r>
      <w:r w:rsidRPr="00552AF6">
        <w:t xml:space="preserve">. </w:t>
      </w:r>
      <w:r w:rsidRPr="001B656B">
        <w:rPr>
          <w:rStyle w:val="StyleBoldUnderline"/>
        </w:rPr>
        <w:t>Discourse reality and subject are enacted only at the moment of instantiation</w:t>
      </w:r>
      <w:r w:rsidRPr="00552AF6">
        <w:t xml:space="preserve">. Thus perhaps, as Brandt (1990) suggests, literacy (and </w:t>
      </w:r>
      <w:r w:rsidRPr="001B656B">
        <w:rPr>
          <w:rStyle w:val="StyleBoldUnderline"/>
        </w:rPr>
        <w:t>discourse)</w:t>
      </w:r>
      <w:r w:rsidRPr="00552AF6">
        <w:t xml:space="preserve"> "</w:t>
      </w:r>
      <w:r w:rsidRPr="001B656B">
        <w:rPr>
          <w:rStyle w:val="StyleBoldUnderline"/>
        </w:rPr>
        <w:t xml:space="preserve">is not a matter of learning how statements stick together but rather of how people stick together through literate </w:t>
      </w:r>
      <w:r w:rsidRPr="00552AF6">
        <w:t xml:space="preserve">(or discursive) </w:t>
      </w:r>
      <w:r w:rsidRPr="001B656B">
        <w:rPr>
          <w:rStyle w:val="StyleBoldUnderline"/>
        </w:rPr>
        <w:t>means</w:t>
      </w:r>
      <w:r w:rsidRPr="00552AF6">
        <w:t xml:space="preserve">" (p. 6). The descriptions of discourse, which in critical approaches provide the key for </w:t>
      </w:r>
      <w:proofErr w:type="spellStart"/>
      <w:r w:rsidRPr="00552AF6">
        <w:t>interven</w:t>
      </w:r>
      <w:proofErr w:type="spellEnd"/>
      <w:r w:rsidRPr="00552AF6">
        <w:t xml:space="preserve">- </w:t>
      </w:r>
      <w:proofErr w:type="spellStart"/>
      <w:r w:rsidRPr="00552AF6">
        <w:t>tion</w:t>
      </w:r>
      <w:proofErr w:type="spellEnd"/>
      <w:r w:rsidRPr="00552AF6">
        <w:t xml:space="preserve">, and the rules and conventions often seen as defining a discourse and therefore as elements to be taught are in turn a </w:t>
      </w:r>
      <w:proofErr w:type="spellStart"/>
      <w:r w:rsidRPr="00552AF6">
        <w:t>metadiscursive</w:t>
      </w:r>
      <w:proofErr w:type="spellEnd"/>
      <w:r w:rsidRPr="00552AF6">
        <w:t xml:space="preserve"> construction.6 The force of discourse, then, may lie in what is performed by it, and this is not determined by what can be said about it or by subject intentions.7 It is not mediated as such by the individual even though the agency of the subject is crucial to discursive instantiation.</w:t>
      </w:r>
    </w:p>
    <w:p w:rsidR="00AF3E05" w:rsidRDefault="00381D4E" w:rsidP="00381D4E">
      <w:pPr>
        <w:pStyle w:val="Heading3"/>
      </w:pPr>
      <w:r>
        <w:lastRenderedPageBreak/>
        <w:t>Discourse Doesn’t Shape Reality</w:t>
      </w:r>
    </w:p>
    <w:p w:rsidR="00381D4E" w:rsidRDefault="00381D4E" w:rsidP="00381D4E">
      <w:pPr>
        <w:pStyle w:val="Heading4"/>
      </w:pPr>
      <w:r w:rsidRPr="00A06ACA">
        <w:t>Disc</w:t>
      </w:r>
      <w:r>
        <w:t>ourse can’t shape reality – 4 warrants</w:t>
      </w:r>
    </w:p>
    <w:p w:rsidR="00381D4E" w:rsidRPr="00FE1624" w:rsidRDefault="00381D4E" w:rsidP="00381D4E">
      <w:pPr>
        <w:rPr>
          <w:rStyle w:val="StyleStyleBold12pt"/>
        </w:rPr>
      </w:pPr>
      <w:proofErr w:type="spellStart"/>
      <w:r w:rsidRPr="00FE1624">
        <w:rPr>
          <w:rStyle w:val="StyleStyleBold12pt"/>
        </w:rPr>
        <w:t>Roskoski</w:t>
      </w:r>
      <w:proofErr w:type="spellEnd"/>
      <w:r>
        <w:rPr>
          <w:rStyle w:val="CommentReference"/>
        </w:rPr>
        <w:t xml:space="preserve"> </w:t>
      </w:r>
      <w:r w:rsidRPr="00993E16">
        <w:rPr>
          <w:rStyle w:val="StyleStyleBold12pt"/>
        </w:rPr>
        <w:t>and Peabody, Assistant</w:t>
      </w:r>
      <w:r w:rsidRPr="00FE1624">
        <w:rPr>
          <w:rStyle w:val="StyleStyleBold12pt"/>
        </w:rPr>
        <w:t xml:space="preserve"> General Counsel,</w:t>
      </w:r>
      <w:r>
        <w:rPr>
          <w:rStyle w:val="StyleStyleBold12pt"/>
        </w:rPr>
        <w:t xml:space="preserve"> AP,</w:t>
      </w:r>
      <w:r w:rsidRPr="00FE1624">
        <w:rPr>
          <w:rStyle w:val="StyleStyleBold12pt"/>
        </w:rPr>
        <w:t xml:space="preserve"> 94</w:t>
      </w:r>
    </w:p>
    <w:p w:rsidR="00381D4E" w:rsidRPr="00FE1624" w:rsidRDefault="00381D4E" w:rsidP="00381D4E">
      <w:r w:rsidRPr="00FE1624">
        <w:t xml:space="preserve">(Matthew, Joe, 10-26-94, Florida State University, “A Linguistic and Philosophical Critique of Language ‘Arguments’”, </w:t>
      </w:r>
      <w:hyperlink r:id="rId43" w:history="1">
        <w:r w:rsidRPr="00FE1624">
          <w:rPr>
            <w:rStyle w:val="Hyperlink"/>
          </w:rPr>
          <w:t>http://debate.uvm.edu/Library/DebateTheoryLibrary/Roskoski&amp;Peabody-LangCritiques</w:t>
        </w:r>
      </w:hyperlink>
      <w:r w:rsidRPr="00FE1624">
        <w:t>, date accessed 7-4-14, CLF)</w:t>
      </w:r>
    </w:p>
    <w:p w:rsidR="00381D4E" w:rsidRDefault="00381D4E" w:rsidP="00381D4E"/>
    <w:p w:rsidR="00381D4E" w:rsidRPr="0082226E" w:rsidRDefault="00381D4E" w:rsidP="00381D4E">
      <w:pPr>
        <w:rPr>
          <w:rStyle w:val="StyleStyleBold12pt"/>
          <w:b w:val="0"/>
          <w:bCs w:val="0"/>
          <w:sz w:val="22"/>
        </w:rPr>
      </w:pPr>
      <w:r w:rsidRPr="00840C34">
        <w:t>Initially, it is important to note that the Sapir-Whorf hypothesis does not intrinsically deserve presumption, although many authors assume its validity without empirical support. The reason it does not deserve presumption is that "</w:t>
      </w:r>
      <w:r w:rsidRPr="00FE2DD2">
        <w:rPr>
          <w:rStyle w:val="StyleBoldUnderline"/>
        </w:rPr>
        <w:t>on a priori grounds one can contest it by asking how, if we are unable to organize our thinking beyond the limits set by our native language, we could ever become aware of those limits" (</w:t>
      </w:r>
      <w:r w:rsidRPr="00840C34">
        <w:t xml:space="preserve">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w:t>
      </w:r>
      <w:proofErr w:type="spellStart"/>
      <w:r w:rsidRPr="00840C34">
        <w:t>Khosroshahi</w:t>
      </w:r>
      <w:proofErr w:type="spellEnd"/>
      <w:r w:rsidRPr="00840C34">
        <w:t xml:space="preserve"> explains: However, the empirical tests of the hypothesis of linguistic relativity have yielded more equivocal results. </w:t>
      </w:r>
      <w:r w:rsidRPr="00FE2DD2">
        <w:rPr>
          <w:rStyle w:val="StyleBoldUnderline"/>
        </w:rPr>
        <w:t>But independently of its empirical status, Whorf's view is quite widely held. In fact, many social movements have attempted reforms of language and have thus taken Whorf's thesis for granted.</w:t>
      </w:r>
      <w:r w:rsidRPr="00840C34">
        <w:t xml:space="preserve"> </w:t>
      </w:r>
      <w:proofErr w:type="gramStart"/>
      <w:r w:rsidRPr="00840C34">
        <w:t>(</w:t>
      </w:r>
      <w:proofErr w:type="spellStart"/>
      <w:r w:rsidRPr="00840C34">
        <w:t>Khosroshahi</w:t>
      </w:r>
      <w:proofErr w:type="spellEnd"/>
      <w:r w:rsidRPr="00840C34">
        <w:t xml:space="preserve"> 505).</w:t>
      </w:r>
      <w:proofErr w:type="gramEnd"/>
      <w:r w:rsidRPr="00840C34">
        <w:t xml:space="preserve"> One reason for the hypothesis being taken for granted is that </w:t>
      </w:r>
      <w:r w:rsidRPr="00FE2DD2">
        <w:rPr>
          <w:rStyle w:val="StyleBoldUnderline"/>
        </w:rPr>
        <w:t>on first glance it seems intuitively valid to some</w:t>
      </w:r>
      <w:r w:rsidRPr="00840C34">
        <w:t xml:space="preserve">. However, </w:t>
      </w:r>
      <w:r w:rsidRPr="00FE2DD2">
        <w:rPr>
          <w:rStyle w:val="StyleBoldUnderline"/>
        </w:rPr>
        <w:t>after research is conducted it becomes clear that this intuition is no longer true</w:t>
      </w:r>
      <w:r w:rsidRPr="00840C34">
        <w:t xml:space="preserve">. </w:t>
      </w:r>
      <w:proofErr w:type="spellStart"/>
      <w:r w:rsidRPr="00840C34">
        <w:t>Rosch</w:t>
      </w:r>
      <w:proofErr w:type="spellEnd"/>
      <w:r w:rsidRPr="00840C34">
        <w:t xml:space="preserve"> notes that the hypothesis "</w:t>
      </w:r>
      <w:r w:rsidRPr="00FE2DD2">
        <w:rPr>
          <w:rStyle w:val="StyleBoldUnderline"/>
        </w:rPr>
        <w:t>not only does not appear to be empirically true in any major respect, but it no longer even seems profoundly and ineffably true</w:t>
      </w:r>
      <w:r w:rsidRPr="00840C34">
        <w:t>" (</w:t>
      </w:r>
      <w:proofErr w:type="spellStart"/>
      <w:r w:rsidRPr="00840C34">
        <w:t>Rosch</w:t>
      </w:r>
      <w:proofErr w:type="spellEnd"/>
      <w:r w:rsidRPr="00840C34">
        <w:t xml:space="preserve"> 276). </w:t>
      </w:r>
      <w:r w:rsidRPr="00FE2DD2">
        <w:rPr>
          <w:rStyle w:val="Emphasis"/>
        </w:rPr>
        <w:t>The implication for language "arguments" is clear: a debater must do more than simply read cards from feminist or critical scholars that say language creates reality.</w:t>
      </w:r>
      <w:r w:rsidRPr="00840C34">
        <w:t xml:space="preserve"> Instead, the debater must support this claim with empirical studies or other forms of scientifically valid research. </w:t>
      </w:r>
      <w:r w:rsidRPr="00FE2DD2">
        <w:rPr>
          <w:rStyle w:val="StyleBoldUnderline"/>
        </w:rPr>
        <w:t>Mere intuition is not enough, and it is our belief that valid empirical studies do not support the hypothesis</w:t>
      </w:r>
      <w:r w:rsidRPr="00840C34">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t>
      </w:r>
      <w:r w:rsidRPr="00FE2DD2">
        <w:rPr>
          <w:rStyle w:val="StyleBoldUnderline"/>
        </w:rPr>
        <w:t>We additionally will offer four reasons the hypothesis is not valid</w:t>
      </w:r>
      <w:r w:rsidRPr="00840C34">
        <w:t xml:space="preserve">. The first reason is that it </w:t>
      </w:r>
      <w:r w:rsidRPr="00FE2DD2">
        <w:rPr>
          <w:rStyle w:val="StyleBoldUnderline"/>
        </w:rPr>
        <w:t>is impossible to generate empirical validation for the hypothesis</w:t>
      </w:r>
      <w:r w:rsidRPr="00840C34">
        <w:t xml:space="preserve">. Because the hypothesis </w:t>
      </w:r>
      <w:r w:rsidRPr="00FE2DD2">
        <w:rPr>
          <w:rStyle w:val="StyleBoldUnderline"/>
        </w:rPr>
        <w:t>is so metaphysical and because it relies so heavily on intuition it is difficult if not impossible to operationalize</w:t>
      </w:r>
      <w:r w:rsidRPr="00840C34">
        <w:t xml:space="preserve">. </w:t>
      </w:r>
      <w:proofErr w:type="spellStart"/>
      <w:r w:rsidRPr="00840C34">
        <w:t>Rosch</w:t>
      </w:r>
      <w:proofErr w:type="spellEnd"/>
      <w:r w:rsidRPr="00840C34">
        <w:t xml:space="preserve"> asserts that "profound and ineffable truths are not, in that form, subject to scientific investigation" (</w:t>
      </w:r>
      <w:proofErr w:type="spellStart"/>
      <w:r w:rsidRPr="00840C34">
        <w:t>Rosch</w:t>
      </w:r>
      <w:proofErr w:type="spellEnd"/>
      <w:r w:rsidRPr="00840C34">
        <w:t xml:space="preserve"> 259). We concur for two reasons. The first is that the hypothesis is phrased as a philosophical first principle and hence would not have an objective referent. The second is there would be intrinsic problems in any such test. </w:t>
      </w:r>
      <w:r w:rsidRPr="00FE2DD2">
        <w:rPr>
          <w:rStyle w:val="StyleBoldUnderline"/>
        </w:rPr>
        <w:t>The independent variable would be the language used by the subject. The dependent variable would be the subject's subjective reality.</w:t>
      </w:r>
      <w:r w:rsidRPr="00840C34">
        <w:t xml:space="preserve"> </w:t>
      </w:r>
      <w:r w:rsidRPr="00FE2DD2">
        <w:rPr>
          <w:rStyle w:val="StyleBoldUnderline"/>
        </w:rPr>
        <w:t>The problem is that the dependent variable can only be measured through self- reporting, which - naturally - entails the use of language.</w:t>
      </w:r>
      <w:r w:rsidRPr="00840C34">
        <w:t xml:space="preserve"> Hence, it is impossible to separate the dependent and independent variables. In other words, </w:t>
      </w:r>
      <w:r w:rsidRPr="00FE2DD2">
        <w:rPr>
          <w:rStyle w:val="Emphasis"/>
        </w:rPr>
        <w:t xml:space="preserve">we have no way of knowing if the effects on "reality" are </w:t>
      </w:r>
      <w:proofErr w:type="gramStart"/>
      <w:r w:rsidRPr="00FE2DD2">
        <w:rPr>
          <w:rStyle w:val="Emphasis"/>
        </w:rPr>
        <w:t>actual</w:t>
      </w:r>
      <w:proofErr w:type="gramEnd"/>
      <w:r w:rsidRPr="00FE2DD2">
        <w:rPr>
          <w:rStyle w:val="Emphasis"/>
        </w:rPr>
        <w:t xml:space="preserve"> or merely artifacts of the language being used as a measuring tool</w:t>
      </w:r>
      <w:r w:rsidRPr="00FE2DD2">
        <w:rPr>
          <w:rStyle w:val="StyleBoldUnderline"/>
        </w:rPr>
        <w:t xml:space="preserve">. The second reason that </w:t>
      </w:r>
      <w:r w:rsidRPr="00FE1624">
        <w:t xml:space="preserve">the hypothesis is flawed is that there are problems with the causal relationship it describes. </w:t>
      </w:r>
      <w:r w:rsidRPr="00840C34">
        <w:t xml:space="preserve">Simply put, </w:t>
      </w:r>
      <w:r w:rsidRPr="00FE1624">
        <w:rPr>
          <w:rStyle w:val="StyleBoldUnderline"/>
        </w:rPr>
        <w:t>it is just as plausibl</w:t>
      </w:r>
      <w:r w:rsidRPr="00840C34">
        <w:t xml:space="preserve">e (in fact infinitely more so) </w:t>
      </w:r>
      <w:r w:rsidRPr="00FE1624">
        <w:rPr>
          <w:rStyle w:val="StyleBoldUnderline"/>
        </w:rPr>
        <w:t>that reality shapes language.</w:t>
      </w:r>
      <w:r w:rsidRPr="00840C34">
        <w:t xml:space="preserve"> Again we echo the words of Dr. </w:t>
      </w:r>
      <w:proofErr w:type="spellStart"/>
      <w:r w:rsidRPr="00840C34">
        <w:t>Rosch</w:t>
      </w:r>
      <w:proofErr w:type="spellEnd"/>
      <w:r w:rsidRPr="00840C34">
        <w:t>, who says: {C</w:t>
      </w:r>
      <w:proofErr w:type="gramStart"/>
      <w:r w:rsidRPr="00840C34">
        <w:t>}</w:t>
      </w:r>
      <w:proofErr w:type="spellStart"/>
      <w:r w:rsidRPr="00840C34">
        <w:t>ovariation</w:t>
      </w:r>
      <w:proofErr w:type="spellEnd"/>
      <w:proofErr w:type="gramEnd"/>
      <w:r w:rsidRPr="00840C34">
        <w:t xml:space="preserve"> does not determine the direction of causality. On the simplest level, cultures are very likely to have names for physical objects which exist in </w:t>
      </w:r>
      <w:r w:rsidRPr="00840C34">
        <w:lastRenderedPageBreak/>
        <w:t xml:space="preserve">their culture and not to have names for objects outside of their experience. Where television sets exists, there are words to refer to them. However, it would be difficult to argue that the objects are caused by the words. The same reasoning probably holds in the case of institutions and other, more abstract, entities and their names. </w:t>
      </w:r>
      <w:proofErr w:type="gramStart"/>
      <w:r w:rsidRPr="00840C34">
        <w:t>(</w:t>
      </w:r>
      <w:proofErr w:type="spellStart"/>
      <w:r w:rsidRPr="00840C34">
        <w:t>Rosch</w:t>
      </w:r>
      <w:proofErr w:type="spellEnd"/>
      <w:r w:rsidRPr="00840C34">
        <w:t xml:space="preserve"> 264).</w:t>
      </w:r>
      <w:proofErr w:type="gramEnd"/>
      <w:r w:rsidRPr="00840C34">
        <w:t xml:space="preserve"> The color studies reported by Cole &amp; Means tend to support this claim (Cole &amp; Means 75). Even in the best case scenario for the </w:t>
      </w:r>
      <w:proofErr w:type="spellStart"/>
      <w:r w:rsidRPr="00840C34">
        <w:t>Whorfians</w:t>
      </w:r>
      <w:proofErr w:type="spellEnd"/>
      <w:r w:rsidRPr="00840C34">
        <w:t xml:space="preserve">,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w:t>
      </w:r>
      <w:r w:rsidRPr="00FE1624">
        <w:rPr>
          <w:rStyle w:val="StyleBoldUnderline"/>
        </w:rPr>
        <w:t>The third objection is that the hypothesis self- implodes</w:t>
      </w:r>
      <w:r w:rsidRPr="00FE1624">
        <w:rPr>
          <w:rStyle w:val="Emphasis"/>
        </w:rPr>
        <w:t>. If language creates reality, then different cultures with different languages would have different realities</w:t>
      </w:r>
      <w:r w:rsidRPr="00840C34">
        <w:t xml:space="preserve">. Were that the case, then meaningful cross- cultural communication would be difficult if not impossible. </w:t>
      </w:r>
      <w:proofErr w:type="gramStart"/>
      <w:r w:rsidRPr="00840C34">
        <w:t>In Au's words: "it is never the case that something expressed in Zuni or Hopi or Latin cannot be expressed at all in English.</w:t>
      </w:r>
      <w:proofErr w:type="gramEnd"/>
      <w:r w:rsidRPr="00840C34">
        <w:t xml:space="preserve"> Were it the case, Whorf could not have written his articles as he did entirely in English" (Au 156). The fourth and final objection is that the hypothesis cannot account for single words with multiple meanings.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w:t>
      </w:r>
      <w:proofErr w:type="spellStart"/>
      <w:r w:rsidRPr="00840C34">
        <w:t>rhetor's</w:t>
      </w:r>
      <w:proofErr w:type="spellEnd"/>
      <w:r w:rsidRPr="00840C34">
        <w:t xml:space="preserve"> intent. If this is so, then the Whorfian advocate cannot claim that the intent of the speaker distinguishes what reality the rhetoric creates. The prevalence of such multiple meanings in a debate context is demonstrated with every new topicality debate, where debaters spend entire rounds quibbling over multiple interpretations of a few words.1 </w:t>
      </w:r>
    </w:p>
    <w:p w:rsidR="00381D4E" w:rsidRDefault="00381D4E" w:rsidP="00381D4E">
      <w:pPr>
        <w:rPr>
          <w:rStyle w:val="StyleStyleBold12pt"/>
        </w:rPr>
      </w:pPr>
    </w:p>
    <w:p w:rsidR="00381D4E" w:rsidRPr="0082226E" w:rsidRDefault="00381D4E" w:rsidP="00381D4E">
      <w:pPr>
        <w:pStyle w:val="Heading4"/>
      </w:pPr>
      <w:r w:rsidRPr="0082226E">
        <w:t>Language and discourse don’t shape reality—</w:t>
      </w:r>
      <w:proofErr w:type="gramStart"/>
      <w:r w:rsidRPr="0082226E">
        <w:t>All</w:t>
      </w:r>
      <w:proofErr w:type="gramEnd"/>
      <w:r w:rsidRPr="0082226E">
        <w:t xml:space="preserve"> evidence that says so is flawed</w:t>
      </w:r>
    </w:p>
    <w:p w:rsidR="00381D4E" w:rsidRPr="0082226E" w:rsidRDefault="00381D4E" w:rsidP="00381D4E">
      <w:pPr>
        <w:rPr>
          <w:rStyle w:val="StyleStyleBold12pt"/>
        </w:rPr>
      </w:pPr>
      <w:r w:rsidRPr="0082226E">
        <w:rPr>
          <w:rStyle w:val="StyleStyleBold12pt"/>
        </w:rPr>
        <w:t>Lund, Manchester Metropolitan University</w:t>
      </w:r>
      <w:r>
        <w:rPr>
          <w:rStyle w:val="StyleStyleBold12pt"/>
        </w:rPr>
        <w:t xml:space="preserve"> Psychology Senior Lecturer</w:t>
      </w:r>
      <w:r w:rsidRPr="0082226E">
        <w:rPr>
          <w:rStyle w:val="StyleStyleBold12pt"/>
        </w:rPr>
        <w:t>, 03</w:t>
      </w:r>
    </w:p>
    <w:p w:rsidR="00381D4E" w:rsidRPr="00674373" w:rsidRDefault="00381D4E" w:rsidP="00381D4E">
      <w:pPr>
        <w:rPr>
          <w:lang w:eastAsia="zh-CN"/>
        </w:rPr>
      </w:pPr>
      <w:r>
        <w:t xml:space="preserve">(Nick, Language and Thought, </w:t>
      </w:r>
      <w:proofErr w:type="spellStart"/>
      <w:r>
        <w:t>pg</w:t>
      </w:r>
      <w:proofErr w:type="spellEnd"/>
      <w:r>
        <w:t xml:space="preserve"> 12-13, (google books), CLF)</w:t>
      </w:r>
    </w:p>
    <w:p w:rsidR="00381D4E" w:rsidRDefault="00381D4E" w:rsidP="00381D4E"/>
    <w:p w:rsidR="00381D4E" w:rsidRPr="00FE1624" w:rsidRDefault="00381D4E" w:rsidP="00381D4E">
      <w:r w:rsidRPr="00FE1624">
        <w:t xml:space="preserve">The strong version of the LRH has been </w:t>
      </w:r>
      <w:proofErr w:type="spellStart"/>
      <w:r w:rsidRPr="00FE1624">
        <w:t>criticised</w:t>
      </w:r>
      <w:proofErr w:type="spellEnd"/>
      <w:r w:rsidRPr="00FE1624">
        <w:t xml:space="preserve"> on a number of grounds. </w:t>
      </w:r>
      <w:proofErr w:type="spellStart"/>
      <w:r w:rsidRPr="00FE1624">
        <w:t>Lenneberg</w:t>
      </w:r>
      <w:proofErr w:type="spellEnd"/>
      <w:r w:rsidRPr="00FE1624">
        <w:t xml:space="preserve"> and Roberts (1956) pointed out that Whorf had put forward a circular argument. He argued that because languages differ, thinking must differ. However, he did not study thought, and any evidence of differences in thought came from an examination of language. In other words he proposed that </w:t>
      </w:r>
      <w:r w:rsidRPr="00620C50">
        <w:rPr>
          <w:rStyle w:val="StyleBoldUnderline"/>
        </w:rPr>
        <w:t>there must be differences in thought because he had found differences between languages</w:t>
      </w:r>
      <w:r w:rsidRPr="00FE1624">
        <w:t xml:space="preserve">. Another consistent criticism of Whorf has been of the evidence he used. For example, </w:t>
      </w:r>
      <w:proofErr w:type="spellStart"/>
      <w:r w:rsidRPr="00FE1624">
        <w:t>Garnham</w:t>
      </w:r>
      <w:proofErr w:type="spellEnd"/>
      <w:r w:rsidRPr="00FE1624">
        <w:t xml:space="preserve"> and Oakhill (1994) describe how Whorf translated Native American languages into English in a '</w:t>
      </w:r>
      <w:proofErr w:type="spellStart"/>
      <w:r w:rsidRPr="00FE1624">
        <w:t>simpIistic</w:t>
      </w:r>
      <w:proofErr w:type="spellEnd"/>
      <w:r w:rsidRPr="00FE1624">
        <w:t>, word-by-word’ fashion (p.-48). This results in apparently unusual combinations of words which Whorf uses as evidence of differences in thinking. However</w:t>
      </w:r>
      <w:r w:rsidRPr="00620C50">
        <w:rPr>
          <w:rStyle w:val="StyleBoldUnderline"/>
        </w:rPr>
        <w:t xml:space="preserve">, anyone who has studied another language soon </w:t>
      </w:r>
      <w:proofErr w:type="spellStart"/>
      <w:r w:rsidRPr="00620C50">
        <w:rPr>
          <w:rStyle w:val="StyleBoldUnderline"/>
        </w:rPr>
        <w:t>realises</w:t>
      </w:r>
      <w:proofErr w:type="spellEnd"/>
      <w:r w:rsidRPr="00620C50">
        <w:rPr>
          <w:rStyle w:val="StyleBoldUnderline"/>
        </w:rPr>
        <w:t xml:space="preserve"> that word-for-word translations do not work since they usually result in nonsense sentences</w:t>
      </w:r>
      <w:r w:rsidRPr="00FE1624">
        <w:t xml:space="preserve">. </w:t>
      </w:r>
      <w:r w:rsidRPr="00620C50">
        <w:rPr>
          <w:rStyle w:val="StyleBoldUnderline"/>
        </w:rPr>
        <w:t>One of the difficult aspects of learning another language is to understand the meaning of idiomatic phrases since Literal translations seem meaningless.</w:t>
      </w:r>
      <w:r w:rsidRPr="00FE1624">
        <w:t xml:space="preserve"> Imagine, for example, translating the English sentence ‘</w:t>
      </w:r>
      <w:proofErr w:type="spellStart"/>
      <w:r w:rsidRPr="00FE1624">
        <w:t>lt’s</w:t>
      </w:r>
      <w:proofErr w:type="spellEnd"/>
      <w:r w:rsidRPr="00FE1624">
        <w:t xml:space="preserve"> raining cats and dogs’. Any Literal translation would seem to be very strange. </w:t>
      </w:r>
      <w:r w:rsidRPr="00620C50">
        <w:rPr>
          <w:rStyle w:val="StyleBoldUnderline"/>
        </w:rPr>
        <w:t>The fact that we can translate the intended meaning from one language to another despite the linguistic differences suggests a universality of thought.</w:t>
      </w:r>
      <w:r w:rsidRPr="00FE1624">
        <w:t xml:space="preserve"> Greene (1975) also </w:t>
      </w:r>
      <w:proofErr w:type="spellStart"/>
      <w:r w:rsidRPr="00FE1624">
        <w:t>criticises</w:t>
      </w:r>
      <w:proofErr w:type="spellEnd"/>
      <w:r w:rsidRPr="00FE1624">
        <w:t xml:space="preserve"> the way Whorf' translated Native American languages into English. She points out that if we were to do a similar translation from English into Hopi there would be a number of anomalies. </w:t>
      </w:r>
      <w:r w:rsidRPr="00620C50">
        <w:rPr>
          <w:rStyle w:val="StyleBoldUnderline"/>
        </w:rPr>
        <w:t>For example, English does not use gender terms for objects except for animals and people yet there is a tendency to refer to boats as female</w:t>
      </w:r>
      <w:r w:rsidRPr="00FE1624">
        <w:t xml:space="preserve"> (‘she’s a fast ship’]. </w:t>
      </w:r>
      <w:r w:rsidRPr="00620C50">
        <w:rPr>
          <w:rStyle w:val="StyleBoldUnderline"/>
        </w:rPr>
        <w:t xml:space="preserve">Should the Hopi conclude that English speakers have a strange belief that boats are female or should </w:t>
      </w:r>
      <w:r w:rsidRPr="00620C50">
        <w:rPr>
          <w:rStyle w:val="StyleBoldUnderline"/>
        </w:rPr>
        <w:lastRenderedPageBreak/>
        <w:t>they regard it as a figure of speech</w:t>
      </w:r>
      <w:r w:rsidRPr="00FE1624">
        <w:t xml:space="preserve">? </w:t>
      </w:r>
      <w:proofErr w:type="spellStart"/>
      <w:r w:rsidRPr="00FE1624">
        <w:t>Garnham</w:t>
      </w:r>
      <w:proofErr w:type="spellEnd"/>
      <w:r w:rsidRPr="00FE1624">
        <w:t xml:space="preserve"> and Oakhill (1994) also believe that </w:t>
      </w:r>
      <w:proofErr w:type="gramStart"/>
      <w:r w:rsidRPr="00FE1624">
        <w:t>Whorf’ s</w:t>
      </w:r>
      <w:proofErr w:type="gramEnd"/>
      <w:r w:rsidRPr="00FE1624">
        <w:t xml:space="preserve"> use of' ‘evidence’ about the different number of words for snow used in Inuit and English is invalid. They argue that differing numbers of words are needed because of the needs of the environment not because of any fundamental differences in thought. They note that one group of English speakers, skiers, do have a number of' different words for snow, but these are not equivalent to the Inuit terms because of the differing needs</w:t>
      </w:r>
      <w:r w:rsidRPr="00620C50">
        <w:rPr>
          <w:rStyle w:val="StyleBoldUnderline"/>
        </w:rPr>
        <w:t>. There is little or no evidence that language determines thought and any evidence that has been presented is seriously flawed.</w:t>
      </w:r>
      <w:r w:rsidRPr="00FE1624">
        <w:t xml:space="preserve"> The strong version of the LRH does not seem to be a plausible theory.</w:t>
      </w:r>
    </w:p>
    <w:p w:rsidR="00381D4E" w:rsidRDefault="00381D4E" w:rsidP="00381D4E"/>
    <w:p w:rsidR="00A40A0E" w:rsidRPr="000272F3" w:rsidRDefault="00A40A0E" w:rsidP="00A40A0E">
      <w:pPr>
        <w:pStyle w:val="Heading4"/>
      </w:pPr>
      <w:r>
        <w:t xml:space="preserve">Discourse doesn’t shape reality – reality is more complex than the words we use </w:t>
      </w:r>
    </w:p>
    <w:p w:rsidR="00A40A0E" w:rsidRPr="00820B95" w:rsidRDefault="00A40A0E" w:rsidP="00A40A0E">
      <w:pPr>
        <w:rPr>
          <w:rStyle w:val="StyleStyleBold12pt"/>
        </w:rPr>
      </w:pPr>
      <w:r w:rsidRPr="00820B95">
        <w:rPr>
          <w:rStyle w:val="StyleStyleBold12pt"/>
        </w:rPr>
        <w:t xml:space="preserve">Kocher, Author </w:t>
      </w:r>
      <w:r>
        <w:rPr>
          <w:rStyle w:val="StyleStyleBold12pt"/>
        </w:rPr>
        <w:t>and Philosopher, 2000</w:t>
      </w:r>
    </w:p>
    <w:p w:rsidR="00A40A0E" w:rsidRPr="00AE26D4" w:rsidRDefault="00A40A0E" w:rsidP="00A40A0E">
      <w:pPr>
        <w:rPr>
          <w:color w:val="000000"/>
          <w:sz w:val="24"/>
        </w:rPr>
      </w:pPr>
      <w:proofErr w:type="gramStart"/>
      <w:r>
        <w:rPr>
          <w:color w:val="000000"/>
          <w:sz w:val="24"/>
        </w:rPr>
        <w:t>[Robert L.</w:t>
      </w:r>
      <w:r w:rsidRPr="00AE26D4">
        <w:rPr>
          <w:color w:val="000000"/>
          <w:sz w:val="24"/>
        </w:rPr>
        <w:t xml:space="preserve">, </w:t>
      </w:r>
      <w:r w:rsidRPr="0082446D">
        <w:rPr>
          <w:color w:val="000000"/>
          <w:sz w:val="24"/>
        </w:rPr>
        <w:t>November 13, 2000</w:t>
      </w:r>
      <w:r w:rsidRPr="00AE26D4">
        <w:rPr>
          <w:color w:val="000000"/>
          <w:sz w:val="24"/>
        </w:rPr>
        <w:t xml:space="preserve">, </w:t>
      </w:r>
      <w:r w:rsidRPr="0082446D">
        <w:rPr>
          <w:color w:val="000000"/>
          <w:sz w:val="24"/>
        </w:rPr>
        <w:t>The Laissez Faire City Time</w:t>
      </w:r>
      <w:r>
        <w:rPr>
          <w:color w:val="000000"/>
          <w:sz w:val="24"/>
        </w:rPr>
        <w:t>s</w:t>
      </w:r>
      <w:r w:rsidRPr="00AE26D4">
        <w:rPr>
          <w:color w:val="000000"/>
          <w:sz w:val="24"/>
        </w:rPr>
        <w:t>, “</w:t>
      </w:r>
      <w:r w:rsidRPr="0082446D">
        <w:rPr>
          <w:color w:val="000000"/>
          <w:sz w:val="24"/>
        </w:rPr>
        <w:t>Discourse on Reality and Sanity</w:t>
      </w:r>
      <w:r w:rsidRPr="00AE26D4">
        <w:rPr>
          <w:color w:val="000000"/>
          <w:sz w:val="24"/>
        </w:rPr>
        <w:t xml:space="preserve">,” </w:t>
      </w:r>
      <w:r>
        <w:rPr>
          <w:color w:val="000000"/>
          <w:sz w:val="24"/>
        </w:rPr>
        <w:t xml:space="preserve">4 (46), </w:t>
      </w:r>
      <w:r w:rsidRPr="0082446D">
        <w:rPr>
          <w:color w:val="000000"/>
          <w:sz w:val="24"/>
        </w:rPr>
        <w:t>http://members.citynet.net/theanalyticpapers/reality1.htm</w:t>
      </w:r>
      <w:r w:rsidRPr="00AE26D4">
        <w:rPr>
          <w:color w:val="000000"/>
          <w:sz w:val="24"/>
        </w:rPr>
        <w:t>, accessed</w:t>
      </w:r>
      <w:r>
        <w:rPr>
          <w:color w:val="000000"/>
          <w:sz w:val="24"/>
        </w:rPr>
        <w:t xml:space="preserve"> 7-6-14</w:t>
      </w:r>
      <w:r w:rsidRPr="00AE26D4">
        <w:rPr>
          <w:color w:val="000000"/>
          <w:sz w:val="24"/>
        </w:rPr>
        <w:t xml:space="preserve">, </w:t>
      </w:r>
      <w:r>
        <w:rPr>
          <w:color w:val="000000"/>
          <w:sz w:val="24"/>
        </w:rPr>
        <w:t>J.J.]</w:t>
      </w:r>
      <w:proofErr w:type="gramEnd"/>
    </w:p>
    <w:p w:rsidR="00A40A0E" w:rsidRDefault="00A40A0E" w:rsidP="00A40A0E">
      <w:r w:rsidRPr="0082446D">
        <w:rPr>
          <w:rStyle w:val="StyleBoldUnderline"/>
        </w:rPr>
        <w:t>While it is not possible to establish many proofs in the verbal world, and it is simultaneously possible to make many uninhibited assertions or word equations in the verbal world, it should be considered that reality is more rigid and does not abide by the artificial flexibility and latitude of the verbal world</w:t>
      </w:r>
      <w:r w:rsidRPr="00820B95">
        <w:t xml:space="preserve">. </w:t>
      </w:r>
      <w:r w:rsidRPr="0082446D">
        <w:rPr>
          <w:rStyle w:val="StyleBoldUnderline"/>
        </w:rPr>
        <w:t>The world of words and the world of human experience are very imperfectly correlated</w:t>
      </w:r>
      <w:r w:rsidRPr="00820B95">
        <w:t xml:space="preserve">. That is, saying something doesn't make it true. </w:t>
      </w:r>
      <w:r w:rsidRPr="0082446D">
        <w:rPr>
          <w:rStyle w:val="StyleBoldUnderline"/>
        </w:rPr>
        <w:t>A verbal statement in the world of words doesn't mean it will occur as such in the world of consistent human experience I call reality.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w:t>
      </w:r>
      <w:r w:rsidRPr="00820B95">
        <w:t xml:space="preserve"> In </w:t>
      </w:r>
      <w:r w:rsidRPr="0082446D">
        <w:rPr>
          <w:rStyle w:val="StyleBoldUnderline"/>
        </w:rPr>
        <w:t>the event following a verbal assertion in the verbal world produces pain or catastrophe in the world of human physical reality or experience, which of the two can and should be changed?</w:t>
      </w:r>
      <w:r w:rsidRPr="00820B95">
        <w:t xml:space="preserve"> Is it wiser to live with the pain and catastrophe, or to change the arbitrary collection of words whose direction produced that pain and catastrophe? </w:t>
      </w:r>
      <w:r w:rsidRPr="0082446D">
        <w:rPr>
          <w:rStyle w:val="StyleBoldUnderline"/>
        </w:rPr>
        <w:t>Which do you want to live with?</w:t>
      </w:r>
      <w:r w:rsidRPr="00820B95">
        <w:t xml:space="preserve"> What proven reason is there to assume that when doubtfulness that can be constructed in verbal equations conflicts with human physical experience, human physical experience should be considered doubtful? </w:t>
      </w:r>
      <w:r w:rsidRPr="0082446D">
        <w:rPr>
          <w:rStyle w:val="StyleBoldUnderline"/>
        </w:rPr>
        <w:t xml:space="preserve">It becomes a matter of choice and pride in intellectual argument. </w:t>
      </w:r>
      <w:r w:rsidRPr="00820B95">
        <w:t xml:space="preserve">My personal advice is that </w:t>
      </w:r>
      <w:r w:rsidRPr="0082446D">
        <w:rPr>
          <w:rStyle w:val="StyleBoldUnderline"/>
        </w:rPr>
        <w:t>when verbal contortions lead to chronic confusion and difficulty, better you should stop the verbal contortions rather than continuing to expect the difficulty to change.</w:t>
      </w:r>
      <w:r w:rsidRPr="00820B95">
        <w:t xml:space="preserve"> Again, it's a matter of choice. Does the outcome of the philosophical question of whether reality or proof exists decide whether we should plant crops or wear clothes in cold weather to protect us from freezing? </w:t>
      </w:r>
      <w:proofErr w:type="spellStart"/>
      <w:r w:rsidRPr="00820B95">
        <w:t>Har</w:t>
      </w:r>
      <w:proofErr w:type="spellEnd"/>
      <w:r w:rsidRPr="00820B95">
        <w:t>! Are you crazy? How many committed deconstructionist philosophers walk about naked in subzero temperatures or don't eat? Try creating and living in an alternative subjective reality where food is not needed and where you can sit naked on icebergs, and find out what happens.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w:t>
      </w:r>
      <w:proofErr w:type="gramStart"/>
      <w:r w:rsidRPr="00820B95">
        <w:t>sounds</w:t>
      </w:r>
      <w:proofErr w:type="gramEnd"/>
      <w:r w:rsidRPr="00820B95">
        <w:t xml:space="preserve"> like there is a parallel to irresponsibility and socialism somewhere in here, doesn't it?). I encourage people to </w:t>
      </w:r>
      <w:r w:rsidRPr="0082446D">
        <w:rPr>
          <w:rStyle w:val="StyleBoldUnderline"/>
        </w:rPr>
        <w:t>live subjective reality</w:t>
      </w:r>
      <w:r w:rsidRPr="00820B95">
        <w:t xml:space="preserve">.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82446D">
        <w:rPr>
          <w:rStyle w:val="StyleBoldUnderline"/>
        </w:rPr>
        <w:t xml:space="preserve">a society of deconstructionists and </w:t>
      </w:r>
      <w:proofErr w:type="spellStart"/>
      <w:r w:rsidRPr="0082446D">
        <w:rPr>
          <w:rStyle w:val="StyleBoldUnderline"/>
        </w:rPr>
        <w:t>counterculturalists</w:t>
      </w:r>
      <w:proofErr w:type="spellEnd"/>
      <w:r w:rsidRPr="0082446D">
        <w:rPr>
          <w:rStyle w:val="StyleBoldUnderline"/>
        </w:rPr>
        <w:t xml:space="preserve"> filled with people debating what, if any, reality exists would have the productive functionality of a field of diseased rutabagas and would never survive the first frost.</w:t>
      </w:r>
      <w:r w:rsidRPr="00820B95">
        <w:t xml:space="preserve"> The attempt to convince people to create and move to such a society never works, however, because they are not as committed or sincere as they </w:t>
      </w:r>
      <w:r w:rsidRPr="00820B95">
        <w:lastRenderedPageBreak/>
        <w:t xml:space="preserve">claim to be. Consequently, they stay here to work for left wing causes and promote left wing political candidates where there are people who live productive reality who can be fed upon while they continue their arguments. They </w:t>
      </w:r>
      <w:proofErr w:type="spellStart"/>
      <w:r w:rsidRPr="00820B95">
        <w:t>ain't</w:t>
      </w:r>
      <w:proofErr w:type="spellEnd"/>
      <w:r w:rsidRPr="00820B95">
        <w:t xml:space="preserve"> going to practice what they profess, and they are smart enough not to leave the availability of people to victimize and steal from while they profess what they pretend to believe in.</w:t>
      </w:r>
    </w:p>
    <w:p w:rsidR="00976EDE" w:rsidRDefault="00976EDE" w:rsidP="00A40A0E"/>
    <w:p w:rsidR="00976EDE" w:rsidRDefault="00976EDE" w:rsidP="00976EDE">
      <w:pPr>
        <w:pStyle w:val="Heading3"/>
      </w:pPr>
      <w:r>
        <w:lastRenderedPageBreak/>
        <w:t>A2: Shapes Reality</w:t>
      </w:r>
    </w:p>
    <w:p w:rsidR="00976EDE" w:rsidRPr="00976EDE" w:rsidRDefault="00976EDE" w:rsidP="00976EDE"/>
    <w:p w:rsidR="00976EDE" w:rsidRPr="004B3D9E" w:rsidRDefault="00976EDE" w:rsidP="00976EDE">
      <w:pPr>
        <w:pStyle w:val="Heading4"/>
      </w:pPr>
      <w:r w:rsidRPr="004B3D9E">
        <w:t xml:space="preserve">Discourse does not shape reality – translation proves that it’s the other way around.  </w:t>
      </w:r>
    </w:p>
    <w:p w:rsidR="00976EDE" w:rsidRPr="00CD0C63" w:rsidRDefault="00976EDE" w:rsidP="00976EDE">
      <w:pPr>
        <w:rPr>
          <w:rStyle w:val="StyleStyleBold12pt"/>
        </w:rPr>
      </w:pPr>
      <w:proofErr w:type="spellStart"/>
      <w:r w:rsidRPr="00CD0C63">
        <w:rPr>
          <w:rStyle w:val="StyleStyleBold12pt"/>
        </w:rPr>
        <w:t>Tuathail</w:t>
      </w:r>
      <w:proofErr w:type="spellEnd"/>
      <w:r w:rsidRPr="00CD0C63">
        <w:rPr>
          <w:rStyle w:val="StyleStyleBold12pt"/>
        </w:rPr>
        <w:t>, Professor of Govern</w:t>
      </w:r>
      <w:r>
        <w:rPr>
          <w:rStyle w:val="StyleStyleBold12pt"/>
        </w:rPr>
        <w:t>ment and International Affairs,</w:t>
      </w:r>
      <w:r w:rsidRPr="00CD0C63">
        <w:rPr>
          <w:rStyle w:val="StyleStyleBold12pt"/>
        </w:rPr>
        <w:t xml:space="preserve"> </w:t>
      </w:r>
      <w:r>
        <w:rPr>
          <w:rStyle w:val="StyleStyleBold12pt"/>
        </w:rPr>
        <w:t>19</w:t>
      </w:r>
      <w:r w:rsidRPr="00CD0C63">
        <w:rPr>
          <w:rStyle w:val="StyleStyleBold12pt"/>
        </w:rPr>
        <w:t>96</w:t>
      </w:r>
    </w:p>
    <w:p w:rsidR="00976EDE" w:rsidRPr="004B3D9E" w:rsidRDefault="00976EDE" w:rsidP="00976EDE">
      <w:pPr>
        <w:jc w:val="both"/>
        <w:rPr>
          <w:szCs w:val="20"/>
        </w:rPr>
      </w:pPr>
      <w:r w:rsidRPr="004B3D9E">
        <w:rPr>
          <w:szCs w:val="20"/>
        </w:rPr>
        <w:t>[</w:t>
      </w:r>
      <w:proofErr w:type="spellStart"/>
      <w:r w:rsidRPr="004B3D9E">
        <w:rPr>
          <w:szCs w:val="20"/>
        </w:rPr>
        <w:t>Gearóid</w:t>
      </w:r>
      <w:proofErr w:type="spellEnd"/>
      <w:r>
        <w:rPr>
          <w:szCs w:val="20"/>
        </w:rPr>
        <w:t>, 6/7, “</w:t>
      </w:r>
      <w:r w:rsidRPr="004B3D9E">
        <w:rPr>
          <w:szCs w:val="20"/>
        </w:rPr>
        <w:t xml:space="preserve">The patterned mess of history and the writing of critical geopolitics: a reply to </w:t>
      </w:r>
      <w:proofErr w:type="spellStart"/>
      <w:r w:rsidRPr="004B3D9E">
        <w:rPr>
          <w:szCs w:val="20"/>
        </w:rPr>
        <w:t>Dalby</w:t>
      </w:r>
      <w:proofErr w:type="spellEnd"/>
      <w:r w:rsidRPr="004B3D9E">
        <w:rPr>
          <w:szCs w:val="20"/>
        </w:rPr>
        <w:t>, Political Geography</w:t>
      </w:r>
      <w:r>
        <w:rPr>
          <w:szCs w:val="20"/>
        </w:rPr>
        <w:t>”</w:t>
      </w:r>
      <w:r w:rsidRPr="004B3D9E">
        <w:rPr>
          <w:szCs w:val="20"/>
        </w:rPr>
        <w:t xml:space="preserve"> 15: p 661-5</w:t>
      </w:r>
      <w:r>
        <w:rPr>
          <w:szCs w:val="20"/>
        </w:rPr>
        <w:t>, retrieved 7/5/14, WZ</w:t>
      </w:r>
      <w:r w:rsidRPr="004B3D9E">
        <w:rPr>
          <w:szCs w:val="20"/>
        </w:rPr>
        <w:t>]</w:t>
      </w:r>
    </w:p>
    <w:p w:rsidR="00976EDE" w:rsidRDefault="00976EDE" w:rsidP="00976EDE">
      <w:r w:rsidRPr="009F2E32">
        <w:rPr>
          <w:rStyle w:val="StyleBoldUnderline"/>
        </w:rPr>
        <w:t>While theoretical debates</w:t>
      </w:r>
      <w:r w:rsidRPr="009F2E32">
        <w:t xml:space="preserve"> at academic conferences </w:t>
      </w:r>
      <w:r w:rsidRPr="009F2E32">
        <w:rPr>
          <w:rStyle w:val="StyleBoldUnderline"/>
        </w:rPr>
        <w:t>are important to academics, the discourse and concerns of</w:t>
      </w:r>
      <w:r w:rsidRPr="009F2E32">
        <w:t xml:space="preserve"> foreign-policy </w:t>
      </w:r>
      <w:r w:rsidRPr="009F2E32">
        <w:rPr>
          <w:rStyle w:val="StyleBoldUnderline"/>
        </w:rPr>
        <w:t>decision makers are</w:t>
      </w:r>
      <w:r w:rsidRPr="009F2E32">
        <w:t xml:space="preserve"> quite different, </w:t>
      </w:r>
      <w:r w:rsidRPr="009F2E32">
        <w:rPr>
          <w:rStyle w:val="StyleBoldUnderline"/>
        </w:rPr>
        <w:t>so different that they constitute a distinctive</w:t>
      </w:r>
      <w:r w:rsidRPr="009F2E32">
        <w:t xml:space="preserve"> </w:t>
      </w:r>
      <w:proofErr w:type="spellStart"/>
      <w:r w:rsidRPr="009F2E32">
        <w:t>problemsolving</w:t>
      </w:r>
      <w:proofErr w:type="spellEnd"/>
      <w:r w:rsidRPr="009F2E32">
        <w:t xml:space="preserve">, theory-averse, </w:t>
      </w:r>
      <w:r w:rsidRPr="009F2E32">
        <w:rPr>
          <w:rStyle w:val="StyleBoldUnderline"/>
        </w:rPr>
        <w:t>policy-making subculture. There is a danger that academics assume that the discourses they engage are more significant in the practice of foreign policy and the exercise of power than they really are</w:t>
      </w:r>
      <w:r w:rsidRPr="009F2E32">
        <w:t xml:space="preserve">. This is not, however, to minimize the obvious importance of academia as a general institutional structure among many that sustain certain epistemic communities in particular states. In general, I do not disagree with </w:t>
      </w:r>
      <w:proofErr w:type="spellStart"/>
      <w:r w:rsidRPr="009F2E32">
        <w:t>Dalby’s</w:t>
      </w:r>
      <w:proofErr w:type="spellEnd"/>
      <w:r w:rsidRPr="009F2E32">
        <w:t xml:space="preserve"> fourth point about politics and discourse except to note that his statement-‘Precisely because reality could be represented in particular ways political decisions could be </w:t>
      </w:r>
      <w:r w:rsidRPr="009F2E32">
        <w:rPr>
          <w:rStyle w:val="StyleBoldUnderline"/>
        </w:rPr>
        <w:t>taken, troops and material moved and war fought’-evades the important question of agency that I noted in my review essay. The assumption that</w:t>
      </w:r>
      <w:r w:rsidRPr="009F2E32">
        <w:t xml:space="preserve"> it is </w:t>
      </w:r>
      <w:r w:rsidRPr="009F2E32">
        <w:rPr>
          <w:rStyle w:val="StyleBoldUnderline"/>
        </w:rPr>
        <w:t>representations</w:t>
      </w:r>
      <w:r w:rsidRPr="009F2E32">
        <w:t xml:space="preserve"> that </w:t>
      </w:r>
      <w:r w:rsidRPr="009F2E32">
        <w:rPr>
          <w:rStyle w:val="StyleBoldUnderline"/>
        </w:rPr>
        <w:t>make action possible is inadequate</w:t>
      </w:r>
      <w:r w:rsidRPr="009F2E32">
        <w:t xml:space="preserve"> by itself. </w:t>
      </w:r>
      <w:proofErr w:type="spellStart"/>
      <w:r w:rsidRPr="009F2E32">
        <w:rPr>
          <w:rStyle w:val="StyleBoldUnderline"/>
        </w:rPr>
        <w:t>Political</w:t>
      </w:r>
      <w:proofErr w:type="gramStart"/>
      <w:r w:rsidRPr="009F2E32">
        <w:rPr>
          <w:rStyle w:val="StyleBoldUnderline"/>
        </w:rPr>
        <w:t>,military</w:t>
      </w:r>
      <w:proofErr w:type="spellEnd"/>
      <w:proofErr w:type="gramEnd"/>
      <w:r w:rsidRPr="009F2E32">
        <w:rPr>
          <w:rStyle w:val="StyleBoldUnderline"/>
        </w:rPr>
        <w:t xml:space="preserve"> and economic</w:t>
      </w:r>
      <w:r w:rsidRPr="009F2E32">
        <w:t xml:space="preserve"> structures, </w:t>
      </w:r>
      <w:r w:rsidRPr="009F2E32">
        <w:rPr>
          <w:rStyle w:val="StyleBoldUnderline"/>
        </w:rPr>
        <w:t>institutions</w:t>
      </w:r>
      <w:r w:rsidRPr="009F2E32">
        <w:t xml:space="preserve">, discursive networks and leadership </w:t>
      </w:r>
      <w:r w:rsidRPr="009F2E32">
        <w:rPr>
          <w:rStyle w:val="StyleBoldUnderline"/>
        </w:rPr>
        <w:t>are</w:t>
      </w:r>
      <w:r w:rsidRPr="009F2E32">
        <w:t xml:space="preserve"> all </w:t>
      </w:r>
      <w:r w:rsidRPr="009F2E32">
        <w:rPr>
          <w:rStyle w:val="StyleBoldUnderline"/>
        </w:rPr>
        <w:t>crucia</w:t>
      </w:r>
      <w:r w:rsidRPr="009F2E32">
        <w:rPr>
          <w:u w:val="single"/>
        </w:rPr>
        <w:t>l</w:t>
      </w:r>
      <w:r w:rsidRPr="009F2E32">
        <w:t xml:space="preserve"> in explaining social action and should be theorized together with representational practices. Both here and earlier, </w:t>
      </w:r>
      <w:proofErr w:type="spellStart"/>
      <w:r w:rsidRPr="009F2E32">
        <w:t>Dalby’s</w:t>
      </w:r>
      <w:proofErr w:type="spellEnd"/>
      <w:r w:rsidRPr="009F2E32">
        <w:t xml:space="preserve"> reasoning inclines towards a form of idealism. In response to </w:t>
      </w:r>
      <w:proofErr w:type="spellStart"/>
      <w:r w:rsidRPr="009F2E32">
        <w:t>Dalby’s</w:t>
      </w:r>
      <w:proofErr w:type="spellEnd"/>
      <w:r w:rsidRPr="009F2E32">
        <w:t xml:space="preserve"> fifth point (with its three </w:t>
      </w:r>
      <w:proofErr w:type="spellStart"/>
      <w:r w:rsidRPr="009F2E32">
        <w:t>subpoints</w:t>
      </w:r>
      <w:proofErr w:type="spellEnd"/>
      <w:r w:rsidRPr="009F2E32">
        <w:t xml:space="preserve">), it is worth noting, first, that his book is about the CPD, not the Reagan administration. He analyzes certain CPD </w:t>
      </w:r>
      <w:proofErr w:type="gramStart"/>
      <w:r w:rsidRPr="009F2E32">
        <w:t>discourses,</w:t>
      </w:r>
      <w:proofErr w:type="gramEnd"/>
      <w:r w:rsidRPr="009F2E32">
        <w:t xml:space="preserve"> root the geographical reasoning practices of the Reagan administration nor its public-policy reasoning on national security. </w:t>
      </w:r>
      <w:proofErr w:type="spellStart"/>
      <w:r w:rsidRPr="009F2E32">
        <w:t>Dalby’s</w:t>
      </w:r>
      <w:proofErr w:type="spellEnd"/>
      <w:r w:rsidRPr="009F2E32">
        <w:t xml:space="preserve"> book is narrowly textual; the general </w:t>
      </w:r>
      <w:proofErr w:type="spellStart"/>
      <w:r w:rsidRPr="009F2E32">
        <w:t>contextuality</w:t>
      </w:r>
      <w:proofErr w:type="spellEnd"/>
      <w:r w:rsidRPr="009F2E32">
        <w:t xml:space="preserve"> of the Reagan administration is not dealt with. Second, let me simply note that I find that the distinction between critical theorists and poststructuralists is a little too rigidly and heroically drawn by </w:t>
      </w:r>
      <w:proofErr w:type="spellStart"/>
      <w:r w:rsidRPr="009F2E32">
        <w:t>Dalby</w:t>
      </w:r>
      <w:proofErr w:type="spellEnd"/>
      <w:r w:rsidRPr="009F2E32">
        <w:t xml:space="preserve"> and others. Third, </w:t>
      </w:r>
      <w:proofErr w:type="spellStart"/>
      <w:r w:rsidRPr="009F2E32">
        <w:t>Dalby’s</w:t>
      </w:r>
      <w:proofErr w:type="spellEnd"/>
      <w:r w:rsidRPr="009F2E32">
        <w:t xml:space="preserve">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w:t>
      </w:r>
      <w:proofErr w:type="spellStart"/>
      <w:r w:rsidRPr="009F2E32">
        <w:t>selfinterested</w:t>
      </w:r>
      <w:proofErr w:type="spellEnd"/>
      <w:r w:rsidRPr="009F2E32">
        <w:t xml:space="preserve">, an ultimately futile attempt to save the Communist Party and a discredited regime of power from disintegration. The issues raised by Simon </w:t>
      </w:r>
      <w:proofErr w:type="spellStart"/>
      <w:r w:rsidRPr="009F2E32">
        <w:t>Dalby</w:t>
      </w:r>
      <w:proofErr w:type="spellEnd"/>
      <w:r w:rsidRPr="009F2E32">
        <w:t xml:space="preserve"> in his comment are important ones for all those interested in the practice of critical geopolitics. While I agree with </w:t>
      </w:r>
      <w:proofErr w:type="spellStart"/>
      <w:r w:rsidRPr="009F2E32">
        <w:t>Dalby</w:t>
      </w:r>
      <w:proofErr w:type="spellEnd"/>
      <w:r w:rsidRPr="009F2E32">
        <w:t xml:space="preserve"> that questions of discourse are extremely important ones for political geographers to engage, there is a danger of </w:t>
      </w:r>
      <w:r w:rsidRPr="009F2E32">
        <w:rPr>
          <w:rStyle w:val="StyleBoldUnderline"/>
        </w:rPr>
        <w:t>fetishizing this concern with discourse so that we neglect the institutional and the sociological, the materialist and the cultural, the political and the geographical contexts within which particular discursive strategies become significant</w:t>
      </w:r>
      <w:r w:rsidRPr="009F2E32">
        <w:t>. Critical geopolitics, in other words, should not be a prisoner of the sweeping ahistorical cant that sometimes accompanies ‘</w:t>
      </w:r>
      <w:proofErr w:type="spellStart"/>
      <w:r w:rsidRPr="009F2E32">
        <w:t>poststructuralism</w:t>
      </w:r>
      <w:proofErr w:type="spellEnd"/>
      <w:r w:rsidRPr="009F2E32">
        <w:t xml:space="preserve"> nor convenient reading strategies like the identity politics narrative; it needs to always be open to the patterned mess that is human history. </w:t>
      </w:r>
    </w:p>
    <w:p w:rsidR="00976EDE" w:rsidRPr="009F2E32" w:rsidRDefault="00976EDE" w:rsidP="00976EDE"/>
    <w:p w:rsidR="00976EDE" w:rsidRPr="00CD0C63" w:rsidRDefault="00976EDE" w:rsidP="00976EDE">
      <w:pPr>
        <w:pStyle w:val="Heading4"/>
        <w:rPr>
          <w:sz w:val="28"/>
        </w:rPr>
      </w:pPr>
      <w:r>
        <w:rPr>
          <w:sz w:val="28"/>
        </w:rPr>
        <w:t>Discourse doesn’t shape reality</w:t>
      </w:r>
    </w:p>
    <w:p w:rsidR="00976EDE" w:rsidRPr="00CD0C63" w:rsidRDefault="00976EDE" w:rsidP="00976EDE">
      <w:pPr>
        <w:rPr>
          <w:sz w:val="24"/>
          <w:lang w:eastAsia="x-none"/>
        </w:rPr>
      </w:pPr>
      <w:r w:rsidRPr="00CD0C63">
        <w:rPr>
          <w:rStyle w:val="StyleStyleBold12pt"/>
          <w:sz w:val="28"/>
          <w:lang w:eastAsia="x-none"/>
        </w:rPr>
        <w:t xml:space="preserve">Jarvis, Associate Professor of International Relations at the University of British Columbia, </w:t>
      </w:r>
      <w:r>
        <w:rPr>
          <w:rStyle w:val="StyleStyleBold12pt"/>
          <w:sz w:val="28"/>
          <w:lang w:eastAsia="x-none"/>
        </w:rPr>
        <w:t>20</w:t>
      </w:r>
      <w:r w:rsidRPr="00CD0C63">
        <w:rPr>
          <w:rStyle w:val="StyleStyleBold12pt"/>
          <w:sz w:val="28"/>
          <w:lang w:eastAsia="x-none"/>
        </w:rPr>
        <w:t>00</w:t>
      </w:r>
      <w:r w:rsidRPr="00CD0C63">
        <w:rPr>
          <w:sz w:val="24"/>
          <w:lang w:eastAsia="x-none"/>
        </w:rPr>
        <w:t xml:space="preserve"> </w:t>
      </w:r>
    </w:p>
    <w:p w:rsidR="00976EDE" w:rsidRPr="00CD0C63" w:rsidRDefault="00976EDE" w:rsidP="00976EDE">
      <w:pPr>
        <w:rPr>
          <w:sz w:val="24"/>
          <w:lang w:eastAsia="x-none"/>
        </w:rPr>
      </w:pPr>
      <w:r w:rsidRPr="00CD0C63">
        <w:rPr>
          <w:sz w:val="24"/>
          <w:lang w:eastAsia="x-none"/>
        </w:rPr>
        <w:t xml:space="preserve">[Darryl, </w:t>
      </w:r>
      <w:r>
        <w:rPr>
          <w:sz w:val="24"/>
          <w:lang w:eastAsia="x-none"/>
        </w:rPr>
        <w:t xml:space="preserve">7/11 </w:t>
      </w:r>
      <w:r w:rsidRPr="00CD0C63">
        <w:rPr>
          <w:sz w:val="24"/>
          <w:lang w:eastAsia="x-none"/>
        </w:rPr>
        <w:t>International relations and the challenge of postmodernism,</w:t>
      </w:r>
      <w:r>
        <w:rPr>
          <w:sz w:val="24"/>
          <w:lang w:eastAsia="x-none"/>
        </w:rPr>
        <w:t xml:space="preserve"> p. 190</w:t>
      </w:r>
      <w:r w:rsidRPr="00CD0C63">
        <w:rPr>
          <w:sz w:val="24"/>
          <w:lang w:eastAsia="x-none"/>
        </w:rPr>
        <w:t xml:space="preserve">, </w:t>
      </w:r>
      <w:r w:rsidRPr="00CD0C63">
        <w:rPr>
          <w:sz w:val="24"/>
        </w:rPr>
        <w:t>retrieved 7/5/14, WZ]</w:t>
      </w:r>
    </w:p>
    <w:p w:rsidR="00976EDE" w:rsidRPr="009F2E32" w:rsidRDefault="00976EDE" w:rsidP="00976EDE">
      <w:pPr>
        <w:rPr>
          <w:lang w:eastAsia="x-none" w:bidi="en-US"/>
        </w:rPr>
      </w:pPr>
      <w:r w:rsidRPr="009F2E32">
        <w:rPr>
          <w:rStyle w:val="StyleBoldUnderline"/>
        </w:rPr>
        <w:lastRenderedPageBreak/>
        <w:t>The simple and myopic assumption that social change can be engineered through linguistic policing of politically incorrect words, concepts and opinions, is surely one of the more politically lame (idealist) suggestions to come from armchair theorists</w:t>
      </w:r>
      <w:r w:rsidRPr="00CD0C63">
        <w:rPr>
          <w:sz w:val="24"/>
          <w:u w:val="single"/>
          <w:lang w:eastAsia="x-none" w:bidi="en-US"/>
        </w:rPr>
        <w:t xml:space="preserve"> </w:t>
      </w:r>
      <w:r w:rsidRPr="009F2E32">
        <w:rPr>
          <w:lang w:eastAsia="x-none" w:bidi="en-US"/>
        </w:rPr>
        <w:t>in the last fifty years. By the same token</w:t>
      </w:r>
      <w:r w:rsidRPr="00CD0C63">
        <w:rPr>
          <w:sz w:val="24"/>
          <w:lang w:eastAsia="x-none" w:bidi="en-US"/>
        </w:rPr>
        <w:t xml:space="preserve">, </w:t>
      </w:r>
      <w:r w:rsidRPr="009F2E32">
        <w:rPr>
          <w:rStyle w:val="StyleBoldUnderline"/>
        </w:rPr>
        <w:t>the suggestion that we engage in revisionism of the sort that would "undo" modernist knowledge so that we might start again free of silences, oppressions, and inequalities also smacks of an intelligentsia so idealist as to be unconnected to the world in which they live.</w:t>
      </w:r>
      <w:r w:rsidRPr="00CD0C63">
        <w:rPr>
          <w:sz w:val="24"/>
          <w:u w:val="single"/>
          <w:lang w:eastAsia="x-none" w:bidi="en-US"/>
        </w:rPr>
        <w:t xml:space="preserve"> </w:t>
      </w:r>
      <w:r w:rsidRPr="009F2E32">
        <w:rPr>
          <w:lang w:eastAsia="x-none" w:bidi="en-US"/>
        </w:rPr>
        <w:t>The critical skills of subversive postmodernists, constrained perhaps by the success of the West, of Western capitalism, if not liberal democracy, as the legitimate form of representation, and having tried unsuccessfully through revolution and political uprising to dethrone it previously, have turned to the citadel of our communal identities and attacked not parliaments, nor forms of social-political-economic organization, but language, communication, and the basis of Enlightenment knowledge that otherwise enables us to live, work, and communicate as social beings. Clever though this is</w:t>
      </w:r>
      <w:r w:rsidRPr="00CD0C63">
        <w:rPr>
          <w:sz w:val="24"/>
          <w:u w:val="single"/>
          <w:lang w:eastAsia="x-none" w:bidi="en-US"/>
        </w:rPr>
        <w:t>, i</w:t>
      </w:r>
      <w:r w:rsidRPr="009F2E32">
        <w:rPr>
          <w:rStyle w:val="StyleBoldUnderline"/>
        </w:rPr>
        <w:t xml:space="preserve">t is not in the end compatible with the project of theory knowledge and takes us further away from an understanding of our world. </w:t>
      </w:r>
      <w:r w:rsidRPr="009F2E32">
        <w:rPr>
          <w:lang w:eastAsia="x-none" w:bidi="en-US"/>
        </w:rPr>
        <w:t xml:space="preserve">Its greatest contribution is to celebrate the loss of certainty, where, argues John O'Neill, "men (sic) are no longer sure of their ruling knowledge and are unable to mobilize sufficient legitimation for the master-narratives of truth and justice." To suppose, however, that we should rejoice collectively at the prospects of a specious relativism and a multifarious </w:t>
      </w:r>
      <w:proofErr w:type="spellStart"/>
      <w:r w:rsidRPr="009F2E32">
        <w:rPr>
          <w:lang w:eastAsia="x-none" w:bidi="en-US"/>
        </w:rPr>
        <w:t>perspectivism</w:t>
      </w:r>
      <w:proofErr w:type="spellEnd"/>
      <w:r w:rsidRPr="009F2E32">
        <w:rPr>
          <w:lang w:eastAsia="x-none" w:bidi="en-US"/>
        </w:rPr>
        <w:t>, and that absent any further constructive endeavor, the great questions and problems of our time will be answered or solved by this speaks of an intellectual poverty now famed perversely as the search for "thinking space."</w:t>
      </w:r>
    </w:p>
    <w:p w:rsidR="00976EDE" w:rsidRPr="00820B95" w:rsidRDefault="00976EDE" w:rsidP="00A40A0E"/>
    <w:p w:rsidR="00A40A0E" w:rsidRDefault="00A40A0E" w:rsidP="00381D4E"/>
    <w:p w:rsidR="00381D4E" w:rsidRDefault="00381D4E" w:rsidP="00381D4E">
      <w:pPr>
        <w:pStyle w:val="Heading3"/>
      </w:pPr>
      <w:r>
        <w:lastRenderedPageBreak/>
        <w:t>Policy making comes before discourse</w:t>
      </w:r>
    </w:p>
    <w:p w:rsidR="00381D4E" w:rsidRDefault="00381D4E" w:rsidP="00381D4E">
      <w:pPr>
        <w:pStyle w:val="Heading4"/>
      </w:pPr>
      <w:r>
        <w:t>Policy action must come before language discourse—makes worse inequalities invisible</w:t>
      </w:r>
    </w:p>
    <w:p w:rsidR="00381D4E" w:rsidRPr="00A1316A" w:rsidRDefault="00381D4E" w:rsidP="00381D4E">
      <w:pPr>
        <w:rPr>
          <w:rStyle w:val="StyleStyleBold12pt"/>
        </w:rPr>
      </w:pPr>
      <w:r w:rsidRPr="00A1316A">
        <w:rPr>
          <w:rStyle w:val="StyleStyleBold12pt"/>
        </w:rPr>
        <w:t>Taft-Kaufman, CMU Department of speech communication, 95</w:t>
      </w:r>
    </w:p>
    <w:p w:rsidR="00381D4E" w:rsidRPr="0030066A" w:rsidRDefault="00381D4E" w:rsidP="00381D4E">
      <w:r>
        <w:t xml:space="preserve">(Jill, and dramatic arts professor, “Other Ways: Postmodernism and performance praxis,” Southern Communications Journal, Vol. 60, </w:t>
      </w:r>
      <w:proofErr w:type="spellStart"/>
      <w:r>
        <w:t>Iss</w:t>
      </w:r>
      <w:proofErr w:type="spellEnd"/>
      <w:r>
        <w:t>. 3, Pg. 222, CLF)</w:t>
      </w:r>
    </w:p>
    <w:p w:rsidR="00381D4E" w:rsidRDefault="00381D4E" w:rsidP="00381D4E"/>
    <w:p w:rsidR="00381D4E" w:rsidRPr="0082226E" w:rsidRDefault="00381D4E" w:rsidP="00381D4E">
      <w:r w:rsidRPr="0082226E">
        <w:t>The postmodern passwords of "</w:t>
      </w:r>
      <w:proofErr w:type="spellStart"/>
      <w:r w:rsidRPr="0082226E">
        <w:t>polyvocality</w:t>
      </w:r>
      <w:proofErr w:type="spellEnd"/>
      <w:r w:rsidRPr="0082226E">
        <w:t xml:space="preserve">," "Otherness," and "difference," unsupported by substantial analysis of the concrete contexts of subjects, creates a solipsistic quagmire. </w:t>
      </w:r>
      <w:r w:rsidRPr="0082226E">
        <w:rPr>
          <w:rStyle w:val="StyleBoldUnderline"/>
        </w:rPr>
        <w:t>The political sympathies of the new cultural critics, with their ostensible concern for the lack of power experienced by marginalized people, aligns them with the political left</w:t>
      </w:r>
      <w:r w:rsidRPr="0082226E">
        <w:t xml:space="preserve">. Yet, </w:t>
      </w:r>
      <w:r w:rsidRPr="0082226E">
        <w:rPr>
          <w:rStyle w:val="StyleBoldUnderline"/>
        </w:rPr>
        <w:t>despite their adversarial posture and talk of opposition, their discourses on intertextuality and inter-</w:t>
      </w:r>
      <w:proofErr w:type="spellStart"/>
      <w:r w:rsidRPr="0082226E">
        <w:rPr>
          <w:rStyle w:val="StyleBoldUnderline"/>
        </w:rPr>
        <w:t>referentiality</w:t>
      </w:r>
      <w:proofErr w:type="spellEnd"/>
      <w:r w:rsidRPr="0082226E">
        <w:rPr>
          <w:rStyle w:val="StyleBoldUnderline"/>
        </w:rPr>
        <w:t xml:space="preserve"> isolate them from and ignore the conditions that have produced leftist politics</w:t>
      </w:r>
      <w:r w:rsidRPr="0082226E">
        <w:t>--</w:t>
      </w:r>
      <w:r w:rsidRPr="0082226E">
        <w:rPr>
          <w:rStyle w:val="StyleBoldUnderline"/>
        </w:rPr>
        <w:t>conflict, racism, poverty, and injustice</w:t>
      </w:r>
      <w:r w:rsidRPr="0082226E">
        <w:t xml:space="preserve">. In short, as Clarke (1991) asserts, </w:t>
      </w:r>
      <w:r w:rsidRPr="0082226E">
        <w:rPr>
          <w:rStyle w:val="Emphasis"/>
        </w:rPr>
        <w:t>postmodern emphasis on new subjects conceals the old subjects</w:t>
      </w:r>
      <w:r w:rsidRPr="0082226E">
        <w:t xml:space="preserve">, </w:t>
      </w:r>
      <w:r w:rsidRPr="0082226E">
        <w:rPr>
          <w:rStyle w:val="StyleBoldUnderline"/>
        </w:rPr>
        <w:t>those who have limited access to good jobs, food, housing, health care, and transportation, as well as to the media that depict them</w:t>
      </w:r>
      <w:r w:rsidRPr="0082226E">
        <w:t xml:space="preserve">. </w:t>
      </w:r>
      <w:proofErr w:type="spellStart"/>
      <w:r w:rsidRPr="0082226E">
        <w:t>Merod</w:t>
      </w:r>
      <w:proofErr w:type="spellEnd"/>
      <w:r w:rsidRPr="0082226E">
        <w:t xml:space="preserve">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w:t>
      </w:r>
      <w:proofErr w:type="spellStart"/>
      <w:r w:rsidRPr="0082226E">
        <w:t>Merod</w:t>
      </w:r>
      <w:proofErr w:type="spellEnd"/>
      <w:r w:rsidRPr="0082226E">
        <w:t xml:space="preserve"> and laments:  </w:t>
      </w:r>
      <w:r w:rsidRPr="0082226E">
        <w:rPr>
          <w:rStyle w:val="StyleBoldUnderline"/>
        </w:rPr>
        <w:t>Has there ever been a historical era characterized by as little radical analysis or activism and as much radical-chic writing as ours?</w:t>
      </w:r>
      <w:r w:rsidRPr="0082226E">
        <w:t xml:space="preserve"> Maundering on about Otherness: </w:t>
      </w:r>
      <w:proofErr w:type="spellStart"/>
      <w:r w:rsidRPr="0082226E">
        <w:t>phallocentrism</w:t>
      </w:r>
      <w:proofErr w:type="spellEnd"/>
      <w:r w:rsidRPr="0082226E">
        <w:t xml:space="preserve"> or Eurocentric tropes has become a lazy academic substitute for actual engagement with the detailed histories and contemporary realities of Western racial minorities, white women, or any Third World population. (p. 530) Clarke's assessment of the postmodern elevation of language to the "sine qua non" of critical discussion is an even stronger indictment against the trend. Clarke examines </w:t>
      </w:r>
      <w:proofErr w:type="spellStart"/>
      <w:r w:rsidRPr="0082226E">
        <w:t>Lyotard's</w:t>
      </w:r>
      <w:proofErr w:type="spellEnd"/>
      <w:r w:rsidRPr="0082226E">
        <w:t xml:space="preserve"> (1984) The Postmodern Condition in which </w:t>
      </w:r>
      <w:proofErr w:type="spellStart"/>
      <w:r w:rsidRPr="0082226E">
        <w:t>Lyotard</w:t>
      </w:r>
      <w:proofErr w:type="spellEnd"/>
      <w:r w:rsidRPr="0082226E">
        <w:t xml:space="preserve"> maintains that virtually all social relations are </w:t>
      </w:r>
      <w:proofErr w:type="gramStart"/>
      <w:r w:rsidRPr="0082226E">
        <w:t>linguistic</w:t>
      </w:r>
      <w:proofErr w:type="gramEnd"/>
      <w:r w:rsidRPr="0082226E">
        <w:t xml:space="preserve">, and, therefore, it is through the coercion that threatens speech that we enter the "realm of terror" and society falls apart. To this assertion, Clarke replies:  </w:t>
      </w:r>
      <w:r w:rsidRPr="0082226E">
        <w:rPr>
          <w:rStyle w:val="StyleBoldUnderline"/>
        </w:rPr>
        <w:t>I can think of few more striking indicators of the political and intellectual impoverishment of a view of society that can only recognize the discursive</w:t>
      </w:r>
      <w:r w:rsidRPr="0082226E">
        <w:t xml:space="preserve">. </w:t>
      </w:r>
      <w:r w:rsidRPr="0082226E">
        <w:rPr>
          <w:rStyle w:val="StyleBoldUnderline"/>
        </w:rPr>
        <w:t>If the worst terror we can envisage is the threat not to be allowed to speak, we are appallingly ignorant of terror in its elaborate contemporary forms</w:t>
      </w:r>
      <w:r w:rsidRPr="0082226E">
        <w:t>. It may be the intellectual's conception of terror (what else do we do but speak?), but its projection onto the rest of the world would be calamitous</w:t>
      </w:r>
      <w:proofErr w:type="gramStart"/>
      <w:r w:rsidRPr="0082226E">
        <w:t>....(</w:t>
      </w:r>
      <w:proofErr w:type="gramEnd"/>
      <w:r w:rsidRPr="0082226E">
        <w:t xml:space="preserve">pp. 2-27) The realm of the discursive is derived from the requisites for human life, which are in the physical world, rather than in a world of ideas or symbols.(4) Nutrition, shelter, and protection are basic human needs that require collective activity for their fulfillment. </w:t>
      </w:r>
      <w:proofErr w:type="gramStart"/>
      <w:r w:rsidRPr="0082226E">
        <w:rPr>
          <w:rStyle w:val="Emphasis"/>
        </w:rPr>
        <w:t xml:space="preserve">Postmodern emphasis on the discursive without an accompanying analysis of how the discursive emerges from material circumstances hides the complex task of envisioning and working towards concrete social goals </w:t>
      </w:r>
      <w:r w:rsidRPr="0082226E">
        <w:t>(</w:t>
      </w:r>
      <w:proofErr w:type="spellStart"/>
      <w:r w:rsidRPr="0082226E">
        <w:t>Merod</w:t>
      </w:r>
      <w:proofErr w:type="spellEnd"/>
      <w:r w:rsidRPr="0082226E">
        <w:t>, 1987).</w:t>
      </w:r>
      <w:proofErr w:type="gramEnd"/>
      <w:r w:rsidRPr="0082226E">
        <w:t xml:space="preserve"> Although the material conditions that create the situation of marginality escape the purview of the postmodernist, the situation and its consequences are not overlooked by scholars from marginalized groups. Robinson (1990) for example, argues that "</w:t>
      </w:r>
      <w:r w:rsidRPr="0082226E">
        <w:rPr>
          <w:rStyle w:val="StyleBoldUnderline"/>
        </w:rPr>
        <w:t>the justice that working people deserve is economic, not just textual</w:t>
      </w:r>
      <w:r w:rsidRPr="0082226E">
        <w:t>" (p. 571). Lopez (1992) states that "the starting point for organizing the program content of education or political action must be the present existential, concrete situation" (p. 299). West (1988) asserts that borrowing French post-</w:t>
      </w:r>
      <w:proofErr w:type="spellStart"/>
      <w:r w:rsidRPr="0082226E">
        <w:t>structuralist</w:t>
      </w:r>
      <w:proofErr w:type="spellEnd"/>
      <w:r w:rsidRPr="0082226E">
        <w:t xml:space="preserve"> discourses about "Otherness" blinds us to realities of American difference going on in front of us (p. 170). Unlike postmodern "textual radicals" who </w:t>
      </w:r>
      <w:proofErr w:type="spellStart"/>
      <w:r w:rsidRPr="0082226E">
        <w:t>Rabinow</w:t>
      </w:r>
      <w:proofErr w:type="spellEnd"/>
      <w:r w:rsidRPr="0082226E">
        <w:t xml:space="preserve"> (1986) </w:t>
      </w:r>
      <w:r w:rsidRPr="0082226E">
        <w:lastRenderedPageBreak/>
        <w:t xml:space="preserve">acknowledges are "fuzzy about power and the realities of socioeconomic constraints" (p. 255), most writers from marginalized groups are clear about how discourse interweaves with the concrete circumstances that create lived experience. People whose lives form the material for postmodern counter-hegemonic discourse do not share the optimism over the new recognition of their discursive subjectivities, </w:t>
      </w:r>
      <w:r w:rsidRPr="0082226E">
        <w:rPr>
          <w:rStyle w:val="StyleBoldUnderline"/>
        </w:rPr>
        <w:t>because such an acknowledgment does not address sufficiently their collective historical and current struggles against racism, sexism, homophobia, and economic injustice</w:t>
      </w:r>
      <w:r w:rsidRPr="0082226E">
        <w:t xml:space="preserve">. </w:t>
      </w:r>
      <w:r w:rsidRPr="0082226E">
        <w:rPr>
          <w:rStyle w:val="StyleBoldUnderline"/>
        </w:rPr>
        <w:t>They do not appreciate being told they are living in a world in which there are no more real subjects</w:t>
      </w:r>
      <w:r w:rsidRPr="0082226E">
        <w:t xml:space="preserve">. Ideas have consequences. </w:t>
      </w:r>
      <w:r w:rsidRPr="0082226E">
        <w:rPr>
          <w:rStyle w:val="StyleBoldUnderline"/>
        </w:rPr>
        <w:t>Emphasizing the discursive self when a person is hungry and homeless represents both a cultural and humane failure</w:t>
      </w:r>
      <w:r w:rsidRPr="0082226E">
        <w:t xml:space="preserve">. </w:t>
      </w:r>
      <w:r w:rsidRPr="0082226E">
        <w:rPr>
          <w:rStyle w:val="StyleBoldUnderline"/>
        </w:rPr>
        <w:t>The need to look beyond texts to the perception and attainment of concrete social goals keeps writers from marginalized groups ever-mindful of the specifics of how power works through political agendas, institutions, agencies, and the budgets that fuel them</w:t>
      </w:r>
      <w:r w:rsidRPr="0082226E">
        <w:t xml:space="preserve">. </w:t>
      </w:r>
    </w:p>
    <w:p w:rsidR="00381D4E" w:rsidRDefault="0044784A" w:rsidP="0044784A">
      <w:pPr>
        <w:pStyle w:val="Heading3"/>
      </w:pPr>
      <w:r>
        <w:lastRenderedPageBreak/>
        <w:t>Alternative Doesn’t Solve</w:t>
      </w:r>
    </w:p>
    <w:p w:rsidR="0044784A" w:rsidRDefault="0044784A" w:rsidP="0044784A">
      <w:pPr>
        <w:pStyle w:val="Heading4"/>
      </w:pPr>
      <w:r>
        <w:t>-Languages grow and change constantly— it would take political authority to change the way we speak grass roots movements won’t solve</w:t>
      </w:r>
    </w:p>
    <w:p w:rsidR="0044784A" w:rsidRPr="00394C7C" w:rsidRDefault="0044784A" w:rsidP="0044784A">
      <w:pPr>
        <w:rPr>
          <w:rStyle w:val="StyleStyleBold12pt"/>
        </w:rPr>
      </w:pPr>
      <w:r w:rsidRPr="00394C7C">
        <w:rPr>
          <w:rStyle w:val="StyleStyleBold12pt"/>
        </w:rPr>
        <w:t>Ross, Ph.D. Department of Philosophy retired Professor, 06*</w:t>
      </w:r>
    </w:p>
    <w:p w:rsidR="0044784A" w:rsidRPr="00394C7C" w:rsidRDefault="0044784A" w:rsidP="0044784A">
      <w:r w:rsidRPr="00394C7C">
        <w:t>(Kelley L., 2003, Friesian, “</w:t>
      </w:r>
      <w:r>
        <w:t>Against the Theory of ‘</w:t>
      </w:r>
      <w:r w:rsidRPr="00394C7C">
        <w:t>Sexi</w:t>
      </w:r>
      <w:r>
        <w:t xml:space="preserve">st Language’”, </w:t>
      </w:r>
      <w:hyperlink r:id="rId44" w:history="1">
        <w:r w:rsidRPr="00A15360">
          <w:rPr>
            <w:rStyle w:val="Hyperlink"/>
          </w:rPr>
          <w:t>http://www.friesian.com/language.htm</w:t>
        </w:r>
      </w:hyperlink>
      <w:r>
        <w:t xml:space="preserve">, accessed 7-5-14, CLF) </w:t>
      </w:r>
    </w:p>
    <w:p w:rsidR="0044784A" w:rsidRPr="00394C7C" w:rsidRDefault="0044784A" w:rsidP="0044784A"/>
    <w:p w:rsidR="0044784A" w:rsidRPr="00BB2879" w:rsidRDefault="0044784A" w:rsidP="0044784A">
      <w:r w:rsidRPr="00BB2879">
        <w:rPr>
          <w:rStyle w:val="StyleBoldUnderline"/>
        </w:rPr>
        <w:t>To reform a natural language like that, we would have to set up some political authority to decide what changes to make and then spend many decades coercing people into following the preferred forms</w:t>
      </w:r>
      <w:r w:rsidRPr="00BB2879">
        <w:t xml:space="preserve">:  all to produce something that often happens spontaneously anyway, has progressed almost completely to the loss of gender in English already, and never in the past with the slightest effect on the structure of society. So </w:t>
      </w:r>
      <w:r w:rsidRPr="00BB2879">
        <w:rPr>
          <w:rStyle w:val="StyleBoldUnderline"/>
        </w:rPr>
        <w:t>why bother with all the grief and recriminations of trying to impose a feminist New Speak</w:t>
      </w:r>
      <w:r w:rsidRPr="00BB2879">
        <w:t xml:space="preserve">? But perhaps that is the point. </w:t>
      </w:r>
      <w:r w:rsidRPr="00BB2879">
        <w:rPr>
          <w:rStyle w:val="StyleBoldUnderline"/>
        </w:rPr>
        <w:t>All the grief gives ideologues something else with which to browbeat people and a completely phony issue through which to claim political authority over how people speak, in all innocence and good will, in natural languages</w:t>
      </w:r>
      <w:r w:rsidRPr="00BB2879">
        <w:t>. It can even translate into the introduction of virtual political commissars, often with punitive powers, into schools, workplaces, churches, etc. to monitor incorrect speech. And that is the kind of power that ideologues like.</w:t>
      </w:r>
    </w:p>
    <w:p w:rsidR="0044784A" w:rsidRPr="00BB2879" w:rsidRDefault="0044784A" w:rsidP="0044784A">
      <w:pPr>
        <w:rPr>
          <w:rStyle w:val="StyleBoldUnderline"/>
        </w:rPr>
      </w:pPr>
      <w:r w:rsidRPr="00BB2879">
        <w:t xml:space="preserve">But the conceptual error underlying this kind of thing didn't originate with feminism; </w:t>
      </w:r>
      <w:r w:rsidRPr="00BB2879">
        <w:rPr>
          <w:rStyle w:val="StyleBoldUnderline"/>
        </w:rPr>
        <w:t>it is the heritage of once popular but now discreditable theories about the nature of language -- that how we talk determines how we think </w:t>
      </w:r>
      <w:r w:rsidRPr="00BB2879">
        <w:t xml:space="preserve">(to paraphrase something the semanticist S.I. Hayakawa actually said -- a kind of linguistic behaviorism) </w:t>
      </w:r>
      <w:r w:rsidRPr="00BB2879">
        <w:rPr>
          <w:rStyle w:val="StyleBoldUnderline"/>
        </w:rPr>
        <w:t>and that the structure of language creates the structure of the world</w:t>
      </w:r>
      <w:r w:rsidRPr="00BB2879">
        <w:t xml:space="preserve"> (promoted by the philosopher </w:t>
      </w:r>
      <w:hyperlink r:id="rId45" w:history="1">
        <w:r w:rsidRPr="00BB2879">
          <w:rPr>
            <w:rStyle w:val="Hyperlink"/>
          </w:rPr>
          <w:t>Wittgenstein</w:t>
        </w:r>
      </w:hyperlink>
      <w:r w:rsidRPr="00BB2879">
        <w:t xml:space="preserve"> and his recent followers). </w:t>
      </w:r>
      <w:r w:rsidRPr="00BB2879">
        <w:rPr>
          <w:rStyle w:val="StyleBoldUnderline"/>
        </w:rPr>
        <w:t>If we talk with grammatical gender, so this goes</w:t>
      </w:r>
      <w:r w:rsidRPr="00BB2879">
        <w:t xml:space="preserve">, </w:t>
      </w:r>
      <w:r w:rsidRPr="00BB2879">
        <w:rPr>
          <w:rStyle w:val="StyleBoldUnderline"/>
        </w:rPr>
        <w:t>then this determines not only that we think in exactly the same way but that the grammatical structure is projected into the world.</w:t>
      </w:r>
    </w:p>
    <w:p w:rsidR="0044784A" w:rsidRDefault="0044784A" w:rsidP="0044784A">
      <w:r w:rsidRPr="00BB2879">
        <w:t xml:space="preserve">In fact, as the counterexamples indicate, such linguistic structures as gender determine little about thought and nothing about the world. </w:t>
      </w:r>
      <w:r w:rsidRPr="00BB2879">
        <w:rPr>
          <w:rStyle w:val="StyleBoldUnderline"/>
        </w:rPr>
        <w:t>Grammar is usually just grammar, nothing else. It is used to express meaning</w:t>
      </w:r>
      <w:r w:rsidRPr="00BB2879">
        <w:t xml:space="preserve"> -- </w:t>
      </w:r>
      <w:r w:rsidRPr="00BB2879">
        <w:rPr>
          <w:rStyle w:val="StyleBoldUnderline"/>
        </w:rPr>
        <w:t>it does not </w:t>
      </w:r>
      <w:proofErr w:type="spellStart"/>
      <w:r w:rsidRPr="00BB2879">
        <w:rPr>
          <w:rStyle w:val="StyleBoldUnderline"/>
        </w:rPr>
        <w:t>determinemeaning</w:t>
      </w:r>
      <w:proofErr w:type="spellEnd"/>
      <w:r w:rsidRPr="00BB2879">
        <w:t xml:space="preserve">. But </w:t>
      </w:r>
      <w:r w:rsidRPr="00BB2879">
        <w:rPr>
          <w:rStyle w:val="StyleBoldUnderline"/>
        </w:rPr>
        <w:t xml:space="preserve">the most significant assumption and the greatest </w:t>
      </w:r>
      <w:proofErr w:type="spellStart"/>
      <w:r w:rsidRPr="00BB2879">
        <w:rPr>
          <w:rStyle w:val="StyleBoldUnderline"/>
        </w:rPr>
        <w:t>hybris</w:t>
      </w:r>
      <w:proofErr w:type="spellEnd"/>
      <w:r w:rsidRPr="00BB2879">
        <w:rPr>
          <w:rStyle w:val="StyleBoldUnderline"/>
        </w:rPr>
        <w:t xml:space="preserve"> in the theory of "sexist language"</w:t>
      </w:r>
      <w:r w:rsidRPr="00BB2879">
        <w:t xml:space="preserve"> </w:t>
      </w:r>
      <w:proofErr w:type="gramStart"/>
      <w:r w:rsidRPr="00BB2879">
        <w:rPr>
          <w:rStyle w:val="StyleBoldUnderline"/>
        </w:rPr>
        <w:t>is</w:t>
      </w:r>
      <w:proofErr w:type="gramEnd"/>
      <w:r w:rsidRPr="00BB2879">
        <w:rPr>
          <w:rStyle w:val="StyleBoldUnderline"/>
        </w:rPr>
        <w:t xml:space="preserve"> just that language and linguistic change are controllable</w:t>
      </w:r>
      <w:r w:rsidRPr="00BB2879">
        <w:t xml:space="preserve">, and so can be controlled by us, if we wish to. But </w:t>
      </w:r>
      <w:r w:rsidRPr="00BB2879">
        <w:rPr>
          <w:rStyle w:val="StyleBoldUnderline"/>
        </w:rPr>
        <w:t xml:space="preserve">language is not anything that can be planned or controlled. </w:t>
      </w:r>
      <w:r w:rsidRPr="00BB2879">
        <w:rPr>
          <w:rStyle w:val="Emphasis"/>
        </w:rPr>
        <w:t>Languages grow and change spontaneously</w:t>
      </w:r>
      <w:r w:rsidRPr="00BB2879">
        <w:t>. The kind of theory that properly can describe the development of language is one that credits events with the capacity for developing </w:t>
      </w:r>
      <w:hyperlink r:id="rId46" w:history="1">
        <w:r w:rsidRPr="00BB2879">
          <w:rPr>
            <w:rStyle w:val="Hyperlink"/>
          </w:rPr>
          <w:t>spontaneous natural order</w:t>
        </w:r>
      </w:hyperlink>
      <w:r w:rsidRPr="00BB2879">
        <w:t>. Theorists of such order range from the great naturalist Charles Darwin, to the great economist F.A. Hayek, and to the great philosopher Karl Popper.</w:t>
      </w:r>
    </w:p>
    <w:p w:rsidR="0044784A" w:rsidRPr="00BB2879" w:rsidRDefault="0044784A" w:rsidP="0044784A">
      <w:r>
        <w:t>*Last date cited</w:t>
      </w:r>
    </w:p>
    <w:p w:rsidR="0044784A" w:rsidRPr="00BB2879" w:rsidRDefault="0044784A" w:rsidP="0044784A"/>
    <w:p w:rsidR="0044784A" w:rsidRPr="0044784A" w:rsidRDefault="0044784A" w:rsidP="0044784A"/>
    <w:p w:rsidR="00AF3E05" w:rsidRPr="00CD482B" w:rsidRDefault="00AF3E05" w:rsidP="00AF3E05">
      <w:pPr>
        <w:pStyle w:val="Heading3"/>
      </w:pPr>
      <w:r>
        <w:lastRenderedPageBreak/>
        <w:t>Censorship DA</w:t>
      </w:r>
    </w:p>
    <w:p w:rsidR="00AF3E05" w:rsidRPr="0009796F" w:rsidRDefault="00AF3E05" w:rsidP="00AF3E05">
      <w:pPr>
        <w:pStyle w:val="Heading4"/>
        <w:rPr>
          <w:rStyle w:val="StyleStyleBold12pt"/>
          <w:b/>
        </w:rPr>
      </w:pPr>
      <w:r>
        <w:rPr>
          <w:rStyle w:val="StyleStyleBold12pt"/>
          <w:b/>
        </w:rPr>
        <w:t>Censorship destroys aesthetics and makes us never ask questions about our discourse—it’s equivalent to burning books</w:t>
      </w:r>
    </w:p>
    <w:p w:rsidR="00AF3E05" w:rsidRDefault="00AF3E05" w:rsidP="00AF3E05">
      <w:pPr>
        <w:rPr>
          <w:rStyle w:val="StyleStyleBold12pt"/>
        </w:rPr>
      </w:pPr>
      <w:r>
        <w:rPr>
          <w:rStyle w:val="StyleStyleBold12pt"/>
        </w:rPr>
        <w:t>Bradbury, Author of Fahrenheit 451, 79</w:t>
      </w:r>
    </w:p>
    <w:p w:rsidR="00AF3E05" w:rsidRPr="000B41BC" w:rsidRDefault="00AF3E05" w:rsidP="00AF3E05">
      <w:pPr>
        <w:rPr>
          <w:rStyle w:val="StyleStyleBold12pt"/>
          <w:b w:val="0"/>
        </w:rPr>
      </w:pPr>
      <w:r>
        <w:rPr>
          <w:rStyle w:val="StyleStyleBold12pt"/>
          <w:b w:val="0"/>
        </w:rPr>
        <w:t xml:space="preserve">[Ray, “Coda to Fahrenheit 451”, reprinted by cato.org, </w:t>
      </w:r>
      <w:hyperlink r:id="rId47" w:history="1">
        <w:r w:rsidRPr="00963CD1">
          <w:rPr>
            <w:rStyle w:val="Hyperlink"/>
          </w:rPr>
          <w:t>http://www.cato.org/blog/censoring-ray-bradbury</w:t>
        </w:r>
      </w:hyperlink>
      <w:r>
        <w:rPr>
          <w:rStyle w:val="StyleStyleBold12pt"/>
          <w:b w:val="0"/>
        </w:rPr>
        <w:t>, accessed 7-4-14, PAC]</w:t>
      </w:r>
    </w:p>
    <w:p w:rsidR="00AF3E05" w:rsidRPr="00F30EB7" w:rsidRDefault="00AF3E05" w:rsidP="00AF3E05">
      <w:pPr>
        <w:rPr>
          <w:rStyle w:val="StyleBoldUnderline"/>
        </w:rPr>
      </w:pPr>
      <w:r>
        <w:t xml:space="preserve">About two years ago, a letter arrived from a solemn young Vassar lady telling me how much </w:t>
      </w:r>
      <w:r w:rsidRPr="00F30EB7">
        <w:rPr>
          <w:rStyle w:val="StyleBoldUnderline"/>
        </w:rPr>
        <w:t>she enjoyed reading my experiment</w:t>
      </w:r>
      <w:r>
        <w:t xml:space="preserve"> in space mythology, The Martian Chronicles. </w:t>
      </w:r>
      <w:r w:rsidRPr="00F30EB7">
        <w:rPr>
          <w:rStyle w:val="StyleBoldUnderline"/>
        </w:rPr>
        <w:t>But</w:t>
      </w:r>
      <w:r>
        <w:t xml:space="preserve">, she added, </w:t>
      </w:r>
      <w:r w:rsidRPr="00F30EB7">
        <w:rPr>
          <w:rStyle w:val="StyleBoldUnderline"/>
        </w:rPr>
        <w:t>wouldn't it be a good idea, this late</w:t>
      </w:r>
      <w:r>
        <w:t xml:space="preserve"> in time, </w:t>
      </w:r>
      <w:r w:rsidRPr="00F30EB7">
        <w:rPr>
          <w:rStyle w:val="StyleBoldUnderline"/>
        </w:rPr>
        <w:t>to rewrite the book inserting more women's characters and roles?</w:t>
      </w:r>
    </w:p>
    <w:p w:rsidR="00AF3E05" w:rsidRDefault="00AF3E05" w:rsidP="00AF3E05">
      <w:proofErr w:type="gramStart"/>
      <w:r>
        <w:t xml:space="preserve">A few years </w:t>
      </w:r>
      <w:r w:rsidRPr="00F30EB7">
        <w:rPr>
          <w:rStyle w:val="StyleBoldUnderline"/>
        </w:rPr>
        <w:t>before that I got</w:t>
      </w:r>
      <w:r>
        <w:t xml:space="preserve"> a certain amount of </w:t>
      </w:r>
      <w:r w:rsidRPr="00F30EB7">
        <w:rPr>
          <w:rStyle w:val="StyleBoldUnderline"/>
        </w:rPr>
        <w:t>mail</w:t>
      </w:r>
      <w:r>
        <w:t xml:space="preserve"> concerning the same Martian book complaining </w:t>
      </w:r>
      <w:r w:rsidRPr="00F30EB7">
        <w:rPr>
          <w:rStyle w:val="StyleBoldUnderline"/>
        </w:rPr>
        <w:t>that the blacks in the book were Uncle Toms and why didn't I "do them over"?</w:t>
      </w:r>
      <w:proofErr w:type="gramEnd"/>
    </w:p>
    <w:p w:rsidR="00AF3E05" w:rsidRDefault="00AF3E05" w:rsidP="00AF3E05">
      <w:r>
        <w:t>Along about then came a note from a Southern white suggesting that I was prejudiced in favor of the blacks and the entire story should be dropped.</w:t>
      </w:r>
    </w:p>
    <w:p w:rsidR="00AF3E05" w:rsidRDefault="00AF3E05" w:rsidP="00AF3E05">
      <w:r>
        <w:t>Two weeks ago my mountain of mail delivered forth a pipsqueak mouse of a letter from a well-known publishing house that wanted to reprint my story "The Fog Horn" in a high school reader.</w:t>
      </w:r>
    </w:p>
    <w:p w:rsidR="00AF3E05" w:rsidRDefault="00AF3E05" w:rsidP="00AF3E05">
      <w:r>
        <w:t>In my story, I had described a lighthouse as having, late at night, an illumination coming from it that was a "God-Light." Looking up at it from the viewpoint of any sea-creature one would have felt that one was in "the Presence."</w:t>
      </w:r>
    </w:p>
    <w:p w:rsidR="00AF3E05" w:rsidRDefault="00AF3E05" w:rsidP="00AF3E05">
      <w:r>
        <w:t xml:space="preserve">The </w:t>
      </w:r>
      <w:r w:rsidRPr="00BB52BD">
        <w:rPr>
          <w:rStyle w:val="StyleBoldUnderline"/>
        </w:rPr>
        <w:t>editors had deleted "God-Light</w:t>
      </w:r>
      <w:r>
        <w:t>" and "in the Presence."</w:t>
      </w:r>
    </w:p>
    <w:p w:rsidR="00AF3E05" w:rsidRPr="00BB52BD" w:rsidRDefault="00AF3E05" w:rsidP="00AF3E05">
      <w:pPr>
        <w:rPr>
          <w:rStyle w:val="StyleBoldUnderline"/>
        </w:rPr>
      </w:pPr>
      <w:r>
        <w:t>Some five years back, the editors of yet another anthology for school readers put together a volume with some 400 (count '</w:t>
      </w:r>
      <w:proofErr w:type="spellStart"/>
      <w:r>
        <w:t>em</w:t>
      </w:r>
      <w:proofErr w:type="spellEnd"/>
      <w:r>
        <w:t xml:space="preserve">) short stories in it. </w:t>
      </w:r>
      <w:r w:rsidRPr="00BB52BD">
        <w:rPr>
          <w:rStyle w:val="StyleBoldUnderline"/>
        </w:rPr>
        <w:t>How do you cram 400 short stories by Twain, Irving, Poe, Maupassant and Bierce into one book?</w:t>
      </w:r>
    </w:p>
    <w:p w:rsidR="00AF3E05" w:rsidRDefault="00AF3E05" w:rsidP="00AF3E05">
      <w:proofErr w:type="gramStart"/>
      <w:r w:rsidRPr="00BB52BD">
        <w:rPr>
          <w:rStyle w:val="StyleBoldUnderline"/>
        </w:rPr>
        <w:t>Simplicity itself.</w:t>
      </w:r>
      <w:proofErr w:type="gramEnd"/>
      <w:r w:rsidRPr="00BB52BD">
        <w:rPr>
          <w:rStyle w:val="StyleBoldUnderline"/>
        </w:rPr>
        <w:t xml:space="preserve"> Skin</w:t>
      </w:r>
      <w:r>
        <w:t xml:space="preserve">, debone, </w:t>
      </w:r>
      <w:proofErr w:type="spellStart"/>
      <w:r>
        <w:t>demarrow</w:t>
      </w:r>
      <w:proofErr w:type="spellEnd"/>
      <w:r>
        <w:t xml:space="preserve">, scarify, melt, render down </w:t>
      </w:r>
      <w:r w:rsidRPr="00692E1A">
        <w:rPr>
          <w:rStyle w:val="StyleBoldUnderline"/>
        </w:rPr>
        <w:t>and destroy</w:t>
      </w:r>
      <w:r w:rsidRPr="00BB52BD">
        <w:rPr>
          <w:rStyle w:val="StyleBoldUnderline"/>
        </w:rPr>
        <w:t>. Every adjective that counted,</w:t>
      </w:r>
      <w:r>
        <w:t xml:space="preserve"> every verb that moved, every metaphor that weighed more than a mosquito--</w:t>
      </w:r>
      <w:r w:rsidRPr="00BB52BD">
        <w:rPr>
          <w:rStyle w:val="StyleBoldUnderline"/>
        </w:rPr>
        <w:t>out</w:t>
      </w:r>
      <w:r>
        <w:t xml:space="preserve">! Every simile that would have made a sub-moron's mouth </w:t>
      </w:r>
      <w:proofErr w:type="gramStart"/>
      <w:r>
        <w:t>twitch</w:t>
      </w:r>
      <w:proofErr w:type="gramEnd"/>
      <w:r>
        <w:t>--gone! Any aside that explained the two-bit philosophy of a first-rate writer--lost!</w:t>
      </w:r>
    </w:p>
    <w:p w:rsidR="00AF3E05" w:rsidRPr="009930BA" w:rsidRDefault="00AF3E05" w:rsidP="00AF3E05">
      <w:pPr>
        <w:rPr>
          <w:rStyle w:val="StyleBoldUnderline"/>
        </w:rPr>
      </w:pPr>
      <w:r>
        <w:t xml:space="preserve">Every story, slenderized, starved, </w:t>
      </w:r>
      <w:proofErr w:type="spellStart"/>
      <w:r>
        <w:t>bluepencilled</w:t>
      </w:r>
      <w:proofErr w:type="spellEnd"/>
      <w:r>
        <w:t xml:space="preserve">, leeched and bled white, resembled every other story. Twain read like Poe read like Shakespeare read like Dostoevsky read like--in the finale--Edgar Guest. </w:t>
      </w:r>
      <w:r w:rsidRPr="009930BA">
        <w:t>Every word</w:t>
      </w:r>
      <w:r>
        <w:t xml:space="preserve"> of more than three syllables had been </w:t>
      </w:r>
      <w:proofErr w:type="spellStart"/>
      <w:r>
        <w:t>razored</w:t>
      </w:r>
      <w:proofErr w:type="spellEnd"/>
      <w:r>
        <w:t xml:space="preserve">. </w:t>
      </w:r>
      <w:r w:rsidRPr="009930BA">
        <w:rPr>
          <w:rStyle w:val="StyleBoldUnderline"/>
        </w:rPr>
        <w:t>Every image that demanded so much as one instant's attention--shot dead.</w:t>
      </w:r>
    </w:p>
    <w:p w:rsidR="00AF3E05" w:rsidRDefault="00AF3E05" w:rsidP="00AF3E05">
      <w:r>
        <w:t>Do you begin to get the damned and incredible picture?</w:t>
      </w:r>
    </w:p>
    <w:p w:rsidR="00AF3E05" w:rsidRDefault="00AF3E05" w:rsidP="00AF3E05">
      <w:r>
        <w:t>How did I react to all of the above?</w:t>
      </w:r>
    </w:p>
    <w:p w:rsidR="00AF3E05" w:rsidRDefault="00AF3E05" w:rsidP="00AF3E05">
      <w:proofErr w:type="gramStart"/>
      <w:r>
        <w:t>By "firing" the whole lot.</w:t>
      </w:r>
      <w:proofErr w:type="gramEnd"/>
    </w:p>
    <w:p w:rsidR="00AF3E05" w:rsidRDefault="00AF3E05" w:rsidP="00AF3E05">
      <w:proofErr w:type="gramStart"/>
      <w:r>
        <w:t>By sending rejection slips to each and every one.</w:t>
      </w:r>
      <w:proofErr w:type="gramEnd"/>
    </w:p>
    <w:p w:rsidR="00AF3E05" w:rsidRDefault="00AF3E05" w:rsidP="00AF3E05">
      <w:proofErr w:type="gramStart"/>
      <w:r>
        <w:t>By ticketing the assembly of idiots to the far reaches of hell.</w:t>
      </w:r>
      <w:proofErr w:type="gramEnd"/>
    </w:p>
    <w:p w:rsidR="00AF3E05" w:rsidRDefault="00AF3E05" w:rsidP="00AF3E05">
      <w:r>
        <w:t xml:space="preserve">The point is obvious. </w:t>
      </w:r>
      <w:r w:rsidRPr="009930BA">
        <w:rPr>
          <w:rStyle w:val="Emphasis"/>
        </w:rPr>
        <w:t>There is more than one way to burn a book</w:t>
      </w:r>
      <w:r>
        <w:t xml:space="preserve">. </w:t>
      </w:r>
      <w:r w:rsidRPr="009930BA">
        <w:rPr>
          <w:rStyle w:val="StyleBoldUnderline"/>
        </w:rPr>
        <w:t xml:space="preserve">And the world is full of people running about with lit matches. </w:t>
      </w:r>
      <w:r w:rsidRPr="00E36492">
        <w:rPr>
          <w:rStyle w:val="StyleBoldUnderline"/>
        </w:rPr>
        <w:t>Every minority</w:t>
      </w:r>
      <w:r>
        <w:t xml:space="preserve">, be it Baptist/Unitarian, Irish/Italian/Octogenarian/Zen Buddhist, Zionist/Seventh-Day Adventist, Women's Lib/Republican, </w:t>
      </w:r>
      <w:proofErr w:type="spellStart"/>
      <w:r>
        <w:t>Mattachine</w:t>
      </w:r>
      <w:proofErr w:type="spellEnd"/>
      <w:r>
        <w:t>/</w:t>
      </w:r>
      <w:proofErr w:type="spellStart"/>
      <w:r>
        <w:t>FourSquareGospel</w:t>
      </w:r>
      <w:proofErr w:type="spellEnd"/>
      <w:r>
        <w:t xml:space="preserve"> </w:t>
      </w:r>
      <w:r w:rsidRPr="009930BA">
        <w:rPr>
          <w:rStyle w:val="StyleBoldUnderline"/>
        </w:rPr>
        <w:t>feels it has the will, the right, the duty to douse the kerosene, light the fuse</w:t>
      </w:r>
      <w:r>
        <w:t>. Every dimwit editor who sees himself as the source of all dreary blanc-mange plain porridge unleavened literature, licks his guillotine and eyes the neck of any author who dares to speak above a whisper or write above a nursery rhyme.</w:t>
      </w:r>
    </w:p>
    <w:p w:rsidR="00AF3E05" w:rsidRPr="00E36492" w:rsidRDefault="00AF3E05" w:rsidP="00AF3E05">
      <w:pPr>
        <w:rPr>
          <w:rStyle w:val="StyleBoldUnderline"/>
        </w:rPr>
      </w:pPr>
      <w:r>
        <w:t xml:space="preserve">Fire-Captain Beatty, in my novel Fahrenheit 451, described how the books were burned first by minorities, each ripping a page or a paragraph from this book, then that, </w:t>
      </w:r>
      <w:r w:rsidRPr="00E36492">
        <w:rPr>
          <w:rStyle w:val="StyleBoldUnderline"/>
        </w:rPr>
        <w:t>until the day</w:t>
      </w:r>
      <w:r>
        <w:t xml:space="preserve"> came </w:t>
      </w:r>
      <w:r w:rsidRPr="00E36492">
        <w:rPr>
          <w:rStyle w:val="StyleBoldUnderline"/>
        </w:rPr>
        <w:t>when the books were empty and the minds shut and the libraries closed forever.</w:t>
      </w:r>
    </w:p>
    <w:p w:rsidR="00AF3E05" w:rsidRDefault="00AF3E05" w:rsidP="00AF3E05">
      <w:r>
        <w:lastRenderedPageBreak/>
        <w:t xml:space="preserve">"Shut the door, they're coming through the window, shut the window, they're coming through the door," are the words to an old song. They fit my life-style with newly arriving butcher/censors every month. Only six weeks ago, I discovered that, over </w:t>
      </w:r>
      <w:r w:rsidRPr="00280A3A">
        <w:rPr>
          <w:rStyle w:val="StyleBoldUnderline"/>
        </w:rPr>
        <w:t>the years, some</w:t>
      </w:r>
      <w:r>
        <w:t xml:space="preserve"> cubby-hole </w:t>
      </w:r>
      <w:r w:rsidRPr="00280A3A">
        <w:rPr>
          <w:rStyle w:val="StyleBoldUnderline"/>
        </w:rPr>
        <w:t>editors</w:t>
      </w:r>
      <w:r>
        <w:t xml:space="preserve"> at Ballantine Books, fearful of contaminating the young, </w:t>
      </w:r>
      <w:r w:rsidRPr="00280A3A">
        <w:rPr>
          <w:rStyle w:val="StyleBoldUnderline"/>
        </w:rPr>
        <w:t>had</w:t>
      </w:r>
      <w:r>
        <w:t xml:space="preserve">, bit by bit, </w:t>
      </w:r>
      <w:r w:rsidRPr="00280A3A">
        <w:rPr>
          <w:rStyle w:val="StyleBoldUnderline"/>
        </w:rPr>
        <w:t>censored</w:t>
      </w:r>
      <w:r>
        <w:t xml:space="preserve"> some </w:t>
      </w:r>
      <w:r w:rsidRPr="00280A3A">
        <w:rPr>
          <w:rStyle w:val="StyleBoldUnderline"/>
        </w:rPr>
        <w:t>75 separate sections from the novel. Students</w:t>
      </w:r>
      <w:r w:rsidRPr="00E36492">
        <w:rPr>
          <w:rStyle w:val="StyleBoldUnderline"/>
        </w:rPr>
        <w:t>, reading the novel which, after all, deals with censorship and book-burning in the future, wrote to tell me of this exquisite irony</w:t>
      </w:r>
      <w:r>
        <w:t>. Judy-Lynn Del Rey, one of the new Ballantine editors, is having the entire book reset and republished this summer with all the damns and hells back in place.</w:t>
      </w:r>
    </w:p>
    <w:p w:rsidR="00AF3E05" w:rsidRDefault="00AF3E05" w:rsidP="00AF3E05">
      <w:r>
        <w:t xml:space="preserve">A final test for old Job II here: I sent a play, Leviathan 99, off to a university theatre a month ago. My play is based on the Moby Dick mythology, dedicated to Melville, and concerns a rocket crew and a blind space captain who venture forth to encounter a Great White Comet and destroy the destroyer. </w:t>
      </w:r>
      <w:proofErr w:type="gramStart"/>
      <w:r>
        <w:t>My drama premiers as an opera in Paris this autumn.</w:t>
      </w:r>
      <w:proofErr w:type="gramEnd"/>
      <w:r>
        <w:t xml:space="preserve"> But, for now, the university wrote back that they hardly dared do my play--it had no women in it! And the ERA ladies on campus would descend with </w:t>
      </w:r>
      <w:proofErr w:type="spellStart"/>
      <w:r>
        <w:t>ballbats</w:t>
      </w:r>
      <w:proofErr w:type="spellEnd"/>
      <w:r>
        <w:t xml:space="preserve"> if the drama department even tried!</w:t>
      </w:r>
    </w:p>
    <w:p w:rsidR="00AF3E05" w:rsidRDefault="00AF3E05" w:rsidP="00AF3E05">
      <w:r>
        <w:t>Grinding my bicuspids into powder, I suggested that would mean, from now on, no more productions of Boys in the Band (no women), or The Women (no men). OR, counting heads, male and female, a good lot of Shakespeare that would never be seen again, especially if you count lines and find that all the good stuff went to the males!</w:t>
      </w:r>
    </w:p>
    <w:p w:rsidR="00AF3E05" w:rsidRDefault="00AF3E05" w:rsidP="00AF3E05">
      <w:r>
        <w:t xml:space="preserve">I wrote back maybe they should do my play one week, and </w:t>
      </w:r>
      <w:proofErr w:type="gramStart"/>
      <w:r>
        <w:t>The</w:t>
      </w:r>
      <w:proofErr w:type="gramEnd"/>
      <w:r>
        <w:t xml:space="preserve"> Women the next. They probably thought I was joking, and I'm not sure that I wasn't.</w:t>
      </w:r>
    </w:p>
    <w:p w:rsidR="00AF3E05" w:rsidRDefault="00AF3E05" w:rsidP="00AF3E05">
      <w:r w:rsidRPr="00280A3A">
        <w:rPr>
          <w:rStyle w:val="StyleBoldUnderline"/>
        </w:rPr>
        <w:t>For it is a mad world and it will get madder if we allow</w:t>
      </w:r>
      <w:r>
        <w:t xml:space="preserve"> the minorities, be they </w:t>
      </w:r>
      <w:r w:rsidRPr="00280A3A">
        <w:rPr>
          <w:rStyle w:val="StyleBoldUnderline"/>
        </w:rPr>
        <w:t>dwarf or giant, orangutan or dolphin, nuclear-head or water-conversationalist</w:t>
      </w:r>
      <w:r>
        <w:t>, pro-</w:t>
      </w:r>
      <w:proofErr w:type="spellStart"/>
      <w:r>
        <w:t>computerologist</w:t>
      </w:r>
      <w:proofErr w:type="spellEnd"/>
      <w:r>
        <w:t xml:space="preserve"> or Neo-Luddite, </w:t>
      </w:r>
      <w:r w:rsidRPr="00A061D5">
        <w:rPr>
          <w:rStyle w:val="StyleBoldUnderline"/>
        </w:rPr>
        <w:t>simpleton or sage</w:t>
      </w:r>
      <w:r>
        <w:t xml:space="preserve">, to </w:t>
      </w:r>
      <w:r w:rsidRPr="00A061D5">
        <w:rPr>
          <w:rStyle w:val="StyleBoldUnderline"/>
        </w:rPr>
        <w:t>interfere with aesthetics. The real world is the playing ground for each and every group</w:t>
      </w:r>
      <w:r>
        <w:t xml:space="preserve">, to make or unmake laws. But the tip of the nose of my book or stories or poems is where their rights end and my territorial imperatives begin, run and rule. If Mormons like not my plays, let them write their own. If the Irish hate my Dublin stories, let them rent typewriters. If teachers and grammar school editors find my jawbreaker sentences shatter their </w:t>
      </w:r>
      <w:proofErr w:type="spellStart"/>
      <w:r>
        <w:t>mushmilk</w:t>
      </w:r>
      <w:proofErr w:type="spellEnd"/>
      <w:r>
        <w:t xml:space="preserve"> teeth, let them eat stale cake dunked in weak tea of their own ungodly manufacture. If the Chicano intellectuals wish to re-cut my "Wonderful Ice Cream Suit" so it shapes "Zoot," may the belt unravel and the pants fall.</w:t>
      </w:r>
    </w:p>
    <w:p w:rsidR="00AF3E05" w:rsidRDefault="00AF3E05" w:rsidP="00AF3E05">
      <w:r>
        <w:t xml:space="preserve">For, let's face it, digression in the soul of wit. Take philosophic asides away from Dante, Milton or Hamlet's father's ghost and what stays is dry bones. Laurence Sterne said it once: </w:t>
      </w:r>
      <w:r w:rsidRPr="00A061D5">
        <w:rPr>
          <w:rStyle w:val="StyleBoldUnderline"/>
        </w:rPr>
        <w:t>Digressions, incontestably, are the sunshine, the life, the soul of reading! Take them out and one cold eternal winter would reign in every page</w:t>
      </w:r>
      <w:r>
        <w:t>. Restore them to the writer--he steps forth like a bridegroom, bits them all-hail, brings in variety and forbids the appetite to fail.</w:t>
      </w:r>
    </w:p>
    <w:p w:rsidR="00AF3E05" w:rsidRDefault="00AF3E05" w:rsidP="00AF3E05">
      <w:r>
        <w:t>In sum, do not insult me with the beheadings, finger-</w:t>
      </w:r>
      <w:proofErr w:type="spellStart"/>
      <w:r>
        <w:t>choppings</w:t>
      </w:r>
      <w:proofErr w:type="spellEnd"/>
      <w:r>
        <w:t xml:space="preserve"> or the lung-deflations you plan for my works. I need my head to shake or </w:t>
      </w:r>
      <w:proofErr w:type="gramStart"/>
      <w:r>
        <w:t>nod,</w:t>
      </w:r>
      <w:proofErr w:type="gramEnd"/>
      <w:r>
        <w:t xml:space="preserve"> my hand to wave or make into a fist, my lungs to shout or whisper with. I will not go gently onto a shelf, degutted, to become a non-book.</w:t>
      </w:r>
    </w:p>
    <w:p w:rsidR="00AF3E05" w:rsidRDefault="00AF3E05" w:rsidP="00AF3E05">
      <w:r w:rsidRPr="004150B9">
        <w:rPr>
          <w:rStyle w:val="StyleBoldUnderline"/>
        </w:rPr>
        <w:t xml:space="preserve">All you </w:t>
      </w:r>
      <w:proofErr w:type="gramStart"/>
      <w:r w:rsidRPr="004150B9">
        <w:rPr>
          <w:rStyle w:val="StyleBoldUnderline"/>
        </w:rPr>
        <w:t>umpires</w:t>
      </w:r>
      <w:proofErr w:type="gramEnd"/>
      <w:r w:rsidRPr="004150B9">
        <w:rPr>
          <w:rStyle w:val="StyleBoldUnderline"/>
        </w:rPr>
        <w:t>, back to the bleachers. Referees, hit the showers. It's my game</w:t>
      </w:r>
      <w:r>
        <w:t xml:space="preserve">. I pitch, I hit, </w:t>
      </w:r>
      <w:proofErr w:type="gramStart"/>
      <w:r>
        <w:t>I</w:t>
      </w:r>
      <w:proofErr w:type="gramEnd"/>
      <w:r>
        <w:t xml:space="preserve"> catch. I run the bases. At sunset I've won or lost. At sunrise, I'm out again, giving it the old try.</w:t>
      </w:r>
    </w:p>
    <w:p w:rsidR="00AF3E05" w:rsidRDefault="00AF3E05" w:rsidP="00AF3E05">
      <w:r>
        <w:t>And no one can help me. Not even you.</w:t>
      </w:r>
    </w:p>
    <w:p w:rsidR="00AF3E05" w:rsidRDefault="00A40A0E" w:rsidP="00A40A0E">
      <w:pPr>
        <w:pStyle w:val="Heading3"/>
      </w:pPr>
      <w:r>
        <w:lastRenderedPageBreak/>
        <w:t>Turn – Trivializes Oppression</w:t>
      </w:r>
    </w:p>
    <w:p w:rsidR="00A40A0E" w:rsidRDefault="00A40A0E" w:rsidP="00A40A0E"/>
    <w:p w:rsidR="00A40A0E" w:rsidRDefault="00A40A0E" w:rsidP="00A40A0E">
      <w:pPr>
        <w:pStyle w:val="Heading4"/>
      </w:pPr>
      <w:bookmarkStart w:id="7" w:name="_Toc237458134"/>
      <w:bookmarkStart w:id="8" w:name="_Toc237459044"/>
      <w:r>
        <w:t xml:space="preserve">Discourse doesn’t change the </w:t>
      </w:r>
      <w:r>
        <w:rPr>
          <w:szCs w:val="26"/>
        </w:rPr>
        <w:t xml:space="preserve">reality </w:t>
      </w:r>
      <w:r>
        <w:t>of oppression.</w:t>
      </w:r>
      <w:bookmarkEnd w:id="7"/>
      <w:bookmarkEnd w:id="8"/>
    </w:p>
    <w:p w:rsidR="00A40A0E" w:rsidRPr="00BF7131" w:rsidRDefault="00A40A0E" w:rsidP="00A40A0E">
      <w:pPr>
        <w:rPr>
          <w:rStyle w:val="StyleStyleBold12pt"/>
        </w:rPr>
      </w:pPr>
      <w:proofErr w:type="spellStart"/>
      <w:r>
        <w:rPr>
          <w:rStyle w:val="StyleStyleBold12pt"/>
        </w:rPr>
        <w:t>Zavarzadeh</w:t>
      </w:r>
      <w:proofErr w:type="spellEnd"/>
      <w:r>
        <w:rPr>
          <w:rStyle w:val="StyleStyleBold12pt"/>
        </w:rPr>
        <w:t>, Department of</w:t>
      </w:r>
      <w:r w:rsidRPr="00BF7131">
        <w:rPr>
          <w:rStyle w:val="StyleStyleBold12pt"/>
        </w:rPr>
        <w:t xml:space="preserve"> English </w:t>
      </w:r>
      <w:r>
        <w:rPr>
          <w:rStyle w:val="StyleStyleBold12pt"/>
        </w:rPr>
        <w:t>at</w:t>
      </w:r>
      <w:r w:rsidRPr="00BF7131">
        <w:rPr>
          <w:rStyle w:val="StyleStyleBold12pt"/>
        </w:rPr>
        <w:t xml:space="preserve"> Syracuse, 1994</w:t>
      </w:r>
    </w:p>
    <w:p w:rsidR="00A40A0E" w:rsidRPr="00820B95" w:rsidRDefault="00A40A0E" w:rsidP="00A40A0E">
      <w:r>
        <w:t>[</w:t>
      </w:r>
      <w:proofErr w:type="spellStart"/>
      <w:r w:rsidRPr="00BF7131">
        <w:t>Mas’ud</w:t>
      </w:r>
      <w:proofErr w:type="spellEnd"/>
      <w:r w:rsidRPr="00BF7131">
        <w:t>, “The Stupidity that Consumption is Just as Productive as Production”, The Alternative Orange, V 4, Fall/Winter</w:t>
      </w:r>
      <w:r>
        <w:t xml:space="preserve"> 1994</w:t>
      </w:r>
      <w:r w:rsidRPr="00BF7131">
        <w:t xml:space="preserve">, </w:t>
      </w:r>
      <w:r>
        <w:t>JSTOR, accessed 7-5-14, J.J.]</w:t>
      </w:r>
    </w:p>
    <w:p w:rsidR="00A40A0E" w:rsidRPr="00C26A3C" w:rsidRDefault="00A40A0E" w:rsidP="00A40A0E">
      <w:pPr>
        <w:autoSpaceDE w:val="0"/>
        <w:autoSpaceDN w:val="0"/>
        <w:adjustRightInd w:val="0"/>
        <w:rPr>
          <w:sz w:val="20"/>
          <w:szCs w:val="20"/>
          <w:u w:val="single"/>
        </w:rPr>
      </w:pPr>
      <w:r w:rsidRPr="00820B95">
        <w:rPr>
          <w:rStyle w:val="StyleBoldUnderline"/>
        </w:rPr>
        <w:t>The unsurpassable objectivity which is not open to rhetorical interpretation and constitutes the decided foundation of critique is the “outside” that Man: calls the “Working Day”</w:t>
      </w:r>
      <w:r w:rsidRPr="00820B95">
        <w:t xml:space="preserve"> (Capital </w:t>
      </w:r>
      <w:proofErr w:type="gramStart"/>
      <w:r w:rsidRPr="00820B95">
        <w:t>I ,</w:t>
      </w:r>
      <w:proofErr w:type="gramEnd"/>
      <w:r w:rsidRPr="00820B95">
        <w:t xml:space="preserve"> 340-416). (R-4 willfully misrecognizes my notion of Objectivity by confusing my discussion of identity politics and objectivity.) </w:t>
      </w:r>
      <w:r w:rsidRPr="00820B95">
        <w:rPr>
          <w:rStyle w:val="StyleBoldUnderline"/>
        </w:rPr>
        <w:t>The working day is not what it seems: its reality, like the reality of all capitalist practices, is an alienated reality-there is a contradiction between its appearance and its essence</w:t>
      </w:r>
      <w:r w:rsidRPr="00820B95">
        <w:t>. It “appears” as if the worker, during the working day, receives wages which are equal compensation for his labor. This mystification originates in the fact that the capitalist pays not for “labor” but for “labor power”: when labor power is put to use it produces more than it is paid for. The “working day” is the site of the unfolding of this fundamental contradiction: it is a divided day; divided into “necessary labor”-the part in which the worker produces value equivalent to his wages-and the “other,” the part of “surplus labor”-a part in which the worker works for free and produces “surplus value.” The second part of the working day is the source of profit and accumulation of capital. “Surplus labor” is the objective fact of capitalist relations of production: without “surplus labor” there will be no profit, and without profit there will be no accumulation of capital, and without accumulation of capital there will be no capitalism.  The goal of bourgeois economics is to conceal this part of the working day, and it should therefore be no surprise that, as a protector of ruling class interests in the academy, R-2, with a studied casualness, places “surplus value” in the adjacency of “radical bible-studies” and quietly turns it into a rather boring matter of interest perhaps only to the dogmatic. To be more concise: “surplus labor” is that objective, unsurpassable “outside” that cannot be made up&amp; of the economies of the “inside” without capitalism itself being transformed into socialism. Revolutionary critique is grounded in this truth-objectivity-since all social institutions and practices of capitalism are founded upon the objectivity of surplus labor. The role of a revolutionary pedagogy of critique is to produce class consciousness so as to assist in organizing people into a new vanguard party that aims at abolishing this FACT of the capitalist system and transforming capitalism into a communist society. As I have argued in my “Post-</w:t>
      </w:r>
      <w:proofErr w:type="spellStart"/>
      <w:r w:rsidRPr="00820B95">
        <w:t>ality</w:t>
      </w:r>
      <w:proofErr w:type="spellEnd"/>
      <w:r w:rsidRPr="00820B95">
        <w:t>” [Transformation I], poststructuralist theory,</w:t>
      </w:r>
      <w:r w:rsidRPr="00F7310D">
        <w:rPr>
          <w:sz w:val="20"/>
          <w:szCs w:val="20"/>
        </w:rPr>
        <w:t xml:space="preserve"> </w:t>
      </w:r>
      <w:r w:rsidRPr="00820B95">
        <w:rPr>
          <w:rStyle w:val="StyleBoldUnderline"/>
        </w:rPr>
        <w:t xml:space="preserve">through the concept of “representation,” makes all such facts an effect of interpretation and turns them into “undecidable” processes. The boom </w:t>
      </w:r>
      <w:proofErr w:type="spellStart"/>
      <w:r w:rsidRPr="00820B95">
        <w:rPr>
          <w:rStyle w:val="StyleBoldUnderline"/>
        </w:rPr>
        <w:t>inludic</w:t>
      </w:r>
      <w:proofErr w:type="spellEnd"/>
      <w:r w:rsidRPr="00820B95">
        <w:rPr>
          <w:rStyle w:val="StyleBoldUnderline"/>
        </w:rPr>
        <w:t xml:space="preserve"> theory and Rhetoric Studies in the bourgeois academy is caused by the service it renders the ruling class: it makes the OBJECTIVE reality of the extraction of surplus labor a subjective one-not a decided fact but a matter of “interpretation”. In doing so, it “deconstructs”</w:t>
      </w:r>
      <w:r w:rsidRPr="00F7310D">
        <w:rPr>
          <w:sz w:val="20"/>
          <w:szCs w:val="20"/>
        </w:rPr>
        <w:t xml:space="preserve"> </w:t>
      </w:r>
      <w:r w:rsidRPr="00772D2B">
        <w:rPr>
          <w:sz w:val="16"/>
          <w:szCs w:val="16"/>
        </w:rPr>
        <w:t>(</w:t>
      </w:r>
      <w:r w:rsidRPr="00820B95">
        <w:t xml:space="preserve">see the writings of such bourgeois readers as </w:t>
      </w:r>
      <w:proofErr w:type="spellStart"/>
      <w:r w:rsidRPr="00820B95">
        <w:t>Gayatri</w:t>
      </w:r>
      <w:proofErr w:type="spellEnd"/>
      <w:r w:rsidRPr="00820B95">
        <w:t xml:space="preserve"> </w:t>
      </w:r>
      <w:proofErr w:type="spellStart"/>
      <w:r w:rsidRPr="00820B95">
        <w:t>Spivak</w:t>
      </w:r>
      <w:proofErr w:type="spellEnd"/>
      <w:r w:rsidRPr="00820B95">
        <w:t xml:space="preserve">, Cornell West, and Donna </w:t>
      </w:r>
      <w:proofErr w:type="spellStart"/>
      <w:r w:rsidRPr="00820B95">
        <w:t>Haraway</w:t>
      </w:r>
      <w:proofErr w:type="spellEnd"/>
      <w:r w:rsidRPr="00820B95">
        <w:t xml:space="preserve">) the labor theory  of value, displaces production with consumption, and resituates the citizen from the revolutionary cell to the ludic shopping mall of R-4. Now that I have indicated the objective grounds of “critique,” I want to go back to the erasure of critique by dialogue in the post-a1 left and examine the reasons why these nine texts locate my critique-at writings and pedagogy in the space of violence, Stalinism and demagoguery. Violence, in the port-al left, is a refusal to “talk”. ’‘To whom is </w:t>
      </w:r>
      <w:proofErr w:type="spellStart"/>
      <w:r w:rsidRPr="00820B95">
        <w:t>Zavarzadeh</w:t>
      </w:r>
      <w:proofErr w:type="spellEnd"/>
      <w:r w:rsidRPr="00820B95">
        <w:t xml:space="preserve"> speaking?” asks OR - 5, who regards my practices to be demagogical, and R-3, finds as a mark of violence in my texts that “The interlocutor really absent” from them. What is obscured in this representation of the non-dialogical is, of course, the violence of the dialogical. I leave aside here the violence with which these advocates of non-violent conversations attack me in their texts and cartoon.</w:t>
      </w:r>
      <w:r w:rsidRPr="00F7310D">
        <w:rPr>
          <w:b/>
          <w:bCs/>
        </w:rPr>
        <w:t xml:space="preserve"> </w:t>
      </w:r>
      <w:r w:rsidRPr="00820B95">
        <w:rPr>
          <w:rStyle w:val="StyleBoldUnderline"/>
        </w:rPr>
        <w:t xml:space="preserve">My concern is with the practices by which the left, through </w:t>
      </w:r>
      <w:r w:rsidRPr="00820B95">
        <w:rPr>
          <w:rStyle w:val="StyleBoldUnderline"/>
        </w:rPr>
        <w:lastRenderedPageBreak/>
        <w:t>dialogue, naturalizes (and eroticizes) the violence that keeps capitalist democracy in power</w:t>
      </w:r>
      <w:r w:rsidRPr="00F7310D">
        <w:rPr>
          <w:sz w:val="20"/>
          <w:szCs w:val="20"/>
        </w:rPr>
        <w:t xml:space="preserve">. </w:t>
      </w:r>
      <w:r w:rsidRPr="00820B95">
        <w:t xml:space="preserve">What is violent? Subjecting people to the daily terrorism of layoffs in order to maintain high rates of profit for the owners of the means of production or redirecting this </w:t>
      </w:r>
      <w:proofErr w:type="gramStart"/>
      <w:r w:rsidRPr="00820B95">
        <w:t>violence(</w:t>
      </w:r>
      <w:proofErr w:type="gramEnd"/>
      <w:r w:rsidRPr="00820B95">
        <w:t>which gives annual bonuses, in addition to multi-million dollar salaries, benefits and stock options, to the CEO’s of the very corporations that are laying off thousands of workers) against the ruling class in order to end class societies?</w:t>
      </w:r>
      <w:r w:rsidRPr="00F7310D">
        <w:rPr>
          <w:sz w:val="20"/>
          <w:szCs w:val="20"/>
        </w:rPr>
        <w:t xml:space="preserve"> </w:t>
      </w:r>
      <w:r w:rsidRPr="00820B95">
        <w:rPr>
          <w:rStyle w:val="StyleBoldUnderline"/>
        </w:rPr>
        <w:t>What is violent? Keeping millions of people in poverty, hunger, starvation, homelessness, and deprived of basic health care, at a time when the forces of production have reached a level that can, in fact, provide for the needs of all people, or trying to over throw this system</w:t>
      </w:r>
      <w:r w:rsidRPr="00F7310D">
        <w:rPr>
          <w:sz w:val="20"/>
          <w:szCs w:val="20"/>
        </w:rPr>
        <w:t xml:space="preserve">? </w:t>
      </w:r>
      <w:r w:rsidRPr="00820B95">
        <w:t xml:space="preserve">What is violent? Placing in office, under the alibi of “free elections,” post-fascists (Italy) and allies of the ruling class (Major, Clinton, Kohl, Yeltsin) or struggling to end this farce? What is violent? Reinforcing these practices by “talking” about them in a “reasonable” </w:t>
      </w:r>
      <w:proofErr w:type="gramStart"/>
      <w:r w:rsidRPr="00820B95">
        <w:t>fashion(</w:t>
      </w:r>
      <w:proofErr w:type="gramEnd"/>
      <w:r w:rsidRPr="00820B95">
        <w:t xml:space="preserve">i.e. within the rules of the game established by the ruling class for limited reform from “within”) </w:t>
      </w:r>
      <w:r w:rsidRPr="00820B95">
        <w:rPr>
          <w:rStyle w:val="StyleBoldUnderline"/>
        </w:rPr>
        <w:t xml:space="preserve">or marking the violence of conversation and its complicity with the status quo, thereby breaking the frame that represents “dialogue” as participation-when in fact it is merely a formal strategy for legitimating the established order? Any society in which the labor of many is the source of wealth for the few-all class societies are societies of violence, and no amount of “talking” is going to change that objective </w:t>
      </w:r>
      <w:proofErr w:type="spellStart"/>
      <w:r w:rsidRPr="00820B95">
        <w:rPr>
          <w:rStyle w:val="StyleBoldUnderline"/>
        </w:rPr>
        <w:t>fact.“Dialogue</w:t>
      </w:r>
      <w:proofErr w:type="spellEnd"/>
      <w:r w:rsidRPr="00820B95">
        <w:rPr>
          <w:rStyle w:val="StyleBoldUnderline"/>
        </w:rPr>
        <w:t>” and “conversation” are aimed at arriving at a consensus by which this violence is made more tolerable, justifiable and naturalized.</w:t>
      </w:r>
    </w:p>
    <w:p w:rsidR="00A40A0E" w:rsidRDefault="00A40A0E" w:rsidP="00A40A0E"/>
    <w:p w:rsidR="00976EDE" w:rsidRDefault="00976EDE" w:rsidP="00976EDE">
      <w:pPr>
        <w:pStyle w:val="Heading3"/>
      </w:pPr>
      <w:r>
        <w:lastRenderedPageBreak/>
        <w:t>Toxic Dialogue Turn/Apology Good</w:t>
      </w:r>
    </w:p>
    <w:p w:rsidR="00976EDE" w:rsidRPr="00976EDE" w:rsidRDefault="00976EDE" w:rsidP="00976EDE"/>
    <w:p w:rsidR="00976EDE" w:rsidRPr="00455F04" w:rsidRDefault="00976EDE" w:rsidP="00976EDE">
      <w:pPr>
        <w:pStyle w:val="Heading4"/>
        <w:rPr>
          <w:rStyle w:val="StyleStyleBold12pt"/>
          <w:b/>
        </w:rPr>
      </w:pPr>
      <w:r>
        <w:rPr>
          <w:rStyle w:val="StyleStyleBold12pt"/>
          <w:b/>
        </w:rPr>
        <w:t>Policing language is bad—it makes our dialogue toxic and turns effective strategies for change</w:t>
      </w:r>
    </w:p>
    <w:p w:rsidR="00976EDE" w:rsidRDefault="00976EDE" w:rsidP="00976EDE">
      <w:pPr>
        <w:rPr>
          <w:rStyle w:val="StyleStyleBold12pt"/>
        </w:rPr>
      </w:pPr>
      <w:r>
        <w:rPr>
          <w:rStyle w:val="StyleStyleBold12pt"/>
        </w:rPr>
        <w:t>Blankenship, Producer at Thought Catalog, 14</w:t>
      </w:r>
    </w:p>
    <w:p w:rsidR="00976EDE" w:rsidRPr="002F0804" w:rsidRDefault="00976EDE" w:rsidP="00976EDE">
      <w:pPr>
        <w:rPr>
          <w:rStyle w:val="StyleStyleBold12pt"/>
          <w:b w:val="0"/>
        </w:rPr>
      </w:pPr>
      <w:r>
        <w:rPr>
          <w:rStyle w:val="StyleStyleBold12pt"/>
          <w:b w:val="0"/>
        </w:rPr>
        <w:t xml:space="preserve">[Jessica, 2-11-14, Thought Catalog, “How Language Policing and Hyper-Sensitivity are Ruining Social Dialogue”, </w:t>
      </w:r>
      <w:hyperlink r:id="rId48" w:history="1">
        <w:r w:rsidRPr="007B24C3">
          <w:rPr>
            <w:rStyle w:val="Hyperlink"/>
          </w:rPr>
          <w:t>http://thoughtcatalog.com/jessica-blankenship/2014/02/how-language-policing-and-hyper-sensitivity-are-ruining-social-dialogue/</w:t>
        </w:r>
      </w:hyperlink>
      <w:r>
        <w:rPr>
          <w:rStyle w:val="StyleStyleBold12pt"/>
          <w:b w:val="0"/>
        </w:rPr>
        <w:t>, accessed 7-5-14, PAC</w:t>
      </w:r>
    </w:p>
    <w:p w:rsidR="00976EDE" w:rsidRPr="00760694" w:rsidRDefault="00976EDE" w:rsidP="00976EDE">
      <w:pPr>
        <w:rPr>
          <w:rStyle w:val="StyleStyleBold12pt"/>
        </w:rPr>
      </w:pPr>
    </w:p>
    <w:p w:rsidR="00976EDE" w:rsidRPr="00DE14AB" w:rsidRDefault="00976EDE" w:rsidP="00976EDE">
      <w:pPr>
        <w:rPr>
          <w:rStyle w:val="StyleBoldUnderline"/>
        </w:rPr>
      </w:pPr>
      <w:r>
        <w:t xml:space="preserve">There’s really no refuting the need for people to be conscientious when discussing things. </w:t>
      </w:r>
      <w:r w:rsidRPr="00DE14AB">
        <w:rPr>
          <w:rStyle w:val="StyleBoldUnderline"/>
        </w:rPr>
        <w:t>We should be as respectful and considerate as possible, especially when it comes to talking or writing about topics and issues that are emotionally charged for some people. Sensitivity and kindness are immensely important</w:t>
      </w:r>
      <w:r>
        <w:t xml:space="preserve">, and frequently underused components to a healthy dialogue. </w:t>
      </w:r>
      <w:r w:rsidRPr="00DE14AB">
        <w:rPr>
          <w:rStyle w:val="StyleBoldUnderline"/>
        </w:rPr>
        <w:t>That said</w:t>
      </w:r>
      <w:r>
        <w:t xml:space="preserve"> (you knew that was coming), the internet has become such a hotbed of </w:t>
      </w:r>
      <w:r w:rsidRPr="00DE14AB">
        <w:rPr>
          <w:rStyle w:val="StyleBoldUnderline"/>
        </w:rPr>
        <w:t xml:space="preserve">calling each other out that it’s painfully difficult to talk about anything of importance at all. </w:t>
      </w:r>
      <w:proofErr w:type="gramStart"/>
      <w:r w:rsidRPr="00DE14AB">
        <w:rPr>
          <w:rStyle w:val="StyleBoldUnderline"/>
        </w:rPr>
        <w:t>Has</w:t>
      </w:r>
      <w:proofErr w:type="gramEnd"/>
      <w:r w:rsidRPr="00DE14AB">
        <w:rPr>
          <w:rStyle w:val="StyleBoldUnderline"/>
        </w:rPr>
        <w:t xml:space="preserve"> the policing of how we talk about issues replaced actually talking about them?</w:t>
      </w:r>
    </w:p>
    <w:p w:rsidR="00976EDE" w:rsidRDefault="00976EDE" w:rsidP="00976EDE">
      <w:r w:rsidRPr="0033332C">
        <w:rPr>
          <w:rStyle w:val="StyleBoldUnderline"/>
        </w:rPr>
        <w:t>Criticizing what people publicly offer up –</w:t>
      </w:r>
      <w:r>
        <w:t xml:space="preserve"> writing, speaking, social media, etc. </w:t>
      </w:r>
      <w:r w:rsidRPr="0033332C">
        <w:rPr>
          <w:rStyle w:val="StyleBoldUnderline"/>
        </w:rPr>
        <w:t>– has always been a thing</w:t>
      </w:r>
      <w:r>
        <w:t xml:space="preserve">. Criticism and discussion are the desired, necessary results of someone putting forth an idea in the first place, or offering their commentary. </w:t>
      </w:r>
      <w:proofErr w:type="gramStart"/>
      <w:r w:rsidRPr="0033332C">
        <w:rPr>
          <w:rStyle w:val="StyleBoldUnderline"/>
        </w:rPr>
        <w:t>It’s</w:t>
      </w:r>
      <w:proofErr w:type="gramEnd"/>
      <w:r w:rsidRPr="0033332C">
        <w:rPr>
          <w:rStyle w:val="StyleBoldUnderline"/>
        </w:rPr>
        <w:t xml:space="preserve"> how a dialogue starts, and under that best circumstances, it’s the means by which greater understanding is reached and possibly new ideas are born</w:t>
      </w:r>
      <w:r>
        <w:t>. As civilized humans, this is some shit we like to do, and it’s theoretically awesome.</w:t>
      </w:r>
    </w:p>
    <w:p w:rsidR="00976EDE" w:rsidRDefault="00976EDE" w:rsidP="00976EDE">
      <w:r w:rsidRPr="004E2687">
        <w:rPr>
          <w:rStyle w:val="StyleBoldUnderline"/>
        </w:rPr>
        <w:t>Here’s the problem: Circumstances lately are not the best</w:t>
      </w:r>
      <w:r>
        <w:t xml:space="preserve">. In fact, the overall environment for our collective social and cultural </w:t>
      </w:r>
      <w:r w:rsidRPr="004E2687">
        <w:rPr>
          <w:rStyle w:val="Emphasis"/>
        </w:rPr>
        <w:t xml:space="preserve">dialogue has become toxic </w:t>
      </w:r>
      <w:r w:rsidRPr="008670A1">
        <w:t>almost to the point of paralysis</w:t>
      </w:r>
      <w:r>
        <w:t xml:space="preserve">. It’s getting to the point where everything – a new book, article, TV show, song, magazine pictorial, and on and on – is immediately examined, picked apart, and violently criticized for its many failures to be perfectly adherent to every shade of political correctness (which are innumerable and rapidly multiplying.) </w:t>
      </w:r>
      <w:r w:rsidRPr="004E2687">
        <w:rPr>
          <w:rStyle w:val="StyleBoldUnderline"/>
        </w:rPr>
        <w:t xml:space="preserve">Our filters for seeing things as sexist, victim-blaming, racist, homophobic, transphobic, slut-shaming, rape culture </w:t>
      </w:r>
      <w:r>
        <w:t xml:space="preserve">(to name a paltry few) </w:t>
      </w:r>
      <w:r w:rsidRPr="004E2687">
        <w:rPr>
          <w:rStyle w:val="StyleBoldUnderline"/>
        </w:rPr>
        <w:t>have become so finely tuned that, at this point, it’s possible to see these offensive qualities in just about anything</w:t>
      </w:r>
      <w:r>
        <w:t xml:space="preserve">. And, naturally, </w:t>
      </w:r>
      <w:r w:rsidRPr="004E2687">
        <w:rPr>
          <w:rStyle w:val="StyleBoldUnderline"/>
        </w:rPr>
        <w:t>whichever filter corresponds to our personal identity or experience tends to be the one we see more readily</w:t>
      </w:r>
      <w:r>
        <w:t>, although that’s not exclusively the case.</w:t>
      </w:r>
    </w:p>
    <w:p w:rsidR="00976EDE" w:rsidRPr="00B26845" w:rsidRDefault="00976EDE" w:rsidP="00976EDE">
      <w:pPr>
        <w:rPr>
          <w:rStyle w:val="StyleBoldUnderline"/>
        </w:rPr>
      </w:pPr>
      <w:r>
        <w:t xml:space="preserve">Before I continue, I want to clarify: </w:t>
      </w:r>
      <w:r w:rsidRPr="00A3630F">
        <w:rPr>
          <w:rStyle w:val="StyleBoldUnderline"/>
        </w:rPr>
        <w:t>I think it is invaluable that we are calling attention to how these super important issues</w:t>
      </w:r>
      <w:r>
        <w:t xml:space="preserve"> manifest themselves. The myriad ways in which damaging precedents pop up in </w:t>
      </w:r>
      <w:proofErr w:type="spellStart"/>
      <w:r>
        <w:t>every day</w:t>
      </w:r>
      <w:proofErr w:type="spellEnd"/>
      <w:r>
        <w:t xml:space="preserve"> life are the details where oppression actually happens. </w:t>
      </w:r>
      <w:r w:rsidRPr="00B26845">
        <w:rPr>
          <w:rStyle w:val="StyleBoldUnderline"/>
        </w:rPr>
        <w:t>Bringing attention to them isn’t being over-analytical about insignificant details – it’s being appropriately analytical because the details are the foot soldiers of bullshit. I think it’s amazing that we are seeing these things more, and talking about them, and de-normalizing things</w:t>
      </w:r>
      <w:r>
        <w:t xml:space="preserve"> that have heretofore been heinously interwoven into the common fabric of society. I see through these filters. I have these discussions. I feel outrage. I hope for better. </w:t>
      </w:r>
      <w:r w:rsidRPr="00B26845">
        <w:rPr>
          <w:rStyle w:val="StyleBoldUnderline"/>
        </w:rPr>
        <w:t>I am in no way calling for a mitigation of these efforts. I am not telling us to “calm down” about this stuff. Don’t ever calm down about it.</w:t>
      </w:r>
    </w:p>
    <w:p w:rsidR="00976EDE" w:rsidRDefault="00976EDE" w:rsidP="00976EDE">
      <w:pPr>
        <w:rPr>
          <w:rStyle w:val="StyleBoldUnderline"/>
        </w:rPr>
      </w:pPr>
      <w:r w:rsidRPr="00B26845">
        <w:rPr>
          <w:rStyle w:val="StyleBoldUnderline"/>
        </w:rPr>
        <w:t xml:space="preserve">Here’s what I’m calling for: For us to calm down with each other on a personal level when talking about sensitive issues. </w:t>
      </w:r>
      <w:proofErr w:type="gramStart"/>
      <w:r w:rsidRPr="00B26845">
        <w:rPr>
          <w:rStyle w:val="StyleBoldUnderline"/>
        </w:rPr>
        <w:t>Because that’s where all of our potential for real progress is falling apart.</w:t>
      </w:r>
      <w:proofErr w:type="gramEnd"/>
      <w:r w:rsidRPr="00B26845">
        <w:rPr>
          <w:rStyle w:val="StyleBoldUnderline"/>
        </w:rPr>
        <w:t xml:space="preserve"> We are policing each other to </w:t>
      </w:r>
      <w:proofErr w:type="gramStart"/>
      <w:r w:rsidRPr="00B26845">
        <w:rPr>
          <w:rStyle w:val="StyleBoldUnderline"/>
        </w:rPr>
        <w:t>death,</w:t>
      </w:r>
      <w:proofErr w:type="gramEnd"/>
      <w:r w:rsidRPr="00B26845">
        <w:rPr>
          <w:rStyle w:val="StyleBoldUnderline"/>
        </w:rPr>
        <w:t xml:space="preserve"> and forgetting that we are not</w:t>
      </w:r>
      <w:r>
        <w:t xml:space="preserve"> (most of the time) </w:t>
      </w:r>
      <w:r w:rsidRPr="00B26845">
        <w:rPr>
          <w:rStyle w:val="StyleBoldUnderline"/>
        </w:rPr>
        <w:t xml:space="preserve">each other’s </w:t>
      </w:r>
      <w:r w:rsidRPr="00B26845">
        <w:rPr>
          <w:rStyle w:val="StyleBoldUnderline"/>
        </w:rPr>
        <w:lastRenderedPageBreak/>
        <w:t>enemies</w:t>
      </w:r>
      <w:r>
        <w:t xml:space="preserve">. And when we let someone’s flawed handling of an issue make them an enemy, </w:t>
      </w:r>
      <w:r w:rsidRPr="00B26845">
        <w:rPr>
          <w:rStyle w:val="StyleBoldUnderline"/>
        </w:rPr>
        <w:t>we might be costing ourselves a potential ally.</w:t>
      </w:r>
    </w:p>
    <w:p w:rsidR="00976EDE" w:rsidRDefault="00976EDE" w:rsidP="00976EDE">
      <w:pPr>
        <w:pStyle w:val="Heading3"/>
      </w:pPr>
      <w:r>
        <w:lastRenderedPageBreak/>
        <w:t>Trolls DA</w:t>
      </w:r>
    </w:p>
    <w:p w:rsidR="00976EDE" w:rsidRPr="00976EDE" w:rsidRDefault="00976EDE" w:rsidP="00976EDE"/>
    <w:p w:rsidR="00976EDE" w:rsidRPr="008929AD" w:rsidRDefault="00976EDE" w:rsidP="00976EDE">
      <w:pPr>
        <w:pStyle w:val="Heading4"/>
        <w:rPr>
          <w:rStyle w:val="StyleStyleBold12pt"/>
          <w:b/>
        </w:rPr>
      </w:pPr>
      <w:r>
        <w:rPr>
          <w:rStyle w:val="StyleStyleBold12pt"/>
          <w:b/>
        </w:rPr>
        <w:t>Policing language generates more jerks who try to hurt with words for fun: turns the K</w:t>
      </w:r>
    </w:p>
    <w:p w:rsidR="00976EDE" w:rsidRDefault="00976EDE" w:rsidP="00976EDE">
      <w:pPr>
        <w:rPr>
          <w:rStyle w:val="StyleStyleBold12pt"/>
        </w:rPr>
      </w:pPr>
      <w:proofErr w:type="spellStart"/>
      <w:r>
        <w:rPr>
          <w:rStyle w:val="StyleStyleBold12pt"/>
        </w:rPr>
        <w:t>Shackford</w:t>
      </w:r>
      <w:proofErr w:type="spellEnd"/>
      <w:r>
        <w:rPr>
          <w:rStyle w:val="StyleStyleBold12pt"/>
        </w:rPr>
        <w:t>, Reason 24/7 Associate Editor, 14</w:t>
      </w:r>
    </w:p>
    <w:p w:rsidR="00976EDE" w:rsidRPr="00435B88" w:rsidRDefault="00976EDE" w:rsidP="00976EDE">
      <w:pPr>
        <w:rPr>
          <w:rStyle w:val="StyleStyleBold12pt"/>
          <w:b w:val="0"/>
        </w:rPr>
      </w:pPr>
      <w:r>
        <w:rPr>
          <w:rStyle w:val="StyleStyleBold12pt"/>
          <w:b w:val="0"/>
        </w:rPr>
        <w:t xml:space="preserve">[Scott, 3-28-14, reason.com, “Policing Language Gives Ammunition to the Trolls”, </w:t>
      </w:r>
      <w:r w:rsidRPr="008929AD">
        <w:rPr>
          <w:rStyle w:val="StyleStyleBold12pt"/>
          <w:b w:val="0"/>
        </w:rPr>
        <w:t>http://reason.com/archives/2014/03/28/policing-language-gives-ammunition-to-th</w:t>
      </w:r>
      <w:r>
        <w:rPr>
          <w:rStyle w:val="StyleStyleBold12pt"/>
          <w:b w:val="0"/>
        </w:rPr>
        <w:t>, accessed 7-5-14, PAC]</w:t>
      </w:r>
    </w:p>
    <w:p w:rsidR="00976EDE" w:rsidRPr="00261A07" w:rsidRDefault="00976EDE" w:rsidP="00976EDE">
      <w:pPr>
        <w:rPr>
          <w:rStyle w:val="StyleBoldUnderline"/>
        </w:rPr>
      </w:pPr>
      <w:r w:rsidRPr="008929AD">
        <w:rPr>
          <w:rStyle w:val="StyleBoldUnderline"/>
        </w:rPr>
        <w:t>These calls to ban words</w:t>
      </w:r>
      <w:r w:rsidRPr="008929AD">
        <w:t>, these references to all behaviors that make us feel bad</w:t>
      </w:r>
      <w:r>
        <w:t xml:space="preserve"> as "bullying," and the very concept of "trigger warnings," an Internet/college phenomenon where the public is </w:t>
      </w:r>
      <w:r w:rsidRPr="00261A07">
        <w:rPr>
          <w:rStyle w:val="StyleBoldUnderline"/>
        </w:rPr>
        <w:t>expected to warn adults in advance that they may talk about issues</w:t>
      </w:r>
      <w:r>
        <w:t xml:space="preserve"> (like assault) where some may have personal, traumatic experiences, </w:t>
      </w:r>
      <w:r w:rsidRPr="00261A07">
        <w:rPr>
          <w:rStyle w:val="StyleBoldUnderline"/>
        </w:rPr>
        <w:t>push the responsibility for individuals’ well-being onto the world around them. Not only is this unrealistic nonsense, it is an abnegation of one’s own ability to thrive and cope in a complex world. It is the opposite of evolution and maturation.</w:t>
      </w:r>
    </w:p>
    <w:p w:rsidR="00976EDE" w:rsidRDefault="00976EDE" w:rsidP="00976EDE">
      <w:pPr>
        <w:rPr>
          <w:rStyle w:val="StyleBoldUnderline"/>
        </w:rPr>
      </w:pPr>
      <w:r w:rsidRPr="00261A07">
        <w:rPr>
          <w:rStyle w:val="StyleBoldUnderline"/>
        </w:rPr>
        <w:t>And it’s dangerous. That is what the trolls know. "Don’t say these terrible things that wound me psychologically," we say. "I’m going out of town</w:t>
      </w:r>
      <w:r>
        <w:t xml:space="preserve"> for a week </w:t>
      </w:r>
      <w:r w:rsidRPr="00261A07">
        <w:rPr>
          <w:rStyle w:val="StyleBoldUnderline"/>
        </w:rPr>
        <w:t>and keeping my door unlocked. Please don’t rob my house," is what the troll hears</w:t>
      </w:r>
      <w:r>
        <w:t xml:space="preserve">. </w:t>
      </w:r>
      <w:r w:rsidRPr="00BB679A">
        <w:rPr>
          <w:rStyle w:val="StyleBoldUnderline"/>
        </w:rPr>
        <w:t>Obviously, we want</w:t>
      </w:r>
      <w:r>
        <w:t xml:space="preserve"> the </w:t>
      </w:r>
      <w:r w:rsidRPr="00BB679A">
        <w:rPr>
          <w:rStyle w:val="StyleBoldUnderline"/>
        </w:rPr>
        <w:t>people</w:t>
      </w:r>
      <w:r>
        <w:t xml:space="preserve"> who matter in our lives—our family, friends, children, co-workers—</w:t>
      </w:r>
      <w:r w:rsidRPr="00BB679A">
        <w:rPr>
          <w:rStyle w:val="StyleBoldUnderline"/>
        </w:rPr>
        <w:t>to respect us and not use hurtful language</w:t>
      </w:r>
      <w:r>
        <w:t xml:space="preserve"> against us. It’s perfectly reasonable to ask your significant other or your children not to call you or anybody else "bossy." </w:t>
      </w:r>
      <w:r w:rsidRPr="00BB679A">
        <w:rPr>
          <w:rStyle w:val="StyleBoldUnderline"/>
        </w:rPr>
        <w:t>But the world at large doesn’t care about your emotional state</w:t>
      </w:r>
      <w:r>
        <w:t xml:space="preserve">. They have their own problems to deal with. Don’t expect strangers to care what you think about the word "bossy" any more than they care what you think about the weather, the upcoming elections, or last night’s episode of Scandal. </w:t>
      </w:r>
      <w:r w:rsidRPr="00BB679A">
        <w:rPr>
          <w:rStyle w:val="StyleBoldUnderline"/>
        </w:rPr>
        <w:t>The strangers who do pay attention may well be jerks looking to use your publicly revealed vulnerabilities to screw with your head.</w:t>
      </w:r>
      <w:r>
        <w:rPr>
          <w:rStyle w:val="StyleBoldUnderline"/>
        </w:rPr>
        <w:tab/>
      </w:r>
    </w:p>
    <w:p w:rsidR="00976EDE" w:rsidRPr="00A40A0E" w:rsidRDefault="00976EDE" w:rsidP="00A40A0E"/>
    <w:p w:rsidR="00D176DD" w:rsidRPr="00212896" w:rsidRDefault="00D176DD" w:rsidP="00D176DD">
      <w:pPr>
        <w:pStyle w:val="Heading3"/>
      </w:pPr>
      <w:r>
        <w:lastRenderedPageBreak/>
        <w:t>AT: Butler</w:t>
      </w:r>
    </w:p>
    <w:p w:rsidR="00D176DD" w:rsidRPr="00A424A6" w:rsidRDefault="00D176DD" w:rsidP="00D176DD">
      <w:pPr>
        <w:pStyle w:val="Heading4"/>
        <w:rPr>
          <w:rStyle w:val="StyleStyleBold12pt"/>
          <w:b/>
        </w:rPr>
      </w:pPr>
      <w:r>
        <w:rPr>
          <w:rStyle w:val="StyleStyleBold12pt"/>
          <w:b/>
        </w:rPr>
        <w:t>Double bind: either our language frames our mindset, which subjugates even further, or our language frames the subject, which is solved through our mindset</w:t>
      </w:r>
    </w:p>
    <w:p w:rsidR="00D176DD" w:rsidRDefault="00D176DD" w:rsidP="00D176DD">
      <w:pPr>
        <w:rPr>
          <w:rStyle w:val="StyleStyleBold12pt"/>
        </w:rPr>
      </w:pPr>
      <w:proofErr w:type="spellStart"/>
      <w:r>
        <w:rPr>
          <w:rStyle w:val="StyleStyleBold12pt"/>
        </w:rPr>
        <w:t>Vasterling</w:t>
      </w:r>
      <w:proofErr w:type="spellEnd"/>
      <w:r>
        <w:rPr>
          <w:rStyle w:val="StyleStyleBold12pt"/>
        </w:rPr>
        <w:t xml:space="preserve">, </w:t>
      </w:r>
      <w:proofErr w:type="spellStart"/>
      <w:r>
        <w:rPr>
          <w:rStyle w:val="StyleStyleBold12pt"/>
        </w:rPr>
        <w:t>Radboud</w:t>
      </w:r>
      <w:proofErr w:type="spellEnd"/>
      <w:r>
        <w:rPr>
          <w:rStyle w:val="StyleStyleBold12pt"/>
        </w:rPr>
        <w:t xml:space="preserve"> University Nijmegen, Philosophy and Gender Studies, Associate Professor, 99</w:t>
      </w:r>
    </w:p>
    <w:p w:rsidR="00D176DD" w:rsidRPr="00105CA4" w:rsidRDefault="00D176DD" w:rsidP="00D176DD">
      <w:pPr>
        <w:rPr>
          <w:rStyle w:val="StyleStyleBold12pt"/>
          <w:b w:val="0"/>
        </w:rPr>
      </w:pPr>
      <w:r>
        <w:rPr>
          <w:rStyle w:val="StyleStyleBold12pt"/>
          <w:b w:val="0"/>
        </w:rPr>
        <w:t xml:space="preserve">[Veronica, </w:t>
      </w:r>
      <w:proofErr w:type="gramStart"/>
      <w:r>
        <w:rPr>
          <w:rStyle w:val="StyleStyleBold12pt"/>
          <w:b w:val="0"/>
        </w:rPr>
        <w:t>Summer</w:t>
      </w:r>
      <w:proofErr w:type="gramEnd"/>
      <w:r>
        <w:rPr>
          <w:rStyle w:val="StyleStyleBold12pt"/>
          <w:b w:val="0"/>
        </w:rPr>
        <w:t xml:space="preserve"> 1999, “Butler’s Sophisticated Constructivism: A Critical Assessment”, </w:t>
      </w:r>
      <w:proofErr w:type="spellStart"/>
      <w:r w:rsidRPr="00105CA4">
        <w:rPr>
          <w:rStyle w:val="StyleStyleBold12pt"/>
          <w:b w:val="0"/>
        </w:rPr>
        <w:t>Hypatia</w:t>
      </w:r>
      <w:proofErr w:type="spellEnd"/>
      <w:r w:rsidRPr="00105CA4">
        <w:rPr>
          <w:rStyle w:val="StyleStyleBold12pt"/>
          <w:b w:val="0"/>
        </w:rPr>
        <w:t xml:space="preserve"> vol. 14, no. 3</w:t>
      </w:r>
      <w:r>
        <w:rPr>
          <w:rStyle w:val="StyleStyleBold12pt"/>
          <w:b w:val="0"/>
        </w:rPr>
        <w:t xml:space="preserve">, </w:t>
      </w:r>
      <w:proofErr w:type="spellStart"/>
      <w:r>
        <w:rPr>
          <w:rStyle w:val="StyleStyleBold12pt"/>
          <w:b w:val="0"/>
        </w:rPr>
        <w:t>pg</w:t>
      </w:r>
      <w:proofErr w:type="spellEnd"/>
      <w:r>
        <w:rPr>
          <w:rStyle w:val="StyleStyleBold12pt"/>
          <w:b w:val="0"/>
        </w:rPr>
        <w:t xml:space="preserve"> 19 PAC]</w:t>
      </w:r>
    </w:p>
    <w:p w:rsidR="00D176DD" w:rsidRPr="00822404" w:rsidRDefault="00D176DD" w:rsidP="00D176DD">
      <w:pPr>
        <w:rPr>
          <w:rStyle w:val="StyleStyleBold12pt"/>
          <w:b w:val="0"/>
        </w:rPr>
      </w:pPr>
    </w:p>
    <w:p w:rsidR="00D176DD" w:rsidRDefault="00D176DD" w:rsidP="00D176DD">
      <w:proofErr w:type="gramStart"/>
      <w:r w:rsidRPr="000E023F">
        <w:rPr>
          <w:rStyle w:val="StyleBoldUnderline"/>
        </w:rPr>
        <w:t>Butler's deconstruction</w:t>
      </w:r>
      <w:r>
        <w:t xml:space="preserve"> of the body as a natural </w:t>
      </w:r>
      <w:r w:rsidRPr="000E023F">
        <w:t>given</w:t>
      </w:r>
      <w:r>
        <w:t xml:space="preserve"> </w:t>
      </w:r>
      <w:r w:rsidRPr="000E023F">
        <w:rPr>
          <w:rStyle w:val="StyleBoldUnderline"/>
        </w:rPr>
        <w:t>results in the claim that the body is always already linguistically constructed</w:t>
      </w:r>
      <w:r>
        <w:t>.</w:t>
      </w:r>
      <w:proofErr w:type="gramEnd"/>
      <w:r>
        <w:t xml:space="preserve"> Obviously, </w:t>
      </w:r>
      <w:r w:rsidRPr="000E023F">
        <w:rPr>
          <w:rStyle w:val="StyleBoldUnderline"/>
        </w:rPr>
        <w:t>this claim evokes the charge of linguistic monism</w:t>
      </w:r>
      <w:r>
        <w:t xml:space="preserve">: doesn't the claim entail a sort of linguistic metaphysics of the body? </w:t>
      </w:r>
      <w:r w:rsidRPr="000E023F">
        <w:rPr>
          <w:rStyle w:val="StyleBoldUnderline"/>
        </w:rPr>
        <w:t>What needs to be examined, however, is the exact import of this claim: is it an ontological or an epistemological claim</w:t>
      </w:r>
      <w:r>
        <w:t xml:space="preserve">? </w:t>
      </w:r>
      <w:r w:rsidRPr="00292D35">
        <w:rPr>
          <w:rStyle w:val="StyleBoldUnderline"/>
        </w:rPr>
        <w:t>Does the claim entail that</w:t>
      </w:r>
      <w:r>
        <w:t xml:space="preserve"> the body is ontologically coextensive with its linguistic constructions, in other words, that </w:t>
      </w:r>
      <w:r w:rsidRPr="00292D35">
        <w:rPr>
          <w:rStyle w:val="StyleBoldUnderline"/>
        </w:rPr>
        <w:t>the body is nothing but a collection of linguistic constructions? Or does it imply that the body is only epistemologically accessible as a linguistically constructed body?</w:t>
      </w:r>
      <w:r>
        <w:t xml:space="preserve"> Only the former, not the latter, would justify the charge of linguistic monism. </w:t>
      </w:r>
    </w:p>
    <w:p w:rsidR="00D176DD" w:rsidRPr="00292D35" w:rsidRDefault="00D176DD" w:rsidP="00D176DD">
      <w:pPr>
        <w:rPr>
          <w:rStyle w:val="StyleBoldUnderline"/>
        </w:rPr>
      </w:pPr>
      <w:r>
        <w:t xml:space="preserve">I examine two lines of argument that in Butler`s opinion undercut the charge of linguistic monism. The first one, concerning the notion of </w:t>
      </w:r>
      <w:proofErr w:type="spellStart"/>
      <w:r>
        <w:t>referentiability</w:t>
      </w:r>
      <w:proofErr w:type="spellEnd"/>
      <w:r>
        <w:t xml:space="preserve">, can be construed as a general epistemological argument about language and its relation to reality. The second argument is more complex, </w:t>
      </w:r>
      <w:r w:rsidRPr="00292D35">
        <w:rPr>
          <w:rStyle w:val="StyleBoldUnderline"/>
        </w:rPr>
        <w:t>beginning from the claim that language is the condition of the appearance of materiality.</w:t>
      </w:r>
      <w:r>
        <w:t xml:space="preserve"> The import of this claim is ambiguous; </w:t>
      </w:r>
      <w:r w:rsidRPr="00292D35">
        <w:rPr>
          <w:rStyle w:val="StyleBoldUnderline"/>
        </w:rPr>
        <w:t>it can be construed as either ontological or epistemological</w:t>
      </w:r>
      <w:r>
        <w:t xml:space="preserve">. </w:t>
      </w:r>
      <w:proofErr w:type="gramStart"/>
      <w:r>
        <w:t>Though l conclude that Butler succeeds in refuting the charge of linguistic monism.</w:t>
      </w:r>
      <w:proofErr w:type="gramEnd"/>
      <w:r>
        <w:t xml:space="preserve"> </w:t>
      </w:r>
      <w:proofErr w:type="gramStart"/>
      <w:r>
        <w:t>the</w:t>
      </w:r>
      <w:proofErr w:type="gramEnd"/>
      <w:r>
        <w:t xml:space="preserve"> way in which </w:t>
      </w:r>
      <w:r w:rsidRPr="00292D35">
        <w:rPr>
          <w:rStyle w:val="StyleBoldUnderline"/>
        </w:rPr>
        <w:t>she solves this problem raises new questions. On the one hand, she ends up defending an epistemological position that is not only too restrictive but also, in my opinion, has negative consequences for a</w:t>
      </w:r>
      <w:r>
        <w:t xml:space="preserve"> feminist and queer theory of the </w:t>
      </w:r>
      <w:r w:rsidRPr="00292D35">
        <w:rPr>
          <w:rStyle w:val="StyleBoldUnderline"/>
        </w:rPr>
        <w:t>body. On the other hand, certain passages suggest another, more phenomenological approach that, though hardly elaborated, opens an interesting and more fruitful perspective on such a theory.</w:t>
      </w:r>
    </w:p>
    <w:p w:rsidR="00D176DD" w:rsidRDefault="00D176DD" w:rsidP="00D176DD"/>
    <w:p w:rsidR="00D176DD" w:rsidRPr="00805B38" w:rsidRDefault="00D176DD" w:rsidP="00D176DD"/>
    <w:p w:rsidR="00AF3E05" w:rsidRPr="00AF3E05" w:rsidRDefault="00AF3E05" w:rsidP="00AF3E05"/>
    <w:sectPr w:rsidR="00AF3E05" w:rsidRPr="00AF3E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CD2" w:rsidRDefault="00F22CD2" w:rsidP="005F5576">
      <w:r>
        <w:separator/>
      </w:r>
    </w:p>
  </w:endnote>
  <w:endnote w:type="continuationSeparator" w:id="0">
    <w:p w:rsidR="00F22CD2" w:rsidRDefault="00F22CD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CD2" w:rsidRDefault="00F22CD2" w:rsidP="005F5576">
      <w:r>
        <w:separator/>
      </w:r>
    </w:p>
  </w:footnote>
  <w:footnote w:type="continuationSeparator" w:id="0">
    <w:p w:rsidR="00F22CD2" w:rsidRDefault="00F22CD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E0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58C3"/>
    <w:rsid w:val="0012057B"/>
    <w:rsid w:val="00126D92"/>
    <w:rsid w:val="001301AC"/>
    <w:rsid w:val="001304DF"/>
    <w:rsid w:val="00140397"/>
    <w:rsid w:val="0014072D"/>
    <w:rsid w:val="00141F7D"/>
    <w:rsid w:val="00141FBF"/>
    <w:rsid w:val="0015313D"/>
    <w:rsid w:val="0016509D"/>
    <w:rsid w:val="0016711C"/>
    <w:rsid w:val="00167A9F"/>
    <w:rsid w:val="001711E1"/>
    <w:rsid w:val="00172659"/>
    <w:rsid w:val="00175018"/>
    <w:rsid w:val="00177828"/>
    <w:rsid w:val="00177A1E"/>
    <w:rsid w:val="00182D51"/>
    <w:rsid w:val="001842BF"/>
    <w:rsid w:val="0018565A"/>
    <w:rsid w:val="0019587B"/>
    <w:rsid w:val="001A4F0E"/>
    <w:rsid w:val="001A5029"/>
    <w:rsid w:val="001B0A04"/>
    <w:rsid w:val="001B3CEC"/>
    <w:rsid w:val="001C1D82"/>
    <w:rsid w:val="001C2147"/>
    <w:rsid w:val="001C587E"/>
    <w:rsid w:val="001C7C90"/>
    <w:rsid w:val="001D0D51"/>
    <w:rsid w:val="001F7572"/>
    <w:rsid w:val="0020006E"/>
    <w:rsid w:val="002009AE"/>
    <w:rsid w:val="002101DA"/>
    <w:rsid w:val="0021084C"/>
    <w:rsid w:val="00217499"/>
    <w:rsid w:val="0024023F"/>
    <w:rsid w:val="00240C4E"/>
    <w:rsid w:val="00243DC0"/>
    <w:rsid w:val="00250E16"/>
    <w:rsid w:val="00257696"/>
    <w:rsid w:val="0026382E"/>
    <w:rsid w:val="00264648"/>
    <w:rsid w:val="00272786"/>
    <w:rsid w:val="00287AB7"/>
    <w:rsid w:val="00294D00"/>
    <w:rsid w:val="002A213E"/>
    <w:rsid w:val="002A612B"/>
    <w:rsid w:val="002B432B"/>
    <w:rsid w:val="002B68A4"/>
    <w:rsid w:val="002C571D"/>
    <w:rsid w:val="002C5772"/>
    <w:rsid w:val="002D0374"/>
    <w:rsid w:val="002D2946"/>
    <w:rsid w:val="002D529E"/>
    <w:rsid w:val="002D6BD6"/>
    <w:rsid w:val="002E4DD9"/>
    <w:rsid w:val="002F0314"/>
    <w:rsid w:val="0030003B"/>
    <w:rsid w:val="0031182D"/>
    <w:rsid w:val="00314B9D"/>
    <w:rsid w:val="00315CA2"/>
    <w:rsid w:val="00316FEB"/>
    <w:rsid w:val="00326EEB"/>
    <w:rsid w:val="0033078A"/>
    <w:rsid w:val="00331559"/>
    <w:rsid w:val="003330C5"/>
    <w:rsid w:val="00341D6C"/>
    <w:rsid w:val="00344E91"/>
    <w:rsid w:val="00347123"/>
    <w:rsid w:val="0034756E"/>
    <w:rsid w:val="00347E74"/>
    <w:rsid w:val="00351D97"/>
    <w:rsid w:val="00354B5B"/>
    <w:rsid w:val="00370A5B"/>
    <w:rsid w:val="00381D4E"/>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EBA"/>
    <w:rsid w:val="004319DE"/>
    <w:rsid w:val="00435232"/>
    <w:rsid w:val="004400EA"/>
    <w:rsid w:val="0044784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4AE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FEA"/>
    <w:rsid w:val="0051357B"/>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3E14"/>
    <w:rsid w:val="005E0681"/>
    <w:rsid w:val="005E3B08"/>
    <w:rsid w:val="005E3FE4"/>
    <w:rsid w:val="005E572E"/>
    <w:rsid w:val="005E5882"/>
    <w:rsid w:val="005F4EFA"/>
    <w:rsid w:val="005F5576"/>
    <w:rsid w:val="006014AB"/>
    <w:rsid w:val="00605F20"/>
    <w:rsid w:val="0061680A"/>
    <w:rsid w:val="00623B70"/>
    <w:rsid w:val="0063578B"/>
    <w:rsid w:val="00636B3D"/>
    <w:rsid w:val="00641025"/>
    <w:rsid w:val="00642255"/>
    <w:rsid w:val="00650E98"/>
    <w:rsid w:val="00656C61"/>
    <w:rsid w:val="006672D8"/>
    <w:rsid w:val="00670D96"/>
    <w:rsid w:val="00672877"/>
    <w:rsid w:val="00673F21"/>
    <w:rsid w:val="00683154"/>
    <w:rsid w:val="00690115"/>
    <w:rsid w:val="00690898"/>
    <w:rsid w:val="00693039"/>
    <w:rsid w:val="00693A5A"/>
    <w:rsid w:val="006A7D79"/>
    <w:rsid w:val="006B302F"/>
    <w:rsid w:val="006C64D4"/>
    <w:rsid w:val="006E53F0"/>
    <w:rsid w:val="006F46C3"/>
    <w:rsid w:val="006F7A8E"/>
    <w:rsid w:val="006F7CDF"/>
    <w:rsid w:val="00700BDB"/>
    <w:rsid w:val="0070121B"/>
    <w:rsid w:val="007017C5"/>
    <w:rsid w:val="00701E73"/>
    <w:rsid w:val="00704B15"/>
    <w:rsid w:val="00711FE2"/>
    <w:rsid w:val="00712649"/>
    <w:rsid w:val="00714BC9"/>
    <w:rsid w:val="00723480"/>
    <w:rsid w:val="00723F91"/>
    <w:rsid w:val="00725623"/>
    <w:rsid w:val="00725DB3"/>
    <w:rsid w:val="00726E37"/>
    <w:rsid w:val="00737A52"/>
    <w:rsid w:val="00743059"/>
    <w:rsid w:val="00744F58"/>
    <w:rsid w:val="00750CED"/>
    <w:rsid w:val="00760A29"/>
    <w:rsid w:val="00771E18"/>
    <w:rsid w:val="007739F1"/>
    <w:rsid w:val="007745C6"/>
    <w:rsid w:val="007755F6"/>
    <w:rsid w:val="007761AD"/>
    <w:rsid w:val="00777387"/>
    <w:rsid w:val="0078132E"/>
    <w:rsid w:val="007815E5"/>
    <w:rsid w:val="00787343"/>
    <w:rsid w:val="00790BFA"/>
    <w:rsid w:val="00791121"/>
    <w:rsid w:val="00791C88"/>
    <w:rsid w:val="00797B76"/>
    <w:rsid w:val="007A3D06"/>
    <w:rsid w:val="007B383B"/>
    <w:rsid w:val="007C350D"/>
    <w:rsid w:val="007C3689"/>
    <w:rsid w:val="007C3C9B"/>
    <w:rsid w:val="007D3012"/>
    <w:rsid w:val="007D4FA0"/>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43E"/>
    <w:rsid w:val="00953F11"/>
    <w:rsid w:val="00957224"/>
    <w:rsid w:val="009706C1"/>
    <w:rsid w:val="00976675"/>
    <w:rsid w:val="00976EDE"/>
    <w:rsid w:val="00976FBF"/>
    <w:rsid w:val="00984B38"/>
    <w:rsid w:val="009A0636"/>
    <w:rsid w:val="009A6FF5"/>
    <w:rsid w:val="009B2B47"/>
    <w:rsid w:val="009B35DB"/>
    <w:rsid w:val="009C4298"/>
    <w:rsid w:val="009D318C"/>
    <w:rsid w:val="009F242E"/>
    <w:rsid w:val="00A10B8B"/>
    <w:rsid w:val="00A20D78"/>
    <w:rsid w:val="00A2174A"/>
    <w:rsid w:val="00A26733"/>
    <w:rsid w:val="00A3595E"/>
    <w:rsid w:val="00A40A0E"/>
    <w:rsid w:val="00A46C7F"/>
    <w:rsid w:val="00A73245"/>
    <w:rsid w:val="00A77145"/>
    <w:rsid w:val="00A82989"/>
    <w:rsid w:val="00A904FE"/>
    <w:rsid w:val="00A9262C"/>
    <w:rsid w:val="00AB233E"/>
    <w:rsid w:val="00AB37F6"/>
    <w:rsid w:val="00AB3B76"/>
    <w:rsid w:val="00AB61DD"/>
    <w:rsid w:val="00AC222F"/>
    <w:rsid w:val="00AC2CC7"/>
    <w:rsid w:val="00AC7B3B"/>
    <w:rsid w:val="00AD3CE6"/>
    <w:rsid w:val="00AE1307"/>
    <w:rsid w:val="00AE7586"/>
    <w:rsid w:val="00AF3E05"/>
    <w:rsid w:val="00AF7A65"/>
    <w:rsid w:val="00B06710"/>
    <w:rsid w:val="00B07EBF"/>
    <w:rsid w:val="00B166CB"/>
    <w:rsid w:val="00B235E1"/>
    <w:rsid w:val="00B272CF"/>
    <w:rsid w:val="00B3145D"/>
    <w:rsid w:val="00B34FD2"/>
    <w:rsid w:val="00B357BA"/>
    <w:rsid w:val="00B564DB"/>
    <w:rsid w:val="00B768B6"/>
    <w:rsid w:val="00B816A3"/>
    <w:rsid w:val="00B908D1"/>
    <w:rsid w:val="00B940D1"/>
    <w:rsid w:val="00BB58BD"/>
    <w:rsid w:val="00BB6A26"/>
    <w:rsid w:val="00BC1034"/>
    <w:rsid w:val="00BD0292"/>
    <w:rsid w:val="00BE2408"/>
    <w:rsid w:val="00BE3EC6"/>
    <w:rsid w:val="00BE5BEB"/>
    <w:rsid w:val="00BE6528"/>
    <w:rsid w:val="00BF42D8"/>
    <w:rsid w:val="00C0087A"/>
    <w:rsid w:val="00C05F9D"/>
    <w:rsid w:val="00C11F9F"/>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C19"/>
    <w:rsid w:val="00D07BA4"/>
    <w:rsid w:val="00D109BA"/>
    <w:rsid w:val="00D124E0"/>
    <w:rsid w:val="00D176BE"/>
    <w:rsid w:val="00D176DD"/>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0B07"/>
    <w:rsid w:val="00D71CFC"/>
    <w:rsid w:val="00D86024"/>
    <w:rsid w:val="00D94CA3"/>
    <w:rsid w:val="00D96595"/>
    <w:rsid w:val="00DA018C"/>
    <w:rsid w:val="00DA3C9D"/>
    <w:rsid w:val="00DB0F7E"/>
    <w:rsid w:val="00DB3E63"/>
    <w:rsid w:val="00DB5489"/>
    <w:rsid w:val="00DB6C98"/>
    <w:rsid w:val="00DC701C"/>
    <w:rsid w:val="00DD0CEB"/>
    <w:rsid w:val="00DD7F91"/>
    <w:rsid w:val="00E00376"/>
    <w:rsid w:val="00E01016"/>
    <w:rsid w:val="00E043B1"/>
    <w:rsid w:val="00E14EBD"/>
    <w:rsid w:val="00E16734"/>
    <w:rsid w:val="00E17BBB"/>
    <w:rsid w:val="00E23260"/>
    <w:rsid w:val="00E2367A"/>
    <w:rsid w:val="00E27BC7"/>
    <w:rsid w:val="00E35FC9"/>
    <w:rsid w:val="00E377A4"/>
    <w:rsid w:val="00E41346"/>
    <w:rsid w:val="00E420E9"/>
    <w:rsid w:val="00E4635D"/>
    <w:rsid w:val="00E61D76"/>
    <w:rsid w:val="00E674DB"/>
    <w:rsid w:val="00E6751C"/>
    <w:rsid w:val="00E70912"/>
    <w:rsid w:val="00E75F28"/>
    <w:rsid w:val="00E90AA6"/>
    <w:rsid w:val="00E977B8"/>
    <w:rsid w:val="00E97AD1"/>
    <w:rsid w:val="00EA109B"/>
    <w:rsid w:val="00EA15A8"/>
    <w:rsid w:val="00EA2926"/>
    <w:rsid w:val="00EB2CDE"/>
    <w:rsid w:val="00EC1A81"/>
    <w:rsid w:val="00EC7E5C"/>
    <w:rsid w:val="00ED78F1"/>
    <w:rsid w:val="00EE479C"/>
    <w:rsid w:val="00EE4DCA"/>
    <w:rsid w:val="00EF0F62"/>
    <w:rsid w:val="00EF6F7E"/>
    <w:rsid w:val="00F007E1"/>
    <w:rsid w:val="00F0134E"/>
    <w:rsid w:val="00F057C6"/>
    <w:rsid w:val="00F17D96"/>
    <w:rsid w:val="00F22565"/>
    <w:rsid w:val="00F22CD2"/>
    <w:rsid w:val="00F3380E"/>
    <w:rsid w:val="00F40837"/>
    <w:rsid w:val="00F40D32"/>
    <w:rsid w:val="00F42F79"/>
    <w:rsid w:val="00F47773"/>
    <w:rsid w:val="00F5019D"/>
    <w:rsid w:val="00F50D3D"/>
    <w:rsid w:val="00F56308"/>
    <w:rsid w:val="00F634D6"/>
    <w:rsid w:val="00F64385"/>
    <w:rsid w:val="00F6473F"/>
    <w:rsid w:val="00F76366"/>
    <w:rsid w:val="00F805C0"/>
    <w:rsid w:val="00FB3D31"/>
    <w:rsid w:val="00FB4261"/>
    <w:rsid w:val="00FB43B1"/>
    <w:rsid w:val="00FC05B0"/>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04C1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04C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04C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04C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D04C1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04C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C19"/>
  </w:style>
  <w:style w:type="character" w:customStyle="1" w:styleId="Heading1Char">
    <w:name w:val="Heading 1 Char"/>
    <w:aliases w:val="Pocket Char"/>
    <w:basedOn w:val="DefaultParagraphFont"/>
    <w:link w:val="Heading1"/>
    <w:uiPriority w:val="1"/>
    <w:rsid w:val="00D04C1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04C1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D04C1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04C19"/>
    <w:rPr>
      <w:b/>
      <w:bCs/>
    </w:rPr>
  </w:style>
  <w:style w:type="character" w:customStyle="1" w:styleId="Heading3Char">
    <w:name w:val="Heading 3 Char"/>
    <w:aliases w:val="Block Char"/>
    <w:basedOn w:val="DefaultParagraphFont"/>
    <w:link w:val="Heading3"/>
    <w:uiPriority w:val="3"/>
    <w:rsid w:val="00D04C19"/>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Kern at 16 pt,Bold,Intense Emphasis11,Intense Emphasis2,HHeading 3 + 12 pt,Style,Intense Emphasis111,Intense Emphasis1111,Intense Emphasis3,ci,c,Bo,B"/>
    <w:basedOn w:val="DefaultParagraphFont"/>
    <w:uiPriority w:val="6"/>
    <w:qFormat/>
    <w:rsid w:val="00D04C19"/>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
    <w:basedOn w:val="StyleBold"/>
    <w:uiPriority w:val="5"/>
    <w:qFormat/>
    <w:rsid w:val="00D04C19"/>
    <w:rPr>
      <w:b/>
      <w:bCs/>
      <w:sz w:val="26"/>
      <w:u w:val="none"/>
    </w:rPr>
  </w:style>
  <w:style w:type="paragraph" w:styleId="Header">
    <w:name w:val="header"/>
    <w:basedOn w:val="Normal"/>
    <w:link w:val="HeaderChar"/>
    <w:uiPriority w:val="99"/>
    <w:semiHidden/>
    <w:rsid w:val="00D04C19"/>
    <w:pPr>
      <w:tabs>
        <w:tab w:val="center" w:pos="4680"/>
        <w:tab w:val="right" w:pos="9360"/>
      </w:tabs>
    </w:pPr>
  </w:style>
  <w:style w:type="character" w:customStyle="1" w:styleId="HeaderChar">
    <w:name w:val="Header Char"/>
    <w:basedOn w:val="DefaultParagraphFont"/>
    <w:link w:val="Header"/>
    <w:uiPriority w:val="99"/>
    <w:semiHidden/>
    <w:rsid w:val="00D04C19"/>
    <w:rPr>
      <w:rFonts w:ascii="Calibri" w:hAnsi="Calibri" w:cs="Calibri"/>
    </w:rPr>
  </w:style>
  <w:style w:type="paragraph" w:styleId="Footer">
    <w:name w:val="footer"/>
    <w:basedOn w:val="Normal"/>
    <w:link w:val="FooterChar"/>
    <w:uiPriority w:val="99"/>
    <w:semiHidden/>
    <w:rsid w:val="00D04C19"/>
    <w:pPr>
      <w:tabs>
        <w:tab w:val="center" w:pos="4680"/>
        <w:tab w:val="right" w:pos="9360"/>
      </w:tabs>
    </w:pPr>
  </w:style>
  <w:style w:type="character" w:customStyle="1" w:styleId="FooterChar">
    <w:name w:val="Footer Char"/>
    <w:basedOn w:val="DefaultParagraphFont"/>
    <w:link w:val="Footer"/>
    <w:uiPriority w:val="99"/>
    <w:semiHidden/>
    <w:rsid w:val="00D04C19"/>
    <w:rPr>
      <w:rFonts w:ascii="Calibri" w:hAnsi="Calibri" w:cs="Calibri"/>
    </w:rPr>
  </w:style>
  <w:style w:type="character" w:styleId="Hyperlink">
    <w:name w:val="Hyperlink"/>
    <w:aliases w:val="heading 1 (block title),Important,Read,Internet Link,Card Text"/>
    <w:basedOn w:val="DefaultParagraphFont"/>
    <w:uiPriority w:val="99"/>
    <w:rsid w:val="00D04C19"/>
    <w:rPr>
      <w:color w:val="auto"/>
      <w:u w:val="none"/>
    </w:rPr>
  </w:style>
  <w:style w:type="character" w:styleId="FollowedHyperlink">
    <w:name w:val="FollowedHyperlink"/>
    <w:basedOn w:val="DefaultParagraphFont"/>
    <w:uiPriority w:val="99"/>
    <w:semiHidden/>
    <w:rsid w:val="00D04C19"/>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D04C19"/>
    <w:rPr>
      <w:rFonts w:ascii="Calibri" w:eastAsiaTheme="majorEastAsia" w:hAnsi="Calibri" w:cstheme="majorBidi"/>
      <w:b/>
      <w:bCs/>
      <w:iCs/>
      <w:sz w:val="26"/>
    </w:rPr>
  </w:style>
  <w:style w:type="character" w:styleId="CommentReference">
    <w:name w:val="annotation reference"/>
    <w:basedOn w:val="DefaultParagraphFont"/>
    <w:uiPriority w:val="99"/>
    <w:semiHidden/>
    <w:rsid w:val="00381D4E"/>
    <w:rPr>
      <w:sz w:val="16"/>
      <w:szCs w:val="16"/>
    </w:rPr>
  </w:style>
  <w:style w:type="character" w:customStyle="1" w:styleId="cite">
    <w:name w:val="cite"/>
    <w:rsid w:val="007D4FA0"/>
    <w:rPr>
      <w:rFonts w:ascii="Times New Roman" w:hAnsi="Times New Roman"/>
      <w:b/>
      <w:sz w:val="24"/>
    </w:rPr>
  </w:style>
  <w:style w:type="paragraph" w:styleId="NoSpacing">
    <w:name w:val="No Spacing"/>
    <w:uiPriority w:val="1"/>
    <w:qFormat/>
    <w:rsid w:val="00976EDE"/>
    <w:pPr>
      <w:spacing w:after="0" w:line="240" w:lineRule="auto"/>
    </w:pPr>
  </w:style>
  <w:style w:type="character" w:customStyle="1" w:styleId="apple-converted-space">
    <w:name w:val="apple-converted-space"/>
    <w:basedOn w:val="DefaultParagraphFont"/>
    <w:rsid w:val="00976EDE"/>
  </w:style>
  <w:style w:type="character" w:styleId="Strong">
    <w:name w:val="Strong"/>
    <w:basedOn w:val="DefaultParagraphFont"/>
    <w:uiPriority w:val="22"/>
    <w:qFormat/>
    <w:rsid w:val="00976EDE"/>
    <w:rPr>
      <w:b/>
      <w:bCs/>
    </w:rPr>
  </w:style>
  <w:style w:type="paragraph" w:customStyle="1" w:styleId="tag">
    <w:name w:val="tag"/>
    <w:basedOn w:val="Normal"/>
    <w:next w:val="Normal"/>
    <w:link w:val="tagChar"/>
    <w:qFormat/>
    <w:rsid w:val="004B4AE0"/>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4B4AE0"/>
    <w:rPr>
      <w:rFonts w:ascii="Times New Roman" w:eastAsia="Times New Roman" w:hAnsi="Times New Roman" w:cs="Times New Roman"/>
      <w:b/>
      <w:sz w:val="24"/>
      <w:szCs w:val="20"/>
    </w:rPr>
  </w:style>
  <w:style w:type="paragraph" w:customStyle="1" w:styleId="card">
    <w:name w:val="card"/>
    <w:basedOn w:val="Normal"/>
    <w:next w:val="Normal"/>
    <w:link w:val="cardChar"/>
    <w:rsid w:val="004B4AE0"/>
    <w:pPr>
      <w:ind w:left="288" w:right="288"/>
    </w:pPr>
    <w:rPr>
      <w:rFonts w:ascii="Times New Roman" w:eastAsia="Times New Roman" w:hAnsi="Times New Roman" w:cs="Times New Roman"/>
      <w:sz w:val="20"/>
      <w:szCs w:val="20"/>
    </w:rPr>
  </w:style>
  <w:style w:type="character" w:customStyle="1" w:styleId="cardChar">
    <w:name w:val="card Char"/>
    <w:link w:val="card"/>
    <w:rsid w:val="004B4AE0"/>
    <w:rPr>
      <w:rFonts w:ascii="Times New Roman" w:eastAsia="Times New Roman" w:hAnsi="Times New Roman" w:cs="Times New Roman"/>
      <w:sz w:val="20"/>
      <w:szCs w:val="20"/>
    </w:rPr>
  </w:style>
  <w:style w:type="character" w:customStyle="1" w:styleId="underline">
    <w:name w:val="underline"/>
    <w:rsid w:val="004B4AE0"/>
    <w:rPr>
      <w:b/>
      <w:u w:val="single"/>
    </w:rPr>
  </w:style>
  <w:style w:type="character" w:customStyle="1" w:styleId="tagChar1">
    <w:name w:val="tag Char1"/>
    <w:basedOn w:val="DefaultParagraphFont"/>
    <w:rsid w:val="002B432B"/>
    <w:rPr>
      <w:b/>
      <w:sz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04C1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04C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04C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04C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D04C1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04C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C19"/>
  </w:style>
  <w:style w:type="character" w:customStyle="1" w:styleId="Heading1Char">
    <w:name w:val="Heading 1 Char"/>
    <w:aliases w:val="Pocket Char"/>
    <w:basedOn w:val="DefaultParagraphFont"/>
    <w:link w:val="Heading1"/>
    <w:uiPriority w:val="1"/>
    <w:rsid w:val="00D04C1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04C1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D04C1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04C19"/>
    <w:rPr>
      <w:b/>
      <w:bCs/>
    </w:rPr>
  </w:style>
  <w:style w:type="character" w:customStyle="1" w:styleId="Heading3Char">
    <w:name w:val="Heading 3 Char"/>
    <w:aliases w:val="Block Char"/>
    <w:basedOn w:val="DefaultParagraphFont"/>
    <w:link w:val="Heading3"/>
    <w:uiPriority w:val="3"/>
    <w:rsid w:val="00D04C19"/>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Kern at 16 pt,Bold,Intense Emphasis11,Intense Emphasis2,HHeading 3 + 12 pt,Style,Intense Emphasis111,Intense Emphasis1111,Intense Emphasis3,ci,c,Bo,B"/>
    <w:basedOn w:val="DefaultParagraphFont"/>
    <w:uiPriority w:val="6"/>
    <w:qFormat/>
    <w:rsid w:val="00D04C19"/>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
    <w:basedOn w:val="StyleBold"/>
    <w:uiPriority w:val="5"/>
    <w:qFormat/>
    <w:rsid w:val="00D04C19"/>
    <w:rPr>
      <w:b/>
      <w:bCs/>
      <w:sz w:val="26"/>
      <w:u w:val="none"/>
    </w:rPr>
  </w:style>
  <w:style w:type="paragraph" w:styleId="Header">
    <w:name w:val="header"/>
    <w:basedOn w:val="Normal"/>
    <w:link w:val="HeaderChar"/>
    <w:uiPriority w:val="99"/>
    <w:semiHidden/>
    <w:rsid w:val="00D04C19"/>
    <w:pPr>
      <w:tabs>
        <w:tab w:val="center" w:pos="4680"/>
        <w:tab w:val="right" w:pos="9360"/>
      </w:tabs>
    </w:pPr>
  </w:style>
  <w:style w:type="character" w:customStyle="1" w:styleId="HeaderChar">
    <w:name w:val="Header Char"/>
    <w:basedOn w:val="DefaultParagraphFont"/>
    <w:link w:val="Header"/>
    <w:uiPriority w:val="99"/>
    <w:semiHidden/>
    <w:rsid w:val="00D04C19"/>
    <w:rPr>
      <w:rFonts w:ascii="Calibri" w:hAnsi="Calibri" w:cs="Calibri"/>
    </w:rPr>
  </w:style>
  <w:style w:type="paragraph" w:styleId="Footer">
    <w:name w:val="footer"/>
    <w:basedOn w:val="Normal"/>
    <w:link w:val="FooterChar"/>
    <w:uiPriority w:val="99"/>
    <w:semiHidden/>
    <w:rsid w:val="00D04C19"/>
    <w:pPr>
      <w:tabs>
        <w:tab w:val="center" w:pos="4680"/>
        <w:tab w:val="right" w:pos="9360"/>
      </w:tabs>
    </w:pPr>
  </w:style>
  <w:style w:type="character" w:customStyle="1" w:styleId="FooterChar">
    <w:name w:val="Footer Char"/>
    <w:basedOn w:val="DefaultParagraphFont"/>
    <w:link w:val="Footer"/>
    <w:uiPriority w:val="99"/>
    <w:semiHidden/>
    <w:rsid w:val="00D04C19"/>
    <w:rPr>
      <w:rFonts w:ascii="Calibri" w:hAnsi="Calibri" w:cs="Calibri"/>
    </w:rPr>
  </w:style>
  <w:style w:type="character" w:styleId="Hyperlink">
    <w:name w:val="Hyperlink"/>
    <w:aliases w:val="heading 1 (block title),Important,Read,Internet Link,Card Text"/>
    <w:basedOn w:val="DefaultParagraphFont"/>
    <w:uiPriority w:val="99"/>
    <w:rsid w:val="00D04C19"/>
    <w:rPr>
      <w:color w:val="auto"/>
      <w:u w:val="none"/>
    </w:rPr>
  </w:style>
  <w:style w:type="character" w:styleId="FollowedHyperlink">
    <w:name w:val="FollowedHyperlink"/>
    <w:basedOn w:val="DefaultParagraphFont"/>
    <w:uiPriority w:val="99"/>
    <w:semiHidden/>
    <w:rsid w:val="00D04C19"/>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D04C19"/>
    <w:rPr>
      <w:rFonts w:ascii="Calibri" w:eastAsiaTheme="majorEastAsia" w:hAnsi="Calibri" w:cstheme="majorBidi"/>
      <w:b/>
      <w:bCs/>
      <w:iCs/>
      <w:sz w:val="26"/>
    </w:rPr>
  </w:style>
  <w:style w:type="character" w:styleId="CommentReference">
    <w:name w:val="annotation reference"/>
    <w:basedOn w:val="DefaultParagraphFont"/>
    <w:uiPriority w:val="99"/>
    <w:semiHidden/>
    <w:rsid w:val="00381D4E"/>
    <w:rPr>
      <w:sz w:val="16"/>
      <w:szCs w:val="16"/>
    </w:rPr>
  </w:style>
  <w:style w:type="character" w:customStyle="1" w:styleId="cite">
    <w:name w:val="cite"/>
    <w:rsid w:val="007D4FA0"/>
    <w:rPr>
      <w:rFonts w:ascii="Times New Roman" w:hAnsi="Times New Roman"/>
      <w:b/>
      <w:sz w:val="24"/>
    </w:rPr>
  </w:style>
  <w:style w:type="paragraph" w:styleId="NoSpacing">
    <w:name w:val="No Spacing"/>
    <w:uiPriority w:val="1"/>
    <w:qFormat/>
    <w:rsid w:val="00976EDE"/>
    <w:pPr>
      <w:spacing w:after="0" w:line="240" w:lineRule="auto"/>
    </w:pPr>
  </w:style>
  <w:style w:type="character" w:customStyle="1" w:styleId="apple-converted-space">
    <w:name w:val="apple-converted-space"/>
    <w:basedOn w:val="DefaultParagraphFont"/>
    <w:rsid w:val="00976EDE"/>
  </w:style>
  <w:style w:type="character" w:styleId="Strong">
    <w:name w:val="Strong"/>
    <w:basedOn w:val="DefaultParagraphFont"/>
    <w:uiPriority w:val="22"/>
    <w:qFormat/>
    <w:rsid w:val="00976EDE"/>
    <w:rPr>
      <w:b/>
      <w:bCs/>
    </w:rPr>
  </w:style>
  <w:style w:type="paragraph" w:customStyle="1" w:styleId="tag">
    <w:name w:val="tag"/>
    <w:basedOn w:val="Normal"/>
    <w:next w:val="Normal"/>
    <w:link w:val="tagChar"/>
    <w:qFormat/>
    <w:rsid w:val="004B4AE0"/>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4B4AE0"/>
    <w:rPr>
      <w:rFonts w:ascii="Times New Roman" w:eastAsia="Times New Roman" w:hAnsi="Times New Roman" w:cs="Times New Roman"/>
      <w:b/>
      <w:sz w:val="24"/>
      <w:szCs w:val="20"/>
    </w:rPr>
  </w:style>
  <w:style w:type="paragraph" w:customStyle="1" w:styleId="card">
    <w:name w:val="card"/>
    <w:basedOn w:val="Normal"/>
    <w:next w:val="Normal"/>
    <w:link w:val="cardChar"/>
    <w:rsid w:val="004B4AE0"/>
    <w:pPr>
      <w:ind w:left="288" w:right="288"/>
    </w:pPr>
    <w:rPr>
      <w:rFonts w:ascii="Times New Roman" w:eastAsia="Times New Roman" w:hAnsi="Times New Roman" w:cs="Times New Roman"/>
      <w:sz w:val="20"/>
      <w:szCs w:val="20"/>
    </w:rPr>
  </w:style>
  <w:style w:type="character" w:customStyle="1" w:styleId="cardChar">
    <w:name w:val="card Char"/>
    <w:link w:val="card"/>
    <w:rsid w:val="004B4AE0"/>
    <w:rPr>
      <w:rFonts w:ascii="Times New Roman" w:eastAsia="Times New Roman" w:hAnsi="Times New Roman" w:cs="Times New Roman"/>
      <w:sz w:val="20"/>
      <w:szCs w:val="20"/>
    </w:rPr>
  </w:style>
  <w:style w:type="character" w:customStyle="1" w:styleId="underline">
    <w:name w:val="underline"/>
    <w:rsid w:val="004B4AE0"/>
    <w:rPr>
      <w:b/>
      <w:u w:val="single"/>
    </w:rPr>
  </w:style>
  <w:style w:type="character" w:customStyle="1" w:styleId="tagChar1">
    <w:name w:val="tag Char1"/>
    <w:basedOn w:val="DefaultParagraphFont"/>
    <w:rsid w:val="002B432B"/>
    <w:rPr>
      <w:b/>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lternet.org/story/48856/" TargetMode="External"/><Relationship Id="rId18" Type="http://schemas.openxmlformats.org/officeDocument/2006/relationships/hyperlink" Target="http://www.deeplyproblematic.com/2009/08/blinded-by-privileged-ableist-language.html" TargetMode="External"/><Relationship Id="rId26" Type="http://schemas.openxmlformats.org/officeDocument/2006/relationships/hyperlink" Target="http://www.isu.edu/~garijose/Pages/Course%20Syllabi/PDF/Aesthetics/SiebersDisabiityA2.pdf" TargetMode="External"/><Relationship Id="rId39" Type="http://schemas.openxmlformats.org/officeDocument/2006/relationships/hyperlink" Target="http://www.kon.org/archives/forum/15-1/mcgregorcda.html" TargetMode="External"/><Relationship Id="rId3" Type="http://schemas.openxmlformats.org/officeDocument/2006/relationships/customXml" Target="../customXml/item3.xml"/><Relationship Id="rId21" Type="http://schemas.openxmlformats.org/officeDocument/2006/relationships/hyperlink" Target="http://disabledfeminists.com/2009/10/12/ableist-word-profile-lame/" TargetMode="External"/><Relationship Id="rId34" Type="http://schemas.openxmlformats.org/officeDocument/2006/relationships/hyperlink" Target="http://www.howardri.org/Lec1.html" TargetMode="External"/><Relationship Id="rId42" Type="http://schemas.openxmlformats.org/officeDocument/2006/relationships/hyperlink" Target="http://www.jstor.org/stable/3587683" TargetMode="External"/><Relationship Id="rId47" Type="http://schemas.openxmlformats.org/officeDocument/2006/relationships/hyperlink" Target="http://www.cato.org/blog/censoring-ray-bradbury" TargetMode="External"/><Relationship Id="rId50"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ritingcenter.unc.edu/handouts/gender-sensitive-language/" TargetMode="External"/><Relationship Id="rId17" Type="http://schemas.openxmlformats.org/officeDocument/2006/relationships/hyperlink" Target="http://dsq-sds.org/article/view/1665/1606" TargetMode="External"/><Relationship Id="rId25" Type="http://schemas.openxmlformats.org/officeDocument/2006/relationships/hyperlink" Target="http://dsq-sds.org/article/view/1665/1606" TargetMode="External"/><Relationship Id="rId33" Type="http://schemas.openxmlformats.org/officeDocument/2006/relationships/hyperlink" Target="http://www.kon.org/archives/forum/15-1/mcgregorcda.html" TargetMode="External"/><Relationship Id="rId38" Type="http://schemas.openxmlformats.org/officeDocument/2006/relationships/hyperlink" Target="http://news.bbc.co.uk/2/hi/uk_news/magazine/3708576.stm" TargetMode="External"/><Relationship Id="rId46" Type="http://schemas.openxmlformats.org/officeDocument/2006/relationships/hyperlink" Target="http://www.friesian.com/creation.htm" TargetMode="External"/><Relationship Id="rId2" Type="http://schemas.openxmlformats.org/officeDocument/2006/relationships/customXml" Target="../customXml/item2.xml"/><Relationship Id="rId16" Type="http://schemas.openxmlformats.org/officeDocument/2006/relationships/hyperlink" Target="http://writingcenter.unc.edu/handouts/gender-sensitive-language/" TargetMode="External"/><Relationship Id="rId20" Type="http://schemas.openxmlformats.org/officeDocument/2006/relationships/hyperlink" Target="http://disabledfeminists.com/2009/10/13/ableist-word-profile-hysterical/" TargetMode="External"/><Relationship Id="rId29" Type="http://schemas.openxmlformats.org/officeDocument/2006/relationships/hyperlink" Target="http://bitchmagazine.org/post/the-transcontinental-disability-choir-what-is-ableist-language-and-why-should-you-care" TargetMode="External"/><Relationship Id="rId41" Type="http://schemas.openxmlformats.org/officeDocument/2006/relationships/hyperlink" Target="http://110.164.64.200/FreeWare/program/www.keltawebconcepts.com.au_clipart.htm/www.keltawebconcepts.com.au/erep1.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ric.ed.gov/ERICDocs/data/ericdocs2sql/content_storage_01/0000019b/80/13/81/b2.pdf" TargetMode="External"/><Relationship Id="rId24" Type="http://schemas.openxmlformats.org/officeDocument/2006/relationships/hyperlink" Target="http://dsq-sds.org/article/view/1665/1606" TargetMode="External"/><Relationship Id="rId32" Type="http://schemas.openxmlformats.org/officeDocument/2006/relationships/hyperlink" Target="http://www.kon.org/archives/forum/15-1/mcgregorcda.html" TargetMode="External"/><Relationship Id="rId37" Type="http://schemas.openxmlformats.org/officeDocument/2006/relationships/hyperlink" Target="http://www.friesian.com/language.htm" TargetMode="External"/><Relationship Id="rId40" Type="http://schemas.openxmlformats.org/officeDocument/2006/relationships/hyperlink" Target="http://www.powercube.net/other-forms-of-power/foucault-power-is-everywhere/" TargetMode="External"/><Relationship Id="rId45" Type="http://schemas.openxmlformats.org/officeDocument/2006/relationships/hyperlink" Target="http://www.friesian.com/wittgen.htm" TargetMode="External"/><Relationship Id="rId5" Type="http://schemas.microsoft.com/office/2007/relationships/stylesWithEffects" Target="stylesWithEffects.xml"/><Relationship Id="rId15" Type="http://schemas.openxmlformats.org/officeDocument/2006/relationships/hyperlink" Target="http://thoughtcatalog.com/julie-mastrine/2013/08/dude-man-up-an-exploration-of-gendered-language/" TargetMode="External"/><Relationship Id="rId23" Type="http://schemas.openxmlformats.org/officeDocument/2006/relationships/hyperlink" Target="http://disabledfeminists.com/2009/11/02/ableist-word-profile-weak/" TargetMode="External"/><Relationship Id="rId28" Type="http://schemas.openxmlformats.org/officeDocument/2006/relationships/hyperlink" Target="http://dsq-sds.org/article/view/3874/3410" TargetMode="External"/><Relationship Id="rId36" Type="http://schemas.openxmlformats.org/officeDocument/2006/relationships/hyperlink" Target="http://www.friesian.com/language.htm" TargetMode="External"/><Relationship Id="rId49" Type="http://schemas.openxmlformats.org/officeDocument/2006/relationships/fontTable" Target="fontTable.xml"/><Relationship Id="rId10" Type="http://schemas.openxmlformats.org/officeDocument/2006/relationships/hyperlink" Target="http://www.guystanding.com/files/documents/Deconstructing-development-buzzwords.pdf" TargetMode="External"/><Relationship Id="rId19" Type="http://schemas.openxmlformats.org/officeDocument/2006/relationships/hyperlink" Target="http://disabledfeminists.com/2009/11/09/guest-ableist-word-profile-crutch/" TargetMode="External"/><Relationship Id="rId31" Type="http://schemas.openxmlformats.org/officeDocument/2006/relationships/hyperlink" Target="http://www.kon.org/archives/forum/15-1/mcgregorcda.html" TargetMode="External"/><Relationship Id="rId44" Type="http://schemas.openxmlformats.org/officeDocument/2006/relationships/hyperlink" Target="http://www.friesian.com/language.ht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eb.archive.org/web/20011012220529/members.aol.com/womynindebate/article3.htm" TargetMode="External"/><Relationship Id="rId22" Type="http://schemas.openxmlformats.org/officeDocument/2006/relationships/hyperlink" Target="http://disabledfeminists.com/2009/10/13/ableist-word-profile-hysterical/" TargetMode="External"/><Relationship Id="rId27" Type="http://schemas.openxmlformats.org/officeDocument/2006/relationships/hyperlink" Target="http://thebodyisnotanapology.tumblr.com/post/86596200516/doing-social-justice-thoughts-on-ableist-language-and" TargetMode="External"/><Relationship Id="rId30" Type="http://schemas.openxmlformats.org/officeDocument/2006/relationships/hyperlink" Target="http://www.kon.org/archives/forum/15-1/mcgregorcda.html" TargetMode="External"/><Relationship Id="rId35" Type="http://schemas.openxmlformats.org/officeDocument/2006/relationships/hyperlink" Target="http://www2.binghamton.edu/fbc/archive/iweuroc.htm" TargetMode="External"/><Relationship Id="rId43" Type="http://schemas.openxmlformats.org/officeDocument/2006/relationships/hyperlink" Target="http://debate.uvm.edu/Library/DebateTheoryLibrary/Roskoski&amp;Peabody-LangCritiques" TargetMode="External"/><Relationship Id="rId48" Type="http://schemas.openxmlformats.org/officeDocument/2006/relationships/hyperlink" Target="http://thoughtcatalog.com/jessica-blankenship/2014/02/how-language-policing-and-hyper-sensitivity-are-ruining-social-dialogue/" TargetMode="Externa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122</Pages>
  <Words>42416</Words>
  <Characters>241775</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283624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2</cp:revision>
  <dcterms:created xsi:type="dcterms:W3CDTF">2014-07-07T23:21:00Z</dcterms:created>
  <dcterms:modified xsi:type="dcterms:W3CDTF">2014-07-07T23:21:00Z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