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311" w:rsidRDefault="003D5311" w:rsidP="00F60312">
      <w:pPr>
        <w:pStyle w:val="Heading1"/>
      </w:pPr>
      <w:bookmarkStart w:id="0" w:name="_Toc392895500"/>
      <w:r>
        <w:t>EIA CP</w:t>
      </w:r>
      <w:bookmarkEnd w:id="0"/>
    </w:p>
    <w:p w:rsidR="003D5311" w:rsidRDefault="003D5311" w:rsidP="003D5311"/>
    <w:sdt>
      <w:sdtPr>
        <w:rPr>
          <w:rFonts w:ascii="Times New Roman" w:eastAsiaTheme="minorHAnsi" w:hAnsi="Times New Roman" w:cs="Times New Roman"/>
          <w:color w:val="auto"/>
          <w:sz w:val="24"/>
          <w:szCs w:val="22"/>
        </w:rPr>
        <w:id w:val="-832994660"/>
        <w:docPartObj>
          <w:docPartGallery w:val="Table of Contents"/>
          <w:docPartUnique/>
        </w:docPartObj>
      </w:sdtPr>
      <w:sdtEndPr>
        <w:rPr>
          <w:b/>
          <w:bCs/>
          <w:noProof/>
        </w:rPr>
      </w:sdtEndPr>
      <w:sdtContent>
        <w:p w:rsidR="00A320CF" w:rsidRDefault="00A320CF">
          <w:pPr>
            <w:pStyle w:val="TOCHeading"/>
          </w:pPr>
          <w:r>
            <w:t>Contents</w:t>
          </w:r>
        </w:p>
        <w:p w:rsidR="003136B9" w:rsidRDefault="00A320CF">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392895500" w:history="1">
            <w:r w:rsidR="003136B9" w:rsidRPr="0009628F">
              <w:rPr>
                <w:rStyle w:val="Hyperlink"/>
                <w:noProof/>
              </w:rPr>
              <w:t>EIA CP</w:t>
            </w:r>
            <w:r w:rsidR="003136B9">
              <w:rPr>
                <w:noProof/>
                <w:webHidden/>
              </w:rPr>
              <w:tab/>
            </w:r>
            <w:r w:rsidR="003136B9">
              <w:rPr>
                <w:noProof/>
                <w:webHidden/>
              </w:rPr>
              <w:fldChar w:fldCharType="begin"/>
            </w:r>
            <w:r w:rsidR="003136B9">
              <w:rPr>
                <w:noProof/>
                <w:webHidden/>
              </w:rPr>
              <w:instrText xml:space="preserve"> PAGEREF _Toc392895500 \h </w:instrText>
            </w:r>
            <w:r w:rsidR="003136B9">
              <w:rPr>
                <w:noProof/>
                <w:webHidden/>
              </w:rPr>
            </w:r>
            <w:r w:rsidR="003136B9">
              <w:rPr>
                <w:noProof/>
                <w:webHidden/>
              </w:rPr>
              <w:fldChar w:fldCharType="separate"/>
            </w:r>
            <w:r w:rsidR="003136B9">
              <w:rPr>
                <w:noProof/>
                <w:webHidden/>
              </w:rPr>
              <w:t>1</w:t>
            </w:r>
            <w:r w:rsidR="003136B9">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01" w:history="1">
            <w:r w:rsidRPr="0009628F">
              <w:rPr>
                <w:rStyle w:val="Hyperlink"/>
                <w:noProof/>
              </w:rPr>
              <w:t>Notes</w:t>
            </w:r>
            <w:r>
              <w:rPr>
                <w:noProof/>
                <w:webHidden/>
              </w:rPr>
              <w:tab/>
            </w:r>
            <w:r>
              <w:rPr>
                <w:noProof/>
                <w:webHidden/>
              </w:rPr>
              <w:fldChar w:fldCharType="begin"/>
            </w:r>
            <w:r>
              <w:rPr>
                <w:noProof/>
                <w:webHidden/>
              </w:rPr>
              <w:instrText xml:space="preserve"> PAGEREF _Toc392895501 \h </w:instrText>
            </w:r>
            <w:r>
              <w:rPr>
                <w:noProof/>
                <w:webHidden/>
              </w:rPr>
            </w:r>
            <w:r>
              <w:rPr>
                <w:noProof/>
                <w:webHidden/>
              </w:rPr>
              <w:fldChar w:fldCharType="separate"/>
            </w:r>
            <w:r>
              <w:rPr>
                <w:noProof/>
                <w:webHidden/>
              </w:rPr>
              <w:t>4</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02" w:history="1">
            <w:r w:rsidRPr="0009628F">
              <w:rPr>
                <w:rStyle w:val="Hyperlink"/>
                <w:noProof/>
              </w:rPr>
              <w:t>1NC</w:t>
            </w:r>
            <w:r>
              <w:rPr>
                <w:noProof/>
                <w:webHidden/>
              </w:rPr>
              <w:tab/>
            </w:r>
            <w:r>
              <w:rPr>
                <w:noProof/>
                <w:webHidden/>
              </w:rPr>
              <w:fldChar w:fldCharType="begin"/>
            </w:r>
            <w:r>
              <w:rPr>
                <w:noProof/>
                <w:webHidden/>
              </w:rPr>
              <w:instrText xml:space="preserve"> PAGEREF _Toc392895502 \h </w:instrText>
            </w:r>
            <w:r>
              <w:rPr>
                <w:noProof/>
                <w:webHidden/>
              </w:rPr>
            </w:r>
            <w:r>
              <w:rPr>
                <w:noProof/>
                <w:webHidden/>
              </w:rPr>
              <w:fldChar w:fldCharType="separate"/>
            </w:r>
            <w:r>
              <w:rPr>
                <w:noProof/>
                <w:webHidden/>
              </w:rPr>
              <w:t>6</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03" w:history="1">
            <w:r w:rsidRPr="0009628F">
              <w:rPr>
                <w:rStyle w:val="Hyperlink"/>
                <w:noProof/>
              </w:rPr>
              <w:t>1NC</w:t>
            </w:r>
            <w:r>
              <w:rPr>
                <w:noProof/>
                <w:webHidden/>
              </w:rPr>
              <w:tab/>
            </w:r>
            <w:r>
              <w:rPr>
                <w:noProof/>
                <w:webHidden/>
              </w:rPr>
              <w:fldChar w:fldCharType="begin"/>
            </w:r>
            <w:r>
              <w:rPr>
                <w:noProof/>
                <w:webHidden/>
              </w:rPr>
              <w:instrText xml:space="preserve"> PAGEREF _Toc392895503 \h </w:instrText>
            </w:r>
            <w:r>
              <w:rPr>
                <w:noProof/>
                <w:webHidden/>
              </w:rPr>
            </w:r>
            <w:r>
              <w:rPr>
                <w:noProof/>
                <w:webHidden/>
              </w:rPr>
              <w:fldChar w:fldCharType="separate"/>
            </w:r>
            <w:r>
              <w:rPr>
                <w:noProof/>
                <w:webHidden/>
              </w:rPr>
              <w:t>7</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04" w:history="1">
            <w:r w:rsidRPr="0009628F">
              <w:rPr>
                <w:rStyle w:val="Hyperlink"/>
                <w:noProof/>
              </w:rPr>
              <w:t>*** Solvency</w:t>
            </w:r>
            <w:r>
              <w:rPr>
                <w:noProof/>
                <w:webHidden/>
              </w:rPr>
              <w:tab/>
            </w:r>
            <w:r>
              <w:rPr>
                <w:noProof/>
                <w:webHidden/>
              </w:rPr>
              <w:fldChar w:fldCharType="begin"/>
            </w:r>
            <w:r>
              <w:rPr>
                <w:noProof/>
                <w:webHidden/>
              </w:rPr>
              <w:instrText xml:space="preserve"> PAGEREF _Toc392895504 \h </w:instrText>
            </w:r>
            <w:r>
              <w:rPr>
                <w:noProof/>
                <w:webHidden/>
              </w:rPr>
            </w:r>
            <w:r>
              <w:rPr>
                <w:noProof/>
                <w:webHidden/>
              </w:rPr>
              <w:fldChar w:fldCharType="separate"/>
            </w:r>
            <w:r>
              <w:rPr>
                <w:noProof/>
                <w:webHidden/>
              </w:rPr>
              <w:t>10</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05" w:history="1">
            <w:r w:rsidRPr="0009628F">
              <w:rPr>
                <w:rStyle w:val="Hyperlink"/>
                <w:noProof/>
              </w:rPr>
              <w:t>2NC</w:t>
            </w:r>
            <w:r>
              <w:rPr>
                <w:noProof/>
                <w:webHidden/>
              </w:rPr>
              <w:tab/>
            </w:r>
            <w:r>
              <w:rPr>
                <w:noProof/>
                <w:webHidden/>
              </w:rPr>
              <w:fldChar w:fldCharType="begin"/>
            </w:r>
            <w:r>
              <w:rPr>
                <w:noProof/>
                <w:webHidden/>
              </w:rPr>
              <w:instrText xml:space="preserve"> PAGEREF _Toc392895505 \h </w:instrText>
            </w:r>
            <w:r>
              <w:rPr>
                <w:noProof/>
                <w:webHidden/>
              </w:rPr>
            </w:r>
            <w:r>
              <w:rPr>
                <w:noProof/>
                <w:webHidden/>
              </w:rPr>
              <w:fldChar w:fldCharType="separate"/>
            </w:r>
            <w:r>
              <w:rPr>
                <w:noProof/>
                <w:webHidden/>
              </w:rPr>
              <w:t>11</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06" w:history="1">
            <w:r w:rsidRPr="0009628F">
              <w:rPr>
                <w:rStyle w:val="Hyperlink"/>
                <w:noProof/>
              </w:rPr>
              <w:t>CP Solves: 2NC</w:t>
            </w:r>
            <w:r>
              <w:rPr>
                <w:noProof/>
                <w:webHidden/>
              </w:rPr>
              <w:tab/>
            </w:r>
            <w:r>
              <w:rPr>
                <w:noProof/>
                <w:webHidden/>
              </w:rPr>
              <w:fldChar w:fldCharType="begin"/>
            </w:r>
            <w:r>
              <w:rPr>
                <w:noProof/>
                <w:webHidden/>
              </w:rPr>
              <w:instrText xml:space="preserve"> PAGEREF _Toc392895506 \h </w:instrText>
            </w:r>
            <w:r>
              <w:rPr>
                <w:noProof/>
                <w:webHidden/>
              </w:rPr>
            </w:r>
            <w:r>
              <w:rPr>
                <w:noProof/>
                <w:webHidden/>
              </w:rPr>
              <w:fldChar w:fldCharType="separate"/>
            </w:r>
            <w:r>
              <w:rPr>
                <w:noProof/>
                <w:webHidden/>
              </w:rPr>
              <w:t>12</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07" w:history="1">
            <w:r w:rsidRPr="0009628F">
              <w:rPr>
                <w:rStyle w:val="Hyperlink"/>
                <w:noProof/>
              </w:rPr>
              <w:t>A2 Rollback: 2NC</w:t>
            </w:r>
            <w:r>
              <w:rPr>
                <w:noProof/>
                <w:webHidden/>
              </w:rPr>
              <w:tab/>
            </w:r>
            <w:r>
              <w:rPr>
                <w:noProof/>
                <w:webHidden/>
              </w:rPr>
              <w:fldChar w:fldCharType="begin"/>
            </w:r>
            <w:r>
              <w:rPr>
                <w:noProof/>
                <w:webHidden/>
              </w:rPr>
              <w:instrText xml:space="preserve"> PAGEREF _Toc392895507 \h </w:instrText>
            </w:r>
            <w:r>
              <w:rPr>
                <w:noProof/>
                <w:webHidden/>
              </w:rPr>
            </w:r>
            <w:r>
              <w:rPr>
                <w:noProof/>
                <w:webHidden/>
              </w:rPr>
              <w:fldChar w:fldCharType="separate"/>
            </w:r>
            <w:r>
              <w:rPr>
                <w:noProof/>
                <w:webHidden/>
              </w:rPr>
              <w:t>13</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08" w:history="1">
            <w:r w:rsidRPr="0009628F">
              <w:rPr>
                <w:rStyle w:val="Hyperlink"/>
                <w:noProof/>
              </w:rPr>
              <w:t>A2 Delay: 2NC</w:t>
            </w:r>
            <w:r>
              <w:rPr>
                <w:noProof/>
                <w:webHidden/>
              </w:rPr>
              <w:tab/>
            </w:r>
            <w:r>
              <w:rPr>
                <w:noProof/>
                <w:webHidden/>
              </w:rPr>
              <w:fldChar w:fldCharType="begin"/>
            </w:r>
            <w:r>
              <w:rPr>
                <w:noProof/>
                <w:webHidden/>
              </w:rPr>
              <w:instrText xml:space="preserve"> PAGEREF _Toc392895508 \h </w:instrText>
            </w:r>
            <w:r>
              <w:rPr>
                <w:noProof/>
                <w:webHidden/>
              </w:rPr>
            </w:r>
            <w:r>
              <w:rPr>
                <w:noProof/>
                <w:webHidden/>
              </w:rPr>
              <w:fldChar w:fldCharType="separate"/>
            </w:r>
            <w:r>
              <w:rPr>
                <w:noProof/>
                <w:webHidden/>
              </w:rPr>
              <w:t>15</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09" w:history="1">
            <w:r w:rsidRPr="0009628F">
              <w:rPr>
                <w:rStyle w:val="Hyperlink"/>
                <w:noProof/>
              </w:rPr>
              <w:t>Solvency – NRG</w:t>
            </w:r>
            <w:r>
              <w:rPr>
                <w:noProof/>
                <w:webHidden/>
              </w:rPr>
              <w:tab/>
            </w:r>
            <w:r>
              <w:rPr>
                <w:noProof/>
                <w:webHidden/>
              </w:rPr>
              <w:fldChar w:fldCharType="begin"/>
            </w:r>
            <w:r>
              <w:rPr>
                <w:noProof/>
                <w:webHidden/>
              </w:rPr>
              <w:instrText xml:space="preserve"> PAGEREF _Toc392895509 \h </w:instrText>
            </w:r>
            <w:r>
              <w:rPr>
                <w:noProof/>
                <w:webHidden/>
              </w:rPr>
            </w:r>
            <w:r>
              <w:rPr>
                <w:noProof/>
                <w:webHidden/>
              </w:rPr>
              <w:fldChar w:fldCharType="separate"/>
            </w:r>
            <w:r>
              <w:rPr>
                <w:noProof/>
                <w:webHidden/>
              </w:rPr>
              <w:t>18</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0" w:history="1">
            <w:r w:rsidRPr="0009628F">
              <w:rPr>
                <w:rStyle w:val="Hyperlink"/>
                <w:noProof/>
              </w:rPr>
              <w:t>Natural Gas</w:t>
            </w:r>
            <w:r>
              <w:rPr>
                <w:noProof/>
                <w:webHidden/>
              </w:rPr>
              <w:tab/>
            </w:r>
            <w:r>
              <w:rPr>
                <w:noProof/>
                <w:webHidden/>
              </w:rPr>
              <w:fldChar w:fldCharType="begin"/>
            </w:r>
            <w:r>
              <w:rPr>
                <w:noProof/>
                <w:webHidden/>
              </w:rPr>
              <w:instrText xml:space="preserve"> PAGEREF _Toc392895510 \h </w:instrText>
            </w:r>
            <w:r>
              <w:rPr>
                <w:noProof/>
                <w:webHidden/>
              </w:rPr>
            </w:r>
            <w:r>
              <w:rPr>
                <w:noProof/>
                <w:webHidden/>
              </w:rPr>
              <w:fldChar w:fldCharType="separate"/>
            </w:r>
            <w:r>
              <w:rPr>
                <w:noProof/>
                <w:webHidden/>
              </w:rPr>
              <w:t>19</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1" w:history="1">
            <w:r w:rsidRPr="0009628F">
              <w:rPr>
                <w:rStyle w:val="Hyperlink"/>
                <w:noProof/>
              </w:rPr>
              <w:t>New Tech</w:t>
            </w:r>
            <w:r>
              <w:rPr>
                <w:noProof/>
                <w:webHidden/>
              </w:rPr>
              <w:tab/>
            </w:r>
            <w:r>
              <w:rPr>
                <w:noProof/>
                <w:webHidden/>
              </w:rPr>
              <w:fldChar w:fldCharType="begin"/>
            </w:r>
            <w:r>
              <w:rPr>
                <w:noProof/>
                <w:webHidden/>
              </w:rPr>
              <w:instrText xml:space="preserve"> PAGEREF _Toc392895511 \h </w:instrText>
            </w:r>
            <w:r>
              <w:rPr>
                <w:noProof/>
                <w:webHidden/>
              </w:rPr>
            </w:r>
            <w:r>
              <w:rPr>
                <w:noProof/>
                <w:webHidden/>
              </w:rPr>
              <w:fldChar w:fldCharType="separate"/>
            </w:r>
            <w:r>
              <w:rPr>
                <w:noProof/>
                <w:webHidden/>
              </w:rPr>
              <w:t>22</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2" w:history="1">
            <w:r w:rsidRPr="0009628F">
              <w:rPr>
                <w:rStyle w:val="Hyperlink"/>
                <w:noProof/>
              </w:rPr>
              <w:t>Wind</w:t>
            </w:r>
            <w:r>
              <w:rPr>
                <w:noProof/>
                <w:webHidden/>
              </w:rPr>
              <w:tab/>
            </w:r>
            <w:r>
              <w:rPr>
                <w:noProof/>
                <w:webHidden/>
              </w:rPr>
              <w:fldChar w:fldCharType="begin"/>
            </w:r>
            <w:r>
              <w:rPr>
                <w:noProof/>
                <w:webHidden/>
              </w:rPr>
              <w:instrText xml:space="preserve"> PAGEREF _Toc392895512 \h </w:instrText>
            </w:r>
            <w:r>
              <w:rPr>
                <w:noProof/>
                <w:webHidden/>
              </w:rPr>
            </w:r>
            <w:r>
              <w:rPr>
                <w:noProof/>
                <w:webHidden/>
              </w:rPr>
              <w:fldChar w:fldCharType="separate"/>
            </w:r>
            <w:r>
              <w:rPr>
                <w:noProof/>
                <w:webHidden/>
              </w:rPr>
              <w:t>23</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13" w:history="1">
            <w:r w:rsidRPr="0009628F">
              <w:rPr>
                <w:rStyle w:val="Hyperlink"/>
                <w:noProof/>
              </w:rPr>
              <w:t>*** Environment</w:t>
            </w:r>
            <w:r>
              <w:rPr>
                <w:noProof/>
                <w:webHidden/>
              </w:rPr>
              <w:tab/>
            </w:r>
            <w:r>
              <w:rPr>
                <w:noProof/>
                <w:webHidden/>
              </w:rPr>
              <w:fldChar w:fldCharType="begin"/>
            </w:r>
            <w:r>
              <w:rPr>
                <w:noProof/>
                <w:webHidden/>
              </w:rPr>
              <w:instrText xml:space="preserve"> PAGEREF _Toc392895513 \h </w:instrText>
            </w:r>
            <w:r>
              <w:rPr>
                <w:noProof/>
                <w:webHidden/>
              </w:rPr>
            </w:r>
            <w:r>
              <w:rPr>
                <w:noProof/>
                <w:webHidden/>
              </w:rPr>
              <w:fldChar w:fldCharType="separate"/>
            </w:r>
            <w:r>
              <w:rPr>
                <w:noProof/>
                <w:webHidden/>
              </w:rPr>
              <w:t>26</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14" w:history="1">
            <w:r w:rsidRPr="0009628F">
              <w:rPr>
                <w:rStyle w:val="Hyperlink"/>
                <w:noProof/>
              </w:rPr>
              <w:t>General</w:t>
            </w:r>
            <w:r>
              <w:rPr>
                <w:noProof/>
                <w:webHidden/>
              </w:rPr>
              <w:tab/>
            </w:r>
            <w:r>
              <w:rPr>
                <w:noProof/>
                <w:webHidden/>
              </w:rPr>
              <w:fldChar w:fldCharType="begin"/>
            </w:r>
            <w:r>
              <w:rPr>
                <w:noProof/>
                <w:webHidden/>
              </w:rPr>
              <w:instrText xml:space="preserve"> PAGEREF _Toc392895514 \h </w:instrText>
            </w:r>
            <w:r>
              <w:rPr>
                <w:noProof/>
                <w:webHidden/>
              </w:rPr>
            </w:r>
            <w:r>
              <w:rPr>
                <w:noProof/>
                <w:webHidden/>
              </w:rPr>
              <w:fldChar w:fldCharType="separate"/>
            </w:r>
            <w:r>
              <w:rPr>
                <w:noProof/>
                <w:webHidden/>
              </w:rPr>
              <w:t>27</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5" w:history="1">
            <w:r w:rsidRPr="0009628F">
              <w:rPr>
                <w:rStyle w:val="Hyperlink"/>
                <w:noProof/>
              </w:rPr>
              <w:t>2NC Impact Overview</w:t>
            </w:r>
            <w:r>
              <w:rPr>
                <w:noProof/>
                <w:webHidden/>
              </w:rPr>
              <w:tab/>
            </w:r>
            <w:r>
              <w:rPr>
                <w:noProof/>
                <w:webHidden/>
              </w:rPr>
              <w:fldChar w:fldCharType="begin"/>
            </w:r>
            <w:r>
              <w:rPr>
                <w:noProof/>
                <w:webHidden/>
              </w:rPr>
              <w:instrText xml:space="preserve"> PAGEREF _Toc392895515 \h </w:instrText>
            </w:r>
            <w:r>
              <w:rPr>
                <w:noProof/>
                <w:webHidden/>
              </w:rPr>
            </w:r>
            <w:r>
              <w:rPr>
                <w:noProof/>
                <w:webHidden/>
              </w:rPr>
              <w:fldChar w:fldCharType="separate"/>
            </w:r>
            <w:r>
              <w:rPr>
                <w:noProof/>
                <w:webHidden/>
              </w:rPr>
              <w:t>28</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6" w:history="1">
            <w:r w:rsidRPr="0009628F">
              <w:rPr>
                <w:rStyle w:val="Hyperlink"/>
                <w:noProof/>
              </w:rPr>
              <w:t>Warming 2NC</w:t>
            </w:r>
            <w:r>
              <w:rPr>
                <w:noProof/>
                <w:webHidden/>
              </w:rPr>
              <w:tab/>
            </w:r>
            <w:r>
              <w:rPr>
                <w:noProof/>
                <w:webHidden/>
              </w:rPr>
              <w:fldChar w:fldCharType="begin"/>
            </w:r>
            <w:r>
              <w:rPr>
                <w:noProof/>
                <w:webHidden/>
              </w:rPr>
              <w:instrText xml:space="preserve"> PAGEREF _Toc392895516 \h </w:instrText>
            </w:r>
            <w:r>
              <w:rPr>
                <w:noProof/>
                <w:webHidden/>
              </w:rPr>
            </w:r>
            <w:r>
              <w:rPr>
                <w:noProof/>
                <w:webHidden/>
              </w:rPr>
              <w:fldChar w:fldCharType="separate"/>
            </w:r>
            <w:r>
              <w:rPr>
                <w:noProof/>
                <w:webHidden/>
              </w:rPr>
              <w:t>31</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7" w:history="1">
            <w:r w:rsidRPr="0009628F">
              <w:rPr>
                <w:rStyle w:val="Hyperlink"/>
                <w:noProof/>
              </w:rPr>
              <w:t>Turns Warming: 2NR</w:t>
            </w:r>
            <w:r>
              <w:rPr>
                <w:noProof/>
                <w:webHidden/>
              </w:rPr>
              <w:tab/>
            </w:r>
            <w:r>
              <w:rPr>
                <w:noProof/>
                <w:webHidden/>
              </w:rPr>
              <w:fldChar w:fldCharType="begin"/>
            </w:r>
            <w:r>
              <w:rPr>
                <w:noProof/>
                <w:webHidden/>
              </w:rPr>
              <w:instrText xml:space="preserve"> PAGEREF _Toc392895517 \h </w:instrText>
            </w:r>
            <w:r>
              <w:rPr>
                <w:noProof/>
                <w:webHidden/>
              </w:rPr>
            </w:r>
            <w:r>
              <w:rPr>
                <w:noProof/>
                <w:webHidden/>
              </w:rPr>
              <w:fldChar w:fldCharType="separate"/>
            </w:r>
            <w:r>
              <w:rPr>
                <w:noProof/>
                <w:webHidden/>
              </w:rPr>
              <w:t>34</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18" w:history="1">
            <w:r w:rsidRPr="0009628F">
              <w:rPr>
                <w:rStyle w:val="Hyperlink"/>
                <w:noProof/>
              </w:rPr>
              <w:t>A2: Environment Impact Defense</w:t>
            </w:r>
            <w:r>
              <w:rPr>
                <w:noProof/>
                <w:webHidden/>
              </w:rPr>
              <w:tab/>
            </w:r>
            <w:r>
              <w:rPr>
                <w:noProof/>
                <w:webHidden/>
              </w:rPr>
              <w:fldChar w:fldCharType="begin"/>
            </w:r>
            <w:r>
              <w:rPr>
                <w:noProof/>
                <w:webHidden/>
              </w:rPr>
              <w:instrText xml:space="preserve"> PAGEREF _Toc392895518 \h </w:instrText>
            </w:r>
            <w:r>
              <w:rPr>
                <w:noProof/>
                <w:webHidden/>
              </w:rPr>
            </w:r>
            <w:r>
              <w:rPr>
                <w:noProof/>
                <w:webHidden/>
              </w:rPr>
              <w:fldChar w:fldCharType="separate"/>
            </w:r>
            <w:r>
              <w:rPr>
                <w:noProof/>
                <w:webHidden/>
              </w:rPr>
              <w:t>35</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19" w:history="1">
            <w:r w:rsidRPr="0009628F">
              <w:rPr>
                <w:rStyle w:val="Hyperlink"/>
                <w:noProof/>
              </w:rPr>
              <w:t>Offshore Nat Gas</w:t>
            </w:r>
            <w:r>
              <w:rPr>
                <w:noProof/>
                <w:webHidden/>
              </w:rPr>
              <w:tab/>
            </w:r>
            <w:r>
              <w:rPr>
                <w:noProof/>
                <w:webHidden/>
              </w:rPr>
              <w:fldChar w:fldCharType="begin"/>
            </w:r>
            <w:r>
              <w:rPr>
                <w:noProof/>
                <w:webHidden/>
              </w:rPr>
              <w:instrText xml:space="preserve"> PAGEREF _Toc392895519 \h </w:instrText>
            </w:r>
            <w:r>
              <w:rPr>
                <w:noProof/>
                <w:webHidden/>
              </w:rPr>
            </w:r>
            <w:r>
              <w:rPr>
                <w:noProof/>
                <w:webHidden/>
              </w:rPr>
              <w:fldChar w:fldCharType="separate"/>
            </w:r>
            <w:r>
              <w:rPr>
                <w:noProof/>
                <w:webHidden/>
              </w:rPr>
              <w:t>36</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0" w:history="1">
            <w:r w:rsidRPr="0009628F">
              <w:rPr>
                <w:rStyle w:val="Hyperlink"/>
                <w:noProof/>
              </w:rPr>
              <w:t>Offshore Nat Gas: 1NC</w:t>
            </w:r>
            <w:r>
              <w:rPr>
                <w:noProof/>
                <w:webHidden/>
              </w:rPr>
              <w:tab/>
            </w:r>
            <w:r>
              <w:rPr>
                <w:noProof/>
                <w:webHidden/>
              </w:rPr>
              <w:fldChar w:fldCharType="begin"/>
            </w:r>
            <w:r>
              <w:rPr>
                <w:noProof/>
                <w:webHidden/>
              </w:rPr>
              <w:instrText xml:space="preserve"> PAGEREF _Toc392895520 \h </w:instrText>
            </w:r>
            <w:r>
              <w:rPr>
                <w:noProof/>
                <w:webHidden/>
              </w:rPr>
            </w:r>
            <w:r>
              <w:rPr>
                <w:noProof/>
                <w:webHidden/>
              </w:rPr>
              <w:fldChar w:fldCharType="separate"/>
            </w:r>
            <w:r>
              <w:rPr>
                <w:noProof/>
                <w:webHidden/>
              </w:rPr>
              <w:t>37</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1" w:history="1">
            <w:r w:rsidRPr="0009628F">
              <w:rPr>
                <w:rStyle w:val="Hyperlink"/>
                <w:noProof/>
              </w:rPr>
              <w:t>Cuba Models Process: 2NC</w:t>
            </w:r>
            <w:r>
              <w:rPr>
                <w:noProof/>
                <w:webHidden/>
              </w:rPr>
              <w:tab/>
            </w:r>
            <w:r>
              <w:rPr>
                <w:noProof/>
                <w:webHidden/>
              </w:rPr>
              <w:fldChar w:fldCharType="begin"/>
            </w:r>
            <w:r>
              <w:rPr>
                <w:noProof/>
                <w:webHidden/>
              </w:rPr>
              <w:instrText xml:space="preserve"> PAGEREF _Toc392895521 \h </w:instrText>
            </w:r>
            <w:r>
              <w:rPr>
                <w:noProof/>
                <w:webHidden/>
              </w:rPr>
            </w:r>
            <w:r>
              <w:rPr>
                <w:noProof/>
                <w:webHidden/>
              </w:rPr>
              <w:fldChar w:fldCharType="separate"/>
            </w:r>
            <w:r>
              <w:rPr>
                <w:noProof/>
                <w:webHidden/>
              </w:rPr>
              <w:t>41</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2" w:history="1">
            <w:r w:rsidRPr="0009628F">
              <w:rPr>
                <w:rStyle w:val="Hyperlink"/>
                <w:noProof/>
              </w:rPr>
              <w:t>Cuban Drilling Threatens Environment: Ext.</w:t>
            </w:r>
            <w:r>
              <w:rPr>
                <w:noProof/>
                <w:webHidden/>
              </w:rPr>
              <w:tab/>
            </w:r>
            <w:r>
              <w:rPr>
                <w:noProof/>
                <w:webHidden/>
              </w:rPr>
              <w:fldChar w:fldCharType="begin"/>
            </w:r>
            <w:r>
              <w:rPr>
                <w:noProof/>
                <w:webHidden/>
              </w:rPr>
              <w:instrText xml:space="preserve"> PAGEREF _Toc392895522 \h </w:instrText>
            </w:r>
            <w:r>
              <w:rPr>
                <w:noProof/>
                <w:webHidden/>
              </w:rPr>
            </w:r>
            <w:r>
              <w:rPr>
                <w:noProof/>
                <w:webHidden/>
              </w:rPr>
              <w:fldChar w:fldCharType="separate"/>
            </w:r>
            <w:r>
              <w:rPr>
                <w:noProof/>
                <w:webHidden/>
              </w:rPr>
              <w:t>43</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23" w:history="1">
            <w:r w:rsidRPr="0009628F">
              <w:rPr>
                <w:rStyle w:val="Hyperlink"/>
                <w:noProof/>
              </w:rPr>
              <w:t>Wind – Offshore</w:t>
            </w:r>
            <w:r>
              <w:rPr>
                <w:noProof/>
                <w:webHidden/>
              </w:rPr>
              <w:tab/>
            </w:r>
            <w:r>
              <w:rPr>
                <w:noProof/>
                <w:webHidden/>
              </w:rPr>
              <w:fldChar w:fldCharType="begin"/>
            </w:r>
            <w:r>
              <w:rPr>
                <w:noProof/>
                <w:webHidden/>
              </w:rPr>
              <w:instrText xml:space="preserve"> PAGEREF _Toc392895523 \h </w:instrText>
            </w:r>
            <w:r>
              <w:rPr>
                <w:noProof/>
                <w:webHidden/>
              </w:rPr>
            </w:r>
            <w:r>
              <w:rPr>
                <w:noProof/>
                <w:webHidden/>
              </w:rPr>
              <w:fldChar w:fldCharType="separate"/>
            </w:r>
            <w:r>
              <w:rPr>
                <w:noProof/>
                <w:webHidden/>
              </w:rPr>
              <w:t>44</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4" w:history="1">
            <w:r w:rsidRPr="0009628F">
              <w:rPr>
                <w:rStyle w:val="Hyperlink"/>
                <w:noProof/>
              </w:rPr>
              <w:t>Wind – Offshore 1NC</w:t>
            </w:r>
            <w:r>
              <w:rPr>
                <w:noProof/>
                <w:webHidden/>
              </w:rPr>
              <w:tab/>
            </w:r>
            <w:r>
              <w:rPr>
                <w:noProof/>
                <w:webHidden/>
              </w:rPr>
              <w:fldChar w:fldCharType="begin"/>
            </w:r>
            <w:r>
              <w:rPr>
                <w:noProof/>
                <w:webHidden/>
              </w:rPr>
              <w:instrText xml:space="preserve"> PAGEREF _Toc392895524 \h </w:instrText>
            </w:r>
            <w:r>
              <w:rPr>
                <w:noProof/>
                <w:webHidden/>
              </w:rPr>
            </w:r>
            <w:r>
              <w:rPr>
                <w:noProof/>
                <w:webHidden/>
              </w:rPr>
              <w:fldChar w:fldCharType="separate"/>
            </w:r>
            <w:r>
              <w:rPr>
                <w:noProof/>
                <w:webHidden/>
              </w:rPr>
              <w:t>45</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25" w:history="1">
            <w:r w:rsidRPr="0009628F">
              <w:rPr>
                <w:rStyle w:val="Hyperlink"/>
                <w:noProof/>
              </w:rPr>
              <w:t>*** E-Leadership</w:t>
            </w:r>
            <w:r>
              <w:rPr>
                <w:noProof/>
                <w:webHidden/>
              </w:rPr>
              <w:tab/>
            </w:r>
            <w:r>
              <w:rPr>
                <w:noProof/>
                <w:webHidden/>
              </w:rPr>
              <w:fldChar w:fldCharType="begin"/>
            </w:r>
            <w:r>
              <w:rPr>
                <w:noProof/>
                <w:webHidden/>
              </w:rPr>
              <w:instrText xml:space="preserve"> PAGEREF _Toc392895525 \h </w:instrText>
            </w:r>
            <w:r>
              <w:rPr>
                <w:noProof/>
                <w:webHidden/>
              </w:rPr>
            </w:r>
            <w:r>
              <w:rPr>
                <w:noProof/>
                <w:webHidden/>
              </w:rPr>
              <w:fldChar w:fldCharType="separate"/>
            </w:r>
            <w:r>
              <w:rPr>
                <w:noProof/>
                <w:webHidden/>
              </w:rPr>
              <w:t>47</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26" w:history="1">
            <w:r w:rsidRPr="0009628F">
              <w:rPr>
                <w:rStyle w:val="Hyperlink"/>
                <w:noProof/>
              </w:rPr>
              <w:t>Top-Level</w:t>
            </w:r>
            <w:r>
              <w:rPr>
                <w:noProof/>
                <w:webHidden/>
              </w:rPr>
              <w:tab/>
            </w:r>
            <w:r>
              <w:rPr>
                <w:noProof/>
                <w:webHidden/>
              </w:rPr>
              <w:fldChar w:fldCharType="begin"/>
            </w:r>
            <w:r>
              <w:rPr>
                <w:noProof/>
                <w:webHidden/>
              </w:rPr>
              <w:instrText xml:space="preserve"> PAGEREF _Toc392895526 \h </w:instrText>
            </w:r>
            <w:r>
              <w:rPr>
                <w:noProof/>
                <w:webHidden/>
              </w:rPr>
            </w:r>
            <w:r>
              <w:rPr>
                <w:noProof/>
                <w:webHidden/>
              </w:rPr>
              <w:fldChar w:fldCharType="separate"/>
            </w:r>
            <w:r>
              <w:rPr>
                <w:noProof/>
                <w:webHidden/>
              </w:rPr>
              <w:t>48</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7" w:history="1">
            <w:r w:rsidRPr="0009628F">
              <w:rPr>
                <w:rStyle w:val="Hyperlink"/>
                <w:noProof/>
              </w:rPr>
              <w:t>1NC</w:t>
            </w:r>
            <w:r>
              <w:rPr>
                <w:noProof/>
                <w:webHidden/>
              </w:rPr>
              <w:tab/>
            </w:r>
            <w:r>
              <w:rPr>
                <w:noProof/>
                <w:webHidden/>
              </w:rPr>
              <w:fldChar w:fldCharType="begin"/>
            </w:r>
            <w:r>
              <w:rPr>
                <w:noProof/>
                <w:webHidden/>
              </w:rPr>
              <w:instrText xml:space="preserve"> PAGEREF _Toc392895527 \h </w:instrText>
            </w:r>
            <w:r>
              <w:rPr>
                <w:noProof/>
                <w:webHidden/>
              </w:rPr>
            </w:r>
            <w:r>
              <w:rPr>
                <w:noProof/>
                <w:webHidden/>
              </w:rPr>
              <w:fldChar w:fldCharType="separate"/>
            </w:r>
            <w:r>
              <w:rPr>
                <w:noProof/>
                <w:webHidden/>
              </w:rPr>
              <w:t>49</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8" w:history="1">
            <w:r w:rsidRPr="0009628F">
              <w:rPr>
                <w:rStyle w:val="Hyperlink"/>
                <w:noProof/>
              </w:rPr>
              <w:t>Uniqueness: 2NC</w:t>
            </w:r>
            <w:r>
              <w:rPr>
                <w:noProof/>
                <w:webHidden/>
              </w:rPr>
              <w:tab/>
            </w:r>
            <w:r>
              <w:rPr>
                <w:noProof/>
                <w:webHidden/>
              </w:rPr>
              <w:fldChar w:fldCharType="begin"/>
            </w:r>
            <w:r>
              <w:rPr>
                <w:noProof/>
                <w:webHidden/>
              </w:rPr>
              <w:instrText xml:space="preserve"> PAGEREF _Toc392895528 \h </w:instrText>
            </w:r>
            <w:r>
              <w:rPr>
                <w:noProof/>
                <w:webHidden/>
              </w:rPr>
            </w:r>
            <w:r>
              <w:rPr>
                <w:noProof/>
                <w:webHidden/>
              </w:rPr>
              <w:fldChar w:fldCharType="separate"/>
            </w:r>
            <w:r>
              <w:rPr>
                <w:noProof/>
                <w:webHidden/>
              </w:rPr>
              <w:t>51</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29" w:history="1">
            <w:r w:rsidRPr="0009628F">
              <w:rPr>
                <w:rStyle w:val="Hyperlink"/>
                <w:noProof/>
              </w:rPr>
              <w:t>Link: 2NC</w:t>
            </w:r>
            <w:r>
              <w:rPr>
                <w:noProof/>
                <w:webHidden/>
              </w:rPr>
              <w:tab/>
            </w:r>
            <w:r>
              <w:rPr>
                <w:noProof/>
                <w:webHidden/>
              </w:rPr>
              <w:fldChar w:fldCharType="begin"/>
            </w:r>
            <w:r>
              <w:rPr>
                <w:noProof/>
                <w:webHidden/>
              </w:rPr>
              <w:instrText xml:space="preserve"> PAGEREF _Toc392895529 \h </w:instrText>
            </w:r>
            <w:r>
              <w:rPr>
                <w:noProof/>
                <w:webHidden/>
              </w:rPr>
            </w:r>
            <w:r>
              <w:rPr>
                <w:noProof/>
                <w:webHidden/>
              </w:rPr>
              <w:fldChar w:fldCharType="separate"/>
            </w:r>
            <w:r>
              <w:rPr>
                <w:noProof/>
                <w:webHidden/>
              </w:rPr>
              <w:t>52</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30" w:history="1">
            <w:r w:rsidRPr="0009628F">
              <w:rPr>
                <w:rStyle w:val="Hyperlink"/>
                <w:noProof/>
              </w:rPr>
              <w:t>Impact: 2NC</w:t>
            </w:r>
            <w:r>
              <w:rPr>
                <w:noProof/>
                <w:webHidden/>
              </w:rPr>
              <w:tab/>
            </w:r>
            <w:r>
              <w:rPr>
                <w:noProof/>
                <w:webHidden/>
              </w:rPr>
              <w:fldChar w:fldCharType="begin"/>
            </w:r>
            <w:r>
              <w:rPr>
                <w:noProof/>
                <w:webHidden/>
              </w:rPr>
              <w:instrText xml:space="preserve"> PAGEREF _Toc392895530 \h </w:instrText>
            </w:r>
            <w:r>
              <w:rPr>
                <w:noProof/>
                <w:webHidden/>
              </w:rPr>
            </w:r>
            <w:r>
              <w:rPr>
                <w:noProof/>
                <w:webHidden/>
              </w:rPr>
              <w:fldChar w:fldCharType="separate"/>
            </w:r>
            <w:r>
              <w:rPr>
                <w:noProof/>
                <w:webHidden/>
              </w:rPr>
              <w:t>53</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31" w:history="1">
            <w:r w:rsidRPr="0009628F">
              <w:rPr>
                <w:rStyle w:val="Hyperlink"/>
                <w:noProof/>
              </w:rPr>
              <w:t>*** Politics</w:t>
            </w:r>
            <w:r>
              <w:rPr>
                <w:noProof/>
                <w:webHidden/>
              </w:rPr>
              <w:tab/>
            </w:r>
            <w:r>
              <w:rPr>
                <w:noProof/>
                <w:webHidden/>
              </w:rPr>
              <w:fldChar w:fldCharType="begin"/>
            </w:r>
            <w:r>
              <w:rPr>
                <w:noProof/>
                <w:webHidden/>
              </w:rPr>
              <w:instrText xml:space="preserve"> PAGEREF _Toc392895531 \h </w:instrText>
            </w:r>
            <w:r>
              <w:rPr>
                <w:noProof/>
                <w:webHidden/>
              </w:rPr>
            </w:r>
            <w:r>
              <w:rPr>
                <w:noProof/>
                <w:webHidden/>
              </w:rPr>
              <w:fldChar w:fldCharType="separate"/>
            </w:r>
            <w:r>
              <w:rPr>
                <w:noProof/>
                <w:webHidden/>
              </w:rPr>
              <w:t>57</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32" w:history="1">
            <w:r w:rsidRPr="0009628F">
              <w:rPr>
                <w:rStyle w:val="Hyperlink"/>
                <w:noProof/>
              </w:rPr>
              <w:t>Politics – 1NC</w:t>
            </w:r>
            <w:r>
              <w:rPr>
                <w:noProof/>
                <w:webHidden/>
              </w:rPr>
              <w:tab/>
            </w:r>
            <w:r>
              <w:rPr>
                <w:noProof/>
                <w:webHidden/>
              </w:rPr>
              <w:fldChar w:fldCharType="begin"/>
            </w:r>
            <w:r>
              <w:rPr>
                <w:noProof/>
                <w:webHidden/>
              </w:rPr>
              <w:instrText xml:space="preserve"> PAGEREF _Toc392895532 \h </w:instrText>
            </w:r>
            <w:r>
              <w:rPr>
                <w:noProof/>
                <w:webHidden/>
              </w:rPr>
            </w:r>
            <w:r>
              <w:rPr>
                <w:noProof/>
                <w:webHidden/>
              </w:rPr>
              <w:fldChar w:fldCharType="separate"/>
            </w:r>
            <w:r>
              <w:rPr>
                <w:noProof/>
                <w:webHidden/>
              </w:rPr>
              <w:t>59</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33" w:history="1">
            <w:r w:rsidRPr="0009628F">
              <w:rPr>
                <w:rStyle w:val="Hyperlink"/>
                <w:noProof/>
              </w:rPr>
              <w:t>Politics – 2NC</w:t>
            </w:r>
            <w:r>
              <w:rPr>
                <w:noProof/>
                <w:webHidden/>
              </w:rPr>
              <w:tab/>
            </w:r>
            <w:r>
              <w:rPr>
                <w:noProof/>
                <w:webHidden/>
              </w:rPr>
              <w:fldChar w:fldCharType="begin"/>
            </w:r>
            <w:r>
              <w:rPr>
                <w:noProof/>
                <w:webHidden/>
              </w:rPr>
              <w:instrText xml:space="preserve"> PAGEREF _Toc392895533 \h </w:instrText>
            </w:r>
            <w:r>
              <w:rPr>
                <w:noProof/>
                <w:webHidden/>
              </w:rPr>
            </w:r>
            <w:r>
              <w:rPr>
                <w:noProof/>
                <w:webHidden/>
              </w:rPr>
              <w:fldChar w:fldCharType="separate"/>
            </w:r>
            <w:r>
              <w:rPr>
                <w:noProof/>
                <w:webHidden/>
              </w:rPr>
              <w:t>60</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34" w:history="1">
            <w:r w:rsidRPr="0009628F">
              <w:rPr>
                <w:rStyle w:val="Hyperlink"/>
                <w:noProof/>
              </w:rPr>
              <w:t>*** Perms</w:t>
            </w:r>
            <w:r>
              <w:rPr>
                <w:noProof/>
                <w:webHidden/>
              </w:rPr>
              <w:tab/>
            </w:r>
            <w:r>
              <w:rPr>
                <w:noProof/>
                <w:webHidden/>
              </w:rPr>
              <w:fldChar w:fldCharType="begin"/>
            </w:r>
            <w:r>
              <w:rPr>
                <w:noProof/>
                <w:webHidden/>
              </w:rPr>
              <w:instrText xml:space="preserve"> PAGEREF _Toc392895534 \h </w:instrText>
            </w:r>
            <w:r>
              <w:rPr>
                <w:noProof/>
                <w:webHidden/>
              </w:rPr>
            </w:r>
            <w:r>
              <w:rPr>
                <w:noProof/>
                <w:webHidden/>
              </w:rPr>
              <w:fldChar w:fldCharType="separate"/>
            </w:r>
            <w:r>
              <w:rPr>
                <w:noProof/>
                <w:webHidden/>
              </w:rPr>
              <w:t>63</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35" w:history="1">
            <w:r w:rsidRPr="0009628F">
              <w:rPr>
                <w:rStyle w:val="Hyperlink"/>
                <w:noProof/>
              </w:rPr>
              <w:t>General</w:t>
            </w:r>
            <w:r>
              <w:rPr>
                <w:noProof/>
                <w:webHidden/>
              </w:rPr>
              <w:tab/>
            </w:r>
            <w:r>
              <w:rPr>
                <w:noProof/>
                <w:webHidden/>
              </w:rPr>
              <w:fldChar w:fldCharType="begin"/>
            </w:r>
            <w:r>
              <w:rPr>
                <w:noProof/>
                <w:webHidden/>
              </w:rPr>
              <w:instrText xml:space="preserve"> PAGEREF _Toc392895535 \h </w:instrText>
            </w:r>
            <w:r>
              <w:rPr>
                <w:noProof/>
                <w:webHidden/>
              </w:rPr>
            </w:r>
            <w:r>
              <w:rPr>
                <w:noProof/>
                <w:webHidden/>
              </w:rPr>
              <w:fldChar w:fldCharType="separate"/>
            </w:r>
            <w:r>
              <w:rPr>
                <w:noProof/>
                <w:webHidden/>
              </w:rPr>
              <w:t>64</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36" w:history="1">
            <w:r w:rsidRPr="0009628F">
              <w:rPr>
                <w:rStyle w:val="Hyperlink"/>
                <w:noProof/>
              </w:rPr>
              <w:t>“Do Both”</w:t>
            </w:r>
            <w:r>
              <w:rPr>
                <w:noProof/>
                <w:webHidden/>
              </w:rPr>
              <w:tab/>
            </w:r>
            <w:r>
              <w:rPr>
                <w:noProof/>
                <w:webHidden/>
              </w:rPr>
              <w:fldChar w:fldCharType="begin"/>
            </w:r>
            <w:r>
              <w:rPr>
                <w:noProof/>
                <w:webHidden/>
              </w:rPr>
              <w:instrText xml:space="preserve"> PAGEREF _Toc392895536 \h </w:instrText>
            </w:r>
            <w:r>
              <w:rPr>
                <w:noProof/>
                <w:webHidden/>
              </w:rPr>
            </w:r>
            <w:r>
              <w:rPr>
                <w:noProof/>
                <w:webHidden/>
              </w:rPr>
              <w:fldChar w:fldCharType="separate"/>
            </w:r>
            <w:r>
              <w:rPr>
                <w:noProof/>
                <w:webHidden/>
              </w:rPr>
              <w:t>65</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37" w:history="1">
            <w:r w:rsidRPr="0009628F">
              <w:rPr>
                <w:rStyle w:val="Hyperlink"/>
                <w:noProof/>
              </w:rPr>
              <w:t>A2 Perm Do Both: 2NC</w:t>
            </w:r>
            <w:r>
              <w:rPr>
                <w:noProof/>
                <w:webHidden/>
              </w:rPr>
              <w:tab/>
            </w:r>
            <w:r>
              <w:rPr>
                <w:noProof/>
                <w:webHidden/>
              </w:rPr>
              <w:fldChar w:fldCharType="begin"/>
            </w:r>
            <w:r>
              <w:rPr>
                <w:noProof/>
                <w:webHidden/>
              </w:rPr>
              <w:instrText xml:space="preserve"> PAGEREF _Toc392895537 \h </w:instrText>
            </w:r>
            <w:r>
              <w:rPr>
                <w:noProof/>
                <w:webHidden/>
              </w:rPr>
            </w:r>
            <w:r>
              <w:rPr>
                <w:noProof/>
                <w:webHidden/>
              </w:rPr>
              <w:fldChar w:fldCharType="separate"/>
            </w:r>
            <w:r>
              <w:rPr>
                <w:noProof/>
                <w:webHidden/>
              </w:rPr>
              <w:t>66</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38" w:history="1">
            <w:r w:rsidRPr="0009628F">
              <w:rPr>
                <w:rStyle w:val="Hyperlink"/>
                <w:noProof/>
              </w:rPr>
              <w:t>A2: NEPA = Non-Binding</w:t>
            </w:r>
            <w:r>
              <w:rPr>
                <w:noProof/>
                <w:webHidden/>
              </w:rPr>
              <w:tab/>
            </w:r>
            <w:r>
              <w:rPr>
                <w:noProof/>
                <w:webHidden/>
              </w:rPr>
              <w:fldChar w:fldCharType="begin"/>
            </w:r>
            <w:r>
              <w:rPr>
                <w:noProof/>
                <w:webHidden/>
              </w:rPr>
              <w:instrText xml:space="preserve"> PAGEREF _Toc392895538 \h </w:instrText>
            </w:r>
            <w:r>
              <w:rPr>
                <w:noProof/>
                <w:webHidden/>
              </w:rPr>
            </w:r>
            <w:r>
              <w:rPr>
                <w:noProof/>
                <w:webHidden/>
              </w:rPr>
              <w:fldChar w:fldCharType="separate"/>
            </w:r>
            <w:r>
              <w:rPr>
                <w:noProof/>
                <w:webHidden/>
              </w:rPr>
              <w:t>69</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39" w:history="1">
            <w:r w:rsidRPr="0009628F">
              <w:rPr>
                <w:rStyle w:val="Hyperlink"/>
                <w:noProof/>
              </w:rPr>
              <w:t>“Do CP”</w:t>
            </w:r>
            <w:r>
              <w:rPr>
                <w:noProof/>
                <w:webHidden/>
              </w:rPr>
              <w:tab/>
            </w:r>
            <w:r>
              <w:rPr>
                <w:noProof/>
                <w:webHidden/>
              </w:rPr>
              <w:fldChar w:fldCharType="begin"/>
            </w:r>
            <w:r>
              <w:rPr>
                <w:noProof/>
                <w:webHidden/>
              </w:rPr>
              <w:instrText xml:space="preserve"> PAGEREF _Toc392895539 \h </w:instrText>
            </w:r>
            <w:r>
              <w:rPr>
                <w:noProof/>
                <w:webHidden/>
              </w:rPr>
            </w:r>
            <w:r>
              <w:rPr>
                <w:noProof/>
                <w:webHidden/>
              </w:rPr>
              <w:fldChar w:fldCharType="separate"/>
            </w:r>
            <w:r>
              <w:rPr>
                <w:noProof/>
                <w:webHidden/>
              </w:rPr>
              <w:t>70</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40" w:history="1">
            <w:r w:rsidRPr="0009628F">
              <w:rPr>
                <w:rStyle w:val="Hyperlink"/>
                <w:noProof/>
              </w:rPr>
              <w:t>A2: Do the CP: 2NC</w:t>
            </w:r>
            <w:r>
              <w:rPr>
                <w:noProof/>
                <w:webHidden/>
              </w:rPr>
              <w:tab/>
            </w:r>
            <w:r>
              <w:rPr>
                <w:noProof/>
                <w:webHidden/>
              </w:rPr>
              <w:fldChar w:fldCharType="begin"/>
            </w:r>
            <w:r>
              <w:rPr>
                <w:noProof/>
                <w:webHidden/>
              </w:rPr>
              <w:instrText xml:space="preserve"> PAGEREF _Toc392895540 \h </w:instrText>
            </w:r>
            <w:r>
              <w:rPr>
                <w:noProof/>
                <w:webHidden/>
              </w:rPr>
            </w:r>
            <w:r>
              <w:rPr>
                <w:noProof/>
                <w:webHidden/>
              </w:rPr>
              <w:fldChar w:fldCharType="separate"/>
            </w:r>
            <w:r>
              <w:rPr>
                <w:noProof/>
                <w:webHidden/>
              </w:rPr>
              <w:t>71</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41" w:history="1">
            <w:r w:rsidRPr="0009628F">
              <w:rPr>
                <w:rStyle w:val="Hyperlink"/>
                <w:noProof/>
              </w:rPr>
              <w:t>“Plan then EIS”</w:t>
            </w:r>
            <w:r>
              <w:rPr>
                <w:noProof/>
                <w:webHidden/>
              </w:rPr>
              <w:tab/>
            </w:r>
            <w:r>
              <w:rPr>
                <w:noProof/>
                <w:webHidden/>
              </w:rPr>
              <w:fldChar w:fldCharType="begin"/>
            </w:r>
            <w:r>
              <w:rPr>
                <w:noProof/>
                <w:webHidden/>
              </w:rPr>
              <w:instrText xml:space="preserve"> PAGEREF _Toc392895541 \h </w:instrText>
            </w:r>
            <w:r>
              <w:rPr>
                <w:noProof/>
                <w:webHidden/>
              </w:rPr>
            </w:r>
            <w:r>
              <w:rPr>
                <w:noProof/>
                <w:webHidden/>
              </w:rPr>
              <w:fldChar w:fldCharType="separate"/>
            </w:r>
            <w:r>
              <w:rPr>
                <w:noProof/>
                <w:webHidden/>
              </w:rPr>
              <w:t>76</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42" w:history="1">
            <w:r w:rsidRPr="0009628F">
              <w:rPr>
                <w:rStyle w:val="Hyperlink"/>
                <w:noProof/>
              </w:rPr>
              <w:t>A2: Perm – Plan Then EIS</w:t>
            </w:r>
            <w:r>
              <w:rPr>
                <w:noProof/>
                <w:webHidden/>
              </w:rPr>
              <w:tab/>
            </w:r>
            <w:r>
              <w:rPr>
                <w:noProof/>
                <w:webHidden/>
              </w:rPr>
              <w:fldChar w:fldCharType="begin"/>
            </w:r>
            <w:r>
              <w:rPr>
                <w:noProof/>
                <w:webHidden/>
              </w:rPr>
              <w:instrText xml:space="preserve"> PAGEREF _Toc392895542 \h </w:instrText>
            </w:r>
            <w:r>
              <w:rPr>
                <w:noProof/>
                <w:webHidden/>
              </w:rPr>
            </w:r>
            <w:r>
              <w:rPr>
                <w:noProof/>
                <w:webHidden/>
              </w:rPr>
              <w:fldChar w:fldCharType="separate"/>
            </w:r>
            <w:r>
              <w:rPr>
                <w:noProof/>
                <w:webHidden/>
              </w:rPr>
              <w:t>77</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43" w:history="1">
            <w:r w:rsidRPr="0009628F">
              <w:rPr>
                <w:rStyle w:val="Hyperlink"/>
                <w:noProof/>
              </w:rPr>
              <w:t>“Lie”</w:t>
            </w:r>
            <w:r>
              <w:rPr>
                <w:noProof/>
                <w:webHidden/>
              </w:rPr>
              <w:tab/>
            </w:r>
            <w:r>
              <w:rPr>
                <w:noProof/>
                <w:webHidden/>
              </w:rPr>
              <w:fldChar w:fldCharType="begin"/>
            </w:r>
            <w:r>
              <w:rPr>
                <w:noProof/>
                <w:webHidden/>
              </w:rPr>
              <w:instrText xml:space="preserve"> PAGEREF _Toc392895543 \h </w:instrText>
            </w:r>
            <w:r>
              <w:rPr>
                <w:noProof/>
                <w:webHidden/>
              </w:rPr>
            </w:r>
            <w:r>
              <w:rPr>
                <w:noProof/>
                <w:webHidden/>
              </w:rPr>
              <w:fldChar w:fldCharType="separate"/>
            </w:r>
            <w:r>
              <w:rPr>
                <w:noProof/>
                <w:webHidden/>
              </w:rPr>
              <w:t>80</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44" w:history="1">
            <w:r w:rsidRPr="0009628F">
              <w:rPr>
                <w:rStyle w:val="Hyperlink"/>
                <w:noProof/>
              </w:rPr>
              <w:t>A2: Lie Perm</w:t>
            </w:r>
            <w:r>
              <w:rPr>
                <w:noProof/>
                <w:webHidden/>
              </w:rPr>
              <w:tab/>
            </w:r>
            <w:r>
              <w:rPr>
                <w:noProof/>
                <w:webHidden/>
              </w:rPr>
              <w:fldChar w:fldCharType="begin"/>
            </w:r>
            <w:r>
              <w:rPr>
                <w:noProof/>
                <w:webHidden/>
              </w:rPr>
              <w:instrText xml:space="preserve"> PAGEREF _Toc392895544 \h </w:instrText>
            </w:r>
            <w:r>
              <w:rPr>
                <w:noProof/>
                <w:webHidden/>
              </w:rPr>
            </w:r>
            <w:r>
              <w:rPr>
                <w:noProof/>
                <w:webHidden/>
              </w:rPr>
              <w:fldChar w:fldCharType="separate"/>
            </w:r>
            <w:r>
              <w:rPr>
                <w:noProof/>
                <w:webHidden/>
              </w:rPr>
              <w:t>81</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45" w:history="1">
            <w:r w:rsidRPr="0009628F">
              <w:rPr>
                <w:rStyle w:val="Hyperlink"/>
                <w:noProof/>
              </w:rPr>
              <w:t>*** Theory</w:t>
            </w:r>
            <w:r>
              <w:rPr>
                <w:noProof/>
                <w:webHidden/>
              </w:rPr>
              <w:tab/>
            </w:r>
            <w:r>
              <w:rPr>
                <w:noProof/>
                <w:webHidden/>
              </w:rPr>
              <w:fldChar w:fldCharType="begin"/>
            </w:r>
            <w:r>
              <w:rPr>
                <w:noProof/>
                <w:webHidden/>
              </w:rPr>
              <w:instrText xml:space="preserve"> PAGEREF _Toc392895545 \h </w:instrText>
            </w:r>
            <w:r>
              <w:rPr>
                <w:noProof/>
                <w:webHidden/>
              </w:rPr>
            </w:r>
            <w:r>
              <w:rPr>
                <w:noProof/>
                <w:webHidden/>
              </w:rPr>
              <w:fldChar w:fldCharType="separate"/>
            </w:r>
            <w:r>
              <w:rPr>
                <w:noProof/>
                <w:webHidden/>
              </w:rPr>
              <w:t>83</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46" w:history="1">
            <w:r w:rsidRPr="0009628F">
              <w:rPr>
                <w:rStyle w:val="Hyperlink"/>
                <w:noProof/>
              </w:rPr>
              <w:t>Theory: 2NC</w:t>
            </w:r>
            <w:r>
              <w:rPr>
                <w:noProof/>
                <w:webHidden/>
              </w:rPr>
              <w:tab/>
            </w:r>
            <w:r>
              <w:rPr>
                <w:noProof/>
                <w:webHidden/>
              </w:rPr>
              <w:fldChar w:fldCharType="begin"/>
            </w:r>
            <w:r>
              <w:rPr>
                <w:noProof/>
                <w:webHidden/>
              </w:rPr>
              <w:instrText xml:space="preserve"> PAGEREF _Toc392895546 \h </w:instrText>
            </w:r>
            <w:r>
              <w:rPr>
                <w:noProof/>
                <w:webHidden/>
              </w:rPr>
            </w:r>
            <w:r>
              <w:rPr>
                <w:noProof/>
                <w:webHidden/>
              </w:rPr>
              <w:fldChar w:fldCharType="separate"/>
            </w:r>
            <w:r>
              <w:rPr>
                <w:noProof/>
                <w:webHidden/>
              </w:rPr>
              <w:t>84</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47" w:history="1">
            <w:r w:rsidRPr="0009628F">
              <w:rPr>
                <w:rStyle w:val="Hyperlink"/>
                <w:rFonts w:eastAsia="MS Gothic"/>
                <w:noProof/>
              </w:rPr>
              <w:t>A2 Textual Competition: 2NC</w:t>
            </w:r>
            <w:r>
              <w:rPr>
                <w:noProof/>
                <w:webHidden/>
              </w:rPr>
              <w:tab/>
            </w:r>
            <w:r>
              <w:rPr>
                <w:noProof/>
                <w:webHidden/>
              </w:rPr>
              <w:fldChar w:fldCharType="begin"/>
            </w:r>
            <w:r>
              <w:rPr>
                <w:noProof/>
                <w:webHidden/>
              </w:rPr>
              <w:instrText xml:space="preserve"> PAGEREF _Toc392895547 \h </w:instrText>
            </w:r>
            <w:r>
              <w:rPr>
                <w:noProof/>
                <w:webHidden/>
              </w:rPr>
            </w:r>
            <w:r>
              <w:rPr>
                <w:noProof/>
                <w:webHidden/>
              </w:rPr>
              <w:fldChar w:fldCharType="separate"/>
            </w:r>
            <w:r>
              <w:rPr>
                <w:noProof/>
                <w:webHidden/>
              </w:rPr>
              <w:t>87</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48" w:history="1">
            <w:r w:rsidRPr="0009628F">
              <w:rPr>
                <w:rStyle w:val="Hyperlink"/>
                <w:noProof/>
              </w:rPr>
              <w:t>*** Specific Answers</w:t>
            </w:r>
            <w:r>
              <w:rPr>
                <w:noProof/>
                <w:webHidden/>
              </w:rPr>
              <w:tab/>
            </w:r>
            <w:r>
              <w:rPr>
                <w:noProof/>
                <w:webHidden/>
              </w:rPr>
              <w:fldChar w:fldCharType="begin"/>
            </w:r>
            <w:r>
              <w:rPr>
                <w:noProof/>
                <w:webHidden/>
              </w:rPr>
              <w:instrText xml:space="preserve"> PAGEREF _Toc392895548 \h </w:instrText>
            </w:r>
            <w:r>
              <w:rPr>
                <w:noProof/>
                <w:webHidden/>
              </w:rPr>
            </w:r>
            <w:r>
              <w:rPr>
                <w:noProof/>
                <w:webHidden/>
              </w:rPr>
              <w:fldChar w:fldCharType="separate"/>
            </w:r>
            <w:r>
              <w:rPr>
                <w:noProof/>
                <w:webHidden/>
              </w:rPr>
              <w:t>88</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49" w:history="1">
            <w:r w:rsidRPr="0009628F">
              <w:rPr>
                <w:rStyle w:val="Hyperlink"/>
                <w:noProof/>
              </w:rPr>
              <w:t>A2 Delay</w:t>
            </w:r>
            <w:r>
              <w:rPr>
                <w:noProof/>
                <w:webHidden/>
              </w:rPr>
              <w:tab/>
            </w:r>
            <w:r>
              <w:rPr>
                <w:noProof/>
                <w:webHidden/>
              </w:rPr>
              <w:fldChar w:fldCharType="begin"/>
            </w:r>
            <w:r>
              <w:rPr>
                <w:noProof/>
                <w:webHidden/>
              </w:rPr>
              <w:instrText xml:space="preserve"> PAGEREF _Toc392895549 \h </w:instrText>
            </w:r>
            <w:r>
              <w:rPr>
                <w:noProof/>
                <w:webHidden/>
              </w:rPr>
            </w:r>
            <w:r>
              <w:rPr>
                <w:noProof/>
                <w:webHidden/>
              </w:rPr>
              <w:fldChar w:fldCharType="separate"/>
            </w:r>
            <w:r>
              <w:rPr>
                <w:noProof/>
                <w:webHidden/>
              </w:rPr>
              <w:t>89</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0" w:history="1">
            <w:r w:rsidRPr="0009628F">
              <w:rPr>
                <w:rStyle w:val="Hyperlink"/>
                <w:noProof/>
              </w:rPr>
              <w:t>A2 Delay: 2NC</w:t>
            </w:r>
            <w:r>
              <w:rPr>
                <w:noProof/>
                <w:webHidden/>
              </w:rPr>
              <w:tab/>
            </w:r>
            <w:r>
              <w:rPr>
                <w:noProof/>
                <w:webHidden/>
              </w:rPr>
              <w:fldChar w:fldCharType="begin"/>
            </w:r>
            <w:r>
              <w:rPr>
                <w:noProof/>
                <w:webHidden/>
              </w:rPr>
              <w:instrText xml:space="preserve"> PAGEREF _Toc392895550 \h </w:instrText>
            </w:r>
            <w:r>
              <w:rPr>
                <w:noProof/>
                <w:webHidden/>
              </w:rPr>
            </w:r>
            <w:r>
              <w:rPr>
                <w:noProof/>
                <w:webHidden/>
              </w:rPr>
              <w:fldChar w:fldCharType="separate"/>
            </w:r>
            <w:r>
              <w:rPr>
                <w:noProof/>
                <w:webHidden/>
              </w:rPr>
              <w:t>90</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1" w:history="1">
            <w:r w:rsidRPr="0009628F">
              <w:rPr>
                <w:rStyle w:val="Hyperlink"/>
                <w:noProof/>
              </w:rPr>
              <w:t>A2 Delay - Ext</w:t>
            </w:r>
            <w:r>
              <w:rPr>
                <w:noProof/>
                <w:webHidden/>
              </w:rPr>
              <w:tab/>
            </w:r>
            <w:r>
              <w:rPr>
                <w:noProof/>
                <w:webHidden/>
              </w:rPr>
              <w:fldChar w:fldCharType="begin"/>
            </w:r>
            <w:r>
              <w:rPr>
                <w:noProof/>
                <w:webHidden/>
              </w:rPr>
              <w:instrText xml:space="preserve"> PAGEREF _Toc392895551 \h </w:instrText>
            </w:r>
            <w:r>
              <w:rPr>
                <w:noProof/>
                <w:webHidden/>
              </w:rPr>
            </w:r>
            <w:r>
              <w:rPr>
                <w:noProof/>
                <w:webHidden/>
              </w:rPr>
              <w:fldChar w:fldCharType="separate"/>
            </w:r>
            <w:r>
              <w:rPr>
                <w:noProof/>
                <w:webHidden/>
              </w:rPr>
              <w:t>92</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52" w:history="1">
            <w:r w:rsidRPr="0009628F">
              <w:rPr>
                <w:rStyle w:val="Hyperlink"/>
                <w:noProof/>
              </w:rPr>
              <w:t>A2 Agencies Bad</w:t>
            </w:r>
            <w:r>
              <w:rPr>
                <w:noProof/>
                <w:webHidden/>
              </w:rPr>
              <w:tab/>
            </w:r>
            <w:r>
              <w:rPr>
                <w:noProof/>
                <w:webHidden/>
              </w:rPr>
              <w:fldChar w:fldCharType="begin"/>
            </w:r>
            <w:r>
              <w:rPr>
                <w:noProof/>
                <w:webHidden/>
              </w:rPr>
              <w:instrText xml:space="preserve"> PAGEREF _Toc392895552 \h </w:instrText>
            </w:r>
            <w:r>
              <w:rPr>
                <w:noProof/>
                <w:webHidden/>
              </w:rPr>
            </w:r>
            <w:r>
              <w:rPr>
                <w:noProof/>
                <w:webHidden/>
              </w:rPr>
              <w:fldChar w:fldCharType="separate"/>
            </w:r>
            <w:r>
              <w:rPr>
                <w:noProof/>
                <w:webHidden/>
              </w:rPr>
              <w:t>94</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3" w:history="1">
            <w:r w:rsidRPr="0009628F">
              <w:rPr>
                <w:rStyle w:val="Hyperlink"/>
                <w:noProof/>
              </w:rPr>
              <w:t>A2 Agency Deception (Karkkanien)</w:t>
            </w:r>
            <w:r>
              <w:rPr>
                <w:noProof/>
                <w:webHidden/>
              </w:rPr>
              <w:tab/>
            </w:r>
            <w:r>
              <w:rPr>
                <w:noProof/>
                <w:webHidden/>
              </w:rPr>
              <w:fldChar w:fldCharType="begin"/>
            </w:r>
            <w:r>
              <w:rPr>
                <w:noProof/>
                <w:webHidden/>
              </w:rPr>
              <w:instrText xml:space="preserve"> PAGEREF _Toc392895553 \h </w:instrText>
            </w:r>
            <w:r>
              <w:rPr>
                <w:noProof/>
                <w:webHidden/>
              </w:rPr>
            </w:r>
            <w:r>
              <w:rPr>
                <w:noProof/>
                <w:webHidden/>
              </w:rPr>
              <w:fldChar w:fldCharType="separate"/>
            </w:r>
            <w:r>
              <w:rPr>
                <w:noProof/>
                <w:webHidden/>
              </w:rPr>
              <w:t>95</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4" w:history="1">
            <w:r w:rsidRPr="0009628F">
              <w:rPr>
                <w:rStyle w:val="Hyperlink"/>
                <w:noProof/>
              </w:rPr>
              <w:t>A2: Biased Decision-Making (Rossi)</w:t>
            </w:r>
            <w:r>
              <w:rPr>
                <w:noProof/>
                <w:webHidden/>
              </w:rPr>
              <w:tab/>
            </w:r>
            <w:r>
              <w:rPr>
                <w:noProof/>
                <w:webHidden/>
              </w:rPr>
              <w:fldChar w:fldCharType="begin"/>
            </w:r>
            <w:r>
              <w:rPr>
                <w:noProof/>
                <w:webHidden/>
              </w:rPr>
              <w:instrText xml:space="preserve"> PAGEREF _Toc392895554 \h </w:instrText>
            </w:r>
            <w:r>
              <w:rPr>
                <w:noProof/>
                <w:webHidden/>
              </w:rPr>
            </w:r>
            <w:r>
              <w:rPr>
                <w:noProof/>
                <w:webHidden/>
              </w:rPr>
              <w:fldChar w:fldCharType="separate"/>
            </w:r>
            <w:r>
              <w:rPr>
                <w:noProof/>
                <w:webHidden/>
              </w:rPr>
              <w:t>98</w:t>
            </w:r>
            <w:r>
              <w:rPr>
                <w:noProof/>
                <w:webHidden/>
              </w:rPr>
              <w:fldChar w:fldCharType="end"/>
            </w:r>
          </w:hyperlink>
        </w:p>
        <w:p w:rsidR="003136B9" w:rsidRDefault="003136B9">
          <w:pPr>
            <w:pStyle w:val="TOC2"/>
            <w:tabs>
              <w:tab w:val="right" w:leader="dot" w:pos="9350"/>
            </w:tabs>
            <w:rPr>
              <w:rFonts w:asciiTheme="minorHAnsi" w:eastAsiaTheme="minorEastAsia" w:hAnsiTheme="minorHAnsi" w:cstheme="minorBidi"/>
              <w:noProof/>
              <w:sz w:val="22"/>
              <w:szCs w:val="22"/>
            </w:rPr>
          </w:pPr>
          <w:hyperlink w:anchor="_Toc392895555" w:history="1">
            <w:r w:rsidRPr="0009628F">
              <w:rPr>
                <w:rStyle w:val="Hyperlink"/>
                <w:noProof/>
              </w:rPr>
              <w:t>A2 Too Much Info</w:t>
            </w:r>
            <w:r>
              <w:rPr>
                <w:noProof/>
                <w:webHidden/>
              </w:rPr>
              <w:tab/>
            </w:r>
            <w:r>
              <w:rPr>
                <w:noProof/>
                <w:webHidden/>
              </w:rPr>
              <w:fldChar w:fldCharType="begin"/>
            </w:r>
            <w:r>
              <w:rPr>
                <w:noProof/>
                <w:webHidden/>
              </w:rPr>
              <w:instrText xml:space="preserve"> PAGEREF _Toc392895555 \h </w:instrText>
            </w:r>
            <w:r>
              <w:rPr>
                <w:noProof/>
                <w:webHidden/>
              </w:rPr>
            </w:r>
            <w:r>
              <w:rPr>
                <w:noProof/>
                <w:webHidden/>
              </w:rPr>
              <w:fldChar w:fldCharType="separate"/>
            </w:r>
            <w:r>
              <w:rPr>
                <w:noProof/>
                <w:webHidden/>
              </w:rPr>
              <w:t>100</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6" w:history="1">
            <w:r w:rsidRPr="0009628F">
              <w:rPr>
                <w:rStyle w:val="Hyperlink"/>
                <w:noProof/>
              </w:rPr>
              <w:t>A2 Overload (Rossi)</w:t>
            </w:r>
            <w:r>
              <w:rPr>
                <w:noProof/>
                <w:webHidden/>
              </w:rPr>
              <w:tab/>
            </w:r>
            <w:r>
              <w:rPr>
                <w:noProof/>
                <w:webHidden/>
              </w:rPr>
              <w:fldChar w:fldCharType="begin"/>
            </w:r>
            <w:r>
              <w:rPr>
                <w:noProof/>
                <w:webHidden/>
              </w:rPr>
              <w:instrText xml:space="preserve"> PAGEREF _Toc392895556 \h </w:instrText>
            </w:r>
            <w:r>
              <w:rPr>
                <w:noProof/>
                <w:webHidden/>
              </w:rPr>
            </w:r>
            <w:r>
              <w:rPr>
                <w:noProof/>
                <w:webHidden/>
              </w:rPr>
              <w:fldChar w:fldCharType="separate"/>
            </w:r>
            <w:r>
              <w:rPr>
                <w:noProof/>
                <w:webHidden/>
              </w:rPr>
              <w:t>101</w:t>
            </w:r>
            <w:r>
              <w:rPr>
                <w:noProof/>
                <w:webHidden/>
              </w:rPr>
              <w:fldChar w:fldCharType="end"/>
            </w:r>
          </w:hyperlink>
        </w:p>
        <w:p w:rsidR="003136B9" w:rsidRDefault="003136B9">
          <w:pPr>
            <w:pStyle w:val="TOC1"/>
            <w:tabs>
              <w:tab w:val="right" w:leader="dot" w:pos="9350"/>
            </w:tabs>
            <w:rPr>
              <w:rFonts w:asciiTheme="minorHAnsi" w:eastAsiaTheme="minorEastAsia" w:hAnsiTheme="minorHAnsi" w:cstheme="minorBidi"/>
              <w:noProof/>
              <w:sz w:val="22"/>
              <w:szCs w:val="22"/>
            </w:rPr>
          </w:pPr>
          <w:hyperlink w:anchor="_Toc392895557" w:history="1">
            <w:r w:rsidRPr="0009628F">
              <w:rPr>
                <w:rStyle w:val="Hyperlink"/>
                <w:noProof/>
              </w:rPr>
              <w:t>Aff Answers</w:t>
            </w:r>
            <w:r>
              <w:rPr>
                <w:noProof/>
                <w:webHidden/>
              </w:rPr>
              <w:tab/>
            </w:r>
            <w:r>
              <w:rPr>
                <w:noProof/>
                <w:webHidden/>
              </w:rPr>
              <w:fldChar w:fldCharType="begin"/>
            </w:r>
            <w:r>
              <w:rPr>
                <w:noProof/>
                <w:webHidden/>
              </w:rPr>
              <w:instrText xml:space="preserve"> PAGEREF _Toc392895557 \h </w:instrText>
            </w:r>
            <w:r>
              <w:rPr>
                <w:noProof/>
                <w:webHidden/>
              </w:rPr>
            </w:r>
            <w:r>
              <w:rPr>
                <w:noProof/>
                <w:webHidden/>
              </w:rPr>
              <w:fldChar w:fldCharType="separate"/>
            </w:r>
            <w:r>
              <w:rPr>
                <w:noProof/>
                <w:webHidden/>
              </w:rPr>
              <w:t>103</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8" w:history="1">
            <w:r w:rsidRPr="0009628F">
              <w:rPr>
                <w:rStyle w:val="Hyperlink"/>
                <w:noProof/>
              </w:rPr>
              <w:t>A2 EIS CP: 2AC</w:t>
            </w:r>
            <w:r>
              <w:rPr>
                <w:noProof/>
                <w:webHidden/>
              </w:rPr>
              <w:tab/>
            </w:r>
            <w:r>
              <w:rPr>
                <w:noProof/>
                <w:webHidden/>
              </w:rPr>
              <w:fldChar w:fldCharType="begin"/>
            </w:r>
            <w:r>
              <w:rPr>
                <w:noProof/>
                <w:webHidden/>
              </w:rPr>
              <w:instrText xml:space="preserve"> PAGEREF _Toc392895558 \h </w:instrText>
            </w:r>
            <w:r>
              <w:rPr>
                <w:noProof/>
                <w:webHidden/>
              </w:rPr>
            </w:r>
            <w:r>
              <w:rPr>
                <w:noProof/>
                <w:webHidden/>
              </w:rPr>
              <w:fldChar w:fldCharType="separate"/>
            </w:r>
            <w:r>
              <w:rPr>
                <w:noProof/>
                <w:webHidden/>
              </w:rPr>
              <w:t>104</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59" w:history="1">
            <w:r w:rsidRPr="0009628F">
              <w:rPr>
                <w:rStyle w:val="Hyperlink"/>
                <w:noProof/>
              </w:rPr>
              <w:t>Perm Do CP: 1AR</w:t>
            </w:r>
            <w:r>
              <w:rPr>
                <w:noProof/>
                <w:webHidden/>
              </w:rPr>
              <w:tab/>
            </w:r>
            <w:r>
              <w:rPr>
                <w:noProof/>
                <w:webHidden/>
              </w:rPr>
              <w:fldChar w:fldCharType="begin"/>
            </w:r>
            <w:r>
              <w:rPr>
                <w:noProof/>
                <w:webHidden/>
              </w:rPr>
              <w:instrText xml:space="preserve"> PAGEREF _Toc392895559 \h </w:instrText>
            </w:r>
            <w:r>
              <w:rPr>
                <w:noProof/>
                <w:webHidden/>
              </w:rPr>
            </w:r>
            <w:r>
              <w:rPr>
                <w:noProof/>
                <w:webHidden/>
              </w:rPr>
              <w:fldChar w:fldCharType="separate"/>
            </w:r>
            <w:r>
              <w:rPr>
                <w:noProof/>
                <w:webHidden/>
              </w:rPr>
              <w:t>110</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60" w:history="1">
            <w:r w:rsidRPr="0009628F">
              <w:rPr>
                <w:rStyle w:val="Hyperlink"/>
                <w:noProof/>
              </w:rPr>
              <w:t>Solvency: 1AR</w:t>
            </w:r>
            <w:r>
              <w:rPr>
                <w:noProof/>
                <w:webHidden/>
              </w:rPr>
              <w:tab/>
            </w:r>
            <w:r>
              <w:rPr>
                <w:noProof/>
                <w:webHidden/>
              </w:rPr>
              <w:fldChar w:fldCharType="begin"/>
            </w:r>
            <w:r>
              <w:rPr>
                <w:noProof/>
                <w:webHidden/>
              </w:rPr>
              <w:instrText xml:space="preserve"> PAGEREF _Toc392895560 \h </w:instrText>
            </w:r>
            <w:r>
              <w:rPr>
                <w:noProof/>
                <w:webHidden/>
              </w:rPr>
            </w:r>
            <w:r>
              <w:rPr>
                <w:noProof/>
                <w:webHidden/>
              </w:rPr>
              <w:fldChar w:fldCharType="separate"/>
            </w:r>
            <w:r>
              <w:rPr>
                <w:noProof/>
                <w:webHidden/>
              </w:rPr>
              <w:t>111</w:t>
            </w:r>
            <w:r>
              <w:rPr>
                <w:noProof/>
                <w:webHidden/>
              </w:rPr>
              <w:fldChar w:fldCharType="end"/>
            </w:r>
          </w:hyperlink>
        </w:p>
        <w:p w:rsidR="003136B9" w:rsidRDefault="003136B9">
          <w:pPr>
            <w:pStyle w:val="TOC3"/>
            <w:tabs>
              <w:tab w:val="right" w:leader="dot" w:pos="9350"/>
            </w:tabs>
            <w:rPr>
              <w:rFonts w:asciiTheme="minorHAnsi" w:eastAsiaTheme="minorEastAsia" w:hAnsiTheme="minorHAnsi" w:cstheme="minorBidi"/>
              <w:noProof/>
              <w:sz w:val="22"/>
              <w:szCs w:val="22"/>
            </w:rPr>
          </w:pPr>
          <w:hyperlink w:anchor="_Toc392895561" w:history="1">
            <w:r w:rsidRPr="0009628F">
              <w:rPr>
                <w:rStyle w:val="Hyperlink"/>
                <w:noProof/>
              </w:rPr>
              <w:t>Delay: 1AR</w:t>
            </w:r>
            <w:r>
              <w:rPr>
                <w:noProof/>
                <w:webHidden/>
              </w:rPr>
              <w:tab/>
            </w:r>
            <w:r>
              <w:rPr>
                <w:noProof/>
                <w:webHidden/>
              </w:rPr>
              <w:fldChar w:fldCharType="begin"/>
            </w:r>
            <w:r>
              <w:rPr>
                <w:noProof/>
                <w:webHidden/>
              </w:rPr>
              <w:instrText xml:space="preserve"> PAGEREF _Toc392895561 \h </w:instrText>
            </w:r>
            <w:r>
              <w:rPr>
                <w:noProof/>
                <w:webHidden/>
              </w:rPr>
            </w:r>
            <w:r>
              <w:rPr>
                <w:noProof/>
                <w:webHidden/>
              </w:rPr>
              <w:fldChar w:fldCharType="separate"/>
            </w:r>
            <w:r>
              <w:rPr>
                <w:noProof/>
                <w:webHidden/>
              </w:rPr>
              <w:t>112</w:t>
            </w:r>
            <w:r>
              <w:rPr>
                <w:noProof/>
                <w:webHidden/>
              </w:rPr>
              <w:fldChar w:fldCharType="end"/>
            </w:r>
          </w:hyperlink>
        </w:p>
        <w:p w:rsidR="00A320CF" w:rsidRDefault="00A320CF">
          <w:r>
            <w:rPr>
              <w:b/>
              <w:bCs/>
              <w:noProof/>
            </w:rPr>
            <w:fldChar w:fldCharType="end"/>
          </w:r>
        </w:p>
      </w:sdtContent>
    </w:sdt>
    <w:p w:rsidR="00A320CF" w:rsidRDefault="00A320CF" w:rsidP="003D5311"/>
    <w:p w:rsidR="003D5311" w:rsidRPr="003D5311" w:rsidRDefault="003D5311" w:rsidP="003D5311"/>
    <w:p w:rsidR="005E5703" w:rsidRDefault="005E5703" w:rsidP="00F60312">
      <w:pPr>
        <w:pStyle w:val="Heading1"/>
      </w:pPr>
      <w:bookmarkStart w:id="1" w:name="_Toc392895501"/>
      <w:r>
        <w:lastRenderedPageBreak/>
        <w:t>Notes</w:t>
      </w:r>
      <w:bookmarkEnd w:id="1"/>
    </w:p>
    <w:p w:rsidR="005E5703" w:rsidRDefault="005E5703" w:rsidP="005E5703"/>
    <w:p w:rsidR="009E2593" w:rsidRDefault="00BE29B0" w:rsidP="009E2593">
      <w:r>
        <w:t xml:space="preserve">This counterplan initiates an </w:t>
      </w:r>
      <w:r w:rsidR="00A05253">
        <w:t xml:space="preserve">Environmental Impact Assessment (EIA) about the plan, and then implements the plan if and only if the outcome of the assessment </w:t>
      </w:r>
      <w:r w:rsidR="001210C6">
        <w:t>meets the criteria established by NEPA</w:t>
      </w:r>
      <w:r w:rsidR="00A05253">
        <w:t>. In that sense it is a pretty straight-forward process counterplan.</w:t>
      </w:r>
    </w:p>
    <w:p w:rsidR="00A05253" w:rsidRDefault="00A05253" w:rsidP="009E2593"/>
    <w:p w:rsidR="00A05253" w:rsidRDefault="00A05253" w:rsidP="0042014B">
      <w:pPr>
        <w:pStyle w:val="Heading4"/>
      </w:pPr>
      <w:r>
        <w:t>NEPA</w:t>
      </w:r>
    </w:p>
    <w:p w:rsidR="00A05253" w:rsidRDefault="00A05253" w:rsidP="00A05253"/>
    <w:p w:rsidR="00A05253" w:rsidRDefault="00A05253" w:rsidP="00A05253">
      <w:r>
        <w:t>The National Environ</w:t>
      </w:r>
      <w:r w:rsidR="00CE78F6">
        <w:t xml:space="preserve">mental Policy Act was enacted on January 1, 1970. It requires that any federal agency action that could result in environmental harm </w:t>
      </w:r>
      <w:r w:rsidR="0040000E">
        <w:t xml:space="preserve">be assessed, as well as any activity that requires federal permitting. Essentially all affirmative proposals this year fall under the purview of NEPA. </w:t>
      </w:r>
    </w:p>
    <w:p w:rsidR="001E2D2B" w:rsidRDefault="001E2D2B" w:rsidP="00A05253"/>
    <w:p w:rsidR="001E2D2B" w:rsidRDefault="0040000E" w:rsidP="0042014B">
      <w:pPr>
        <w:pStyle w:val="Heading4"/>
      </w:pPr>
      <w:r>
        <w:t>EIA</w:t>
      </w:r>
    </w:p>
    <w:p w:rsidR="001E2D2B" w:rsidRDefault="001E2D2B" w:rsidP="001E2D2B"/>
    <w:p w:rsidR="001E2D2B" w:rsidRDefault="001E2D2B" w:rsidP="001E2D2B">
      <w:r>
        <w:t xml:space="preserve">The environmental impact assessment </w:t>
      </w:r>
      <w:r w:rsidR="0040000E">
        <w:t>that the counterplan engages in could result in one of two things. 1.) A Finding of No Significant Impact (FONSI)</w:t>
      </w:r>
      <w:r w:rsidR="00D874CA">
        <w:t xml:space="preserve"> in which case the action would proceed. 2.) The preparation of an Environmental Impact Statement</w:t>
      </w:r>
      <w:r w:rsidR="0042086F">
        <w:t xml:space="preserve"> (EIS)</w:t>
      </w:r>
      <w:r w:rsidR="00BA1619">
        <w:t xml:space="preserve">, a long document regarding the environmental consequences of an act and recommendations for mitigating those consequences. </w:t>
      </w:r>
    </w:p>
    <w:p w:rsidR="002B2BD7" w:rsidRDefault="002B2BD7" w:rsidP="001E2D2B"/>
    <w:p w:rsidR="002B2BD7" w:rsidRDefault="002B2BD7" w:rsidP="001E2D2B">
      <w:r>
        <w:t>If 1) then the p</w:t>
      </w:r>
      <w:r w:rsidR="0002675B">
        <w:t xml:space="preserve">lan is implemented relatively quickly. If 2) then a full EIS is prepared, and addresses the significant environmental harms of the aff. </w:t>
      </w:r>
    </w:p>
    <w:p w:rsidR="0002675B" w:rsidRDefault="0002675B" w:rsidP="001E2D2B"/>
    <w:p w:rsidR="0002675B" w:rsidRDefault="0002675B" w:rsidP="001E2D2B">
      <w:r>
        <w:t>It is likely that most affirmative policy proposals would require the preparation of</w:t>
      </w:r>
      <w:r w:rsidR="003D5311">
        <w:t xml:space="preserve"> a full EIS, given the nature of developing and exploring the earth’s oceans. </w:t>
      </w:r>
    </w:p>
    <w:p w:rsidR="003136B9" w:rsidRDefault="003136B9" w:rsidP="001E2D2B"/>
    <w:p w:rsidR="0002675B" w:rsidRDefault="0002675B" w:rsidP="0042014B">
      <w:pPr>
        <w:pStyle w:val="Heading4"/>
      </w:pPr>
      <w:r>
        <w:t>Why competitive?</w:t>
      </w:r>
    </w:p>
    <w:p w:rsidR="0002675B" w:rsidRPr="0002675B" w:rsidRDefault="0002675B" w:rsidP="0002675B"/>
    <w:p w:rsidR="001210C6" w:rsidRDefault="0002675B" w:rsidP="00A05253">
      <w:r>
        <w:t>Given that NEPA review would probably be normal means, why is the counterplan competitive?</w:t>
      </w:r>
    </w:p>
    <w:p w:rsidR="0002675B" w:rsidRDefault="0002675B" w:rsidP="00A05253"/>
    <w:p w:rsidR="0002675B" w:rsidRDefault="0002675B" w:rsidP="0002675B">
      <w:pPr>
        <w:pStyle w:val="ListParagraph"/>
        <w:numPr>
          <w:ilvl w:val="0"/>
          <w:numId w:val="38"/>
        </w:numPr>
      </w:pPr>
      <w:r>
        <w:t>Review not mandated in the plan</w:t>
      </w:r>
      <w:r w:rsidR="00AA4152">
        <w:t xml:space="preserve">. </w:t>
      </w:r>
    </w:p>
    <w:p w:rsidR="00EE6733" w:rsidRDefault="00EE6733" w:rsidP="0002675B">
      <w:pPr>
        <w:pStyle w:val="ListParagraph"/>
        <w:numPr>
          <w:ilvl w:val="0"/>
          <w:numId w:val="38"/>
        </w:numPr>
      </w:pPr>
      <w:r>
        <w:lastRenderedPageBreak/>
        <w:t>Categorical Exclusion – there is a process whereby an agency can avoid NEPA review by granting a Categorical Exclusion</w:t>
      </w:r>
      <w:r w:rsidR="00DC3030">
        <w:t xml:space="preserve"> (CE)</w:t>
      </w:r>
      <w:r>
        <w:t xml:space="preserve">. The argument here is that </w:t>
      </w:r>
      <w:r w:rsidR="00DC3030">
        <w:t xml:space="preserve">the plan would grant a CE, obviating the need for a review. See A2 Perm Do Both. </w:t>
      </w:r>
    </w:p>
    <w:p w:rsidR="00DC3030" w:rsidRDefault="00DC3030" w:rsidP="0002675B">
      <w:pPr>
        <w:pStyle w:val="ListParagraph"/>
        <w:numPr>
          <w:ilvl w:val="0"/>
          <w:numId w:val="38"/>
        </w:numPr>
      </w:pPr>
      <w:r>
        <w:t>Counterplan is uncertain, while the plan is certain. See A2 Perm Do CP</w:t>
      </w:r>
    </w:p>
    <w:p w:rsidR="001210C6" w:rsidRDefault="001210C6" w:rsidP="00A05253"/>
    <w:p w:rsidR="001210C6" w:rsidRDefault="001210C6" w:rsidP="00A05253"/>
    <w:p w:rsidR="00C0632B" w:rsidRDefault="00C0632B" w:rsidP="00D61AB6"/>
    <w:p w:rsidR="00B2581F" w:rsidRDefault="00B2581F" w:rsidP="001038B5"/>
    <w:p w:rsidR="001038B5" w:rsidRPr="001038B5" w:rsidRDefault="001038B5" w:rsidP="001038B5"/>
    <w:p w:rsidR="001038B5" w:rsidRDefault="001038B5" w:rsidP="005E5703"/>
    <w:p w:rsidR="005E5703" w:rsidRPr="005E5703" w:rsidRDefault="005E5703" w:rsidP="005E5703"/>
    <w:p w:rsidR="00F60312" w:rsidRDefault="00F60312" w:rsidP="00F60312">
      <w:pPr>
        <w:pStyle w:val="Heading1"/>
      </w:pPr>
      <w:bookmarkStart w:id="2" w:name="_Toc392895502"/>
      <w:r>
        <w:lastRenderedPageBreak/>
        <w:t>1NC</w:t>
      </w:r>
      <w:bookmarkEnd w:id="2"/>
    </w:p>
    <w:p w:rsidR="00F60312" w:rsidRDefault="00F60312" w:rsidP="00F60312"/>
    <w:p w:rsidR="008F29E3" w:rsidRDefault="008F29E3" w:rsidP="008F29E3">
      <w:pPr>
        <w:pStyle w:val="Heading3"/>
      </w:pPr>
      <w:bookmarkStart w:id="3" w:name="_Toc392895503"/>
      <w:r>
        <w:lastRenderedPageBreak/>
        <w:t>1NC</w:t>
      </w:r>
      <w:bookmarkEnd w:id="3"/>
    </w:p>
    <w:p w:rsidR="00F60312" w:rsidRDefault="00F60312" w:rsidP="0042014B">
      <w:pPr>
        <w:pStyle w:val="Heading4"/>
      </w:pPr>
      <w:r>
        <w:t>Text – The United States Federal Government should initiate an environmental impact assessment regarding the consequences of</w:t>
      </w:r>
    </w:p>
    <w:p w:rsidR="00F60312" w:rsidRDefault="00F60312" w:rsidP="00F60312"/>
    <w:p w:rsidR="00F60312" w:rsidRDefault="00F60312" w:rsidP="0042014B">
      <w:pPr>
        <w:pStyle w:val="Heading4"/>
      </w:pPr>
      <w:r>
        <w:t xml:space="preserve">and adopt such a measure if, and only if, it meets compliance requirements under the National Environmental Policy Act. </w:t>
      </w:r>
    </w:p>
    <w:p w:rsidR="00F60312" w:rsidRDefault="00F60312" w:rsidP="00F60312"/>
    <w:p w:rsidR="00F60312" w:rsidRDefault="00F60312" w:rsidP="0042014B">
      <w:pPr>
        <w:pStyle w:val="Heading4"/>
      </w:pPr>
      <w:r>
        <w:t>We’ll clarify.</w:t>
      </w:r>
    </w:p>
    <w:p w:rsidR="00F60312" w:rsidRDefault="00F60312" w:rsidP="00F60312"/>
    <w:p w:rsidR="00F60312" w:rsidRDefault="00F60312" w:rsidP="0042014B">
      <w:pPr>
        <w:pStyle w:val="Heading4"/>
      </w:pPr>
      <w:r>
        <w:t xml:space="preserve">-- </w:t>
      </w:r>
      <w:r w:rsidRPr="004E7FDE">
        <w:t>Competes</w:t>
      </w:r>
      <w:r>
        <w:t xml:space="preserve"> – </w:t>
      </w:r>
    </w:p>
    <w:p w:rsidR="00F60312" w:rsidRDefault="00F60312" w:rsidP="0042014B">
      <w:pPr>
        <w:pStyle w:val="Heading4"/>
      </w:pPr>
      <w:r>
        <w:t>T</w:t>
      </w:r>
      <w:r w:rsidRPr="003A413D">
        <w:t xml:space="preserve">ests “resolved” </w:t>
      </w:r>
    </w:p>
    <w:p w:rsidR="00F42C1D" w:rsidRPr="00F42C1D" w:rsidRDefault="00F42C1D" w:rsidP="00F42C1D">
      <w:pPr>
        <w:widowControl w:val="0"/>
        <w:rPr>
          <w:rFonts w:eastAsia="Times New Roman"/>
          <w:szCs w:val="20"/>
        </w:rPr>
      </w:pPr>
      <w:r w:rsidRPr="00F42C1D">
        <w:rPr>
          <w:rFonts w:eastAsia="Times New Roman" w:cs="Arial"/>
          <w:b/>
          <w:bCs/>
          <w:iCs/>
          <w:szCs w:val="28"/>
        </w:rPr>
        <w:t>AHD 6</w:t>
      </w:r>
      <w:r w:rsidRPr="00F42C1D">
        <w:rPr>
          <w:rFonts w:eastAsia="Times New Roman"/>
          <w:szCs w:val="20"/>
        </w:rPr>
        <w:t xml:space="preserve"> (American Heritage Dictionary, http://dictionary.reference.com/browse/resolved)</w:t>
      </w:r>
    </w:p>
    <w:p w:rsidR="00F42C1D" w:rsidRDefault="00F42C1D" w:rsidP="00F42C1D">
      <w:pPr>
        <w:widowControl w:val="0"/>
        <w:rPr>
          <w:rFonts w:eastAsia="Times New Roman"/>
          <w:szCs w:val="20"/>
        </w:rPr>
      </w:pPr>
      <w:r w:rsidRPr="00F42C1D">
        <w:rPr>
          <w:rStyle w:val="StyleBoldUnderline"/>
          <w:highlight w:val="yellow"/>
        </w:rPr>
        <w:t>Resolve</w:t>
      </w:r>
      <w:r w:rsidRPr="00F42C1D">
        <w:rPr>
          <w:rStyle w:val="StyleBoldUnderline"/>
        </w:rPr>
        <w:t xml:space="preserve"> </w:t>
      </w:r>
      <w:r w:rsidRPr="00F42C1D">
        <w:rPr>
          <w:rFonts w:eastAsia="Times New Roman"/>
          <w:szCs w:val="20"/>
        </w:rPr>
        <w:t xml:space="preserve">TRANSITIVE VERB:1. </w:t>
      </w:r>
      <w:r w:rsidRPr="00F42C1D">
        <w:rPr>
          <w:rFonts w:eastAsia="SimSun"/>
          <w:szCs w:val="24"/>
          <w:highlight w:val="yellow"/>
          <w:u w:val="single"/>
          <w:lang w:eastAsia="zh-CN"/>
        </w:rPr>
        <w:t>To make a firm decision about</w:t>
      </w:r>
      <w:r w:rsidRPr="00F42C1D">
        <w:rPr>
          <w:rFonts w:eastAsia="Times New Roman"/>
          <w:szCs w:val="20"/>
        </w:rPr>
        <w:t xml:space="preserve">. 2. To cause (a person) to reach a decision. See  synonyms at decide. 3. To decide or express by formal vote. </w:t>
      </w:r>
    </w:p>
    <w:p w:rsidR="00F42C1D" w:rsidRDefault="00F42C1D" w:rsidP="0042014B">
      <w:pPr>
        <w:pStyle w:val="Heading4"/>
      </w:pPr>
      <w:r>
        <w:t>And</w:t>
      </w:r>
      <w:r w:rsidR="006D7C54">
        <w:t xml:space="preserve"> </w:t>
      </w:r>
      <w:r>
        <w:t>“should”</w:t>
      </w:r>
    </w:p>
    <w:p w:rsidR="00F42C1D" w:rsidRPr="00F42C1D" w:rsidRDefault="00F42C1D" w:rsidP="00F42C1D">
      <w:pPr>
        <w:widowControl w:val="0"/>
        <w:rPr>
          <w:rFonts w:eastAsia="Times New Roman"/>
          <w:szCs w:val="20"/>
        </w:rPr>
      </w:pPr>
      <w:r w:rsidRPr="00F42C1D">
        <w:rPr>
          <w:rFonts w:eastAsia="Times New Roman"/>
          <w:b/>
          <w:szCs w:val="20"/>
        </w:rPr>
        <w:t>AHD</w:t>
      </w:r>
      <w:r w:rsidRPr="00F42C1D">
        <w:rPr>
          <w:rFonts w:eastAsia="Times New Roman"/>
          <w:szCs w:val="20"/>
        </w:rPr>
        <w:t xml:space="preserve"> </w:t>
      </w:r>
      <w:r w:rsidRPr="00F42C1D">
        <w:rPr>
          <w:rFonts w:eastAsia="Times New Roman"/>
          <w:b/>
          <w:szCs w:val="20"/>
        </w:rPr>
        <w:t>92</w:t>
      </w:r>
      <w:r w:rsidRPr="00F42C1D">
        <w:rPr>
          <w:rFonts w:eastAsia="Times New Roman"/>
          <w:szCs w:val="20"/>
        </w:rPr>
        <w:t xml:space="preserve"> </w:t>
      </w:r>
      <w:r w:rsidR="006D7C54">
        <w:rPr>
          <w:rFonts w:eastAsia="Times New Roman"/>
          <w:szCs w:val="20"/>
        </w:rPr>
        <w:t>(</w:t>
      </w:r>
      <w:r w:rsidRPr="00F42C1D">
        <w:rPr>
          <w:rFonts w:eastAsia="Times New Roman"/>
          <w:szCs w:val="20"/>
        </w:rPr>
        <w:t>American Heritage Dictionary of the English Language</w:t>
      </w:r>
      <w:r w:rsidR="006D7C54">
        <w:rPr>
          <w:rFonts w:eastAsia="Times New Roman"/>
          <w:szCs w:val="20"/>
        </w:rPr>
        <w:t>)</w:t>
      </w:r>
      <w:r w:rsidRPr="00F42C1D">
        <w:rPr>
          <w:rFonts w:eastAsia="Times New Roman"/>
          <w:szCs w:val="20"/>
        </w:rPr>
        <w:t xml:space="preserve"> (4ed</w:t>
      </w:r>
      <w:r w:rsidR="001D308C">
        <w:rPr>
          <w:rFonts w:eastAsia="Times New Roman"/>
          <w:szCs w:val="20"/>
        </w:rPr>
        <w:t>, 1992</w:t>
      </w:r>
      <w:r w:rsidRPr="00F42C1D">
        <w:rPr>
          <w:rFonts w:eastAsia="Times New Roman"/>
          <w:szCs w:val="20"/>
        </w:rPr>
        <w:t>); Pg. 1612</w:t>
      </w:r>
    </w:p>
    <w:p w:rsidR="00F42C1D" w:rsidRPr="00F42C1D" w:rsidRDefault="00F42C1D" w:rsidP="00F42C1D">
      <w:pPr>
        <w:widowControl w:val="0"/>
        <w:rPr>
          <w:rFonts w:eastAsia="Times New Roman"/>
          <w:szCs w:val="20"/>
        </w:rPr>
      </w:pPr>
      <w:r w:rsidRPr="00F42C1D">
        <w:rPr>
          <w:rStyle w:val="StyleBoldUnderline"/>
          <w:highlight w:val="yellow"/>
        </w:rPr>
        <w:t>Should</w:t>
      </w:r>
      <w:r w:rsidRPr="00F42C1D">
        <w:rPr>
          <w:rFonts w:eastAsia="Times New Roman"/>
          <w:szCs w:val="20"/>
        </w:rPr>
        <w:t xml:space="preserve">—1.  </w:t>
      </w:r>
      <w:r w:rsidRPr="00F42C1D">
        <w:rPr>
          <w:rStyle w:val="StyleBoldUnderline"/>
          <w:highlight w:val="yellow"/>
        </w:rPr>
        <w:t>Used to express obligation or duty</w:t>
      </w:r>
      <w:r w:rsidRPr="00F42C1D">
        <w:rPr>
          <w:rFonts w:eastAsia="Times New Roman"/>
          <w:szCs w:val="20"/>
        </w:rPr>
        <w:t xml:space="preserve">:  </w:t>
      </w:r>
      <w:r w:rsidRPr="00F42C1D">
        <w:rPr>
          <w:rFonts w:eastAsia="Times New Roman"/>
          <w:i/>
          <w:szCs w:val="20"/>
        </w:rPr>
        <w:t>You should send her a note</w:t>
      </w:r>
      <w:r w:rsidRPr="00F42C1D">
        <w:rPr>
          <w:rFonts w:eastAsia="Times New Roman"/>
          <w:szCs w:val="20"/>
        </w:rPr>
        <w:t xml:space="preserve">.  </w:t>
      </w:r>
    </w:p>
    <w:p w:rsidR="00F42C1D" w:rsidRDefault="00F42C1D" w:rsidP="00F60312"/>
    <w:p w:rsidR="00F60312" w:rsidRDefault="00F60312" w:rsidP="0042014B">
      <w:pPr>
        <w:pStyle w:val="Heading4"/>
      </w:pPr>
      <w:r w:rsidRPr="003A413D">
        <w:t xml:space="preserve">– </w:t>
      </w:r>
      <w:r w:rsidR="00B67FE0">
        <w:t>C</w:t>
      </w:r>
      <w:r w:rsidRPr="003A413D">
        <w:t xml:space="preserve">ounterplans that test the resolution are key to predictable </w:t>
      </w:r>
      <w:r>
        <w:t>ground</w:t>
      </w:r>
    </w:p>
    <w:p w:rsidR="00F60312" w:rsidRDefault="00F60312" w:rsidP="00F60312"/>
    <w:p w:rsidR="00F60312" w:rsidRDefault="00F60312" w:rsidP="0042014B">
      <w:pPr>
        <w:pStyle w:val="Heading4"/>
      </w:pPr>
      <w:r>
        <w:t xml:space="preserve">-- </w:t>
      </w:r>
      <w:r w:rsidRPr="00303C77">
        <w:t>Net-beneficial</w:t>
      </w:r>
      <w:r>
        <w:t xml:space="preserve"> – </w:t>
      </w:r>
    </w:p>
    <w:p w:rsidR="00C44AE4" w:rsidRDefault="00C44AE4" w:rsidP="0042014B">
      <w:pPr>
        <w:pStyle w:val="Heading4"/>
      </w:pPr>
      <w:r>
        <w:t xml:space="preserve">Environmental Impact </w:t>
      </w:r>
      <w:r w:rsidR="0016798E">
        <w:t>Assessments</w:t>
      </w:r>
      <w:r>
        <w:t xml:space="preserve"> </w:t>
      </w:r>
      <w:r w:rsidR="0037659F" w:rsidRPr="00B508F3">
        <w:t>solve the aff</w:t>
      </w:r>
      <w:r w:rsidR="0037659F">
        <w:t xml:space="preserve"> and avoid </w:t>
      </w:r>
      <w:r w:rsidR="0037659F" w:rsidRPr="00B508F3">
        <w:t>environmental consequences</w:t>
      </w:r>
    </w:p>
    <w:p w:rsidR="00C44AE4" w:rsidRPr="00344E47" w:rsidRDefault="00C44AE4" w:rsidP="00C44AE4">
      <w:r w:rsidRPr="00752D05">
        <w:rPr>
          <w:rStyle w:val="StyleStyleBold12pt"/>
        </w:rPr>
        <w:t>Gilpin 2k</w:t>
      </w:r>
      <w:r>
        <w:t xml:space="preserve"> (Dr. Alan, Commissioner of Inquiry for Environment and Planning with the New South Wales Government, </w:t>
      </w:r>
      <w:r w:rsidRPr="00041B4E">
        <w:rPr>
          <w:u w:val="single"/>
        </w:rPr>
        <w:t>Environmental Impact Assessment (EIA): Cutting Edge for the Twenty-first Century</w:t>
      </w:r>
      <w:r>
        <w:rPr>
          <w:u w:val="single"/>
        </w:rPr>
        <w:t xml:space="preserve">, </w:t>
      </w:r>
      <w:r>
        <w:t xml:space="preserve">p. 14-15) </w:t>
      </w:r>
    </w:p>
    <w:p w:rsidR="00C44AE4" w:rsidRDefault="00C44AE4" w:rsidP="00C44AE4"/>
    <w:p w:rsidR="00C44AE4" w:rsidRDefault="00C44AE4" w:rsidP="00C44AE4">
      <w:r w:rsidRPr="006B25B3">
        <w:rPr>
          <w:rStyle w:val="StyleBoldUnderline"/>
          <w:sz w:val="12"/>
          <w:szCs w:val="12"/>
        </w:rPr>
        <w:t>Life cycle</w:t>
      </w:r>
      <w:r w:rsidRPr="0052769F">
        <w:rPr>
          <w:rStyle w:val="StyleBoldUnderline"/>
        </w:rPr>
        <w:t xml:space="preserve"> </w:t>
      </w:r>
      <w:r w:rsidRPr="00E5655E">
        <w:rPr>
          <w:rStyle w:val="Emphasis"/>
          <w:highlight w:val="yellow"/>
        </w:rPr>
        <w:t>EIA is a procedure</w:t>
      </w:r>
      <w:r w:rsidRPr="00344E47">
        <w:rPr>
          <w:rStyle w:val="StyleBoldUnderline"/>
          <w:highlight w:val="yellow"/>
        </w:rPr>
        <w:t xml:space="preserve"> for evaluating the </w:t>
      </w:r>
      <w:r w:rsidRPr="00344E47">
        <w:rPr>
          <w:rStyle w:val="Emphasis"/>
          <w:highlight w:val="yellow"/>
        </w:rPr>
        <w:t>environmental impacts</w:t>
      </w:r>
      <w:r w:rsidRPr="00344E47">
        <w:rPr>
          <w:rStyle w:val="StyleBoldUnderline"/>
          <w:highlight w:val="yellow"/>
        </w:rPr>
        <w:t xml:space="preserve"> of</w:t>
      </w:r>
      <w:r w:rsidRPr="007A3AD0">
        <w:rPr>
          <w:rStyle w:val="StyleBoldUnderline"/>
        </w:rPr>
        <w:t xml:space="preserve"> a</w:t>
      </w:r>
      <w:r w:rsidRPr="0052769F">
        <w:rPr>
          <w:rStyle w:val="StyleBoldUnderline"/>
        </w:rPr>
        <w:t xml:space="preserve"> </w:t>
      </w:r>
      <w:r w:rsidRPr="006B25B3">
        <w:rPr>
          <w:rStyle w:val="StyleBoldUnderline"/>
          <w:sz w:val="12"/>
          <w:szCs w:val="12"/>
        </w:rPr>
        <w:t>product, process, or</w:t>
      </w:r>
      <w:r w:rsidRPr="0052769F">
        <w:rPr>
          <w:rStyle w:val="StyleBoldUnderline"/>
        </w:rPr>
        <w:t xml:space="preserve"> </w:t>
      </w:r>
      <w:r w:rsidRPr="00344E47">
        <w:rPr>
          <w:rStyle w:val="StyleBoldUnderline"/>
          <w:highlight w:val="yellow"/>
        </w:rPr>
        <w:t>activity</w:t>
      </w:r>
      <w:r w:rsidRPr="00344E47">
        <w:rPr>
          <w:highlight w:val="yellow"/>
        </w:rPr>
        <w:t>,</w:t>
      </w:r>
      <w:r>
        <w:t xml:space="preserve"> </w:t>
      </w:r>
      <w:r w:rsidRPr="007A3AD0">
        <w:rPr>
          <w:rStyle w:val="StyleBoldUnderline"/>
        </w:rPr>
        <w:t xml:space="preserve">throughout its </w:t>
      </w:r>
      <w:r w:rsidRPr="007A3AD0">
        <w:rPr>
          <w:rStyle w:val="StyleBoldUnderline"/>
          <w:sz w:val="12"/>
          <w:szCs w:val="12"/>
        </w:rPr>
        <w:t>whole</w:t>
      </w:r>
      <w:r w:rsidRPr="007A3AD0">
        <w:rPr>
          <w:rStyle w:val="StyleBoldUnderline"/>
        </w:rPr>
        <w:t xml:space="preserve"> life cycle</w:t>
      </w:r>
      <w:r>
        <w:t xml:space="preserve">; </w:t>
      </w:r>
      <w:r w:rsidRPr="006B25B3">
        <w:rPr>
          <w:sz w:val="12"/>
          <w:szCs w:val="12"/>
        </w:rPr>
        <w:t>a vertical exercise running from cradle to grave</w:t>
      </w:r>
      <w:r>
        <w:t xml:space="preserve"> </w:t>
      </w:r>
      <w:r w:rsidRPr="00344E47">
        <w:rPr>
          <w:rStyle w:val="StyleBoldUnderline"/>
          <w:highlight w:val="yellow"/>
        </w:rPr>
        <w:t>The main purposes</w:t>
      </w:r>
      <w:r w:rsidRPr="00344E47">
        <w:rPr>
          <w:rStyle w:val="StyleBoldUnderline"/>
        </w:rPr>
        <w:t xml:space="preserve"> </w:t>
      </w:r>
      <w:r w:rsidRPr="006B25B3">
        <w:rPr>
          <w:rStyle w:val="StyleBoldUnderline"/>
          <w:sz w:val="12"/>
          <w:szCs w:val="12"/>
        </w:rPr>
        <w:t>of LEIA</w:t>
      </w:r>
      <w:r w:rsidRPr="00344E47">
        <w:rPr>
          <w:rStyle w:val="StyleBoldUnderline"/>
        </w:rPr>
        <w:t xml:space="preserve"> </w:t>
      </w:r>
      <w:r w:rsidRPr="00344E47">
        <w:rPr>
          <w:rStyle w:val="StyleBoldUnderline"/>
          <w:highlight w:val="yellow"/>
        </w:rPr>
        <w:t>are</w:t>
      </w:r>
      <w:r w:rsidRPr="00344E47">
        <w:rPr>
          <w:highlight w:val="yellow"/>
        </w:rPr>
        <w:t>:</w:t>
      </w:r>
      <w:r>
        <w:t xml:space="preserve"> • </w:t>
      </w:r>
      <w:r w:rsidRPr="00991251">
        <w:rPr>
          <w:rStyle w:val="StyleBoldUnderline"/>
          <w:highlight w:val="yellow"/>
        </w:rPr>
        <w:t xml:space="preserve">to assess the environment effects of the </w:t>
      </w:r>
      <w:r w:rsidRPr="00991251">
        <w:rPr>
          <w:rStyle w:val="Emphasis"/>
          <w:highlight w:val="yellow"/>
        </w:rPr>
        <w:t>retrieval and consumption</w:t>
      </w:r>
      <w:r w:rsidRPr="00991251">
        <w:rPr>
          <w:rStyle w:val="StyleBoldUnderline"/>
          <w:highlight w:val="yellow"/>
        </w:rPr>
        <w:t xml:space="preserve"> of</w:t>
      </w:r>
      <w:r w:rsidRPr="00344E47">
        <w:rPr>
          <w:rStyle w:val="StyleBoldUnderline"/>
        </w:rPr>
        <w:t xml:space="preserve"> </w:t>
      </w:r>
      <w:r w:rsidRPr="006B25B3">
        <w:rPr>
          <w:rStyle w:val="StyleBoldUnderline"/>
          <w:sz w:val="12"/>
          <w:szCs w:val="12"/>
        </w:rPr>
        <w:t>the</w:t>
      </w:r>
      <w:r w:rsidRPr="00344E47">
        <w:rPr>
          <w:rStyle w:val="StyleBoldUnderline"/>
        </w:rPr>
        <w:t xml:space="preserve"> </w:t>
      </w:r>
      <w:r w:rsidRPr="00991251">
        <w:rPr>
          <w:rStyle w:val="StyleBoldUnderline"/>
          <w:highlight w:val="yellow"/>
        </w:rPr>
        <w:t>raw materials</w:t>
      </w:r>
      <w:r w:rsidRPr="00344E47">
        <w:rPr>
          <w:rStyle w:val="StyleBoldUnderline"/>
        </w:rPr>
        <w:t xml:space="preserve"> </w:t>
      </w:r>
      <w:r w:rsidRPr="006B25B3">
        <w:rPr>
          <w:rStyle w:val="StyleBoldUnderline"/>
          <w:sz w:val="12"/>
          <w:szCs w:val="12"/>
        </w:rPr>
        <w:t>and other inputs during the different life cycle phases of a product, process, or activity,</w:t>
      </w:r>
      <w:r w:rsidRPr="00344E47">
        <w:rPr>
          <w:rStyle w:val="StyleBoldUnderline"/>
        </w:rPr>
        <w:t xml:space="preserve"> </w:t>
      </w:r>
      <w:r w:rsidRPr="00991251">
        <w:rPr>
          <w:rStyle w:val="StyleBoldUnderline"/>
          <w:highlight w:val="yellow"/>
        </w:rPr>
        <w:t>including the fate of all pollutants and residuals</w:t>
      </w:r>
      <w:r>
        <w:t xml:space="preserve">; </w:t>
      </w:r>
      <w:r w:rsidRPr="006B25B3">
        <w:rPr>
          <w:sz w:val="12"/>
          <w:szCs w:val="12"/>
        </w:rPr>
        <w:t>• to assess the disposal problem, if any, of the superseded process or activity; • to provide information useful for an aggregated EIA of products, processes and activities, throughout the life cycle; •</w:t>
      </w:r>
      <w:r>
        <w:t xml:space="preserve"> </w:t>
      </w:r>
      <w:r w:rsidRPr="00344E47">
        <w:rPr>
          <w:rStyle w:val="Emphasis"/>
          <w:highlight w:val="yellow"/>
        </w:rPr>
        <w:t>to evaluate the environmental consequences</w:t>
      </w:r>
      <w:r w:rsidRPr="00344E47">
        <w:rPr>
          <w:rStyle w:val="StyleBoldUnderline"/>
          <w:highlight w:val="yellow"/>
        </w:rPr>
        <w:t xml:space="preserve"> of alternative processes and design concepts</w:t>
      </w:r>
      <w:r w:rsidRPr="00344E47">
        <w:rPr>
          <w:rStyle w:val="StyleBoldUnderline"/>
        </w:rPr>
        <w:t xml:space="preserve">, </w:t>
      </w:r>
      <w:r w:rsidRPr="006B25B3">
        <w:rPr>
          <w:rStyle w:val="StyleBoldUnderline"/>
          <w:sz w:val="12"/>
          <w:szCs w:val="12"/>
        </w:rPr>
        <w:t>permitting a comparison between products, processes, and activities</w:t>
      </w:r>
      <w:r w:rsidRPr="006B25B3">
        <w:rPr>
          <w:sz w:val="12"/>
          <w:szCs w:val="12"/>
        </w:rPr>
        <w:t xml:space="preserve">. </w:t>
      </w:r>
      <w:r w:rsidRPr="006B25B3">
        <w:rPr>
          <w:rStyle w:val="StyleBoldUnderline"/>
          <w:sz w:val="12"/>
          <w:szCs w:val="12"/>
        </w:rPr>
        <w:t>Each phase might be accorded a score on environmental index,</w:t>
      </w:r>
      <w:r w:rsidRPr="006B25B3">
        <w:rPr>
          <w:sz w:val="12"/>
          <w:szCs w:val="12"/>
        </w:rPr>
        <w:t xml:space="preserve"> for example, for: natural resources, raw materials, </w:t>
      </w:r>
      <w:r w:rsidRPr="006B25B3">
        <w:rPr>
          <w:sz w:val="12"/>
          <w:szCs w:val="12"/>
        </w:rPr>
        <w:lastRenderedPageBreak/>
        <w:t xml:space="preserve">land use; emissions to air, water, and soil; noise; </w:t>
      </w:r>
      <w:r w:rsidRPr="006B25B3">
        <w:rPr>
          <w:rStyle w:val="StyleBoldUnderline"/>
          <w:sz w:val="12"/>
          <w:szCs w:val="12"/>
        </w:rPr>
        <w:t>manufacturing procedures about economy, energy, work and public safety; waste handling; recycling, and ultimate disposal</w:t>
      </w:r>
      <w:r w:rsidRPr="006B25B3">
        <w:rPr>
          <w:sz w:val="12"/>
          <w:szCs w:val="12"/>
        </w:rPr>
        <w:t>. A LEIA mends beyond the boundaries of responsibility of the individual company or producer, backwards and forwards, into matters entering the public domain,</w:t>
      </w:r>
      <w:r>
        <w:t xml:space="preserve"> </w:t>
      </w:r>
      <w:r w:rsidRPr="00344E47">
        <w:rPr>
          <w:rStyle w:val="StyleBoldUnderline"/>
          <w:highlight w:val="yellow"/>
        </w:rPr>
        <w:t>It goes</w:t>
      </w:r>
      <w:r w:rsidRPr="00344E47">
        <w:rPr>
          <w:rStyle w:val="StyleBoldUnderline"/>
        </w:rPr>
        <w:t xml:space="preserve"> </w:t>
      </w:r>
      <w:r w:rsidRPr="006B25B3">
        <w:rPr>
          <w:rStyle w:val="StyleBoldUnderline"/>
          <w:sz w:val="12"/>
          <w:szCs w:val="12"/>
        </w:rPr>
        <w:t>beyond the realm of private ownership</w:t>
      </w:r>
      <w:r w:rsidRPr="00344E47">
        <w:rPr>
          <w:rStyle w:val="StyleBoldUnderline"/>
        </w:rPr>
        <w:t xml:space="preserve"> </w:t>
      </w:r>
      <w:r w:rsidRPr="00344E47">
        <w:rPr>
          <w:rStyle w:val="StyleBoldUnderline"/>
          <w:highlight w:val="yellow"/>
        </w:rPr>
        <w:t xml:space="preserve">into the </w:t>
      </w:r>
      <w:r w:rsidRPr="00344E47">
        <w:rPr>
          <w:rStyle w:val="Emphasis"/>
          <w:highlight w:val="yellow"/>
        </w:rPr>
        <w:t xml:space="preserve">full </w:t>
      </w:r>
      <w:r w:rsidRPr="007A3AD0">
        <w:rPr>
          <w:rStyle w:val="StyleBoldUnderline"/>
        </w:rPr>
        <w:t xml:space="preserve">social and resource </w:t>
      </w:r>
      <w:r w:rsidRPr="007A3AD0">
        <w:rPr>
          <w:rStyle w:val="Emphasis"/>
          <w:highlight w:val="yellow"/>
        </w:rPr>
        <w:t>implications</w:t>
      </w:r>
      <w:r w:rsidRPr="006B25B3">
        <w:rPr>
          <w:rStyle w:val="StyleBoldUnderline"/>
          <w:szCs w:val="20"/>
        </w:rPr>
        <w:t xml:space="preserve"> </w:t>
      </w:r>
      <w:r w:rsidRPr="006B25B3">
        <w:rPr>
          <w:rStyle w:val="StyleBoldUnderline"/>
          <w:sz w:val="12"/>
          <w:szCs w:val="12"/>
        </w:rPr>
        <w:t>of</w:t>
      </w:r>
      <w:r w:rsidRPr="006B25B3">
        <w:rPr>
          <w:sz w:val="12"/>
          <w:szCs w:val="12"/>
        </w:rPr>
        <w:t>, say, car manufacture and ownership, including the disposal of car tyres, batteries, and abandoned vehicles</w:t>
      </w:r>
      <w:r>
        <w:t xml:space="preserve">. </w:t>
      </w:r>
      <w:r w:rsidRPr="00344E47">
        <w:rPr>
          <w:rStyle w:val="StyleBoldUnderline"/>
          <w:highlight w:val="yellow"/>
        </w:rPr>
        <w:t xml:space="preserve">The principle </w:t>
      </w:r>
      <w:r w:rsidRPr="006B25B3">
        <w:rPr>
          <w:rStyle w:val="StyleBoldUnderline"/>
          <w:sz w:val="12"/>
          <w:szCs w:val="12"/>
        </w:rPr>
        <w:t>could be</w:t>
      </w:r>
      <w:r w:rsidRPr="006B1666">
        <w:rPr>
          <w:rStyle w:val="StyleBoldUnderline"/>
        </w:rPr>
        <w:t xml:space="preserve"> </w:t>
      </w:r>
      <w:r w:rsidRPr="00344E47">
        <w:rPr>
          <w:rStyle w:val="StyleBoldUnderline"/>
          <w:highlight w:val="yellow"/>
        </w:rPr>
        <w:t>applie</w:t>
      </w:r>
      <w:r w:rsidRPr="006B25B3">
        <w:rPr>
          <w:rStyle w:val="StyleBoldUnderline"/>
          <w:sz w:val="12"/>
          <w:szCs w:val="12"/>
        </w:rPr>
        <w:t>d a</w:t>
      </w:r>
      <w:r w:rsidRPr="006B1666">
        <w:rPr>
          <w:rStyle w:val="StyleBoldUnderline"/>
          <w:highlight w:val="yellow"/>
        </w:rPr>
        <w:t>s</w:t>
      </w:r>
      <w:r w:rsidRPr="00344E47">
        <w:rPr>
          <w:rStyle w:val="StyleBoldUnderline"/>
        </w:rPr>
        <w:t xml:space="preserve"> </w:t>
      </w:r>
      <w:r w:rsidRPr="006B25B3">
        <w:rPr>
          <w:rStyle w:val="StyleBoldUnderline"/>
          <w:sz w:val="12"/>
          <w:szCs w:val="12"/>
        </w:rPr>
        <w:t>readily</w:t>
      </w:r>
      <w:r w:rsidRPr="00344E47">
        <w:rPr>
          <w:rStyle w:val="StyleBoldUnderline"/>
        </w:rPr>
        <w:t xml:space="preserve"> </w:t>
      </w:r>
      <w:r w:rsidRPr="00344E47">
        <w:rPr>
          <w:rStyle w:val="StyleBoldUnderline"/>
          <w:highlight w:val="yellow"/>
        </w:rPr>
        <w:t>to</w:t>
      </w:r>
      <w:r>
        <w:t xml:space="preserve"> </w:t>
      </w:r>
      <w:r w:rsidRPr="006B25B3">
        <w:rPr>
          <w:sz w:val="12"/>
          <w:szCs w:val="12"/>
        </w:rPr>
        <w:t>household appliances, beverage containers, packaging materials, plants, plastics, steels, fuels, lubricants, detergents, cables, fast food, fertilizers,</w:t>
      </w:r>
      <w:r>
        <w:t xml:space="preserve"> </w:t>
      </w:r>
      <w:r w:rsidRPr="00344E47">
        <w:rPr>
          <w:rStyle w:val="Emphasis"/>
          <w:highlight w:val="yellow"/>
        </w:rPr>
        <w:t>energy production</w:t>
      </w:r>
      <w:r w:rsidRPr="006B25B3">
        <w:rPr>
          <w:rStyle w:val="StyleBoldUnderline"/>
          <w:sz w:val="12"/>
          <w:szCs w:val="12"/>
          <w:highlight w:val="yellow"/>
        </w:rPr>
        <w:t>,</w:t>
      </w:r>
      <w:r w:rsidRPr="006B25B3">
        <w:rPr>
          <w:rStyle w:val="StyleBoldUnderline"/>
          <w:sz w:val="12"/>
          <w:szCs w:val="12"/>
        </w:rPr>
        <w:t xml:space="preserve"> and major infrastructure developments</w:t>
      </w:r>
      <w:r w:rsidRPr="006B25B3">
        <w:rPr>
          <w:sz w:val="12"/>
          <w:szCs w:val="12"/>
        </w:rPr>
        <w:t>.</w:t>
      </w:r>
      <w:r>
        <w:t xml:space="preserve"> </w:t>
      </w:r>
    </w:p>
    <w:p w:rsidR="00DA454C" w:rsidRDefault="001B4981" w:rsidP="0042014B">
      <w:pPr>
        <w:pStyle w:val="Heading4"/>
      </w:pPr>
      <w:r>
        <w:t>EIA</w:t>
      </w:r>
      <w:r w:rsidR="00DA454C">
        <w:t xml:space="preserve"> provide </w:t>
      </w:r>
      <w:r w:rsidR="00DA454C" w:rsidRPr="00B508F3">
        <w:t>open public debate</w:t>
      </w:r>
      <w:r w:rsidR="00DA454C">
        <w:t xml:space="preserve"> about the environment, providing a key global mechanism </w:t>
      </w:r>
    </w:p>
    <w:p w:rsidR="00DA454C" w:rsidRDefault="00DA454C" w:rsidP="00DA454C">
      <w:r w:rsidRPr="00B9462D">
        <w:rPr>
          <w:rStyle w:val="StyleStyleBold12pt"/>
        </w:rPr>
        <w:t>Andrews 6</w:t>
      </w:r>
      <w:r>
        <w:t xml:space="preserve"> (Richard N.L, Thomas Willis Lambeth Distinguished Professor at the University of North Carolina, “Learning From History: US Environmental Politics, Policies, and the Common Good,” </w:t>
      </w:r>
      <w:r>
        <w:rPr>
          <w:i/>
        </w:rPr>
        <w:t>Environment</w:t>
      </w:r>
      <w:r>
        <w:t xml:space="preserve"> Volume 48, Number 9, November 2006) </w:t>
      </w:r>
    </w:p>
    <w:p w:rsidR="00DA454C" w:rsidRPr="001F6B09" w:rsidRDefault="00DA454C" w:rsidP="00DA454C"/>
    <w:p w:rsidR="00DA454C" w:rsidRDefault="00DA454C" w:rsidP="00DA454C">
      <w:r w:rsidRPr="006B25B3">
        <w:rPr>
          <w:sz w:val="12"/>
          <w:szCs w:val="12"/>
        </w:rPr>
        <w:t>Most fundamentally</w:t>
      </w:r>
      <w:r w:rsidRPr="006B25B3">
        <w:rPr>
          <w:rStyle w:val="StyleBoldUnderline"/>
          <w:sz w:val="12"/>
          <w:szCs w:val="12"/>
        </w:rPr>
        <w:t>, U.S. consumption of energy and material resources continued virtually unchecked, drawing on an increasingly global economy whose environmental and social costs elsewhere remained largely invisible to most U.S. consumers. As historically poorer countries</w:t>
      </w:r>
      <w:r w:rsidRPr="006B25B3">
        <w:rPr>
          <w:sz w:val="12"/>
          <w:szCs w:val="12"/>
        </w:rPr>
        <w:t>— China in particular—</w:t>
      </w:r>
      <w:r w:rsidRPr="006B25B3">
        <w:rPr>
          <w:rStyle w:val="StyleBoldUnderline"/>
          <w:sz w:val="12"/>
          <w:szCs w:val="12"/>
        </w:rPr>
        <w:t>began to adopt U.S. aspirations</w:t>
      </w:r>
      <w:r w:rsidRPr="006B25B3">
        <w:rPr>
          <w:sz w:val="12"/>
          <w:szCs w:val="12"/>
        </w:rPr>
        <w:t xml:space="preserve"> for material and energy consumption, </w:t>
      </w:r>
      <w:r w:rsidRPr="006B25B3">
        <w:rPr>
          <w:rStyle w:val="StyleBoldUnderline"/>
          <w:sz w:val="12"/>
          <w:szCs w:val="12"/>
        </w:rPr>
        <w:t>the prospect was for continued increases in human impacts on natural processes and ecosystems rather than stabilization or reduction of them.</w:t>
      </w:r>
      <w:r w:rsidRPr="006B25B3">
        <w:rPr>
          <w:sz w:val="12"/>
          <w:szCs w:val="12"/>
        </w:rPr>
        <w:t xml:space="preserve"> In addition to its impacts on environmental outcomes, the environmental era also left an important political legacy.</w:t>
      </w:r>
      <w:r>
        <w:t xml:space="preserve"> </w:t>
      </w:r>
      <w:r w:rsidRPr="00C14742">
        <w:rPr>
          <w:rStyle w:val="StyleBoldUnderline"/>
          <w:highlight w:val="yellow"/>
        </w:rPr>
        <w:t>The</w:t>
      </w:r>
      <w:r w:rsidRPr="006B25B3">
        <w:rPr>
          <w:rStyle w:val="StyleBoldUnderline"/>
          <w:sz w:val="12"/>
          <w:szCs w:val="12"/>
        </w:rPr>
        <w:t xml:space="preserve"> distinctive</w:t>
      </w:r>
      <w:r w:rsidRPr="00C14742">
        <w:rPr>
          <w:rStyle w:val="StyleBoldUnderline"/>
        </w:rPr>
        <w:t xml:space="preserve"> </w:t>
      </w:r>
      <w:r w:rsidRPr="00C14742">
        <w:rPr>
          <w:rStyle w:val="StyleBoldUnderline"/>
          <w:highlight w:val="yellow"/>
        </w:rPr>
        <w:t>positive element</w:t>
      </w:r>
      <w:r w:rsidRPr="00C14742">
        <w:rPr>
          <w:rStyle w:val="StyleBoldUnderline"/>
        </w:rPr>
        <w:t xml:space="preserve"> </w:t>
      </w:r>
      <w:r w:rsidRPr="006B25B3">
        <w:rPr>
          <w:rStyle w:val="StyleBoldUnderline"/>
          <w:sz w:val="12"/>
          <w:szCs w:val="12"/>
        </w:rPr>
        <w:t>of this legacy</w:t>
      </w:r>
      <w:r w:rsidRPr="00C14742">
        <w:rPr>
          <w:rStyle w:val="StyleBoldUnderline"/>
        </w:rPr>
        <w:t xml:space="preserve"> </w:t>
      </w:r>
      <w:r w:rsidRPr="00C14742">
        <w:rPr>
          <w:rStyle w:val="StyleBoldUnderline"/>
          <w:highlight w:val="yellow"/>
        </w:rPr>
        <w:t>was the democratization of information</w:t>
      </w:r>
      <w:r w:rsidRPr="00C14742">
        <w:rPr>
          <w:rStyle w:val="StyleBoldUnderline"/>
        </w:rPr>
        <w:t xml:space="preserve">, </w:t>
      </w:r>
      <w:r w:rsidRPr="006B25B3">
        <w:rPr>
          <w:rStyle w:val="StyleBoldUnderline"/>
          <w:sz w:val="12"/>
          <w:szCs w:val="12"/>
        </w:rPr>
        <w:t>access, and rights of challenge to governmental decisionmaking affecting the environment.</w:t>
      </w:r>
      <w:r w:rsidRPr="00C14742">
        <w:rPr>
          <w:rStyle w:val="StyleBoldUnderline"/>
        </w:rPr>
        <w:t xml:space="preserve"> </w:t>
      </w:r>
      <w:r w:rsidRPr="007A3AD0">
        <w:rPr>
          <w:rStyle w:val="StyleBoldUnderline"/>
          <w:sz w:val="12"/>
          <w:szCs w:val="12"/>
        </w:rPr>
        <w:t xml:space="preserve">Key examples included </w:t>
      </w:r>
      <w:r w:rsidRPr="006B25B3">
        <w:rPr>
          <w:rStyle w:val="StyleBoldUnderline"/>
          <w:sz w:val="12"/>
          <w:szCs w:val="12"/>
        </w:rPr>
        <w:t>the Freedom of Information Act,</w:t>
      </w:r>
      <w:r w:rsidRPr="00C14742">
        <w:rPr>
          <w:rStyle w:val="StyleBoldUnderline"/>
        </w:rPr>
        <w:t xml:space="preserve"> </w:t>
      </w:r>
      <w:r w:rsidRPr="006B25B3">
        <w:rPr>
          <w:rStyle w:val="Emphasis"/>
          <w:highlight w:val="yellow"/>
        </w:rPr>
        <w:t>NEPA's e</w:t>
      </w:r>
      <w:r w:rsidRPr="00C14742">
        <w:rPr>
          <w:rStyle w:val="Emphasis"/>
          <w:highlight w:val="yellow"/>
        </w:rPr>
        <w:t>nvironmental impact statements</w:t>
      </w:r>
      <w:r w:rsidRPr="00C14742">
        <w:rPr>
          <w:rStyle w:val="StyleBoldUnderline"/>
        </w:rPr>
        <w:t xml:space="preserve">, </w:t>
      </w:r>
      <w:r w:rsidRPr="006B25B3">
        <w:rPr>
          <w:rStyle w:val="StyleBoldUnderline"/>
          <w:sz w:val="12"/>
          <w:szCs w:val="12"/>
        </w:rPr>
        <w:t>and statutory rights to sue both businesses and government agencies</w:t>
      </w:r>
      <w:r w:rsidRPr="00C14742">
        <w:rPr>
          <w:rStyle w:val="StyleBoldUnderline"/>
        </w:rPr>
        <w:t xml:space="preserve"> </w:t>
      </w:r>
      <w:r w:rsidRPr="007A3AD0">
        <w:rPr>
          <w:rStyle w:val="StyleBoldUnderline"/>
          <w:sz w:val="12"/>
          <w:szCs w:val="12"/>
        </w:rPr>
        <w:t xml:space="preserve">to </w:t>
      </w:r>
      <w:r w:rsidRPr="00C14742">
        <w:rPr>
          <w:rStyle w:val="StyleBoldUnderline"/>
          <w:highlight w:val="yellow"/>
        </w:rPr>
        <w:t>enforce the environmental protection statutes</w:t>
      </w:r>
      <w:r>
        <w:t xml:space="preserve">. </w:t>
      </w:r>
      <w:r w:rsidRPr="00C14742">
        <w:rPr>
          <w:rStyle w:val="StyleBoldUnderline"/>
          <w:highlight w:val="yellow"/>
        </w:rPr>
        <w:t>These policies</w:t>
      </w:r>
      <w:r>
        <w:t xml:space="preserve"> </w:t>
      </w:r>
      <w:r w:rsidRPr="006B25B3">
        <w:rPr>
          <w:sz w:val="12"/>
          <w:szCs w:val="12"/>
        </w:rPr>
        <w:t xml:space="preserve">did not fully or permanently neutralize the influence of entrenched commercial interests, but </w:t>
      </w:r>
      <w:r w:rsidRPr="006B25B3">
        <w:rPr>
          <w:rStyle w:val="StyleBoldUnderline"/>
          <w:sz w:val="12"/>
          <w:szCs w:val="12"/>
        </w:rPr>
        <w:t>they did</w:t>
      </w:r>
      <w:r w:rsidRPr="00C14742">
        <w:rPr>
          <w:rStyle w:val="StyleBoldUnderline"/>
        </w:rPr>
        <w:t xml:space="preserve"> </w:t>
      </w:r>
      <w:r w:rsidRPr="007A3AD0">
        <w:rPr>
          <w:rStyle w:val="StyleBoldUnderline"/>
        </w:rPr>
        <w:t xml:space="preserve">substantially </w:t>
      </w:r>
      <w:r w:rsidRPr="00C14742">
        <w:rPr>
          <w:rStyle w:val="StyleBoldUnderline"/>
          <w:highlight w:val="yellow"/>
        </w:rPr>
        <w:t xml:space="preserve">open the </w:t>
      </w:r>
      <w:r w:rsidRPr="007A3AD0">
        <w:rPr>
          <w:rStyle w:val="StyleBoldUnderline"/>
          <w:highlight w:val="yellow"/>
        </w:rPr>
        <w:t>process to</w:t>
      </w:r>
      <w:r w:rsidRPr="006B25B3">
        <w:rPr>
          <w:rStyle w:val="StyleBoldUnderline"/>
          <w:sz w:val="12"/>
          <w:szCs w:val="12"/>
        </w:rPr>
        <w:t xml:space="preserve"> other stakeholders' values, the full range of relevant information,</w:t>
      </w:r>
      <w:r w:rsidRPr="00C14742">
        <w:rPr>
          <w:rStyle w:val="StyleBoldUnderline"/>
        </w:rPr>
        <w:t xml:space="preserve"> </w:t>
      </w:r>
      <w:r w:rsidRPr="007A3AD0">
        <w:rPr>
          <w:rStyle w:val="StyleBoldUnderline"/>
        </w:rPr>
        <w:t xml:space="preserve">and far more widespread and </w:t>
      </w:r>
      <w:r w:rsidRPr="00C14742">
        <w:rPr>
          <w:rStyle w:val="Emphasis"/>
          <w:highlight w:val="yellow"/>
        </w:rPr>
        <w:t>transparent public debate</w:t>
      </w:r>
      <w:r w:rsidRPr="006B25B3">
        <w:rPr>
          <w:sz w:val="12"/>
          <w:szCs w:val="12"/>
        </w:rPr>
        <w:t xml:space="preserve">. Coupled with the concurrent Internet revolution in public access to information and organizational networks, the environmental era produced a powerful and enduring increase in the public's knowledge and its role in environmental decisions. </w:t>
      </w:r>
      <w:r w:rsidRPr="006B25B3">
        <w:rPr>
          <w:rStyle w:val="StyleBoldUnderline"/>
          <w:sz w:val="12"/>
          <w:szCs w:val="12"/>
        </w:rPr>
        <w:t>This increase continues to spread worldwide, notwithstanding the resurgence in corporate power and influence that has also occurred.</w:t>
      </w:r>
      <w:r w:rsidRPr="006B25B3">
        <w:rPr>
          <w:sz w:val="12"/>
          <w:szCs w:val="12"/>
        </w:rPr>
        <w:t xml:space="preserve"> This political legacy did not, of course, automatically favor groups that identified themselves with the organized environmental protection movement. Environmental advocacy groups pioneered in its development and benefited from its initial successes, but over time these procedures proved equally open to groups representing the interests of property owners against environmental regulations, conservative law groups using the tactics of the "green" groups in pursuit of different outcomes, and even front groups for business interests. </w:t>
      </w:r>
      <w:r w:rsidRPr="006B25B3">
        <w:rPr>
          <w:rStyle w:val="StyleBoldUnderline"/>
          <w:sz w:val="12"/>
          <w:szCs w:val="12"/>
        </w:rPr>
        <w:t>Nonetheless,</w:t>
      </w:r>
      <w:r w:rsidRPr="004944ED">
        <w:rPr>
          <w:rStyle w:val="StyleBoldUnderline"/>
        </w:rPr>
        <w:t xml:space="preserve"> </w:t>
      </w:r>
      <w:r w:rsidRPr="004944ED">
        <w:rPr>
          <w:rStyle w:val="StyleBoldUnderline"/>
          <w:highlight w:val="yellow"/>
        </w:rPr>
        <w:t xml:space="preserve">by making all the impacts of proposed decisions more visible </w:t>
      </w:r>
      <w:r w:rsidRPr="007A3AD0">
        <w:rPr>
          <w:rStyle w:val="StyleBoldUnderline"/>
        </w:rPr>
        <w:t>to everyone</w:t>
      </w:r>
      <w:r w:rsidRPr="004944ED">
        <w:rPr>
          <w:rStyle w:val="StyleBoldUnderline"/>
        </w:rPr>
        <w:t xml:space="preserve"> </w:t>
      </w:r>
      <w:r w:rsidRPr="006B25B3">
        <w:rPr>
          <w:rStyle w:val="StyleBoldUnderline"/>
          <w:sz w:val="12"/>
          <w:szCs w:val="12"/>
        </w:rPr>
        <w:t>who might be affected,</w:t>
      </w:r>
      <w:r w:rsidRPr="004944ED">
        <w:rPr>
          <w:rStyle w:val="StyleBoldUnderline"/>
        </w:rPr>
        <w:t xml:space="preserve"> </w:t>
      </w:r>
      <w:r w:rsidRPr="004944ED">
        <w:rPr>
          <w:rStyle w:val="StyleBoldUnderline"/>
          <w:highlight w:val="yellow"/>
        </w:rPr>
        <w:t xml:space="preserve">this </w:t>
      </w:r>
      <w:r w:rsidRPr="007A3AD0">
        <w:rPr>
          <w:rStyle w:val="StyleBoldUnderline"/>
        </w:rPr>
        <w:t>increase in transparency</w:t>
      </w:r>
      <w:r w:rsidRPr="004944ED">
        <w:rPr>
          <w:rStyle w:val="StyleBoldUnderline"/>
        </w:rPr>
        <w:t xml:space="preserve"> </w:t>
      </w:r>
      <w:r w:rsidRPr="006B25B3">
        <w:rPr>
          <w:rStyle w:val="StyleBoldUnderline"/>
          <w:sz w:val="12"/>
          <w:szCs w:val="12"/>
        </w:rPr>
        <w:t>and access</w:t>
      </w:r>
      <w:r w:rsidRPr="004944ED">
        <w:rPr>
          <w:rStyle w:val="StyleBoldUnderline"/>
        </w:rPr>
        <w:t xml:space="preserve"> </w:t>
      </w:r>
      <w:r w:rsidRPr="007A3AD0">
        <w:rPr>
          <w:rStyle w:val="StyleBoldUnderline"/>
          <w:highlight w:val="yellow"/>
        </w:rPr>
        <w:t xml:space="preserve">marked one of </w:t>
      </w:r>
      <w:r w:rsidRPr="006B25B3">
        <w:rPr>
          <w:rStyle w:val="StyleBoldUnderline"/>
          <w:highlight w:val="yellow"/>
        </w:rPr>
        <w:t xml:space="preserve">the distinctive </w:t>
      </w:r>
      <w:r w:rsidRPr="007A3AD0">
        <w:rPr>
          <w:rStyle w:val="StyleBoldUnderline"/>
        </w:rPr>
        <w:t xml:space="preserve">and enduring </w:t>
      </w:r>
      <w:r w:rsidRPr="006B25B3">
        <w:rPr>
          <w:rStyle w:val="Emphasis"/>
          <w:highlight w:val="yellow"/>
        </w:rPr>
        <w:t>contributions</w:t>
      </w:r>
      <w:r w:rsidRPr="006B25B3">
        <w:rPr>
          <w:rStyle w:val="Emphasis"/>
        </w:rPr>
        <w:t xml:space="preserve"> </w:t>
      </w:r>
      <w:r w:rsidRPr="006B25B3">
        <w:rPr>
          <w:rStyle w:val="StyleBoldUnderline"/>
          <w:sz w:val="12"/>
          <w:szCs w:val="12"/>
        </w:rPr>
        <w:t xml:space="preserve">of the environmental era, </w:t>
      </w:r>
      <w:r w:rsidRPr="006B25B3">
        <w:rPr>
          <w:rStyle w:val="Emphasis"/>
          <w:highlight w:val="yellow"/>
        </w:rPr>
        <w:t>to environmental policy</w:t>
      </w:r>
      <w:r w:rsidRPr="004944ED">
        <w:rPr>
          <w:rStyle w:val="StyleBoldUnderline"/>
        </w:rPr>
        <w:t xml:space="preserve"> </w:t>
      </w:r>
      <w:r w:rsidRPr="006B25B3">
        <w:rPr>
          <w:rStyle w:val="StyleBoldUnderline"/>
          <w:sz w:val="12"/>
          <w:szCs w:val="12"/>
        </w:rPr>
        <w:t>and to governance more generally</w:t>
      </w:r>
      <w:r w:rsidRPr="006B25B3">
        <w:rPr>
          <w:sz w:val="12"/>
          <w:szCs w:val="12"/>
        </w:rPr>
        <w:t>.</w:t>
      </w:r>
    </w:p>
    <w:p w:rsidR="00E450E9" w:rsidRDefault="0037659F" w:rsidP="0042014B">
      <w:pPr>
        <w:pStyle w:val="Heading4"/>
      </w:pPr>
      <w:r>
        <w:t>This prevents</w:t>
      </w:r>
      <w:r w:rsidR="00E450E9">
        <w:t xml:space="preserve"> planetary extinction from eco-collapse</w:t>
      </w:r>
    </w:p>
    <w:p w:rsidR="00E450E9" w:rsidRDefault="00E450E9" w:rsidP="00E450E9">
      <w:r w:rsidRPr="00B9462D">
        <w:rPr>
          <w:rStyle w:val="StyleStyleBold12pt"/>
        </w:rPr>
        <w:t>Andrews 6</w:t>
      </w:r>
      <w:r>
        <w:t xml:space="preserve"> (Richard N.L, Thomas Willis Lambeth Distinguished Professor at the University of North Carolina, “Learning From History: US Environmental Politics, Policies, and the Common Good,” </w:t>
      </w:r>
      <w:r>
        <w:rPr>
          <w:i/>
        </w:rPr>
        <w:t>Environment</w:t>
      </w:r>
      <w:r>
        <w:t xml:space="preserve"> Volume 48, Number 9, November 2006) </w:t>
      </w:r>
    </w:p>
    <w:p w:rsidR="00E450E9" w:rsidRDefault="00E450E9" w:rsidP="00E450E9"/>
    <w:p w:rsidR="009E014C" w:rsidRDefault="00E450E9" w:rsidP="009E014C">
      <w:pPr>
        <w:rPr>
          <w:rStyle w:val="Emphasis"/>
        </w:rPr>
      </w:pPr>
      <w:r w:rsidRPr="00721341">
        <w:rPr>
          <w:rStyle w:val="StyleBoldUnderline"/>
          <w:sz w:val="12"/>
          <w:szCs w:val="12"/>
        </w:rPr>
        <w:t>In 2005 the United Nation</w:t>
      </w:r>
      <w:r w:rsidRPr="00721341">
        <w:rPr>
          <w:sz w:val="12"/>
          <w:szCs w:val="12"/>
        </w:rPr>
        <w:t xml:space="preserve"> commissioned </w:t>
      </w:r>
      <w:r w:rsidRPr="00721341">
        <w:rPr>
          <w:rStyle w:val="StyleBoldUnderline"/>
          <w:sz w:val="12"/>
          <w:szCs w:val="12"/>
        </w:rPr>
        <w:t>Millennium ecosystem assessment reported that</w:t>
      </w:r>
      <w:r w:rsidRPr="004F64DA">
        <w:rPr>
          <w:rStyle w:val="StyleBoldUnderline"/>
        </w:rPr>
        <w:t xml:space="preserve"> </w:t>
      </w:r>
      <w:r w:rsidRPr="00254090">
        <w:rPr>
          <w:rStyle w:val="StyleBoldUnderline"/>
          <w:sz w:val="12"/>
          <w:szCs w:val="12"/>
        </w:rPr>
        <w:t xml:space="preserve">over the past 50 years </w:t>
      </w:r>
      <w:r w:rsidRPr="004F64DA">
        <w:rPr>
          <w:rStyle w:val="StyleBoldUnderline"/>
          <w:highlight w:val="yellow"/>
        </w:rPr>
        <w:t>rapid and extensive change in human ecosystems has resulted in a substantial</w:t>
      </w:r>
      <w:r w:rsidRPr="004F64DA">
        <w:rPr>
          <w:rStyle w:val="StyleBoldUnderline"/>
        </w:rPr>
        <w:t xml:space="preserve"> </w:t>
      </w:r>
      <w:r w:rsidRPr="00721341">
        <w:rPr>
          <w:rStyle w:val="StyleBoldUnderline"/>
          <w:sz w:val="12"/>
          <w:szCs w:val="12"/>
        </w:rPr>
        <w:t>and largely irreversible</w:t>
      </w:r>
      <w:r w:rsidRPr="004F64DA">
        <w:rPr>
          <w:rStyle w:val="StyleBoldUnderline"/>
        </w:rPr>
        <w:t xml:space="preserve"> </w:t>
      </w:r>
      <w:r w:rsidRPr="004F64DA">
        <w:rPr>
          <w:rStyle w:val="StyleBoldUnderline"/>
          <w:highlight w:val="yellow"/>
        </w:rPr>
        <w:t xml:space="preserve">loss in the </w:t>
      </w:r>
      <w:r w:rsidRPr="004F64DA">
        <w:rPr>
          <w:rStyle w:val="Emphasis"/>
          <w:highlight w:val="yellow"/>
        </w:rPr>
        <w:t>diversity of life on Earth</w:t>
      </w:r>
      <w:r w:rsidRPr="004F64DA">
        <w:rPr>
          <w:rStyle w:val="StyleBoldUnderline"/>
        </w:rPr>
        <w:t>.</w:t>
      </w:r>
      <w:r>
        <w:t xml:space="preserve"> </w:t>
      </w:r>
      <w:r w:rsidRPr="00721341">
        <w:rPr>
          <w:sz w:val="12"/>
          <w:szCs w:val="12"/>
        </w:rPr>
        <w:t xml:space="preserve">More land has been converted to cropland since 1945 than in the eighteenth and nineteenth centuries combined, and water withdrawals from rivers and lakes have doubled since 1960. </w:t>
      </w:r>
      <w:r w:rsidRPr="00721341">
        <w:rPr>
          <w:rStyle w:val="StyleBoldUnderline"/>
          <w:sz w:val="12"/>
          <w:szCs w:val="12"/>
        </w:rPr>
        <w:t>Since 1750,</w:t>
      </w:r>
      <w:r w:rsidRPr="004F64DA">
        <w:rPr>
          <w:rStyle w:val="StyleBoldUnderline"/>
        </w:rPr>
        <w:t xml:space="preserve"> </w:t>
      </w:r>
      <w:r w:rsidRPr="00254090">
        <w:rPr>
          <w:rStyle w:val="StyleBoldUnderline"/>
          <w:sz w:val="12"/>
          <w:szCs w:val="12"/>
        </w:rPr>
        <w:t>atmospheric concentrations of carbon dioxide, the major contributor to</w:t>
      </w:r>
      <w:r w:rsidRPr="00254090">
        <w:rPr>
          <w:rStyle w:val="StyleBoldUnderline"/>
        </w:rPr>
        <w:t xml:space="preserve"> </w:t>
      </w:r>
      <w:r w:rsidRPr="004F64DA">
        <w:rPr>
          <w:rStyle w:val="Emphasis"/>
          <w:highlight w:val="yellow"/>
        </w:rPr>
        <w:t xml:space="preserve">global warming, </w:t>
      </w:r>
      <w:r w:rsidRPr="007C1D1E">
        <w:rPr>
          <w:rStyle w:val="StyleBoldUnderline"/>
          <w:highlight w:val="yellow"/>
        </w:rPr>
        <w:t>has increased</w:t>
      </w:r>
      <w:r>
        <w:t xml:space="preserve">, </w:t>
      </w:r>
      <w:r w:rsidRPr="00721341">
        <w:rPr>
          <w:sz w:val="12"/>
          <w:szCs w:val="12"/>
        </w:rPr>
        <w:t xml:space="preserve">with 60 percent of that increase happening between 1959 and the present. Fifty percent of all the synthetic nitrogen fertilizer ever used has been applied since 1985; </w:t>
      </w:r>
      <w:r w:rsidRPr="00721341">
        <w:rPr>
          <w:rStyle w:val="StyleBoldUnderline"/>
          <w:sz w:val="12"/>
          <w:szCs w:val="12"/>
        </w:rPr>
        <w:t>flows of biologically available nitrogen in terrestrial ecosystems have doubled since 1960 and may increase by thirds more by 2050. An estimated 10 to</w:t>
      </w:r>
      <w:r w:rsidRPr="004F64DA">
        <w:rPr>
          <w:rStyle w:val="StyleBoldUnderline"/>
        </w:rPr>
        <w:t xml:space="preserve"> </w:t>
      </w:r>
      <w:r w:rsidRPr="00254090">
        <w:rPr>
          <w:rStyle w:val="StyleBoldUnderline"/>
          <w:sz w:val="12"/>
          <w:szCs w:val="12"/>
        </w:rPr>
        <w:t xml:space="preserve">30 percent of all </w:t>
      </w:r>
      <w:r w:rsidRPr="00721341">
        <w:rPr>
          <w:rStyle w:val="StyleBoldUnderline"/>
          <w:sz w:val="12"/>
          <w:szCs w:val="12"/>
        </w:rPr>
        <w:t>mammal, bird, and amphibian</w:t>
      </w:r>
      <w:r w:rsidRPr="004F64DA">
        <w:rPr>
          <w:rStyle w:val="StyleBoldUnderline"/>
        </w:rPr>
        <w:t xml:space="preserve"> </w:t>
      </w:r>
      <w:r w:rsidRPr="004F64DA">
        <w:rPr>
          <w:rStyle w:val="StyleBoldUnderline"/>
          <w:highlight w:val="yellow"/>
        </w:rPr>
        <w:t>species are currently threatened with extinction</w:t>
      </w:r>
      <w:r w:rsidRPr="004F64DA">
        <w:rPr>
          <w:rStyle w:val="StyleBoldUnderline"/>
        </w:rPr>
        <w:t>.</w:t>
      </w:r>
      <w:r>
        <w:t xml:space="preserve"> </w:t>
      </w:r>
      <w:r w:rsidRPr="00254090">
        <w:rPr>
          <w:rStyle w:val="StyleBoldUnderline"/>
        </w:rPr>
        <w:t>These changes have contributed</w:t>
      </w:r>
      <w:r w:rsidRPr="00254090">
        <w:rPr>
          <w:rStyle w:val="StyleBoldUnderline"/>
          <w:szCs w:val="20"/>
        </w:rPr>
        <w:t xml:space="preserve"> to</w:t>
      </w:r>
      <w:r w:rsidRPr="00254090">
        <w:rPr>
          <w:rStyle w:val="StyleBoldUnderline"/>
          <w:sz w:val="12"/>
          <w:szCs w:val="12"/>
        </w:rPr>
        <w:t xml:space="preserve"> substantial gains in human well-being and economic development at</w:t>
      </w:r>
      <w:r w:rsidRPr="00254090">
        <w:rPr>
          <w:rStyle w:val="StyleBoldUnderline"/>
        </w:rPr>
        <w:t xml:space="preserve"> growing costs to the</w:t>
      </w:r>
      <w:r w:rsidRPr="004F64DA">
        <w:rPr>
          <w:rStyle w:val="StyleBoldUnderline"/>
        </w:rPr>
        <w:t xml:space="preserve"> </w:t>
      </w:r>
      <w:r w:rsidRPr="00721341">
        <w:rPr>
          <w:rStyle w:val="StyleBoldUnderline"/>
          <w:sz w:val="12"/>
          <w:szCs w:val="12"/>
        </w:rPr>
        <w:t>essential services that</w:t>
      </w:r>
      <w:r w:rsidRPr="004F64DA">
        <w:rPr>
          <w:rStyle w:val="StyleBoldUnderline"/>
        </w:rPr>
        <w:t xml:space="preserve"> </w:t>
      </w:r>
      <w:r w:rsidRPr="004F64DA">
        <w:rPr>
          <w:rStyle w:val="StyleBoldUnderline"/>
          <w:highlight w:val="yellow"/>
        </w:rPr>
        <w:t>ecosystems</w:t>
      </w:r>
      <w:r w:rsidRPr="004F64DA">
        <w:rPr>
          <w:rStyle w:val="StyleBoldUnderline"/>
        </w:rPr>
        <w:t xml:space="preserve"> </w:t>
      </w:r>
      <w:r w:rsidRPr="00721341">
        <w:rPr>
          <w:rStyle w:val="StyleBoldUnderline"/>
          <w:sz w:val="12"/>
          <w:szCs w:val="12"/>
        </w:rPr>
        <w:t xml:space="preserve">provide to human societies; providing food, water, fuel, wood, </w:t>
      </w:r>
      <w:r w:rsidRPr="00721341">
        <w:rPr>
          <w:rStyle w:val="StyleBoldUnderline"/>
          <w:sz w:val="12"/>
          <w:szCs w:val="12"/>
        </w:rPr>
        <w:lastRenderedPageBreak/>
        <w:t>and fiber,</w:t>
      </w:r>
      <w:r w:rsidRPr="004F64DA">
        <w:rPr>
          <w:rStyle w:val="StyleBoldUnderline"/>
        </w:rPr>
        <w:t xml:space="preserve"> </w:t>
      </w:r>
      <w:r w:rsidRPr="00151918">
        <w:rPr>
          <w:rStyle w:val="StyleBoldUnderline"/>
          <w:highlight w:val="yellow"/>
        </w:rPr>
        <w:t>suppo</w:t>
      </w:r>
      <w:r w:rsidRPr="004F64DA">
        <w:rPr>
          <w:rStyle w:val="StyleBoldUnderline"/>
          <w:highlight w:val="yellow"/>
        </w:rPr>
        <w:t>rt</w:t>
      </w:r>
      <w:r w:rsidRPr="00254090">
        <w:rPr>
          <w:rStyle w:val="StyleBoldUnderline"/>
          <w:sz w:val="12"/>
          <w:szCs w:val="12"/>
        </w:rPr>
        <w:t xml:space="preserve">ing; and regulating </w:t>
      </w:r>
      <w:r w:rsidRPr="004F64DA">
        <w:rPr>
          <w:rStyle w:val="StyleBoldUnderline"/>
          <w:highlight w:val="yellow"/>
        </w:rPr>
        <w:t xml:space="preserve">natural processes that are </w:t>
      </w:r>
      <w:r w:rsidRPr="004F64DA">
        <w:rPr>
          <w:rStyle w:val="Emphasis"/>
          <w:highlight w:val="yellow"/>
        </w:rPr>
        <w:t>necessary for human life</w:t>
      </w:r>
      <w:r w:rsidRPr="004F64DA">
        <w:rPr>
          <w:rStyle w:val="StyleBoldUnderline"/>
        </w:rPr>
        <w:t xml:space="preserve"> </w:t>
      </w:r>
      <w:r w:rsidRPr="00721341">
        <w:rPr>
          <w:rStyle w:val="StyleBoldUnderline"/>
          <w:sz w:val="12"/>
          <w:szCs w:val="12"/>
        </w:rPr>
        <w:t>and health</w:t>
      </w:r>
      <w:r w:rsidRPr="00721341">
        <w:rPr>
          <w:sz w:val="12"/>
          <w:szCs w:val="12"/>
        </w:rPr>
        <w:t xml:space="preserve"> (nutrient cycling, soil formation, water purification, the climate system, and the control of disease organisms) and providing spiritual and recreational values. </w:t>
      </w:r>
      <w:r w:rsidRPr="00721341">
        <w:rPr>
          <w:rStyle w:val="StyleBoldUnderline"/>
          <w:sz w:val="12"/>
          <w:szCs w:val="12"/>
        </w:rPr>
        <w:t>These damaging trends are substantially reducing the availability of these services for future use.</w:t>
      </w:r>
      <w:r w:rsidRPr="004F64DA">
        <w:rPr>
          <w:rStyle w:val="StyleBoldUnderline"/>
        </w:rPr>
        <w:t xml:space="preserve"> </w:t>
      </w:r>
      <w:r w:rsidRPr="004F64DA">
        <w:rPr>
          <w:rStyle w:val="StyleBoldUnderline"/>
          <w:highlight w:val="yellow"/>
        </w:rPr>
        <w:t>U.S. environmental policies</w:t>
      </w:r>
      <w:r w:rsidRPr="004F64DA">
        <w:rPr>
          <w:rStyle w:val="StyleBoldUnderline"/>
        </w:rPr>
        <w:t xml:space="preserve"> </w:t>
      </w:r>
      <w:r w:rsidRPr="00721341">
        <w:rPr>
          <w:rStyle w:val="StyleBoldUnderline"/>
          <w:sz w:val="12"/>
          <w:szCs w:val="12"/>
        </w:rPr>
        <w:t>have been prominent causes of these damaging trends and</w:t>
      </w:r>
      <w:r w:rsidRPr="004F64DA">
        <w:rPr>
          <w:rStyle w:val="StyleBoldUnderline"/>
        </w:rPr>
        <w:t xml:space="preserve"> </w:t>
      </w:r>
      <w:r w:rsidRPr="004F64DA">
        <w:rPr>
          <w:rStyle w:val="StyleBoldUnderline"/>
          <w:highlight w:val="yellow"/>
        </w:rPr>
        <w:t>must be part of any solution</w:t>
      </w:r>
      <w:r w:rsidRPr="00721341">
        <w:rPr>
          <w:sz w:val="12"/>
          <w:szCs w:val="12"/>
        </w:rPr>
        <w:t xml:space="preserve">. Throughout American history, the United States' dominant policies have been to promote the economic exploitation of natural resources, first nationally and now globally. </w:t>
      </w:r>
      <w:r w:rsidRPr="00721341">
        <w:rPr>
          <w:rStyle w:val="StyleBoldUnderline"/>
          <w:sz w:val="12"/>
          <w:szCs w:val="12"/>
        </w:rPr>
        <w:t>The United States has not been unique in this: European trade and colonization initiated these trends, and other governments have done likewise</w:t>
      </w:r>
      <w:r w:rsidRPr="00721341">
        <w:rPr>
          <w:sz w:val="12"/>
          <w:szCs w:val="12"/>
        </w:rPr>
        <w:t xml:space="preserve">. </w:t>
      </w:r>
      <w:r w:rsidRPr="00721341">
        <w:rPr>
          <w:rStyle w:val="StyleBoldUnderline"/>
          <w:sz w:val="12"/>
          <w:szCs w:val="12"/>
        </w:rPr>
        <w:t>But</w:t>
      </w:r>
      <w:r w:rsidRPr="001236E8">
        <w:rPr>
          <w:rStyle w:val="StyleBoldUnderline"/>
        </w:rPr>
        <w:t xml:space="preserve"> </w:t>
      </w:r>
      <w:r w:rsidRPr="001236E8">
        <w:rPr>
          <w:rStyle w:val="StyleBoldUnderline"/>
          <w:highlight w:val="yellow"/>
        </w:rPr>
        <w:t>as the world's largest single market</w:t>
      </w:r>
      <w:r w:rsidRPr="001236E8">
        <w:rPr>
          <w:rStyle w:val="StyleBoldUnderline"/>
        </w:rPr>
        <w:t xml:space="preserve"> </w:t>
      </w:r>
      <w:r w:rsidRPr="00721341">
        <w:rPr>
          <w:rStyle w:val="StyleBoldUnderline"/>
          <w:sz w:val="12"/>
          <w:szCs w:val="12"/>
        </w:rPr>
        <w:t>for material and energy resources</w:t>
      </w:r>
      <w:r w:rsidRPr="00721341">
        <w:rPr>
          <w:sz w:val="12"/>
          <w:szCs w:val="12"/>
        </w:rPr>
        <w:t>—at least until 2005, when China surpassed it in total consumption—</w:t>
      </w:r>
      <w:r w:rsidRPr="001236E8">
        <w:rPr>
          <w:rStyle w:val="StyleBoldUnderline"/>
          <w:highlight w:val="yellow"/>
        </w:rPr>
        <w:t>and a leading exporter of</w:t>
      </w:r>
      <w:r w:rsidRPr="001236E8">
        <w:rPr>
          <w:rStyle w:val="StyleBoldUnderline"/>
        </w:rPr>
        <w:t xml:space="preserve"> </w:t>
      </w:r>
      <w:r w:rsidRPr="00721341">
        <w:rPr>
          <w:rStyle w:val="StyleBoldUnderline"/>
          <w:sz w:val="12"/>
          <w:szCs w:val="12"/>
        </w:rPr>
        <w:t>both production technologies and</w:t>
      </w:r>
      <w:r w:rsidRPr="001236E8">
        <w:rPr>
          <w:rStyle w:val="StyleBoldUnderline"/>
        </w:rPr>
        <w:t xml:space="preserve"> </w:t>
      </w:r>
      <w:r w:rsidRPr="001236E8">
        <w:rPr>
          <w:rStyle w:val="StyleBoldUnderline"/>
          <w:highlight w:val="yellow"/>
        </w:rPr>
        <w:t xml:space="preserve">consumption lifestyles, the United States has had a </w:t>
      </w:r>
      <w:r w:rsidRPr="001236E8">
        <w:rPr>
          <w:rStyle w:val="Emphasis"/>
          <w:highlight w:val="yellow"/>
        </w:rPr>
        <w:t>prominent influence</w:t>
      </w:r>
      <w:r w:rsidRPr="001236E8">
        <w:rPr>
          <w:rStyle w:val="StyleBoldUnderline"/>
          <w:highlight w:val="yellow"/>
        </w:rPr>
        <w:t xml:space="preserve">, and its policies are </w:t>
      </w:r>
      <w:r w:rsidRPr="001236E8">
        <w:rPr>
          <w:rStyle w:val="Emphasis"/>
          <w:highlight w:val="yellow"/>
        </w:rPr>
        <w:t>essential to any solution</w:t>
      </w:r>
      <w:r w:rsidRPr="001236E8">
        <w:rPr>
          <w:rStyle w:val="Emphasis"/>
        </w:rPr>
        <w:t>.</w:t>
      </w:r>
    </w:p>
    <w:p w:rsidR="00F60312" w:rsidRDefault="005259D9" w:rsidP="00F60312">
      <w:pPr>
        <w:pStyle w:val="Heading1"/>
      </w:pPr>
      <w:bookmarkStart w:id="4" w:name="_Toc392895504"/>
      <w:r>
        <w:lastRenderedPageBreak/>
        <w:t>***</w:t>
      </w:r>
      <w:r w:rsidR="003F00EA">
        <w:t xml:space="preserve"> </w:t>
      </w:r>
      <w:r w:rsidR="00AA5ED5">
        <w:t>Solvency</w:t>
      </w:r>
      <w:bookmarkEnd w:id="4"/>
    </w:p>
    <w:p w:rsidR="00221887" w:rsidRDefault="00221887" w:rsidP="00221887"/>
    <w:p w:rsidR="00221887" w:rsidRPr="00221887" w:rsidRDefault="00221887" w:rsidP="00221887"/>
    <w:p w:rsidR="00F60312" w:rsidRDefault="00F60312" w:rsidP="00F60312">
      <w:pPr>
        <w:pStyle w:val="Heading2"/>
      </w:pPr>
      <w:bookmarkStart w:id="5" w:name="_Toc392895505"/>
      <w:r>
        <w:lastRenderedPageBreak/>
        <w:t>2NC</w:t>
      </w:r>
      <w:bookmarkEnd w:id="5"/>
    </w:p>
    <w:p w:rsidR="00E324A5" w:rsidRDefault="00E324A5" w:rsidP="00E324A5"/>
    <w:p w:rsidR="0081723F" w:rsidRDefault="0081723F" w:rsidP="0081723F">
      <w:pPr>
        <w:pStyle w:val="Heading3"/>
      </w:pPr>
      <w:bookmarkStart w:id="6" w:name="_Toc392895506"/>
      <w:r>
        <w:lastRenderedPageBreak/>
        <w:t>CP Solves: 2NC</w:t>
      </w:r>
      <w:bookmarkEnd w:id="6"/>
    </w:p>
    <w:p w:rsidR="000B31FF" w:rsidRDefault="000B31FF" w:rsidP="0042014B">
      <w:pPr>
        <w:pStyle w:val="Heading4"/>
      </w:pPr>
      <w:r>
        <w:t xml:space="preserve">Counterplan solves 100% of the case – </w:t>
      </w:r>
    </w:p>
    <w:p w:rsidR="000B31FF" w:rsidRDefault="00A63387" w:rsidP="0042014B">
      <w:pPr>
        <w:pStyle w:val="Heading4"/>
        <w:numPr>
          <w:ilvl w:val="0"/>
          <w:numId w:val="32"/>
        </w:numPr>
      </w:pPr>
      <w:r w:rsidRPr="002E39BB">
        <w:rPr>
          <w:u w:val="single"/>
        </w:rPr>
        <w:t>Project approved</w:t>
      </w:r>
      <w:r>
        <w:t xml:space="preserve"> – the </w:t>
      </w:r>
      <w:r w:rsidR="00625894">
        <w:t>counter</w:t>
      </w:r>
      <w:r>
        <w:t>plan is approved with minimal changes that improve environmental policymaking, that’s Gilpin.</w:t>
      </w:r>
    </w:p>
    <w:p w:rsidR="00A63387" w:rsidRDefault="00A63387" w:rsidP="00625894"/>
    <w:p w:rsidR="000B31FF" w:rsidRDefault="00625894" w:rsidP="0042014B">
      <w:pPr>
        <w:pStyle w:val="Heading4"/>
        <w:numPr>
          <w:ilvl w:val="0"/>
          <w:numId w:val="32"/>
        </w:numPr>
      </w:pPr>
      <w:r w:rsidRPr="002E39BB">
        <w:rPr>
          <w:u w:val="single"/>
        </w:rPr>
        <w:t>Transparency</w:t>
      </w:r>
      <w:r>
        <w:t xml:space="preserve"> – the counterplan provides a key model of environmental transparency, improving outcomes the impact is global environmental collapse and extinction, that’s Andrews. </w:t>
      </w:r>
    </w:p>
    <w:p w:rsidR="00625894" w:rsidRDefault="00625894" w:rsidP="00625894"/>
    <w:p w:rsidR="0081723F" w:rsidRDefault="00625894" w:rsidP="0042014B">
      <w:pPr>
        <w:pStyle w:val="Heading4"/>
        <w:numPr>
          <w:ilvl w:val="0"/>
          <w:numId w:val="32"/>
        </w:numPr>
      </w:pPr>
      <w:r w:rsidRPr="002E39BB">
        <w:rPr>
          <w:u w:val="single"/>
        </w:rPr>
        <w:t>Minor Modifications</w:t>
      </w:r>
      <w:r>
        <w:t xml:space="preserve"> - </w:t>
      </w:r>
      <w:r w:rsidR="0081723F">
        <w:t xml:space="preserve">The counterplan results in the approval of the plan, with </w:t>
      </w:r>
      <w:r w:rsidR="0081723F" w:rsidRPr="00A320CF">
        <w:rPr>
          <w:u w:val="single"/>
        </w:rPr>
        <w:t>minor modifications</w:t>
      </w:r>
      <w:r w:rsidR="0081723F">
        <w:t xml:space="preserve"> that protect the environment</w:t>
      </w:r>
    </w:p>
    <w:p w:rsidR="0081723F" w:rsidRPr="00344E47" w:rsidRDefault="0081723F" w:rsidP="0081723F">
      <w:r w:rsidRPr="00752D05">
        <w:rPr>
          <w:rStyle w:val="StyleStyleBold12pt"/>
        </w:rPr>
        <w:t>Gilpin 2k</w:t>
      </w:r>
      <w:r>
        <w:t xml:space="preserve"> (Dr. Alan, Commissioner of Inquiry for Environment and Planning with the New South Wales Government, </w:t>
      </w:r>
      <w:r w:rsidRPr="00041B4E">
        <w:rPr>
          <w:u w:val="single"/>
        </w:rPr>
        <w:t>Environmental Impact Assessment (EIA): Cutting Edge for the Twenty-first Century</w:t>
      </w:r>
      <w:r>
        <w:rPr>
          <w:u w:val="single"/>
        </w:rPr>
        <w:t xml:space="preserve">, </w:t>
      </w:r>
      <w:r>
        <w:t xml:space="preserve">p. 14-15) </w:t>
      </w:r>
    </w:p>
    <w:p w:rsidR="0081723F" w:rsidRDefault="0081723F" w:rsidP="0081723F"/>
    <w:p w:rsidR="0081723F" w:rsidRDefault="0081723F" w:rsidP="0081723F">
      <w:r w:rsidRPr="00447B50">
        <w:rPr>
          <w:rStyle w:val="Emphasis"/>
          <w:highlight w:val="yellow"/>
        </w:rPr>
        <w:t xml:space="preserve">The </w:t>
      </w:r>
      <w:r w:rsidRPr="004A07F1">
        <w:rPr>
          <w:rStyle w:val="Emphasis"/>
          <w:highlight w:val="yellow"/>
        </w:rPr>
        <w:t>EIS,</w:t>
      </w:r>
      <w:r>
        <w:t xml:space="preserve"> </w:t>
      </w:r>
      <w:r w:rsidRPr="00EC4C7A">
        <w:rPr>
          <w:sz w:val="12"/>
          <w:szCs w:val="12"/>
        </w:rPr>
        <w:t xml:space="preserve">sometimes </w:t>
      </w:r>
      <w:r w:rsidRPr="00EC4C7A">
        <w:rPr>
          <w:rStyle w:val="StyleBoldUnderline"/>
          <w:sz w:val="12"/>
          <w:szCs w:val="12"/>
        </w:rPr>
        <w:t>known as the</w:t>
      </w:r>
      <w:r w:rsidRPr="00EC4C7A">
        <w:rPr>
          <w:sz w:val="12"/>
          <w:szCs w:val="12"/>
        </w:rPr>
        <w:t xml:space="preserve"> environmental effects statement (EES), the environmental stale-ment (ES), or as the </w:t>
      </w:r>
      <w:r w:rsidRPr="00EC4C7A">
        <w:rPr>
          <w:rStyle w:val="StyleBoldUnderline"/>
          <w:sz w:val="12"/>
          <w:szCs w:val="12"/>
        </w:rPr>
        <w:t>environmental impact assessment (EIA</w:t>
      </w:r>
      <w:r w:rsidRPr="00EC4C7A">
        <w:rPr>
          <w:sz w:val="12"/>
          <w:szCs w:val="12"/>
        </w:rPr>
        <w:t xml:space="preserve">), depending upon country, </w:t>
      </w:r>
      <w:r w:rsidRPr="00114BFB">
        <w:rPr>
          <w:rStyle w:val="StyleBoldUnderline"/>
          <w:highlight w:val="yellow"/>
        </w:rPr>
        <w:t>is a document</w:t>
      </w:r>
      <w:r w:rsidRPr="00114BFB">
        <w:rPr>
          <w:rStyle w:val="StyleBoldUnderline"/>
        </w:rPr>
        <w:t xml:space="preserve">, </w:t>
      </w:r>
      <w:r w:rsidRPr="00EC4C7A">
        <w:rPr>
          <w:rStyle w:val="StyleBoldUnderline"/>
          <w:sz w:val="12"/>
          <w:szCs w:val="12"/>
        </w:rPr>
        <w:t>prepared by a proponent, describing a proposed development, or activity (or a plan, or program) and</w:t>
      </w:r>
      <w:r w:rsidRPr="00114BFB">
        <w:rPr>
          <w:rStyle w:val="StyleBoldUnderline"/>
        </w:rPr>
        <w:t xml:space="preserve"> </w:t>
      </w:r>
      <w:r w:rsidRPr="00114BFB">
        <w:rPr>
          <w:rStyle w:val="StyleBoldUnderline"/>
          <w:highlight w:val="yellow"/>
        </w:rPr>
        <w:t>disclosing the</w:t>
      </w:r>
      <w:r w:rsidRPr="00114BFB">
        <w:rPr>
          <w:rStyle w:val="StyleBoldUnderline"/>
        </w:rPr>
        <w:t xml:space="preserve"> </w:t>
      </w:r>
      <w:r w:rsidRPr="00EC4C7A">
        <w:rPr>
          <w:rStyle w:val="StyleBoldUnderline"/>
          <w:sz w:val="12"/>
          <w:szCs w:val="12"/>
        </w:rPr>
        <w:t xml:space="preserve">possible, probable, or certain </w:t>
      </w:r>
      <w:r w:rsidRPr="00114BFB">
        <w:rPr>
          <w:rStyle w:val="StyleBoldUnderline"/>
          <w:highlight w:val="yellow"/>
        </w:rPr>
        <w:t>effects of that proposal on the environment</w:t>
      </w:r>
      <w:r w:rsidRPr="00114BFB">
        <w:rPr>
          <w:rStyle w:val="StyleBoldUnderline"/>
        </w:rPr>
        <w:t>.</w:t>
      </w:r>
      <w:r>
        <w:t xml:space="preserve"> </w:t>
      </w:r>
      <w:r w:rsidRPr="00EC4C7A">
        <w:rPr>
          <w:sz w:val="12"/>
          <w:szCs w:val="12"/>
        </w:rPr>
        <w:t xml:space="preserve">An EIS should be comprehensive in its treatment of the subject matter, objective in the; approach, and should be sufficiently specific for a reasonably intel-ligent mind to examine the potential environmental consequences, good and bad, of carrying out, or not carrying out, that proposal. </w:t>
      </w:r>
      <w:r w:rsidRPr="00EC4C7A">
        <w:rPr>
          <w:rStyle w:val="StyleBoldUnderline"/>
          <w:sz w:val="12"/>
          <w:szCs w:val="12"/>
        </w:rPr>
        <w:t xml:space="preserve">An EIS should meet the requirement that it alerts the decision-maker, the proponent, members of the public and the government, to the consequences for the community; </w:t>
      </w:r>
      <w:r w:rsidRPr="00114BFB">
        <w:rPr>
          <w:rStyle w:val="StyleBoldUnderline"/>
          <w:highlight w:val="yellow"/>
        </w:rPr>
        <w:t>it should</w:t>
      </w:r>
      <w:r w:rsidRPr="00114BFB">
        <w:rPr>
          <w:rStyle w:val="StyleBoldUnderline"/>
        </w:rPr>
        <w:t xml:space="preserve"> </w:t>
      </w:r>
      <w:r w:rsidRPr="00EC4C7A">
        <w:rPr>
          <w:rStyle w:val="StyleBoldUnderline"/>
          <w:sz w:val="12"/>
          <w:szCs w:val="12"/>
        </w:rPr>
        <w:t>also</w:t>
      </w:r>
      <w:r w:rsidRPr="00114BFB">
        <w:rPr>
          <w:rStyle w:val="StyleBoldUnderline"/>
        </w:rPr>
        <w:t xml:space="preserve"> </w:t>
      </w:r>
      <w:r w:rsidRPr="00114BFB">
        <w:rPr>
          <w:rStyle w:val="StyleBoldUnderline"/>
          <w:highlight w:val="yellow"/>
        </w:rPr>
        <w:t xml:space="preserve">explore possible alternatives to the project that might </w:t>
      </w:r>
      <w:r w:rsidRPr="00114BFB">
        <w:rPr>
          <w:rStyle w:val="Emphasis"/>
          <w:highlight w:val="yellow"/>
        </w:rPr>
        <w:t>maximise the benefits</w:t>
      </w:r>
      <w:r w:rsidRPr="00114BFB">
        <w:rPr>
          <w:rStyle w:val="StyleBoldUnderline"/>
          <w:highlight w:val="yellow"/>
        </w:rPr>
        <w:t xml:space="preserve"> while </w:t>
      </w:r>
      <w:r w:rsidRPr="00114BFB">
        <w:rPr>
          <w:rStyle w:val="Emphasis"/>
          <w:highlight w:val="yellow"/>
        </w:rPr>
        <w:t>minimising the</w:t>
      </w:r>
      <w:r w:rsidRPr="00114BFB">
        <w:rPr>
          <w:rStyle w:val="StyleBoldUnderline"/>
        </w:rPr>
        <w:t xml:space="preserve"> </w:t>
      </w:r>
      <w:r w:rsidRPr="00EC4C7A">
        <w:rPr>
          <w:rStyle w:val="StyleBoldUnderline"/>
          <w:sz w:val="12"/>
          <w:szCs w:val="12"/>
        </w:rPr>
        <w:t xml:space="preserve">disbenefits </w:t>
      </w:r>
      <w:r w:rsidRPr="00114BFB">
        <w:rPr>
          <w:rStyle w:val="StyleBoldUnderline"/>
        </w:rPr>
        <w:t>[</w:t>
      </w:r>
      <w:r w:rsidR="00F32602">
        <w:rPr>
          <w:rStyle w:val="Emphasis"/>
          <w:highlight w:val="yellow"/>
        </w:rPr>
        <w:t>disad</w:t>
      </w:r>
      <w:r w:rsidRPr="00114BFB">
        <w:rPr>
          <w:rStyle w:val="Emphasis"/>
          <w:highlight w:val="yellow"/>
        </w:rPr>
        <w:t>vantages</w:t>
      </w:r>
      <w:r>
        <w:t xml:space="preserve">). </w:t>
      </w:r>
      <w:r w:rsidRPr="00EC4C7A">
        <w:rPr>
          <w:rStyle w:val="StyleBoldUnderline"/>
          <w:sz w:val="12"/>
          <w:szCs w:val="12"/>
        </w:rPr>
        <w:t>The</w:t>
      </w:r>
      <w:r w:rsidR="00F32602">
        <w:rPr>
          <w:rStyle w:val="StyleBoldUnderline"/>
          <w:sz w:val="12"/>
          <w:szCs w:val="12"/>
        </w:rPr>
        <w:t xml:space="preserve"> primary purpose of an EIS, how</w:t>
      </w:r>
      <w:r w:rsidRPr="00EC4C7A">
        <w:rPr>
          <w:rStyle w:val="StyleBoldUnderline"/>
          <w:sz w:val="12"/>
          <w:szCs w:val="12"/>
        </w:rPr>
        <w:t>ever, is to assist the decision-maker</w:t>
      </w:r>
      <w:r w:rsidRPr="00EC4C7A">
        <w:rPr>
          <w:sz w:val="12"/>
          <w:szCs w:val="12"/>
        </w:rPr>
        <w:t xml:space="preserve"> (usually government at some level, or a government agency) </w:t>
      </w:r>
      <w:r w:rsidRPr="00EC4C7A">
        <w:rPr>
          <w:rStyle w:val="StyleBoldUnderline"/>
          <w:sz w:val="12"/>
          <w:szCs w:val="12"/>
        </w:rPr>
        <w:t xml:space="preserve">to arrive at a better informed decision than would otherwise have been the </w:t>
      </w:r>
      <w:r w:rsidRPr="00580E63">
        <w:rPr>
          <w:rStyle w:val="StyleBoldUnderline"/>
          <w:sz w:val="12"/>
          <w:szCs w:val="12"/>
        </w:rPr>
        <w:t>case. A decision might involve the outright rejection of the proposal or its deferment for further studies or revision, though more</w:t>
      </w:r>
      <w:r w:rsidRPr="00580E63">
        <w:rPr>
          <w:rStyle w:val="StyleBoldUnderline"/>
        </w:rPr>
        <w:t xml:space="preserve"> </w:t>
      </w:r>
      <w:r w:rsidRPr="001C222A">
        <w:rPr>
          <w:rStyle w:val="Emphasis"/>
          <w:highlight w:val="yellow"/>
        </w:rPr>
        <w:t>usually the project is approved,</w:t>
      </w:r>
      <w:r w:rsidRPr="001C222A">
        <w:rPr>
          <w:rStyle w:val="StyleBoldUnderline"/>
          <w:highlight w:val="yellow"/>
        </w:rPr>
        <w:t xml:space="preserve"> subject to a range of</w:t>
      </w:r>
      <w:r w:rsidRPr="00114BFB">
        <w:rPr>
          <w:rStyle w:val="StyleBoldUnderline"/>
        </w:rPr>
        <w:t xml:space="preserve"> </w:t>
      </w:r>
      <w:r w:rsidRPr="00EC4C7A">
        <w:rPr>
          <w:rStyle w:val="StyleBoldUnderline"/>
          <w:sz w:val="12"/>
          <w:szCs w:val="12"/>
        </w:rPr>
        <w:t xml:space="preserve">legal conditions and </w:t>
      </w:r>
      <w:r w:rsidRPr="00EC4C7A">
        <w:rPr>
          <w:rStyle w:val="StyleBoldUnderline"/>
          <w:highlight w:val="yellow"/>
        </w:rPr>
        <w:t xml:space="preserve">requirements that are attached </w:t>
      </w:r>
      <w:r w:rsidRPr="00EC4C7A">
        <w:rPr>
          <w:rStyle w:val="StyleBoldUnderline"/>
          <w:sz w:val="12"/>
          <w:szCs w:val="12"/>
          <w:highlight w:val="yellow"/>
        </w:rPr>
        <w:t>to</w:t>
      </w:r>
      <w:r w:rsidRPr="00EC4C7A">
        <w:rPr>
          <w:rStyle w:val="StyleBoldUnderline"/>
          <w:sz w:val="12"/>
          <w:szCs w:val="12"/>
        </w:rPr>
        <w:t xml:space="preserve"> the development consent,</w:t>
      </w:r>
      <w:r w:rsidRPr="00114BFB">
        <w:rPr>
          <w:rStyle w:val="StyleBoldUnderline"/>
        </w:rPr>
        <w:t xml:space="preserve"> </w:t>
      </w:r>
      <w:r w:rsidRPr="00EC4C7A">
        <w:rPr>
          <w:rStyle w:val="StyleBoldUnderline"/>
          <w:highlight w:val="yellow"/>
        </w:rPr>
        <w:t>approval,</w:t>
      </w:r>
      <w:r w:rsidRPr="00114BFB">
        <w:rPr>
          <w:rStyle w:val="StyleBoldUnderline"/>
        </w:rPr>
        <w:t xml:space="preserve"> </w:t>
      </w:r>
      <w:r w:rsidRPr="00EC4C7A">
        <w:rPr>
          <w:rStyle w:val="StyleBoldUnderline"/>
          <w:sz w:val="12"/>
          <w:szCs w:val="12"/>
        </w:rPr>
        <w:t>or permit.</w:t>
      </w:r>
      <w:r>
        <w:t xml:space="preserve"> </w:t>
      </w:r>
    </w:p>
    <w:p w:rsidR="0081723F" w:rsidRDefault="0081723F" w:rsidP="0081723F"/>
    <w:p w:rsidR="00A63387" w:rsidRPr="00A63387" w:rsidRDefault="00A63387" w:rsidP="00A63387">
      <w:pPr>
        <w:rPr>
          <w:b/>
        </w:rPr>
      </w:pPr>
      <w:r w:rsidRPr="00A63387">
        <w:rPr>
          <w:b/>
        </w:rPr>
        <w:t>[Insert Specific Solvency]</w:t>
      </w:r>
    </w:p>
    <w:p w:rsidR="001B4981" w:rsidRDefault="001B4981" w:rsidP="0081723F"/>
    <w:p w:rsidR="001B4981" w:rsidRDefault="001B4981" w:rsidP="0081723F"/>
    <w:p w:rsidR="004A2D2F" w:rsidRDefault="004A2D2F" w:rsidP="00226183"/>
    <w:p w:rsidR="00226183" w:rsidRDefault="00226183" w:rsidP="00226183"/>
    <w:p w:rsidR="00F60312" w:rsidRDefault="007A743C" w:rsidP="00F60312">
      <w:pPr>
        <w:pStyle w:val="Heading3"/>
      </w:pPr>
      <w:bookmarkStart w:id="7" w:name="_Toc392895507"/>
      <w:r>
        <w:lastRenderedPageBreak/>
        <w:t>A2 Rollback: 2NC</w:t>
      </w:r>
      <w:bookmarkEnd w:id="7"/>
    </w:p>
    <w:p w:rsidR="00432043" w:rsidRDefault="00485951" w:rsidP="0042014B">
      <w:pPr>
        <w:pStyle w:val="Heading4"/>
      </w:pPr>
      <w:r w:rsidRPr="00485951">
        <w:t>No Rollback</w:t>
      </w:r>
      <w:r>
        <w:t xml:space="preserve"> - EIS key to favorable court ruling </w:t>
      </w:r>
    </w:p>
    <w:p w:rsidR="00432043" w:rsidRPr="00100E2D" w:rsidRDefault="00432043" w:rsidP="00432043">
      <w:pPr>
        <w:rPr>
          <w:u w:val="single"/>
        </w:rPr>
      </w:pPr>
      <w:r w:rsidRPr="006C7A9C">
        <w:rPr>
          <w:rStyle w:val="StyleStyleBold12pt"/>
        </w:rPr>
        <w:t>Rosenbaum 5</w:t>
      </w:r>
      <w:r>
        <w:t xml:space="preserve"> (Walter A., </w:t>
      </w:r>
      <w:r w:rsidR="00D0225D" w:rsidRPr="00D0225D">
        <w:t>Director Emeritus of the Bob Graham Center for Public Service and Professor Emeritus of Political Scienc</w:t>
      </w:r>
      <w:r w:rsidR="00D0225D">
        <w:t xml:space="preserve">e at the University of Florida, </w:t>
      </w:r>
      <w:r w:rsidR="00D0225D" w:rsidRPr="00D0225D">
        <w:t>Fellow in the Global Environmental Assessment Program and a Visiting Scholar at the International Center of Harvard University</w:t>
      </w:r>
      <w:r w:rsidR="00430DC0">
        <w:t>,</w:t>
      </w:r>
      <w:r w:rsidR="00D0225D" w:rsidRPr="00D0225D">
        <w:t xml:space="preserve"> </w:t>
      </w:r>
      <w:r>
        <w:t xml:space="preserve">“Environmental Impact Statements: Gift Box or Black Box?,” in </w:t>
      </w:r>
      <w:r>
        <w:rPr>
          <w:u w:val="single"/>
        </w:rPr>
        <w:t>Environmental Policymaking: Assessing the Use of Alternative Policy Instruments</w:t>
      </w:r>
      <w:r w:rsidRPr="00100E2D">
        <w:t xml:space="preserve">, </w:t>
      </w:r>
      <w:r>
        <w:t xml:space="preserve">Michael T. Hatch, Editor, State University of New York Press, Albany, p. </w:t>
      </w:r>
      <w:r w:rsidR="00792723">
        <w:t>212</w:t>
      </w:r>
      <w:r>
        <w:t xml:space="preserve">) </w:t>
      </w:r>
    </w:p>
    <w:p w:rsidR="00F60312" w:rsidRDefault="00F60312" w:rsidP="00F60312"/>
    <w:p w:rsidR="009E1A12" w:rsidRPr="00191B8B" w:rsidRDefault="009E1A12" w:rsidP="00F60312">
      <w:pPr>
        <w:rPr>
          <w:sz w:val="16"/>
        </w:rPr>
      </w:pPr>
      <w:r w:rsidRPr="00792723">
        <w:rPr>
          <w:rStyle w:val="StyleBoldUnderline"/>
        </w:rPr>
        <w:t>These prospects aroused critics to predict a multitude of objectionable consequences: long and costly delays</w:t>
      </w:r>
      <w:r w:rsidRPr="00191B8B">
        <w:rPr>
          <w:sz w:val="16"/>
        </w:rPr>
        <w:t xml:space="preserve"> in constructing needed public works, </w:t>
      </w:r>
      <w:r w:rsidRPr="00792723">
        <w:rPr>
          <w:rStyle w:val="StyleBoldUnderline"/>
        </w:rPr>
        <w:t>a proliferation of harassing litigation causing more delay and expense</w:t>
      </w:r>
      <w:r w:rsidRPr="00191B8B">
        <w:rPr>
          <w:sz w:val="16"/>
        </w:rPr>
        <w:t xml:space="preserve">, an enlargement of environmentalist political power at the expense of extractive industries using </w:t>
      </w:r>
      <w:r w:rsidR="00D0225D">
        <w:rPr>
          <w:sz w:val="16"/>
        </w:rPr>
        <w:t>,</w:t>
      </w:r>
      <w:r w:rsidRPr="00191B8B">
        <w:rPr>
          <w:sz w:val="16"/>
        </w:rPr>
        <w:t xml:space="preserve">public land, a degradation of agency authority and much else. </w:t>
      </w:r>
      <w:r w:rsidRPr="00792723">
        <w:rPr>
          <w:rStyle w:val="StyleBoldUnderline"/>
        </w:rPr>
        <w:t xml:space="preserve">Most of this </w:t>
      </w:r>
      <w:r w:rsidRPr="00792723">
        <w:rPr>
          <w:rStyle w:val="Emphasis"/>
          <w:highlight w:val="yellow"/>
        </w:rPr>
        <w:t>anticipated malaise</w:t>
      </w:r>
      <w:r w:rsidRPr="00792723">
        <w:rPr>
          <w:rStyle w:val="StyleBoldUnderline"/>
        </w:rPr>
        <w:t xml:space="preserve"> has </w:t>
      </w:r>
      <w:r w:rsidRPr="00792723">
        <w:rPr>
          <w:rStyle w:val="Emphasis"/>
          <w:highlight w:val="yellow"/>
        </w:rPr>
        <w:t>never materialized</w:t>
      </w:r>
      <w:r w:rsidRPr="00191B8B">
        <w:rPr>
          <w:sz w:val="16"/>
        </w:rPr>
        <w:t xml:space="preserve">. After a large number of NEPA lawsuits in the first few years, </w:t>
      </w:r>
      <w:r w:rsidRPr="00792723">
        <w:rPr>
          <w:rStyle w:val="StyleBoldUnderline"/>
          <w:highlight w:val="yellow"/>
        </w:rPr>
        <w:t>NEPA-related litigation declined sharply</w:t>
      </w:r>
      <w:r w:rsidRPr="00792723">
        <w:rPr>
          <w:rStyle w:val="StyleBoldUnderline"/>
        </w:rPr>
        <w:t xml:space="preserve"> through subsequent decades.</w:t>
      </w:r>
      <w:r w:rsidRPr="00191B8B">
        <w:rPr>
          <w:sz w:val="16"/>
        </w:rPr>
        <w:t xml:space="preserve"> By the mid-1980s </w:t>
      </w:r>
      <w:r w:rsidRPr="00792723">
        <w:rPr>
          <w:rStyle w:val="StyleBoldUnderline"/>
        </w:rPr>
        <w:t xml:space="preserve">it was apparent delays in implementing </w:t>
      </w:r>
      <w:r w:rsidRPr="00792723">
        <w:rPr>
          <w:rStyle w:val="StyleBoldUnderline"/>
          <w:highlight w:val="yellow"/>
        </w:rPr>
        <w:t>NEPA-related agency programs were</w:t>
      </w:r>
      <w:r w:rsidRPr="00792723">
        <w:rPr>
          <w:rStyle w:val="StyleBoldUnderline"/>
        </w:rPr>
        <w:t xml:space="preserve"> more often caused by the frequently tedious process of </w:t>
      </w:r>
      <w:r w:rsidRPr="00792723">
        <w:rPr>
          <w:rStyle w:val="StyleBoldUnderline"/>
          <w:highlight w:val="yellow"/>
        </w:rPr>
        <w:t xml:space="preserve">acquiring the </w:t>
      </w:r>
      <w:r w:rsidRPr="00473E1E">
        <w:rPr>
          <w:rStyle w:val="StyleBoldUnderline"/>
          <w:highlight w:val="yellow"/>
        </w:rPr>
        <w:t>stockpile of information</w:t>
      </w:r>
      <w:r w:rsidRPr="00792723">
        <w:rPr>
          <w:rStyle w:val="StyleBoldUnderline"/>
        </w:rPr>
        <w:t xml:space="preserve"> thought necessary </w:t>
      </w:r>
      <w:r w:rsidRPr="00792723">
        <w:rPr>
          <w:rStyle w:val="StyleBoldUnderline"/>
          <w:highlight w:val="yellow"/>
        </w:rPr>
        <w:t xml:space="preserve">to </w:t>
      </w:r>
      <w:r w:rsidRPr="00792723">
        <w:rPr>
          <w:rStyle w:val="Emphasis"/>
          <w:highlight w:val="yellow"/>
        </w:rPr>
        <w:t>bulletproof EISs</w:t>
      </w:r>
      <w:r w:rsidRPr="00792723">
        <w:rPr>
          <w:rStyle w:val="StyleBoldUnderline"/>
        </w:rPr>
        <w:t xml:space="preserve"> and by the procedural intricacies required than by litigation</w:t>
      </w:r>
      <w:r w:rsidRPr="00191B8B">
        <w:rPr>
          <w:sz w:val="16"/>
        </w:rPr>
        <w:t>. “</w:t>
      </w:r>
      <w:r w:rsidRPr="00792723">
        <w:rPr>
          <w:rStyle w:val="StyleBoldUnderline"/>
          <w:highlight w:val="yellow"/>
        </w:rPr>
        <w:t>The federal courts</w:t>
      </w:r>
      <w:r w:rsidRPr="00191B8B">
        <w:rPr>
          <w:sz w:val="16"/>
        </w:rPr>
        <w:t xml:space="preserve">,” writes judicial scholar Lettie McSpadden, </w:t>
      </w:r>
      <w:r w:rsidR="00792723" w:rsidRPr="00191B8B">
        <w:rPr>
          <w:sz w:val="16"/>
        </w:rPr>
        <w:t>“</w:t>
      </w:r>
      <w:r w:rsidRPr="00792723">
        <w:rPr>
          <w:rStyle w:val="StyleBoldUnderline"/>
        </w:rPr>
        <w:t xml:space="preserve">came to treat the writing of environmental impact statements as a paper exercise. They </w:t>
      </w:r>
      <w:r w:rsidRPr="00792723">
        <w:rPr>
          <w:rStyle w:val="StyleBoldUnderline"/>
          <w:highlight w:val="yellow"/>
        </w:rPr>
        <w:t xml:space="preserve">generally </w:t>
      </w:r>
      <w:r w:rsidRPr="00792723">
        <w:rPr>
          <w:rStyle w:val="Emphasis"/>
          <w:highlight w:val="yellow"/>
        </w:rPr>
        <w:t>ruled in favor</w:t>
      </w:r>
      <w:r w:rsidRPr="00792723">
        <w:rPr>
          <w:rStyle w:val="StyleBoldUnderline"/>
          <w:highlight w:val="yellow"/>
        </w:rPr>
        <w:t xml:space="preserve"> of government projects </w:t>
      </w:r>
      <w:r w:rsidRPr="00792723">
        <w:rPr>
          <w:rStyle w:val="Emphasis"/>
          <w:highlight w:val="yellow"/>
        </w:rPr>
        <w:t>as long as the EIS requirement had been observed</w:t>
      </w:r>
      <w:r w:rsidR="00792723" w:rsidRPr="00191B8B">
        <w:rPr>
          <w:sz w:val="16"/>
        </w:rPr>
        <w:t>”</w:t>
      </w:r>
      <w:r w:rsidRPr="00191B8B">
        <w:rPr>
          <w:sz w:val="16"/>
        </w:rPr>
        <w:t>(McSpadden, 1997, p. 175), By 1997, for instance, the CEQ</w:t>
      </w:r>
      <w:r w:rsidR="00432043" w:rsidRPr="00191B8B">
        <w:rPr>
          <w:sz w:val="16"/>
        </w:rPr>
        <w:t xml:space="preserve"> </w:t>
      </w:r>
      <w:r w:rsidRPr="00191B8B">
        <w:rPr>
          <w:sz w:val="16"/>
        </w:rPr>
        <w:t xml:space="preserve">estimated that 102 NEPA cases were initiated against federal agencies and only 2 resulted in injunctions against agency actions (Council on Environmental Quality, 1997a: p, 355). </w:t>
      </w:r>
      <w:r w:rsidRPr="00E220F8">
        <w:rPr>
          <w:rStyle w:val="StyleBoldUnderline"/>
        </w:rPr>
        <w:t>About half the lead plaintiffs in NEPA stilts against federal agencies are public interest and citizen organizations, a large proportion of which represent environmental and conservation interests.</w:t>
      </w:r>
      <w:r w:rsidRPr="00191B8B">
        <w:rPr>
          <w:sz w:val="16"/>
        </w:rPr>
        <w:t xml:space="preserve"> But many public in</w:t>
      </w:r>
      <w:r w:rsidR="00792723" w:rsidRPr="00191B8B">
        <w:rPr>
          <w:sz w:val="16"/>
        </w:rPr>
        <w:t>terest</w:t>
      </w:r>
      <w:r w:rsidRPr="00191B8B">
        <w:rPr>
          <w:sz w:val="16"/>
        </w:rPr>
        <w:t xml:space="preserve"> organi</w:t>
      </w:r>
      <w:r w:rsidR="00792723" w:rsidRPr="00191B8B">
        <w:rPr>
          <w:sz w:val="16"/>
        </w:rPr>
        <w:t>zations have also been created t</w:t>
      </w:r>
      <w:r w:rsidRPr="00191B8B">
        <w:rPr>
          <w:sz w:val="16"/>
        </w:rPr>
        <w:t xml:space="preserve">o advance </w:t>
      </w:r>
      <w:r w:rsidR="00792723" w:rsidRPr="00191B8B">
        <w:rPr>
          <w:sz w:val="16"/>
        </w:rPr>
        <w:t>i</w:t>
      </w:r>
      <w:r w:rsidRPr="00191B8B">
        <w:rPr>
          <w:sz w:val="16"/>
        </w:rPr>
        <w:t>deologically conservative resource age</w:t>
      </w:r>
      <w:r w:rsidR="00792723" w:rsidRPr="00191B8B">
        <w:rPr>
          <w:sz w:val="16"/>
        </w:rPr>
        <w:t>ndas aligned with extractive i</w:t>
      </w:r>
      <w:r w:rsidRPr="00191B8B">
        <w:rPr>
          <w:sz w:val="16"/>
        </w:rPr>
        <w:t>ndustries.</w:t>
      </w:r>
      <w:r w:rsidRPr="00473E1E">
        <w:rPr>
          <w:rStyle w:val="StyleBoldUnderline"/>
        </w:rPr>
        <w:t xml:space="preserve"> While few federal programs are ultimately cancelled by a</w:t>
      </w:r>
      <w:r w:rsidR="00792723" w:rsidRPr="00473E1E">
        <w:rPr>
          <w:rStyle w:val="StyleBoldUnderline"/>
        </w:rPr>
        <w:t>gency</w:t>
      </w:r>
      <w:r w:rsidRPr="00473E1E">
        <w:rPr>
          <w:rStyle w:val="StyleBoldUnderline"/>
        </w:rPr>
        <w:t xml:space="preserve"> action or judicial injunction arising from </w:t>
      </w:r>
      <w:r w:rsidR="00792723" w:rsidRPr="00473E1E">
        <w:rPr>
          <w:rStyle w:val="StyleBoldUnderline"/>
        </w:rPr>
        <w:t>the E</w:t>
      </w:r>
      <w:r w:rsidRPr="00473E1E">
        <w:rPr>
          <w:rStyle w:val="StyleBoldUnderline"/>
        </w:rPr>
        <w:t>IS process,</w:t>
      </w:r>
      <w:r w:rsidR="00792723" w:rsidRPr="00191B8B">
        <w:rPr>
          <w:sz w:val="16"/>
        </w:rPr>
        <w:t xml:space="preserve"> considerable expense may be imposed on the participants by procedural delays and litigation, or by the need for affected private interest</w:t>
      </w:r>
      <w:r w:rsidR="00473E1E" w:rsidRPr="00191B8B">
        <w:rPr>
          <w:sz w:val="16"/>
        </w:rPr>
        <w:t xml:space="preserve">s (such as extractive industries) to produce the necessary technical </w:t>
      </w:r>
      <w:r w:rsidR="003944D2" w:rsidRPr="00191B8B">
        <w:rPr>
          <w:sz w:val="16"/>
        </w:rPr>
        <w:t xml:space="preserve">and scientific data required by the EIS process. </w:t>
      </w:r>
    </w:p>
    <w:p w:rsidR="00625F51" w:rsidRDefault="00625F51" w:rsidP="0042014B">
      <w:pPr>
        <w:pStyle w:val="Heading4"/>
      </w:pPr>
      <w:r w:rsidRPr="00724825">
        <w:t xml:space="preserve">Plan </w:t>
      </w:r>
      <w:r>
        <w:t>will be challenged in the courts</w:t>
      </w:r>
    </w:p>
    <w:p w:rsidR="00625F51" w:rsidRDefault="00625F51" w:rsidP="00625F51">
      <w:r w:rsidRPr="009615B7">
        <w:rPr>
          <w:rStyle w:val="StyleStyleBold12pt"/>
        </w:rPr>
        <w:t>WEA 12</w:t>
      </w:r>
      <w:r>
        <w:t xml:space="preserve"> (Western Energy Alliance, </w:t>
      </w:r>
      <w:r w:rsidRPr="009615B7">
        <w:t>non-profit trade associat</w:t>
      </w:r>
      <w:r>
        <w:t>ion representing 400 companies, “</w:t>
      </w:r>
      <w:r w:rsidRPr="009615B7">
        <w:t>2012 Onshore Oil and Natural Gas Legislative Proposals</w:t>
      </w:r>
      <w:r>
        <w:t xml:space="preserve">,” 2-1-12, </w:t>
      </w:r>
      <w:hyperlink r:id="rId11" w:history="1">
        <w:r w:rsidRPr="00FF734E">
          <w:rPr>
            <w:rStyle w:val="Hyperlink"/>
          </w:rPr>
          <w:t>http://westernenergyalliance.org/wp-content/uploads/2012/04/Western-Energy-Alliance-2012-Onshore-Legis-Proposals.pdf</w:t>
        </w:r>
      </w:hyperlink>
      <w:r>
        <w:t xml:space="preserve">) </w:t>
      </w:r>
    </w:p>
    <w:p w:rsidR="00625F51" w:rsidRDefault="00625F51" w:rsidP="00625F51"/>
    <w:p w:rsidR="00625F51" w:rsidRPr="00191B8B" w:rsidRDefault="00625F51" w:rsidP="00625F51">
      <w:pPr>
        <w:rPr>
          <w:sz w:val="16"/>
        </w:rPr>
      </w:pPr>
      <w:r w:rsidRPr="00191B8B">
        <w:rPr>
          <w:sz w:val="16"/>
        </w:rPr>
        <w:t>Background:  </w:t>
      </w:r>
      <w:r w:rsidRPr="009615B7">
        <w:rPr>
          <w:rStyle w:val="StyleBoldUnderline"/>
          <w:highlight w:val="yellow"/>
        </w:rPr>
        <w:t xml:space="preserve">Virtually </w:t>
      </w:r>
      <w:r w:rsidRPr="009615B7">
        <w:rPr>
          <w:rStyle w:val="Emphasis"/>
          <w:highlight w:val="yellow"/>
        </w:rPr>
        <w:t>every decision</w:t>
      </w:r>
      <w:r w:rsidRPr="009615B7">
        <w:rPr>
          <w:rStyle w:val="StyleBoldUnderline"/>
          <w:highlight w:val="yellow"/>
        </w:rPr>
        <w:t xml:space="preserve"> to proceed with energy development on federal lands</w:t>
      </w:r>
      <w:r w:rsidRPr="009615B7">
        <w:rPr>
          <w:rStyle w:val="StyleBoldUnderline"/>
        </w:rPr>
        <w:t xml:space="preserve">, including wind, solar, geothermal, coal, oil, and natural gas, </w:t>
      </w:r>
      <w:r w:rsidRPr="009615B7">
        <w:rPr>
          <w:rStyle w:val="StyleBoldUnderline"/>
          <w:highlight w:val="yellow"/>
        </w:rPr>
        <w:t>is legally challenged</w:t>
      </w:r>
      <w:r w:rsidRPr="00191B8B">
        <w:rPr>
          <w:sz w:val="16"/>
        </w:rPr>
        <w:t xml:space="preserve">. </w:t>
      </w:r>
      <w:r w:rsidRPr="009615B7">
        <w:rPr>
          <w:rStyle w:val="StyleBoldUnderline"/>
          <w:highlight w:val="yellow"/>
        </w:rPr>
        <w:t>The bureaucratic processes necessary</w:t>
      </w:r>
      <w:r w:rsidRPr="009615B7">
        <w:rPr>
          <w:rStyle w:val="StyleBoldUnderline"/>
        </w:rPr>
        <w:t xml:space="preserve"> before a decision can be made </w:t>
      </w:r>
      <w:r w:rsidRPr="009615B7">
        <w:rPr>
          <w:rStyle w:val="StyleBoldUnderline"/>
          <w:highlight w:val="yellow"/>
        </w:rPr>
        <w:t xml:space="preserve">are of such complexity that </w:t>
      </w:r>
      <w:r w:rsidRPr="009615B7">
        <w:rPr>
          <w:rStyle w:val="StyleBoldUnderline"/>
          <w:highlight w:val="yellow"/>
        </w:rPr>
        <w:lastRenderedPageBreak/>
        <w:t xml:space="preserve">there are </w:t>
      </w:r>
      <w:r w:rsidRPr="009615B7">
        <w:rPr>
          <w:rStyle w:val="Emphasis"/>
          <w:highlight w:val="yellow"/>
        </w:rPr>
        <w:t>many opportunities</w:t>
      </w:r>
      <w:r w:rsidRPr="009615B7">
        <w:rPr>
          <w:rStyle w:val="StyleBoldUnderline"/>
          <w:highlight w:val="yellow"/>
        </w:rPr>
        <w:t xml:space="preserve"> for obstructionist groups to challenge and </w:t>
      </w:r>
      <w:r w:rsidRPr="009615B7">
        <w:rPr>
          <w:rStyle w:val="Emphasis"/>
          <w:highlight w:val="yellow"/>
        </w:rPr>
        <w:t>delay or halt projects</w:t>
      </w:r>
      <w:r w:rsidRPr="00191B8B">
        <w:rPr>
          <w:sz w:val="16"/>
        </w:rPr>
        <w:t xml:space="preserve">. No matter how much careful analysis and consideration the government gives to a decision, </w:t>
      </w:r>
      <w:r w:rsidRPr="009615B7">
        <w:rPr>
          <w:rStyle w:val="StyleBoldUnderline"/>
        </w:rPr>
        <w:t>there is a virtual certainty that some group somewhere is going to challenge it, and will find a sympathetic judg</w:t>
      </w:r>
      <w:r w:rsidRPr="00191B8B">
        <w:rPr>
          <w:sz w:val="16"/>
        </w:rPr>
        <w:t xml:space="preserve">e. </w:t>
      </w:r>
    </w:p>
    <w:p w:rsidR="00720A16" w:rsidRDefault="00720A16" w:rsidP="0042014B">
      <w:pPr>
        <w:pStyle w:val="Heading4"/>
      </w:pPr>
      <w:r w:rsidRPr="00724825">
        <w:t xml:space="preserve">Vote </w:t>
      </w:r>
      <w:r w:rsidR="00D0225D">
        <w:t>N</w:t>
      </w:r>
      <w:r w:rsidRPr="00724825">
        <w:t>eg</w:t>
      </w:r>
      <w:r w:rsidRPr="00921827">
        <w:t xml:space="preserve"> on presumption</w:t>
      </w:r>
      <w:r>
        <w:t xml:space="preserve"> – failure to perform an EIS means </w:t>
      </w:r>
      <w:r w:rsidRPr="00724825">
        <w:t>the plan is struck</w:t>
      </w:r>
      <w:r w:rsidRPr="00081646">
        <w:t xml:space="preserve"> down</w:t>
      </w:r>
      <w:r>
        <w:t xml:space="preserve"> </w:t>
      </w:r>
    </w:p>
    <w:p w:rsidR="00720A16" w:rsidRDefault="00720A16" w:rsidP="00720A16">
      <w:r w:rsidRPr="00D92073">
        <w:rPr>
          <w:rStyle w:val="StyleStyleBold12pt"/>
        </w:rPr>
        <w:t>Court of Appeals 8</w:t>
      </w:r>
      <w:r>
        <w:t xml:space="preserve"> (</w:t>
      </w:r>
      <w:r w:rsidRPr="00D92073">
        <w:t xml:space="preserve">United States Court Of Appeals for the Ninth Circuit, </w:t>
      </w:r>
      <w:r>
        <w:t>2-29-8, N</w:t>
      </w:r>
      <w:r w:rsidRPr="00D92073">
        <w:t>atural resources</w:t>
      </w:r>
      <w:r>
        <w:t xml:space="preserve"> defense council, I</w:t>
      </w:r>
      <w:r w:rsidRPr="00D92073">
        <w:t>nc</w:t>
      </w:r>
      <w:r>
        <w:t xml:space="preserve"> v. Donald C</w:t>
      </w:r>
      <w:r w:rsidRPr="00D92073">
        <w:t>. Winter, Secretary of the Navy</w:t>
      </w:r>
      <w:r>
        <w:t xml:space="preserve">, </w:t>
      </w:r>
      <w:r w:rsidRPr="00D92073">
        <w:t>518 F.3d 658; 2008</w:t>
      </w:r>
      <w:r>
        <w:t xml:space="preserve">) </w:t>
      </w:r>
    </w:p>
    <w:p w:rsidR="00720A16" w:rsidRDefault="00720A16" w:rsidP="00720A16"/>
    <w:p w:rsidR="00720A16" w:rsidRDefault="00720A16" w:rsidP="00720A16">
      <w:pPr>
        <w:rPr>
          <w:sz w:val="16"/>
        </w:rPr>
      </w:pPr>
      <w:r w:rsidRPr="00D92073">
        <w:rPr>
          <w:rStyle w:val="StyleBoldUnderline"/>
          <w:highlight w:val="yellow"/>
        </w:rPr>
        <w:t>The</w:t>
      </w:r>
      <w:r w:rsidRPr="00D92073">
        <w:rPr>
          <w:rStyle w:val="StyleBoldUnderline"/>
        </w:rPr>
        <w:t xml:space="preserve"> district </w:t>
      </w:r>
      <w:r w:rsidRPr="00D92073">
        <w:rPr>
          <w:rStyle w:val="StyleBoldUnderline"/>
          <w:highlight w:val="yellow"/>
        </w:rPr>
        <w:t>court's interpretation</w:t>
      </w:r>
      <w:r w:rsidRPr="00D92073">
        <w:rPr>
          <w:rStyle w:val="StyleBoldUnderline"/>
        </w:rPr>
        <w:t xml:space="preserve"> also </w:t>
      </w:r>
      <w:r w:rsidRPr="00D92073">
        <w:rPr>
          <w:rStyle w:val="StyleBoldUnderline"/>
          <w:highlight w:val="yellow"/>
        </w:rPr>
        <w:t xml:space="preserve">comports with </w:t>
      </w:r>
      <w:r w:rsidRPr="00D92073">
        <w:rPr>
          <w:rStyle w:val="Emphasis"/>
          <w:highlight w:val="yellow"/>
        </w:rPr>
        <w:t>well-established</w:t>
      </w:r>
      <w:r w:rsidRPr="00D92073">
        <w:rPr>
          <w:rStyle w:val="StyleBoldUnderline"/>
          <w:highlight w:val="yellow"/>
        </w:rPr>
        <w:t xml:space="preserve"> Supreme Court </w:t>
      </w:r>
      <w:r w:rsidRPr="00D92073">
        <w:rPr>
          <w:rStyle w:val="Emphasis"/>
          <w:highlight w:val="yellow"/>
        </w:rPr>
        <w:t>precedent</w:t>
      </w:r>
      <w:r w:rsidRPr="00D92073">
        <w:rPr>
          <w:rStyle w:val="StyleBoldUnderline"/>
        </w:rPr>
        <w:t xml:space="preserve"> that narrowly interprets NEPA's requirement that agencies comply with its provisions "to the fullest extent possible</w:t>
      </w:r>
      <w:r w:rsidRPr="00191B8B">
        <w:rPr>
          <w:sz w:val="16"/>
        </w:rPr>
        <w:t xml:space="preserve">." The Supreme Court has made clear that the "to the fullest extent possible" language was intended to address only cases in which there is an "irreconcilable and fundamental conflict" between NEPA's requirements and the requirements of another statute. See Flint Ridge Dev. Co. v. Scenic Rivers Ass'n. of OK, 426 U.S. 776, 787-88, 96 S. Ct. 2430, 49 L. Ed. 2d 205 (1976).  [**76] </w:t>
      </w:r>
      <w:r w:rsidRPr="004C4118">
        <w:rPr>
          <w:rStyle w:val="StyleBoldUnderline"/>
        </w:rPr>
        <w:t>Here, as the district court noted, the Navy has never contended that it could not reconcile the district court's injunction with the requirements of NEPA</w:t>
      </w:r>
      <w:r>
        <w:rPr>
          <w:rStyle w:val="StyleBoldUnderline"/>
        </w:rPr>
        <w:t xml:space="preserve"> </w:t>
      </w:r>
      <w:r w:rsidRPr="00191B8B">
        <w:rPr>
          <w:sz w:val="16"/>
        </w:rPr>
        <w:t xml:space="preserve">Similarly, HN9NEPA regulations interpret the language </w:t>
      </w:r>
      <w:r w:rsidRPr="004C4118">
        <w:rPr>
          <w:rStyle w:val="StyleBoldUnderline"/>
        </w:rPr>
        <w:t>"to the fullest extent possible" to mean that "</w:t>
      </w:r>
      <w:r w:rsidRPr="004C4118">
        <w:rPr>
          <w:rStyle w:val="StyleBoldUnderline"/>
          <w:highlight w:val="yellow"/>
        </w:rPr>
        <w:t>each agency of the</w:t>
      </w:r>
      <w:r w:rsidRPr="004C4118">
        <w:rPr>
          <w:rStyle w:val="StyleBoldUnderline"/>
        </w:rPr>
        <w:t xml:space="preserve"> Federal </w:t>
      </w:r>
      <w:r w:rsidRPr="004C4118">
        <w:rPr>
          <w:rStyle w:val="StyleBoldUnderline"/>
          <w:highlight w:val="yellow"/>
        </w:rPr>
        <w:t xml:space="preserve">Government </w:t>
      </w:r>
      <w:r w:rsidRPr="005813EF">
        <w:rPr>
          <w:rStyle w:val="Emphasis"/>
          <w:highlight w:val="yellow"/>
        </w:rPr>
        <w:t>shall comply</w:t>
      </w:r>
      <w:r w:rsidRPr="004C4118">
        <w:rPr>
          <w:rStyle w:val="StyleBoldUnderline"/>
        </w:rPr>
        <w:t xml:space="preserve"> with that section </w:t>
      </w:r>
      <w:r w:rsidRPr="004C4118">
        <w:rPr>
          <w:rStyle w:val="StyleBoldUnderline"/>
          <w:highlight w:val="yellow"/>
        </w:rPr>
        <w:t>unless existing law</w:t>
      </w:r>
      <w:r w:rsidRPr="004C4118">
        <w:rPr>
          <w:rStyle w:val="StyleBoldUnderline"/>
        </w:rPr>
        <w:t xml:space="preserve"> . . . </w:t>
      </w:r>
      <w:r w:rsidRPr="004C4118">
        <w:rPr>
          <w:rStyle w:val="StyleBoldUnderline"/>
          <w:highlight w:val="yellow"/>
        </w:rPr>
        <w:t>expressly prohibits</w:t>
      </w:r>
      <w:r w:rsidRPr="004C4118">
        <w:rPr>
          <w:rStyle w:val="StyleBoldUnderline"/>
        </w:rPr>
        <w:t xml:space="preserve"> or makes </w:t>
      </w:r>
      <w:r w:rsidRPr="002B2CC9">
        <w:rPr>
          <w:rStyle w:val="StyleBoldUnderline"/>
          <w:highlight w:val="yellow"/>
        </w:rPr>
        <w:t>compliance</w:t>
      </w:r>
      <w:r w:rsidRPr="004C4118">
        <w:rPr>
          <w:rStyle w:val="StyleBoldUnderline"/>
        </w:rPr>
        <w:t xml:space="preserve"> impossible</w:t>
      </w:r>
      <w:r w:rsidRPr="00191B8B">
        <w:rPr>
          <w:sz w:val="16"/>
        </w:rPr>
        <w:t>." 40 C.F.R. § 1500.6. The legislative history of § 1500.6 explains that this language "shall not be used by any Federal agency as a means of avoiding compliance with [NEPA's] directives . . . ." 115 Cong. Rec. (Part 29) 39702-39703 (1969); see also Calvert Cliffs' Coordinating Comm. Inc. v. U.S. Atomic Energy Comm'n, 146 U.S. App. D.C. 33, 449 F.2d 1109, 1114 (D.C. Cir. 1971) ("</w:t>
      </w:r>
      <w:r w:rsidRPr="002B2CC9">
        <w:rPr>
          <w:rStyle w:val="StyleBoldUnderline"/>
        </w:rPr>
        <w:t xml:space="preserve">We must stress as forcefully as possible that </w:t>
      </w:r>
      <w:r w:rsidRPr="002B2CC9">
        <w:rPr>
          <w:rStyle w:val="StyleBoldUnderline"/>
          <w:highlight w:val="yellow"/>
        </w:rPr>
        <w:t>this</w:t>
      </w:r>
      <w:r w:rsidRPr="002B2CC9">
        <w:rPr>
          <w:rStyle w:val="StyleBoldUnderline"/>
        </w:rPr>
        <w:t xml:space="preserve"> language </w:t>
      </w:r>
      <w:r w:rsidRPr="002B2CC9">
        <w:rPr>
          <w:rStyle w:val="StyleBoldUnderline"/>
          <w:highlight w:val="yellow"/>
        </w:rPr>
        <w:t>does not provide an escape hatch</w:t>
      </w:r>
      <w:r w:rsidRPr="002B2CC9">
        <w:rPr>
          <w:rStyle w:val="StyleBoldUnderline"/>
        </w:rPr>
        <w:t xml:space="preserve"> for footdragging agencies; </w:t>
      </w:r>
      <w:r w:rsidRPr="002B2CC9">
        <w:rPr>
          <w:rStyle w:val="StyleBoldUnderline"/>
          <w:highlight w:val="yellow"/>
        </w:rPr>
        <w:t>it does not make NEPA's procedural requirements somehow '</w:t>
      </w:r>
      <w:r w:rsidRPr="002B2CC9">
        <w:rPr>
          <w:rStyle w:val="Emphasis"/>
          <w:highlight w:val="yellow"/>
        </w:rPr>
        <w:t>discretionary</w:t>
      </w:r>
      <w:r w:rsidRPr="00191B8B">
        <w:rPr>
          <w:sz w:val="16"/>
        </w:rPr>
        <w:t>.' . . . Indeed, [the language] sets a high standard for the agencies, a standard which must be rigorously enforced by the reviewing courts."). The Navy asserts that national policy requires that it must be confident that its west coast-based strike groups [**77] are prepared and certified for deployment to hostile areas overseas during a time of war. However</w:t>
      </w:r>
      <w:r w:rsidRPr="002B2CC9">
        <w:rPr>
          <w:rStyle w:val="StyleBoldUnderline"/>
        </w:rPr>
        <w:t xml:space="preserve">, as the district court noted, </w:t>
      </w:r>
      <w:r w:rsidRPr="002B2CC9">
        <w:rPr>
          <w:rStyle w:val="StyleBoldUnderline"/>
          <w:highlight w:val="yellow"/>
        </w:rPr>
        <w:t>nothing prevented</w:t>
      </w:r>
      <w:r w:rsidRPr="002B2CC9">
        <w:rPr>
          <w:rStyle w:val="StyleBoldUnderline"/>
        </w:rPr>
        <w:t xml:space="preserve"> the Navy from </w:t>
      </w:r>
      <w:r w:rsidRPr="002B2CC9">
        <w:rPr>
          <w:rStyle w:val="Emphasis"/>
          <w:highlight w:val="yellow"/>
        </w:rPr>
        <w:t>preparing an EIS prior</w:t>
      </w:r>
      <w:r w:rsidRPr="002B2CC9">
        <w:rPr>
          <w:rStyle w:val="StyleBoldUnderline"/>
          <w:highlight w:val="yellow"/>
        </w:rPr>
        <w:t xml:space="preserve"> to commencing</w:t>
      </w:r>
      <w:r w:rsidRPr="002B2CC9">
        <w:rPr>
          <w:rStyle w:val="StyleBoldUnderline"/>
        </w:rPr>
        <w:t xml:space="preserve"> the SOCAL exercises</w:t>
      </w:r>
      <w:r w:rsidRPr="00191B8B">
        <w:rPr>
          <w:sz w:val="16"/>
        </w:rPr>
        <w:t xml:space="preserve">; indeed, the fact that the Navy is currently developing an EIS for exercises in the Southern California Operating Area confirms that it is fully capable of meeting NEPA's requirements. See Notice of Intent To Prepare an Environmental Impact Statement/Overseas Environmental Impact Statement for the Southern California [*686] Range Complex, 71 Fed. Reg. 76,639 (Dec. 21, 2006). Although the Navy argues that "NEPA must give way" so that it may proceed with its training and certification unhindered by environmental rules, quoting Flint Ridge, 426 U.S. at 788, </w:t>
      </w:r>
      <w:r w:rsidRPr="002B2CC9">
        <w:rPr>
          <w:rStyle w:val="StyleBoldUnderline"/>
        </w:rPr>
        <w:t xml:space="preserve">Flint Ridge itself holds that </w:t>
      </w:r>
      <w:r w:rsidRPr="00C45098">
        <w:rPr>
          <w:rStyle w:val="StyleBoldUnderline"/>
          <w:highlight w:val="yellow"/>
        </w:rPr>
        <w:t xml:space="preserve">NEPA's procedural requirements </w:t>
      </w:r>
      <w:r w:rsidRPr="00C45098">
        <w:rPr>
          <w:rStyle w:val="Emphasis"/>
          <w:highlight w:val="yellow"/>
        </w:rPr>
        <w:t>are not discretionary</w:t>
      </w:r>
      <w:r w:rsidRPr="002B2CC9">
        <w:rPr>
          <w:rStyle w:val="StyleBoldUnderline"/>
        </w:rPr>
        <w:t xml:space="preserve"> and do not give way unless a "clear and unavoidable conflict in statutory authority exists</w:t>
      </w:r>
      <w:r w:rsidRPr="00191B8B">
        <w:rPr>
          <w:sz w:val="16"/>
        </w:rPr>
        <w:t xml:space="preserve">," id, here, the district court carefully examined the record, with which it has longstanding familiarity, and determined that </w:t>
      </w:r>
      <w:r w:rsidRPr="002B2CC9">
        <w:rPr>
          <w:rStyle w:val="StyleBoldUnderline"/>
        </w:rPr>
        <w:t>there was no such conflict in statutory authority, concluding that conditioning phrases like "consistent with other essential considerations</w:t>
      </w:r>
      <w:r w:rsidRPr="00191B8B">
        <w:rPr>
          <w:sz w:val="16"/>
        </w:rPr>
        <w:t xml:space="preserve">  [**78] of national policy," 42 U.S.C. §4331(b), </w:t>
      </w:r>
      <w:r w:rsidRPr="002B2CC9">
        <w:rPr>
          <w:rStyle w:val="StyleBoldUnderline"/>
        </w:rPr>
        <w:t>and "to the fullest extent possible,"</w:t>
      </w:r>
      <w:r w:rsidRPr="00191B8B">
        <w:rPr>
          <w:sz w:val="16"/>
        </w:rPr>
        <w:t xml:space="preserve"> id. §4332, </w:t>
      </w:r>
      <w:r w:rsidRPr="002B2CC9">
        <w:rPr>
          <w:rStyle w:val="StyleBoldUnderline"/>
        </w:rPr>
        <w:t>do not indicate Congressional intent to create a statutory escape hatch</w:t>
      </w:r>
      <w:r w:rsidRPr="00191B8B">
        <w:rPr>
          <w:sz w:val="16"/>
        </w:rPr>
        <w:t>. Nor does any intent appear in the implementing regulations, that would allow the Navy to conduct its exercises before completing an EIS. 46 Feb. 4, 2008 Dist. Ct. Order at 22-23, 527 F. Supp. 2d 1216, 2008 U.S. Dist. LEXIS 8110 *38.</w:t>
      </w:r>
    </w:p>
    <w:p w:rsidR="007A743C" w:rsidRDefault="007A743C" w:rsidP="00720A16">
      <w:pPr>
        <w:rPr>
          <w:sz w:val="16"/>
        </w:rPr>
      </w:pPr>
    </w:p>
    <w:p w:rsidR="007A743C" w:rsidRDefault="007A743C" w:rsidP="007A743C">
      <w:pPr>
        <w:pStyle w:val="Heading3"/>
      </w:pPr>
      <w:bookmarkStart w:id="8" w:name="_Toc392895508"/>
      <w:r>
        <w:lastRenderedPageBreak/>
        <w:t>A2 Delay: 2NC</w:t>
      </w:r>
      <w:bookmarkEnd w:id="8"/>
    </w:p>
    <w:p w:rsidR="007A743C" w:rsidRDefault="007A743C" w:rsidP="0042014B">
      <w:pPr>
        <w:pStyle w:val="Heading4"/>
      </w:pPr>
      <w:r w:rsidRPr="00260E15">
        <w:t>No Delay</w:t>
      </w:r>
      <w:r>
        <w:t xml:space="preserve"> - new guidelines have streamlined the EIS process</w:t>
      </w:r>
    </w:p>
    <w:p w:rsidR="007A743C" w:rsidRDefault="007A743C" w:rsidP="007A743C">
      <w:r>
        <w:rPr>
          <w:rStyle w:val="StyleStyleBold12pt"/>
        </w:rPr>
        <w:t>CEQ</w:t>
      </w:r>
      <w:r w:rsidRPr="008424CA">
        <w:rPr>
          <w:rStyle w:val="StyleStyleBold12pt"/>
        </w:rPr>
        <w:t xml:space="preserve"> 12</w:t>
      </w:r>
      <w:r>
        <w:t xml:space="preserve"> (Council on Environmental Quality, the United States Government, Executive Office of the President, “</w:t>
      </w:r>
      <w:r w:rsidRPr="008424CA">
        <w:t>Council on Environmental Quality Issues Final Guidance to Promote Efficient Environmental Reviews</w:t>
      </w:r>
      <w:r>
        <w:t>,” 3-6-12,</w:t>
      </w:r>
    </w:p>
    <w:p w:rsidR="007A743C" w:rsidRDefault="00EC09C4" w:rsidP="007A743C">
      <w:hyperlink r:id="rId12" w:history="1">
        <w:r w:rsidR="007A743C" w:rsidRPr="004C7321">
          <w:rPr>
            <w:rStyle w:val="Hyperlink"/>
          </w:rPr>
          <w:t>http://www.whitehouse.gov/administration/eop/ceq/Press_Releases/March_6_2012</w:t>
        </w:r>
      </w:hyperlink>
      <w:r w:rsidR="007A743C">
        <w:t xml:space="preserve">) </w:t>
      </w:r>
    </w:p>
    <w:p w:rsidR="007A743C" w:rsidRDefault="007A743C" w:rsidP="007A743C"/>
    <w:p w:rsidR="007A743C" w:rsidRDefault="007A743C" w:rsidP="007A743C">
      <w:r>
        <w:t xml:space="preserve">WASHINGTON, DC — </w:t>
      </w:r>
      <w:r w:rsidRPr="008424CA">
        <w:rPr>
          <w:rStyle w:val="StyleBoldUnderline"/>
        </w:rPr>
        <w:t>The Council on Environmental Quality (</w:t>
      </w:r>
      <w:r w:rsidRPr="008424CA">
        <w:rPr>
          <w:rStyle w:val="StyleBoldUnderline"/>
          <w:highlight w:val="yellow"/>
        </w:rPr>
        <w:t>CEQ</w:t>
      </w:r>
      <w:r w:rsidRPr="008424CA">
        <w:rPr>
          <w:rStyle w:val="StyleBoldUnderline"/>
        </w:rPr>
        <w:t xml:space="preserve">) today </w:t>
      </w:r>
      <w:r w:rsidRPr="008424CA">
        <w:rPr>
          <w:rStyle w:val="StyleBoldUnderline"/>
          <w:highlight w:val="yellow"/>
        </w:rPr>
        <w:t>released final guidance for</w:t>
      </w:r>
      <w:r w:rsidRPr="008424CA">
        <w:rPr>
          <w:rStyle w:val="StyleBoldUnderline"/>
        </w:rPr>
        <w:t xml:space="preserve"> Federal </w:t>
      </w:r>
      <w:r w:rsidRPr="008424CA">
        <w:rPr>
          <w:rStyle w:val="StyleBoldUnderline"/>
          <w:highlight w:val="yellow"/>
        </w:rPr>
        <w:t>agencies on improving the efficiency of their environmental reviews under</w:t>
      </w:r>
      <w:r w:rsidRPr="008424CA">
        <w:rPr>
          <w:rStyle w:val="StyleBoldUnderline"/>
        </w:rPr>
        <w:t xml:space="preserve"> the National Environmental Policy Act (</w:t>
      </w:r>
      <w:r w:rsidRPr="008424CA">
        <w:rPr>
          <w:rStyle w:val="StyleBoldUnderline"/>
          <w:highlight w:val="yellow"/>
        </w:rPr>
        <w:t>NEPA).</w:t>
      </w:r>
      <w:r>
        <w:t xml:space="preserve"> The guidance, part of CEQ’s broader effort to modernize and reinvigorate Federal agency implementation of NEPA, also supports the goals of President Obama's August 31, 2011 Memorandum on "Speeding Infrastructure Development through More Efficient and Effective Permitting and Environmental Review." </w:t>
      </w:r>
      <w:r w:rsidRPr="00FC7A28">
        <w:rPr>
          <w:rStyle w:val="StyleBoldUnderline"/>
        </w:rPr>
        <w:t>NEPA ensures that the Federal Government makes informed and transparent decisions when it evaluates actions that could have an impact on the environment. NEPA provides a number of techniques for preparing efficient and timely environmental reviews.</w:t>
      </w:r>
      <w:r>
        <w:t xml:space="preserve"> The guidance highlights and clarifies these opportunities to encourage efficient, thorough environmental reviews and quicker and better informed Federal decisions. “</w:t>
      </w:r>
      <w:r w:rsidRPr="00FC7A28">
        <w:rPr>
          <w:rStyle w:val="StyleBoldUnderline"/>
        </w:rPr>
        <w:t>NEPA ensures the Federal Government makes informed decisions and engages Americans in decisions that will impact their communities and environment,”</w:t>
      </w:r>
      <w:r>
        <w:t xml:space="preserve"> said Nancy Sutley, Chair of the White House Council on Environmental Quality</w:t>
      </w:r>
      <w:r w:rsidRPr="00FC7A28">
        <w:rPr>
          <w:rStyle w:val="StyleBoldUnderline"/>
        </w:rPr>
        <w:t>. “</w:t>
      </w:r>
      <w:r w:rsidRPr="00FC7A28">
        <w:rPr>
          <w:rStyle w:val="StyleBoldUnderline"/>
          <w:highlight w:val="yellow"/>
        </w:rPr>
        <w:t>This</w:t>
      </w:r>
      <w:r w:rsidRPr="00FC7A28">
        <w:rPr>
          <w:rStyle w:val="StyleBoldUnderline"/>
        </w:rPr>
        <w:t xml:space="preserve"> guidance </w:t>
      </w:r>
      <w:r w:rsidRPr="00FC7A28">
        <w:rPr>
          <w:rStyle w:val="StyleBoldUnderline"/>
          <w:highlight w:val="yellow"/>
        </w:rPr>
        <w:t xml:space="preserve">will help agencies </w:t>
      </w:r>
      <w:r w:rsidRPr="00FC7A28">
        <w:rPr>
          <w:rStyle w:val="Emphasis"/>
          <w:highlight w:val="yellow"/>
        </w:rPr>
        <w:t>improve the quality and timeliness</w:t>
      </w:r>
      <w:r w:rsidRPr="00FC7A28">
        <w:rPr>
          <w:rStyle w:val="StyleBoldUnderline"/>
          <w:highlight w:val="yellow"/>
        </w:rPr>
        <w:t xml:space="preserve"> of their environmental reviews</w:t>
      </w:r>
      <w:r w:rsidRPr="00FC7A28">
        <w:rPr>
          <w:rStyle w:val="StyleBoldUnderline"/>
        </w:rPr>
        <w:t xml:space="preserve"> to protect the health of communities and support a strong American economy</w:t>
      </w:r>
      <w:r>
        <w:t xml:space="preserve">.” </w:t>
      </w:r>
      <w:r w:rsidRPr="00FC7A28">
        <w:rPr>
          <w:rStyle w:val="StyleBoldUnderline"/>
        </w:rPr>
        <w:t xml:space="preserve">Currently, CEQ’s </w:t>
      </w:r>
      <w:r w:rsidRPr="00FC7A28">
        <w:rPr>
          <w:rStyle w:val="StyleBoldUnderline"/>
          <w:highlight w:val="yellow"/>
        </w:rPr>
        <w:t xml:space="preserve">NEPA regulations describe </w:t>
      </w:r>
      <w:r w:rsidRPr="00FC7A28">
        <w:rPr>
          <w:rStyle w:val="Emphasis"/>
          <w:highlight w:val="yellow"/>
        </w:rPr>
        <w:t xml:space="preserve">efficiencies </w:t>
      </w:r>
      <w:r w:rsidRPr="00FC7A28">
        <w:rPr>
          <w:rStyle w:val="StyleBoldUnderline"/>
          <w:highlight w:val="yellow"/>
        </w:rPr>
        <w:t xml:space="preserve">that can be applied when </w:t>
      </w:r>
      <w:r w:rsidRPr="00FC7A28">
        <w:rPr>
          <w:rStyle w:val="Emphasis"/>
          <w:highlight w:val="yellow"/>
        </w:rPr>
        <w:t>preparing E</w:t>
      </w:r>
      <w:r w:rsidRPr="00FC7A28">
        <w:rPr>
          <w:rStyle w:val="StyleBoldUnderline"/>
        </w:rPr>
        <w:t xml:space="preserve">nvironmental </w:t>
      </w:r>
      <w:r w:rsidRPr="00FC7A28">
        <w:rPr>
          <w:rStyle w:val="Emphasis"/>
          <w:highlight w:val="yellow"/>
        </w:rPr>
        <w:t>I</w:t>
      </w:r>
      <w:r w:rsidRPr="00FC7A28">
        <w:rPr>
          <w:rStyle w:val="StyleBoldUnderline"/>
        </w:rPr>
        <w:t xml:space="preserve">mpact </w:t>
      </w:r>
      <w:r w:rsidRPr="00FC7A28">
        <w:rPr>
          <w:rStyle w:val="Emphasis"/>
          <w:highlight w:val="yellow"/>
        </w:rPr>
        <w:t>S</w:t>
      </w:r>
      <w:r w:rsidRPr="00FC7A28">
        <w:rPr>
          <w:rStyle w:val="StyleBoldUnderline"/>
        </w:rPr>
        <w:t>tatements, the most intensive type of NEPA environmental review</w:t>
      </w:r>
      <w:r>
        <w:t xml:space="preserve">. The guidance clarifies that these efficiencies can and should be applied to all types of environmental reviews, including Environmental Assessments. For example, the guidance makes it clear that scoping—a technique to identify the relevant review issues and eliminate unnecessary work—can and should be used for all types of environmental reviews. The guidance outlines the following principles for agencies to follow when performing NEPA environmental reviews: </w:t>
      </w:r>
      <w:r w:rsidRPr="00FC7A28">
        <w:rPr>
          <w:rStyle w:val="StyleBoldUnderline"/>
        </w:rPr>
        <w:t xml:space="preserve">NEPA encourages </w:t>
      </w:r>
      <w:r w:rsidRPr="00FC7A28">
        <w:rPr>
          <w:rStyle w:val="StyleBoldUnderline"/>
          <w:highlight w:val="yellow"/>
        </w:rPr>
        <w:t xml:space="preserve">straightforward and </w:t>
      </w:r>
      <w:r w:rsidRPr="001B4981">
        <w:rPr>
          <w:rStyle w:val="Emphasis"/>
          <w:highlight w:val="yellow"/>
        </w:rPr>
        <w:t>concise reviews</w:t>
      </w:r>
      <w:r w:rsidRPr="00FC7A28">
        <w:rPr>
          <w:rStyle w:val="StyleBoldUnderline"/>
        </w:rPr>
        <w:t xml:space="preserve"> and documentation;</w:t>
      </w:r>
      <w:r>
        <w:t xml:space="preserve"> </w:t>
      </w:r>
      <w:r w:rsidRPr="00FC7A28">
        <w:rPr>
          <w:rStyle w:val="StyleBoldUnderline"/>
        </w:rPr>
        <w:t xml:space="preserve">NEPA should be </w:t>
      </w:r>
      <w:r w:rsidRPr="00FC7A28">
        <w:rPr>
          <w:rStyle w:val="StyleBoldUnderline"/>
          <w:highlight w:val="yellow"/>
        </w:rPr>
        <w:t>integrated into project planning to</w:t>
      </w:r>
      <w:r w:rsidRPr="00FC7A28">
        <w:rPr>
          <w:rStyle w:val="StyleBoldUnderline"/>
        </w:rPr>
        <w:t xml:space="preserve"> ensure decisions reflect environmental considerations and </w:t>
      </w:r>
      <w:r w:rsidRPr="00FC7A28">
        <w:rPr>
          <w:rStyle w:val="Emphasis"/>
          <w:highlight w:val="yellow"/>
        </w:rPr>
        <w:t>avoid delays</w:t>
      </w:r>
      <w:r w:rsidRPr="00FC7A28">
        <w:rPr>
          <w:rStyle w:val="StyleBoldUnderline"/>
        </w:rPr>
        <w:t xml:space="preserve"> later in the process rather than be an after-the-fact process that justifies decisions already made; </w:t>
      </w:r>
      <w:r>
        <w:t xml:space="preserve">NEPA reviews should coordinate and take appropriate advantage of existing documents and studies; </w:t>
      </w:r>
      <w:r w:rsidRPr="00FC7A28">
        <w:rPr>
          <w:rStyle w:val="StyleBoldUnderline"/>
        </w:rPr>
        <w:t>NEPA reviews should use early and well-defined scoping to focus environmental reviews on appropriate issues and avoid unnecessary work;</w:t>
      </w:r>
      <w:r>
        <w:t xml:space="preserve"> Agencies should develop meaningful and expeditious timelines for environmental reviews; and Agencies should target their responses to comments to appropriate issues raised</w:t>
      </w:r>
      <w:r w:rsidRPr="00FC7A28">
        <w:rPr>
          <w:rStyle w:val="StyleBoldUnderline"/>
        </w:rPr>
        <w:t>. The draft guidance was available for 45 days of public comment</w:t>
      </w:r>
      <w:r>
        <w:t xml:space="preserve">. CEQ reviewed and incorporated public input before </w:t>
      </w:r>
      <w:r>
        <w:lastRenderedPageBreak/>
        <w:t xml:space="preserve">finalizing the guidance. </w:t>
      </w:r>
      <w:r w:rsidRPr="00FC7A28">
        <w:rPr>
          <w:rStyle w:val="StyleBoldUnderline"/>
          <w:highlight w:val="yellow"/>
        </w:rPr>
        <w:t>Other</w:t>
      </w:r>
      <w:r w:rsidRPr="00FC7A28">
        <w:rPr>
          <w:rStyle w:val="StyleBoldUnderline"/>
        </w:rPr>
        <w:t xml:space="preserve"> Administration </w:t>
      </w:r>
      <w:r w:rsidRPr="00FC7A28">
        <w:rPr>
          <w:rStyle w:val="StyleBoldUnderline"/>
          <w:highlight w:val="yellow"/>
        </w:rPr>
        <w:t>efforts to modernize and reinvigorate</w:t>
      </w:r>
      <w:r w:rsidRPr="00FC7A28">
        <w:rPr>
          <w:rStyle w:val="StyleBoldUnderline"/>
        </w:rPr>
        <w:t xml:space="preserve"> Federal agency implementation of </w:t>
      </w:r>
      <w:r w:rsidRPr="00FC7A28">
        <w:rPr>
          <w:rStyle w:val="StyleBoldUnderline"/>
          <w:highlight w:val="yellow"/>
        </w:rPr>
        <w:t>NEPA</w:t>
      </w:r>
      <w:r w:rsidRPr="00FC7A28">
        <w:rPr>
          <w:rStyle w:val="StyleBoldUnderline"/>
        </w:rPr>
        <w:t xml:space="preserve"> </w:t>
      </w:r>
      <w:r w:rsidRPr="00FC7A28">
        <w:rPr>
          <w:rStyle w:val="StyleBoldUnderline"/>
          <w:highlight w:val="yellow"/>
        </w:rPr>
        <w:t>include</w:t>
      </w:r>
      <w:r w:rsidRPr="00FC7A28">
        <w:rPr>
          <w:rStyle w:val="StyleBoldUnderline"/>
        </w:rPr>
        <w:t xml:space="preserve"> launching </w:t>
      </w:r>
      <w:r w:rsidRPr="00FC7A28">
        <w:rPr>
          <w:rStyle w:val="StyleBoldUnderline"/>
          <w:highlight w:val="yellow"/>
        </w:rPr>
        <w:t>a</w:t>
      </w:r>
      <w:r w:rsidRPr="00FC7A28">
        <w:rPr>
          <w:rStyle w:val="StyleBoldUnderline"/>
        </w:rPr>
        <w:t xml:space="preserve"> </w:t>
      </w:r>
      <w:r w:rsidRPr="00FC7A28">
        <w:rPr>
          <w:rStyle w:val="StyleBoldUnderline"/>
          <w:highlight w:val="yellow"/>
        </w:rPr>
        <w:t>NEPA pilot program to identify</w:t>
      </w:r>
      <w:r w:rsidRPr="00FC7A28">
        <w:rPr>
          <w:rStyle w:val="StyleBoldUnderline"/>
        </w:rPr>
        <w:t xml:space="preserve"> and promote </w:t>
      </w:r>
      <w:r w:rsidRPr="00FC7A28">
        <w:rPr>
          <w:rStyle w:val="Emphasis"/>
          <w:highlight w:val="yellow"/>
        </w:rPr>
        <w:t xml:space="preserve">more efficient </w:t>
      </w:r>
      <w:r w:rsidRPr="00FC7A28">
        <w:rPr>
          <w:rStyle w:val="StyleBoldUnderline"/>
          <w:highlight w:val="yellow"/>
        </w:rPr>
        <w:t>ways to do</w:t>
      </w:r>
      <w:r w:rsidRPr="00FC7A28">
        <w:rPr>
          <w:rStyle w:val="StyleBoldUnderline"/>
        </w:rPr>
        <w:t xml:space="preserve"> effective </w:t>
      </w:r>
      <w:r w:rsidRPr="00FC7A28">
        <w:rPr>
          <w:rStyle w:val="StyleBoldUnderline"/>
          <w:highlight w:val="yellow"/>
        </w:rPr>
        <w:t>environmental reviews</w:t>
      </w:r>
      <w:r w:rsidRPr="00FC7A28">
        <w:rPr>
          <w:rStyle w:val="StyleBoldUnderline"/>
        </w:rPr>
        <w:t xml:space="preserve"> </w:t>
      </w:r>
      <w:r>
        <w:t xml:space="preserve">that can be replicated across the Federal Government, </w:t>
      </w:r>
      <w:r w:rsidRPr="00FC7A28">
        <w:rPr>
          <w:rStyle w:val="StyleBoldUnderline"/>
          <w:highlight w:val="yellow"/>
        </w:rPr>
        <w:t xml:space="preserve">and forming </w:t>
      </w:r>
      <w:r w:rsidRPr="00FC7A28">
        <w:rPr>
          <w:rStyle w:val="Emphasis"/>
          <w:highlight w:val="yellow"/>
        </w:rPr>
        <w:t>rapid response teams</w:t>
      </w:r>
      <w:r w:rsidRPr="00FC7A28">
        <w:rPr>
          <w:rStyle w:val="StyleBoldUnderline"/>
          <w:highlight w:val="yellow"/>
        </w:rPr>
        <w:t xml:space="preserve"> to</w:t>
      </w:r>
      <w:r w:rsidRPr="00FC7A28">
        <w:rPr>
          <w:rStyle w:val="StyleBoldUnderline"/>
        </w:rPr>
        <w:t xml:space="preserve"> help </w:t>
      </w:r>
      <w:r w:rsidRPr="00FC7A28">
        <w:rPr>
          <w:rStyle w:val="StyleBoldUnderline"/>
          <w:highlight w:val="yellow"/>
        </w:rPr>
        <w:t>expedite the review process for</w:t>
      </w:r>
      <w:r w:rsidRPr="00FC7A28">
        <w:rPr>
          <w:rStyle w:val="StyleBoldUnderline"/>
        </w:rPr>
        <w:t xml:space="preserve"> transportation, transmission and renewable </w:t>
      </w:r>
      <w:r w:rsidRPr="00FC7A28">
        <w:rPr>
          <w:rStyle w:val="StyleBoldUnderline"/>
          <w:highlight w:val="yellow"/>
        </w:rPr>
        <w:t>energy projects.</w:t>
      </w:r>
    </w:p>
    <w:p w:rsidR="007A743C" w:rsidRDefault="007A743C" w:rsidP="0042014B">
      <w:pPr>
        <w:pStyle w:val="Heading4"/>
      </w:pPr>
      <w:r>
        <w:t xml:space="preserve">Current EIS Process slow only because of the backlog – </w:t>
      </w:r>
      <w:r w:rsidRPr="003B65EB">
        <w:t>the counterplan puts the EIS at the top of the stack</w:t>
      </w:r>
      <w:r>
        <w:t xml:space="preserve">, it could take </w:t>
      </w:r>
      <w:r w:rsidRPr="00CF0358">
        <w:t>as little as one day</w:t>
      </w:r>
      <w:r>
        <w:t xml:space="preserve"> to complete</w:t>
      </w:r>
    </w:p>
    <w:p w:rsidR="007A743C" w:rsidRDefault="007A743C" w:rsidP="007A743C">
      <w:r w:rsidRPr="00231EE2">
        <w:rPr>
          <w:rStyle w:val="StyleStyleBold12pt"/>
        </w:rPr>
        <w:t>CBD 10</w:t>
      </w:r>
      <w:r>
        <w:t xml:space="preserve"> </w:t>
      </w:r>
      <w:r w:rsidRPr="00A84228">
        <w:rPr>
          <w:sz w:val="12"/>
        </w:rPr>
        <w:t xml:space="preserve">(Center for Biological Diversity - Defenders of Wildlife - Earthjustice - - The Humane Society of the United States - - The International Center for Technology Assessment - - Natural Resources Defense Council - National Wildlife Federation - - Marine Fish Conservation Network – Ocean Conservancy - Sierra Club - - Southern Environmental Law Center - The Wilderness Society, “ATTENTION:  Ted Boling, Senior Counsel, Council on Environmental Quality, RE: Draft NEPA Guidance on Consideration of the Effects of Climate Change and  Greenhouse Gas Emissions,” 5-24-10, </w:t>
      </w:r>
      <w:hyperlink r:id="rId13" w:history="1">
        <w:r w:rsidRPr="00A84228">
          <w:rPr>
            <w:rStyle w:val="Hyperlink"/>
            <w:sz w:val="12"/>
          </w:rPr>
          <w:t>http://www.defenders.org/publications/draft_nepa_guidance_on_consideration_of_the_effects_of_climate_change_and_greenhouse_gas_emissions.pdf</w:t>
        </w:r>
      </w:hyperlink>
      <w:r w:rsidRPr="00A84228">
        <w:rPr>
          <w:sz w:val="12"/>
        </w:rPr>
        <w:t>)</w:t>
      </w:r>
    </w:p>
    <w:p w:rsidR="007A743C" w:rsidRDefault="007A743C" w:rsidP="007A743C"/>
    <w:p w:rsidR="007A743C" w:rsidRDefault="007A743C" w:rsidP="007A743C">
      <w:r w:rsidRPr="00A84228">
        <w:rPr>
          <w:rStyle w:val="StyleBoldUnderline"/>
        </w:rPr>
        <w:t>Even if CEQ explicitly clarified in the next iteration of the guidance that as a matter of law, appropriate consideration of climate change effects is required for the whole panoply of covered federal action</w:t>
      </w:r>
      <w:r>
        <w:t xml:space="preserve">s, the omission of discussion of federal land and resource management actions in this guidance would be doing a tremendous disservice to the agencies and to the public. Indeed, </w:t>
      </w:r>
      <w:r w:rsidRPr="00A84228">
        <w:rPr>
          <w:rStyle w:val="StyleBoldUnderline"/>
        </w:rPr>
        <w:t xml:space="preserve">it would truly be the exception that swallows the guidance. Over the past three years, </w:t>
      </w:r>
      <w:r w:rsidRPr="00A84228">
        <w:rPr>
          <w:rStyle w:val="StyleBoldUnderline"/>
          <w:highlight w:val="yellow"/>
        </w:rPr>
        <w:t>based on the statistics</w:t>
      </w:r>
      <w:r w:rsidRPr="00A84228">
        <w:rPr>
          <w:rStyle w:val="StyleBoldUnderline"/>
        </w:rPr>
        <w:t xml:space="preserve"> available</w:t>
      </w:r>
      <w:r>
        <w:t xml:space="preserve"> through www.nepa.gov,</w:t>
      </w:r>
      <w:r w:rsidRPr="00A84228">
        <w:rPr>
          <w:rStyle w:val="StyleBoldUnderline"/>
        </w:rPr>
        <w:t xml:space="preserve"> </w:t>
      </w:r>
      <w:r w:rsidRPr="00A84228">
        <w:rPr>
          <w:rStyle w:val="StyleBoldUnderline"/>
          <w:highlight w:val="yellow"/>
        </w:rPr>
        <w:t>proposed</w:t>
      </w:r>
      <w:r w:rsidRPr="00A84228">
        <w:rPr>
          <w:rStyle w:val="StyleBoldUnderline"/>
        </w:rPr>
        <w:t xml:space="preserve"> federal land and </w:t>
      </w:r>
      <w:r w:rsidRPr="00A84228">
        <w:rPr>
          <w:rStyle w:val="StyleBoldUnderline"/>
          <w:highlight w:val="yellow"/>
        </w:rPr>
        <w:t>resource management actions account for the</w:t>
      </w:r>
      <w:r w:rsidRPr="00A84228">
        <w:rPr>
          <w:rStyle w:val="StyleBoldUnderline"/>
        </w:rPr>
        <w:t xml:space="preserve"> overwhelming </w:t>
      </w:r>
      <w:r w:rsidRPr="00A84228">
        <w:rPr>
          <w:rStyle w:val="StyleBoldUnderline"/>
          <w:highlight w:val="yellow"/>
        </w:rPr>
        <w:t xml:space="preserve">majority of </w:t>
      </w:r>
      <w:r w:rsidRPr="00A84228">
        <w:rPr>
          <w:rStyle w:val="Emphasis"/>
          <w:highlight w:val="yellow"/>
        </w:rPr>
        <w:t>Environmental Impact Statements</w:t>
      </w:r>
      <w:r w:rsidRPr="00A84228">
        <w:rPr>
          <w:rStyle w:val="StyleBoldUnderline"/>
        </w:rPr>
        <w:t xml:space="preserve"> (EISs). </w:t>
      </w:r>
      <w:r w:rsidRPr="00A84228">
        <w:rPr>
          <w:rStyle w:val="StyleBoldUnderline"/>
          <w:highlight w:val="yellow"/>
        </w:rPr>
        <w:t>From</w:t>
      </w:r>
      <w:r w:rsidRPr="00A84228">
        <w:rPr>
          <w:rStyle w:val="StyleBoldUnderline"/>
        </w:rPr>
        <w:t xml:space="preserve"> May 18, </w:t>
      </w:r>
      <w:r w:rsidRPr="00A84228">
        <w:rPr>
          <w:rStyle w:val="StyleBoldUnderline"/>
          <w:highlight w:val="yellow"/>
        </w:rPr>
        <w:t>2007 through</w:t>
      </w:r>
      <w:r w:rsidRPr="00A84228">
        <w:rPr>
          <w:rStyle w:val="StyleBoldUnderline"/>
        </w:rPr>
        <w:t xml:space="preserve"> May 7, </w:t>
      </w:r>
      <w:r w:rsidRPr="00A84228">
        <w:rPr>
          <w:rStyle w:val="StyleBoldUnderline"/>
          <w:highlight w:val="yellow"/>
        </w:rPr>
        <w:t xml:space="preserve">2010, </w:t>
      </w:r>
      <w:r w:rsidRPr="00A84228">
        <w:rPr>
          <w:rStyle w:val="Emphasis"/>
          <w:highlight w:val="yellow"/>
        </w:rPr>
        <w:t>1,504 EISs</w:t>
      </w:r>
      <w:r w:rsidRPr="00A84228">
        <w:rPr>
          <w:rStyle w:val="StyleBoldUnderline"/>
        </w:rPr>
        <w:t xml:space="preserve"> (draft, final and supplemental) </w:t>
      </w:r>
      <w:r w:rsidRPr="00D94218">
        <w:rPr>
          <w:rStyle w:val="Emphasis"/>
          <w:highlight w:val="yellow"/>
        </w:rPr>
        <w:t>were filed</w:t>
      </w:r>
      <w:r w:rsidRPr="00A84228">
        <w:rPr>
          <w:rStyle w:val="StyleBoldUnderline"/>
          <w:highlight w:val="yellow"/>
        </w:rPr>
        <w:t xml:space="preserve"> with the</w:t>
      </w:r>
      <w:r>
        <w:t xml:space="preserve"> Office of Federal Activities at the Environmental Protection Agency (</w:t>
      </w:r>
      <w:r w:rsidRPr="00A84228">
        <w:rPr>
          <w:rStyle w:val="StyleBoldUnderline"/>
          <w:highlight w:val="yellow"/>
        </w:rPr>
        <w:t>EPA</w:t>
      </w:r>
      <w:r>
        <w:t>). Of those, the majority were focused on federal land and resource management actions. 2 Many of those agencies are clearly looking to CEQ for guidance. For example, recent policy guidance from the Bureau of Land Management Oregon/Washington State Office states that, “[a]ddressing effects on atmospheric greenhouse gas levels within the scope of NEPA is difficult due to the lack of explicit regulatory guidance on how to meaningfully apply existing NEPA regulations to this evolving issue . . . ” 3 Pursuant to NEPA and the Environmental Quality Improvement Act, CEQ’s role is to provide this guidance. It is needed and, in many cases, wanted now.</w:t>
      </w:r>
    </w:p>
    <w:p w:rsidR="007A743C" w:rsidRDefault="007A743C" w:rsidP="007A743C">
      <w:bookmarkStart w:id="9" w:name="_GoBack"/>
      <w:bookmarkEnd w:id="9"/>
    </w:p>
    <w:p w:rsidR="007A743C" w:rsidRDefault="007A743C" w:rsidP="007A743C">
      <w:r>
        <w:t>*Note: 3 years = 1095 days, 1.5 EIS/day</w:t>
      </w:r>
    </w:p>
    <w:p w:rsidR="007A743C" w:rsidRPr="00CF614A" w:rsidRDefault="007A743C" w:rsidP="0042014B">
      <w:pPr>
        <w:pStyle w:val="Heading4"/>
        <w:rPr>
          <w:rStyle w:val="StyleStyleBold12pt"/>
        </w:rPr>
      </w:pPr>
      <w:r>
        <w:t xml:space="preserve">Even the plan’s permitting process could take </w:t>
      </w:r>
      <w:r w:rsidRPr="004D5F37">
        <w:t>a year</w:t>
      </w:r>
    </w:p>
    <w:p w:rsidR="007A743C" w:rsidRDefault="007A743C" w:rsidP="007A743C">
      <w:r w:rsidRPr="009615B7">
        <w:rPr>
          <w:rStyle w:val="StyleStyleBold12pt"/>
        </w:rPr>
        <w:t>WEA 12</w:t>
      </w:r>
      <w:r>
        <w:t xml:space="preserve"> (Western Energy Alliance, </w:t>
      </w:r>
      <w:r w:rsidRPr="009615B7">
        <w:t>non-profit trade associat</w:t>
      </w:r>
      <w:r>
        <w:t>ion representing 400 companies, “</w:t>
      </w:r>
      <w:r w:rsidRPr="009615B7">
        <w:t>2012 Onshore Oil and Natural Gas Legislative Proposals</w:t>
      </w:r>
      <w:r>
        <w:t xml:space="preserve">,” 2-1-12, </w:t>
      </w:r>
      <w:hyperlink r:id="rId14" w:history="1">
        <w:r w:rsidRPr="00FF734E">
          <w:rPr>
            <w:rStyle w:val="Hyperlink"/>
          </w:rPr>
          <w:t>http://westernenergyalliance.org/wp-content/uploads/2012/04/Western-Energy-Alliance-2012-Onshore-Legis-Proposals.pdf</w:t>
        </w:r>
      </w:hyperlink>
      <w:r>
        <w:t xml:space="preserve">) </w:t>
      </w:r>
    </w:p>
    <w:p w:rsidR="007A743C" w:rsidRDefault="007A743C" w:rsidP="007A743C"/>
    <w:p w:rsidR="007A743C" w:rsidRDefault="007A743C" w:rsidP="007A743C">
      <w:r>
        <w:lastRenderedPageBreak/>
        <w:t xml:space="preserve">Background:  </w:t>
      </w:r>
      <w:r w:rsidRPr="00383B88">
        <w:rPr>
          <w:rStyle w:val="StyleBoldUnderline"/>
        </w:rPr>
        <w:t>Since Fiscal Year 2008, yearly appropriations have levied a fee on oil and natural gas companies for processing Applications for Permit to Drill (APD</w:t>
      </w:r>
      <w:r>
        <w:t xml:space="preserve">), despite the fact that companies return $66 in royalties and lease revenue for every dollar spent by the Bureau of Land Management (BLM) managing the federal oil and natural gas program. </w:t>
      </w:r>
      <w:r w:rsidRPr="00383B88">
        <w:rPr>
          <w:rStyle w:val="StyleBoldUnderline"/>
        </w:rPr>
        <w:t xml:space="preserve">Since the oil and natural gas is the second largest source of revenue to the federal government after the IRS, the fee is analogous to charging taxpayers a fee for processing their tax return. Despite paying a fee, </w:t>
      </w:r>
      <w:r w:rsidRPr="00383B88">
        <w:rPr>
          <w:rStyle w:val="StyleBoldUnderline"/>
          <w:highlight w:val="yellow"/>
        </w:rPr>
        <w:t xml:space="preserve">permitting times are </w:t>
      </w:r>
      <w:r w:rsidRPr="00383B88">
        <w:rPr>
          <w:rStyle w:val="Emphasis"/>
          <w:highlight w:val="yellow"/>
        </w:rPr>
        <w:t>extremely long</w:t>
      </w:r>
      <w:r w:rsidRPr="00383B88">
        <w:rPr>
          <w:rStyle w:val="StyleBoldUnderline"/>
        </w:rPr>
        <w:t>, especially compared to state permitting which is otherwise indistinguishable from federal permitting.</w:t>
      </w:r>
      <w:r>
        <w:t xml:space="preserve"> Companies have not received better APD service as a result of paying the fee, </w:t>
      </w:r>
      <w:r w:rsidRPr="00383B88">
        <w:rPr>
          <w:rStyle w:val="StyleBoldUnderline"/>
        </w:rPr>
        <w:t xml:space="preserve">and BLM takes </w:t>
      </w:r>
      <w:r w:rsidRPr="00383B88">
        <w:rPr>
          <w:rStyle w:val="StyleBoldUnderline"/>
          <w:highlight w:val="yellow"/>
        </w:rPr>
        <w:t>298 days on average</w:t>
      </w:r>
      <w:r w:rsidRPr="00383B88">
        <w:rPr>
          <w:rStyle w:val="StyleBoldUnderline"/>
        </w:rPr>
        <w:t xml:space="preserve"> to process a permit compared to about 45 days for states. </w:t>
      </w:r>
      <w:r w:rsidRPr="00383B88">
        <w:rPr>
          <w:rStyle w:val="StyleBoldUnderline"/>
          <w:highlight w:val="yellow"/>
        </w:rPr>
        <w:t xml:space="preserve">Permits can take </w:t>
      </w:r>
      <w:r w:rsidRPr="00383B88">
        <w:rPr>
          <w:rStyle w:val="Emphasis"/>
          <w:highlight w:val="yellow"/>
        </w:rPr>
        <w:t>several years</w:t>
      </w:r>
      <w:r w:rsidRPr="00383B88">
        <w:rPr>
          <w:rStyle w:val="StyleBoldUnderline"/>
          <w:highlight w:val="yellow"/>
        </w:rPr>
        <w:t xml:space="preserve"> in many cases</w:t>
      </w:r>
      <w:r w:rsidRPr="00383B88">
        <w:rPr>
          <w:rStyle w:val="StyleBoldUnderline"/>
        </w:rPr>
        <w:t>.</w:t>
      </w:r>
      <w:r>
        <w:t xml:space="preserve"> Companies must pay the fee no matter how long the government takes, and even if the permit is denied.</w:t>
      </w:r>
    </w:p>
    <w:p w:rsidR="007A743C" w:rsidRPr="00191B8B" w:rsidRDefault="007A743C" w:rsidP="00720A16">
      <w:pPr>
        <w:rPr>
          <w:sz w:val="16"/>
        </w:rPr>
      </w:pPr>
    </w:p>
    <w:p w:rsidR="003D07D1" w:rsidRDefault="003D07D1" w:rsidP="00F60312"/>
    <w:p w:rsidR="003D07D1" w:rsidRDefault="003D07D1" w:rsidP="00F60312"/>
    <w:p w:rsidR="00081646" w:rsidRDefault="000A447C" w:rsidP="00081646">
      <w:pPr>
        <w:pStyle w:val="Heading2"/>
      </w:pPr>
      <w:bookmarkStart w:id="10" w:name="_Toc392895509"/>
      <w:r>
        <w:lastRenderedPageBreak/>
        <w:t>Solvency</w:t>
      </w:r>
      <w:r w:rsidR="00657E53">
        <w:t xml:space="preserve"> </w:t>
      </w:r>
      <w:r w:rsidR="0008346E">
        <w:t>–</w:t>
      </w:r>
      <w:r w:rsidR="00657E53">
        <w:t xml:space="preserve"> </w:t>
      </w:r>
      <w:r w:rsidR="00966534">
        <w:t>NRG</w:t>
      </w:r>
      <w:bookmarkEnd w:id="10"/>
    </w:p>
    <w:p w:rsidR="0008346E" w:rsidRDefault="0008346E" w:rsidP="0008346E"/>
    <w:p w:rsidR="0008346E" w:rsidRDefault="0008346E" w:rsidP="00B16378"/>
    <w:p w:rsidR="0010375F" w:rsidRDefault="00127DDF" w:rsidP="0010375F">
      <w:pPr>
        <w:pStyle w:val="Heading3"/>
      </w:pPr>
      <w:bookmarkStart w:id="11" w:name="_Toc392895510"/>
      <w:r>
        <w:lastRenderedPageBreak/>
        <w:t>Natural Gas</w:t>
      </w:r>
      <w:bookmarkEnd w:id="11"/>
    </w:p>
    <w:p w:rsidR="00306127" w:rsidRDefault="00306127" w:rsidP="0042014B">
      <w:pPr>
        <w:pStyle w:val="Heading4"/>
      </w:pPr>
    </w:p>
    <w:p w:rsidR="0010375F" w:rsidRDefault="0010375F" w:rsidP="0042014B">
      <w:pPr>
        <w:pStyle w:val="Heading4"/>
      </w:pPr>
      <w:r>
        <w:t>Counterplan solves faster than the aff – they spark litigation</w:t>
      </w:r>
    </w:p>
    <w:p w:rsidR="0010375F" w:rsidRDefault="0010375F" w:rsidP="0010375F">
      <w:r w:rsidRPr="0059138F">
        <w:rPr>
          <w:rStyle w:val="StyleStyleBold12pt"/>
        </w:rPr>
        <w:t>Pifer 11</w:t>
      </w:r>
      <w:r>
        <w:t xml:space="preserve"> (Ross H., “</w:t>
      </w:r>
      <w:r w:rsidRPr="0059138F">
        <w:t>Drake Meets Marcellus: A Review Of Pennsylvania Case Law Upon The Sesquicentennial Of The United States Oil And Gas Industry</w:t>
      </w:r>
      <w:r>
        <w:t xml:space="preserve">,” Spring 2011, </w:t>
      </w:r>
      <w:r w:rsidRPr="00CC4170">
        <w:t>6 Tex. J. Oil Gas &amp; Energy L. 47</w:t>
      </w:r>
      <w:r>
        <w:t xml:space="preserve">) </w:t>
      </w:r>
    </w:p>
    <w:p w:rsidR="0010375F" w:rsidRDefault="0010375F" w:rsidP="0010375F"/>
    <w:p w:rsidR="0010375F" w:rsidRDefault="0010375F" w:rsidP="0010375F">
      <w:pPr>
        <w:rPr>
          <w:sz w:val="16"/>
        </w:rPr>
      </w:pPr>
      <w:r w:rsidRPr="00DB620A">
        <w:rPr>
          <w:rStyle w:val="StyleBoldUnderline"/>
          <w:highlight w:val="yellow"/>
        </w:rPr>
        <w:t>In Forest</w:t>
      </w:r>
      <w:r w:rsidRPr="00DB620A">
        <w:rPr>
          <w:rStyle w:val="StyleBoldUnderline"/>
        </w:rPr>
        <w:t xml:space="preserve"> Service </w:t>
      </w:r>
      <w:r w:rsidRPr="00DB620A">
        <w:rPr>
          <w:rStyle w:val="StyleBoldUnderline"/>
          <w:highlight w:val="yellow"/>
        </w:rPr>
        <w:t>Employees for</w:t>
      </w:r>
      <w:r w:rsidRPr="00DB620A">
        <w:rPr>
          <w:rStyle w:val="StyleBoldUnderline"/>
        </w:rPr>
        <w:t xml:space="preserve"> Environmental </w:t>
      </w:r>
      <w:r w:rsidRPr="00DB620A">
        <w:rPr>
          <w:rStyle w:val="StyleBoldUnderline"/>
          <w:highlight w:val="yellow"/>
        </w:rPr>
        <w:t>Ethics v. United States Forest Service</w:t>
      </w:r>
      <w:r w:rsidRPr="00DB620A">
        <w:rPr>
          <w:rStyle w:val="StyleBoldUnderline"/>
        </w:rPr>
        <w:t xml:space="preserve">, a number of </w:t>
      </w:r>
      <w:r w:rsidRPr="00DB620A">
        <w:rPr>
          <w:rStyle w:val="Emphasis"/>
          <w:highlight w:val="yellow"/>
        </w:rPr>
        <w:t>environmental advocacy organizations</w:t>
      </w:r>
      <w:r w:rsidRPr="00191B8B">
        <w:rPr>
          <w:sz w:val="16"/>
        </w:rPr>
        <w:t xml:space="preserve">, including the Allegheny Defense Project and the Sierra Club, </w:t>
      </w:r>
      <w:r w:rsidRPr="00DB620A">
        <w:rPr>
          <w:rStyle w:val="Emphasis"/>
          <w:highlight w:val="yellow"/>
        </w:rPr>
        <w:t>filed suit</w:t>
      </w:r>
      <w:r w:rsidRPr="00DB620A">
        <w:rPr>
          <w:rStyle w:val="StyleBoldUnderline"/>
          <w:highlight w:val="yellow"/>
        </w:rPr>
        <w:t xml:space="preserve"> alleging that the Forest Service had violated</w:t>
      </w:r>
      <w:r w:rsidRPr="00DB620A">
        <w:rPr>
          <w:rStyle w:val="StyleBoldUnderline"/>
        </w:rPr>
        <w:t xml:space="preserve"> the National Environmental Policy Act (</w:t>
      </w:r>
      <w:r w:rsidRPr="00DB620A">
        <w:rPr>
          <w:rStyle w:val="StyleBoldUnderline"/>
          <w:highlight w:val="yellow"/>
        </w:rPr>
        <w:t xml:space="preserve">NEPA) by </w:t>
      </w:r>
      <w:r w:rsidRPr="00DB620A">
        <w:rPr>
          <w:rStyle w:val="Emphasis"/>
          <w:highlight w:val="yellow"/>
        </w:rPr>
        <w:t>failing to conduct Environmental Impact Statements</w:t>
      </w:r>
      <w:r w:rsidRPr="00DB620A">
        <w:rPr>
          <w:rStyle w:val="StyleBoldUnderline"/>
        </w:rPr>
        <w:t xml:space="preserve"> or Environmental Assessments </w:t>
      </w:r>
      <w:r w:rsidRPr="00DB620A">
        <w:rPr>
          <w:rStyle w:val="StyleBoldUnderline"/>
          <w:highlight w:val="yellow"/>
        </w:rPr>
        <w:t>prior to issuing Notices to Proceed</w:t>
      </w:r>
      <w:r w:rsidRPr="00DB620A">
        <w:rPr>
          <w:rStyle w:val="StyleBoldUnderline"/>
        </w:rPr>
        <w:t xml:space="preserve"> (NTP) </w:t>
      </w:r>
      <w:r w:rsidRPr="00E8726B">
        <w:rPr>
          <w:rStyle w:val="StyleBoldUnderline"/>
          <w:highlight w:val="yellow"/>
        </w:rPr>
        <w:t xml:space="preserve">for </w:t>
      </w:r>
      <w:r w:rsidRPr="00E8726B">
        <w:rPr>
          <w:rStyle w:val="Emphasis"/>
          <w:highlight w:val="yellow"/>
        </w:rPr>
        <w:t>natural gas</w:t>
      </w:r>
      <w:r w:rsidRPr="00DB620A">
        <w:rPr>
          <w:rStyle w:val="StyleBoldUnderline"/>
          <w:highlight w:val="yellow"/>
        </w:rPr>
        <w:t xml:space="preserve"> exploration and development activities</w:t>
      </w:r>
      <w:r w:rsidRPr="00191B8B">
        <w:rPr>
          <w:sz w:val="16"/>
        </w:rPr>
        <w:t xml:space="preserve">  [*67]  within the Allegheny National Forest. n170 </w:t>
      </w:r>
      <w:r w:rsidRPr="00DB620A">
        <w:rPr>
          <w:rStyle w:val="StyleBoldUnderline"/>
          <w:highlight w:val="yellow"/>
        </w:rPr>
        <w:t>The plaintiffs sought</w:t>
      </w:r>
      <w:r w:rsidRPr="00DB620A">
        <w:rPr>
          <w:rStyle w:val="StyleBoldUnderline"/>
        </w:rPr>
        <w:t xml:space="preserve"> a declaration that the Forest Service had failed to comply with NEPA as well as </w:t>
      </w:r>
      <w:r w:rsidRPr="00DB620A">
        <w:rPr>
          <w:rStyle w:val="StyleBoldUnderline"/>
          <w:highlight w:val="yellow"/>
        </w:rPr>
        <w:t>an injunction barring the</w:t>
      </w:r>
      <w:r w:rsidRPr="00DB620A">
        <w:rPr>
          <w:rStyle w:val="StyleBoldUnderline"/>
        </w:rPr>
        <w:t xml:space="preserve"> Forest </w:t>
      </w:r>
      <w:r w:rsidRPr="00DB620A">
        <w:rPr>
          <w:rStyle w:val="StyleBoldUnderline"/>
          <w:highlight w:val="yellow"/>
        </w:rPr>
        <w:t>Service from issuing any</w:t>
      </w:r>
      <w:r w:rsidRPr="00DB620A">
        <w:rPr>
          <w:rStyle w:val="StyleBoldUnderline"/>
        </w:rPr>
        <w:t xml:space="preserve"> NTPs </w:t>
      </w:r>
      <w:r w:rsidRPr="00DB620A">
        <w:rPr>
          <w:rStyle w:val="StyleBoldUnderline"/>
          <w:highlight w:val="yellow"/>
        </w:rPr>
        <w:t>until it complied</w:t>
      </w:r>
      <w:r w:rsidRPr="00DB620A">
        <w:rPr>
          <w:rStyle w:val="StyleBoldUnderline"/>
        </w:rPr>
        <w:t xml:space="preserve"> with these statutory requirements</w:t>
      </w:r>
      <w:r w:rsidRPr="00191B8B">
        <w:rPr>
          <w:sz w:val="16"/>
        </w:rPr>
        <w:t>. n171</w:t>
      </w:r>
    </w:p>
    <w:p w:rsidR="00306127" w:rsidRDefault="00306127" w:rsidP="0010375F">
      <w:pPr>
        <w:rPr>
          <w:sz w:val="16"/>
        </w:rPr>
      </w:pPr>
    </w:p>
    <w:p w:rsidR="00306127" w:rsidRDefault="00306127" w:rsidP="00306127">
      <w:pPr>
        <w:pStyle w:val="Heading4"/>
      </w:pPr>
      <w:r>
        <w:t xml:space="preserve">NEPA review </w:t>
      </w:r>
      <w:r w:rsidRPr="00137CA6">
        <w:t>solves the aff</w:t>
      </w:r>
      <w:r>
        <w:t xml:space="preserve"> and avoids potential environmental consequences of oil drilling</w:t>
      </w:r>
    </w:p>
    <w:p w:rsidR="00306127" w:rsidRDefault="00306127" w:rsidP="00306127">
      <w:r w:rsidRPr="00C6586C">
        <w:rPr>
          <w:rStyle w:val="StyleStyleBold12pt"/>
        </w:rPr>
        <w:t>Kurtz 94</w:t>
      </w:r>
      <w:r>
        <w:t xml:space="preserve"> (M. David, “Managing Alaska's Coastal Development: State Review of Federal Oil and Gas Lease Sales,” December 1994, 11 Alaska L. Rev. 377) </w:t>
      </w:r>
    </w:p>
    <w:p w:rsidR="00306127" w:rsidRPr="00191B8B" w:rsidRDefault="00306127" w:rsidP="00306127">
      <w:pPr>
        <w:rPr>
          <w:sz w:val="16"/>
        </w:rPr>
      </w:pPr>
      <w:r w:rsidRPr="00B87955">
        <w:rPr>
          <w:rStyle w:val="StyleBoldUnderline"/>
          <w:highlight w:val="yellow"/>
        </w:rPr>
        <w:t>Federal activities</w:t>
      </w:r>
      <w:r w:rsidRPr="00B87955">
        <w:rPr>
          <w:rStyle w:val="StyleBoldUnderline"/>
        </w:rPr>
        <w:t xml:space="preserve"> of almost any sort outside of the three-mile zone of state control </w:t>
      </w:r>
      <w:r w:rsidRPr="00B87955">
        <w:rPr>
          <w:rStyle w:val="StyleBoldUnderline"/>
          <w:highlight w:val="yellow"/>
        </w:rPr>
        <w:t>on the OCS are governed by</w:t>
      </w:r>
      <w:r w:rsidRPr="00B87955">
        <w:rPr>
          <w:rStyle w:val="StyleBoldUnderline"/>
        </w:rPr>
        <w:t xml:space="preserve"> the Outer Continental Shelf Lands Act ("</w:t>
      </w:r>
      <w:r w:rsidRPr="00B87955">
        <w:rPr>
          <w:rStyle w:val="StyleBoldUnderline"/>
          <w:highlight w:val="yellow"/>
        </w:rPr>
        <w:t>OCSLA</w:t>
      </w:r>
      <w:r w:rsidRPr="00191B8B">
        <w:rPr>
          <w:sz w:val="16"/>
        </w:rPr>
        <w:t xml:space="preserve">"). n14 Congress passed the OCSLA with the explicit purpose of providing for the development of the nation's submerged natural resources, with particular emphasis on lessening American dependency on foreign energy sources. n15 However, </w:t>
      </w:r>
      <w:r w:rsidRPr="00B87955">
        <w:rPr>
          <w:rStyle w:val="StyleBoldUnderline"/>
          <w:highlight w:val="yellow"/>
        </w:rPr>
        <w:t>Congress was</w:t>
      </w:r>
      <w:r w:rsidRPr="00B87955">
        <w:rPr>
          <w:rStyle w:val="StyleBoldUnderline"/>
        </w:rPr>
        <w:t xml:space="preserve"> clearly </w:t>
      </w:r>
      <w:r w:rsidRPr="00B87955">
        <w:rPr>
          <w:rStyle w:val="StyleBoldUnderline"/>
          <w:highlight w:val="yellow"/>
        </w:rPr>
        <w:t xml:space="preserve">concerned with the </w:t>
      </w:r>
      <w:r w:rsidRPr="00B87955">
        <w:rPr>
          <w:rStyle w:val="Emphasis"/>
          <w:highlight w:val="yellow"/>
        </w:rPr>
        <w:t>secondary effects of coastal development</w:t>
      </w:r>
      <w:r w:rsidRPr="00B87955">
        <w:rPr>
          <w:rStyle w:val="StyleBoldUnderline"/>
          <w:highlight w:val="yellow"/>
        </w:rPr>
        <w:t>.</w:t>
      </w:r>
      <w:r w:rsidRPr="00191B8B">
        <w:rPr>
          <w:sz w:val="16"/>
        </w:rPr>
        <w:t xml:space="preserve"> Therefore, </w:t>
      </w:r>
      <w:r w:rsidRPr="00B87955">
        <w:rPr>
          <w:rStyle w:val="StyleBoldUnderline"/>
        </w:rPr>
        <w:t xml:space="preserve">the </w:t>
      </w:r>
      <w:r w:rsidRPr="00B87955">
        <w:rPr>
          <w:rStyle w:val="StyleBoldUnderline"/>
          <w:highlight w:val="yellow"/>
        </w:rPr>
        <w:t>OCSLA enumerates</w:t>
      </w:r>
      <w:r w:rsidRPr="00B87955">
        <w:rPr>
          <w:rStyle w:val="StyleBoldUnderline"/>
        </w:rPr>
        <w:t xml:space="preserve"> several other considerations</w:t>
      </w:r>
      <w:r w:rsidRPr="00191B8B">
        <w:rPr>
          <w:sz w:val="16"/>
        </w:rPr>
        <w:t xml:space="preserve"> that must be balanced against national energy goals during the development of the OCS, including: (1) fair returns on oil and gas resources; (2) preservation of competition; (3) </w:t>
      </w:r>
      <w:r w:rsidRPr="00B87955">
        <w:rPr>
          <w:rStyle w:val="StyleBoldUnderline"/>
          <w:highlight w:val="yellow"/>
        </w:rPr>
        <w:t xml:space="preserve">protection of human, marine and </w:t>
      </w:r>
      <w:r w:rsidRPr="00B87955">
        <w:rPr>
          <w:rStyle w:val="Emphasis"/>
          <w:highlight w:val="yellow"/>
        </w:rPr>
        <w:t>coastal environments</w:t>
      </w:r>
      <w:r w:rsidRPr="00191B8B">
        <w:rPr>
          <w:sz w:val="16"/>
        </w:rPr>
        <w:t xml:space="preserve">; and (4) </w:t>
      </w:r>
      <w:r w:rsidRPr="00B87955">
        <w:rPr>
          <w:rStyle w:val="StyleBoldUnderline"/>
        </w:rPr>
        <w:t>local and state governments' rights to be involved in a process that will affect their jurisdictions</w:t>
      </w:r>
      <w:r w:rsidRPr="00191B8B">
        <w:rPr>
          <w:sz w:val="16"/>
        </w:rPr>
        <w:t>. n16</w:t>
      </w:r>
      <w:r>
        <w:rPr>
          <w:sz w:val="16"/>
        </w:rPr>
        <w:t xml:space="preserve"> </w:t>
      </w:r>
      <w:r w:rsidRPr="00191B8B">
        <w:rPr>
          <w:sz w:val="16"/>
        </w:rPr>
        <w:t xml:space="preserve">The OCSLA arranges the development of offshore resources on federal lands by dividing the process into four distinct stages: pre-leasing, lease sale, exploration and development. n17 </w:t>
      </w:r>
      <w:r w:rsidRPr="00B87955">
        <w:rPr>
          <w:rStyle w:val="StyleBoldUnderline"/>
        </w:rPr>
        <w:t>At each stage, the Secretary of the Interior must review increasingly detailed environmental information, and he or she retains the power to halt the process at any time if such action would be necessary to protect the environmen</w:t>
      </w:r>
      <w:r w:rsidRPr="00191B8B">
        <w:rPr>
          <w:sz w:val="16"/>
        </w:rPr>
        <w:t xml:space="preserve">t. n18 Courts have used this pyramidal structure to justify exceedingly lenient review of actions by the Secretary at early stages of the process. n19 Lease sales are governed by 43 U.S.C. § 1337, which allows the Secretary of the Interior to grant leases of submerged lands to the highest bidder. n20 </w:t>
      </w:r>
      <w:r w:rsidRPr="00B87955">
        <w:rPr>
          <w:rStyle w:val="Emphasis"/>
          <w:highlight w:val="yellow"/>
        </w:rPr>
        <w:t>Prior to the issuance of any lease</w:t>
      </w:r>
      <w:r w:rsidRPr="00B87955">
        <w:rPr>
          <w:rStyle w:val="StyleBoldUnderline"/>
          <w:highlight w:val="yellow"/>
        </w:rPr>
        <w:t>, the Secretary</w:t>
      </w:r>
      <w:r>
        <w:rPr>
          <w:sz w:val="16"/>
        </w:rPr>
        <w:t xml:space="preserve"> </w:t>
      </w:r>
      <w:r w:rsidRPr="00191B8B">
        <w:rPr>
          <w:sz w:val="16"/>
        </w:rPr>
        <w:t>[*381]</w:t>
      </w:r>
      <w:r>
        <w:rPr>
          <w:sz w:val="16"/>
        </w:rPr>
        <w:t xml:space="preserve"> </w:t>
      </w:r>
      <w:r w:rsidRPr="00B87955">
        <w:rPr>
          <w:rStyle w:val="StyleBoldUnderline"/>
          <w:highlight w:val="yellow"/>
        </w:rPr>
        <w:t xml:space="preserve">must prepare an </w:t>
      </w:r>
      <w:r w:rsidRPr="00B87955">
        <w:rPr>
          <w:rStyle w:val="Emphasis"/>
          <w:highlight w:val="yellow"/>
        </w:rPr>
        <w:t>environmental impact statemen</w:t>
      </w:r>
      <w:r w:rsidRPr="00B87955">
        <w:rPr>
          <w:rStyle w:val="StyleBoldUnderline"/>
          <w:highlight w:val="yellow"/>
        </w:rPr>
        <w:t xml:space="preserve">t and determine that the lease is </w:t>
      </w:r>
      <w:r w:rsidRPr="002E3042">
        <w:rPr>
          <w:rStyle w:val="StyleBoldUnderline"/>
          <w:highlight w:val="yellow"/>
        </w:rPr>
        <w:t>consistent with</w:t>
      </w:r>
      <w:r w:rsidRPr="00B87955">
        <w:rPr>
          <w:rStyle w:val="StyleBoldUnderline"/>
        </w:rPr>
        <w:t xml:space="preserve"> the coastal management program of the affected state</w:t>
      </w:r>
      <w:r w:rsidRPr="00191B8B">
        <w:rPr>
          <w:sz w:val="16"/>
        </w:rPr>
        <w:t xml:space="preserve">. n21 The lessee must provide further environmental reports explaining any planned exploration or </w:t>
      </w:r>
      <w:r w:rsidRPr="00191B8B">
        <w:rPr>
          <w:sz w:val="16"/>
        </w:rPr>
        <w:lastRenderedPageBreak/>
        <w:t xml:space="preserve">development activities once the lease is sold. n22 </w:t>
      </w:r>
      <w:r w:rsidRPr="002E3042">
        <w:rPr>
          <w:rStyle w:val="StyleBoldUnderline"/>
        </w:rPr>
        <w:t xml:space="preserve">These reports must consider </w:t>
      </w:r>
      <w:r w:rsidRPr="002E3042">
        <w:rPr>
          <w:rStyle w:val="StyleBoldUnderline"/>
          <w:highlight w:val="yellow"/>
        </w:rPr>
        <w:t>such issues as</w:t>
      </w:r>
      <w:r w:rsidRPr="002E3042">
        <w:rPr>
          <w:rStyle w:val="StyleBoldUnderline"/>
        </w:rPr>
        <w:t xml:space="preserve"> the adequacy of </w:t>
      </w:r>
      <w:r w:rsidRPr="002E3042">
        <w:rPr>
          <w:rStyle w:val="StyleBoldUnderline"/>
          <w:highlight w:val="yellow"/>
        </w:rPr>
        <w:t>clean-up facilities</w:t>
      </w:r>
      <w:r w:rsidRPr="002E3042">
        <w:rPr>
          <w:rStyle w:val="StyleBoldUnderline"/>
        </w:rPr>
        <w:t xml:space="preserve">, the impact of onshore support facilities, </w:t>
      </w:r>
      <w:r w:rsidRPr="002E3042">
        <w:rPr>
          <w:rStyle w:val="StyleBoldUnderline"/>
          <w:highlight w:val="yellow"/>
        </w:rPr>
        <w:t>possible pollution</w:t>
      </w:r>
      <w:r w:rsidRPr="002E3042">
        <w:rPr>
          <w:rStyle w:val="StyleBoldUnderline"/>
        </w:rPr>
        <w:t xml:space="preserve"> caused by any operation </w:t>
      </w:r>
      <w:r w:rsidRPr="002E3042">
        <w:rPr>
          <w:rStyle w:val="StyleBoldUnderline"/>
          <w:highlight w:val="yellow"/>
        </w:rPr>
        <w:t>and "</w:t>
      </w:r>
      <w:r w:rsidRPr="002E3042">
        <w:rPr>
          <w:rStyle w:val="Emphasis"/>
          <w:highlight w:val="yellow"/>
        </w:rPr>
        <w:t>the direct affects on the offshore</w:t>
      </w:r>
      <w:r w:rsidRPr="002E3042">
        <w:rPr>
          <w:rStyle w:val="StyleBoldUnderline"/>
        </w:rPr>
        <w:t xml:space="preserve"> and onshore </w:t>
      </w:r>
      <w:r w:rsidRPr="002E3042">
        <w:rPr>
          <w:rStyle w:val="Emphasis"/>
          <w:highlight w:val="yellow"/>
        </w:rPr>
        <w:t>environments.</w:t>
      </w:r>
      <w:r w:rsidRPr="00191B8B">
        <w:rPr>
          <w:sz w:val="16"/>
        </w:rPr>
        <w:t xml:space="preserve">" n23 </w:t>
      </w:r>
    </w:p>
    <w:p w:rsidR="00306127" w:rsidRPr="003126D8" w:rsidRDefault="00306127" w:rsidP="00306127">
      <w:pPr>
        <w:pStyle w:val="Heading4"/>
      </w:pPr>
      <w:r>
        <w:t>NEPA review addresses environmental concerns with offshore drilling – solves the aff</w:t>
      </w:r>
    </w:p>
    <w:p w:rsidR="00306127" w:rsidRDefault="00306127" w:rsidP="00306127">
      <w:r w:rsidRPr="0097081E">
        <w:rPr>
          <w:rStyle w:val="StyleStyleBold12pt"/>
        </w:rPr>
        <w:t>White 10</w:t>
      </w:r>
      <w:r>
        <w:t xml:space="preserve"> (Jonathan P., “Drilling in Ecologically and Environmentally Troubled Waters: Law and Policy Concerns Surrounding Development of Oil Resources in the Florida Straits,” Summer, 2010, Colorado Journal of International Environmental Law and Policy, 21 COLO. J. INT'L ENVTL. L. &amp; POL'Y 557) </w:t>
      </w:r>
    </w:p>
    <w:p w:rsidR="00306127" w:rsidRDefault="00306127" w:rsidP="00306127">
      <w:pPr>
        <w:widowControl w:val="0"/>
      </w:pPr>
      <w:r w:rsidRPr="00000AA0">
        <w:rPr>
          <w:rStyle w:val="StyleBoldUnderline"/>
          <w:highlight w:val="yellow"/>
        </w:rPr>
        <w:t>In order for oil drilling to occur</w:t>
      </w:r>
      <w:r w:rsidRPr="00000AA0">
        <w:rPr>
          <w:rStyle w:val="StyleBoldUnderline"/>
        </w:rPr>
        <w:t xml:space="preserve"> </w:t>
      </w:r>
      <w:r w:rsidRPr="007A7B97">
        <w:rPr>
          <w:rStyle w:val="StyleBoldUnderline"/>
          <w:sz w:val="12"/>
          <w:szCs w:val="12"/>
        </w:rPr>
        <w:t xml:space="preserve">in U.S.-controlled waters off the Florida Keys, federal and state interests must align, and </w:t>
      </w:r>
      <w:r w:rsidRPr="00000AA0">
        <w:rPr>
          <w:rStyle w:val="StyleBoldUnderline"/>
          <w:highlight w:val="yellow"/>
        </w:rPr>
        <w:t xml:space="preserve">the Department of the Interior must perform </w:t>
      </w:r>
      <w:r w:rsidRPr="00000AA0">
        <w:rPr>
          <w:rStyle w:val="Emphasis"/>
          <w:highlight w:val="yellow"/>
        </w:rPr>
        <w:t>environmental impact assessments</w:t>
      </w:r>
      <w:r w:rsidRPr="00000AA0">
        <w:rPr>
          <w:highlight w:val="yellow"/>
        </w:rPr>
        <w:t>.</w:t>
      </w:r>
      <w:r>
        <w:t xml:space="preserve"> </w:t>
      </w:r>
      <w:r w:rsidRPr="007A7B97">
        <w:rPr>
          <w:sz w:val="12"/>
          <w:szCs w:val="12"/>
        </w:rPr>
        <w:t xml:space="preserve">The  [*561]  following overview of the U.S. laws governing offshore development notes the federal-state cooperative relationship, which is critical to the issue of offshore development in the Florida Straits because of Florida's historic intransigence over any offshore development that might threaten its economically important marine resources. </w:t>
      </w:r>
      <w:r w:rsidRPr="007A7B97">
        <w:rPr>
          <w:rStyle w:val="StyleBoldUnderline"/>
          <w:sz w:val="12"/>
          <w:szCs w:val="12"/>
        </w:rPr>
        <w:t>As a general matter, the United States federal government oversees offshore oil drilling pursuant to an Executive Order issued by President Harry Truman in 1945 that declared "that the natural resources of the subsoil and sea bed of the continental shelf beneath the high seas ... appertain to the United States</w:t>
      </w:r>
      <w:r w:rsidRPr="007A7B97">
        <w:rPr>
          <w:sz w:val="12"/>
          <w:szCs w:val="12"/>
        </w:rPr>
        <w:t xml:space="preserve">." n13 The individual states generally control tidal areas up to three miles offshore, though along Florida's Gulf coast, state-controlled waters extend nearly nine miles offshore. n14 Accordingly, responsibility for the development of oil in U.S.-controlled waters of the Florida Straits vests in the federal government. n15 </w:t>
      </w:r>
      <w:r w:rsidRPr="007A7B97">
        <w:rPr>
          <w:rStyle w:val="StyleBoldUnderline"/>
          <w:sz w:val="12"/>
          <w:szCs w:val="12"/>
        </w:rPr>
        <w:t>Despite federal control of offshore resources, the State of Florida has influence over the management of the Florida Straits under the terms of the federal Coastal Zone Management Act ("the CZMA")</w:t>
      </w:r>
      <w:r w:rsidRPr="007A7B97">
        <w:rPr>
          <w:sz w:val="12"/>
          <w:szCs w:val="12"/>
        </w:rPr>
        <w:t xml:space="preserve">. The CZMA envisions a cooperative relationship between the states and the federal government over coastal resources. n16 Under the CZMA, projects initiated by federal agencies in offshore areas that impact state-controlled coastal waters must be "consistent to the maximum extent practicable" with individual state coastal management plans. n17 In exchange for the federal government's obligation to ensure consistency with individual state plans, the CZMA requires coastal states to implement their own state-specific coastal zone management plans. n18 Therefore, the federal government must consider Florida's designs over management of its coastal waters in light of the CZMA's model of "cooperative federalism." n19 </w:t>
      </w:r>
      <w:r w:rsidRPr="007A7B97">
        <w:rPr>
          <w:rStyle w:val="StyleBoldUnderline"/>
          <w:sz w:val="12"/>
          <w:szCs w:val="12"/>
        </w:rPr>
        <w:t>In the end, however, the Secretary of Commerce must [*562] approve each state's coastal zone management plan, and the Secretary of Commerce is the final decisionmaker if a state challenges a federal offshore drilling plan on the grounds that the plan is inconsistent with the state's coastal zone management plan.</w:t>
      </w:r>
      <w:r w:rsidRPr="007A7B97">
        <w:rPr>
          <w:sz w:val="12"/>
          <w:szCs w:val="12"/>
        </w:rPr>
        <w:t xml:space="preserve"> n20 As a result, a federal imprimatur constrains state plans. Turning to Florida law, the state's coastal zone management plan operates as the Florida Coastal Management Program ("the FCMP"), promulgated under the Florida Coastal Management Act. n21 The FCMP comprises twenty-four statutes designed to "protect and enhance" Florida's "natural, cultural, and economic coastal resources." n22 A portion of the FCMP details how consistency analyses should be conducted. n23 One pertinent FCMP section for offshore energy exploration is Florida's Ocean and Coastal Resources Act. n24 The Ocean and Coastal Resources Act mandates environmentally sustainable development of the Sunshine State's coastal areas, and that mandate, however ambiguous, must be reconciled with federal plans for oil drilling off Florida's coast. n25 The Ocean and Coastal Resources Act thus memorializes the importance of Florida's marine environments. n26 </w:t>
      </w:r>
      <w:r w:rsidRPr="007A7B97">
        <w:rPr>
          <w:rStyle w:val="StyleBoldUnderline"/>
          <w:sz w:val="12"/>
          <w:szCs w:val="12"/>
        </w:rPr>
        <w:t>The law states that "Florida's oceans and coastal resources comprise habitats that support endangered and threatened species and extraordinary marine biodiversity," and that "the coral reefs of southeast Florida and the barrier reef of the Florida Keys, the only barrier reef in the United States, are a national treasure and must continue to be protected</w:t>
      </w:r>
      <w:r w:rsidRPr="007A7B97">
        <w:rPr>
          <w:sz w:val="12"/>
          <w:szCs w:val="12"/>
        </w:rPr>
        <w:t xml:space="preserve">." n27 These words set a high bar for environmentally sensitive offshore development, though at the moment, Florida does not have laws addressing offshore drilling because of the various drilling moratoria protecting the state's coastal waters. n28 Lastly, [*563] under the FCMP, the Florida State Clearinghouse serves as the primary state agency for consistency reviews, and that agency consults with eight other state agencies to evaluate and comment upon any proposed federal program. n29 Considered together, </w:t>
      </w:r>
      <w:r w:rsidRPr="007A7B97">
        <w:rPr>
          <w:rStyle w:val="StyleBoldUnderline"/>
          <w:sz w:val="12"/>
          <w:szCs w:val="12"/>
        </w:rPr>
        <w:t>these laws suggest that</w:t>
      </w:r>
      <w:r w:rsidRPr="00000AA0">
        <w:rPr>
          <w:rStyle w:val="StyleBoldUnderline"/>
        </w:rPr>
        <w:t xml:space="preserve"> </w:t>
      </w:r>
      <w:r w:rsidRPr="00000AA0">
        <w:rPr>
          <w:rStyle w:val="StyleBoldUnderline"/>
          <w:highlight w:val="yellow"/>
        </w:rPr>
        <w:t>protection of</w:t>
      </w:r>
      <w:r w:rsidRPr="00000AA0">
        <w:rPr>
          <w:rStyle w:val="StyleBoldUnderline"/>
        </w:rPr>
        <w:t xml:space="preserve"> </w:t>
      </w:r>
      <w:r w:rsidRPr="007A7B97">
        <w:rPr>
          <w:rStyle w:val="StyleBoldUnderline"/>
          <w:sz w:val="12"/>
          <w:szCs w:val="12"/>
        </w:rPr>
        <w:t>Florida</w:t>
      </w:r>
      <w:r w:rsidRPr="00000AA0">
        <w:rPr>
          <w:rStyle w:val="StyleBoldUnderline"/>
        </w:rPr>
        <w:t xml:space="preserve"> </w:t>
      </w:r>
      <w:r w:rsidRPr="007A7B97">
        <w:rPr>
          <w:rStyle w:val="StyleBoldUnderline"/>
          <w:sz w:val="12"/>
          <w:szCs w:val="12"/>
        </w:rPr>
        <w:t xml:space="preserve">Straits </w:t>
      </w:r>
      <w:r w:rsidRPr="00000AA0">
        <w:rPr>
          <w:rStyle w:val="StyleBoldUnderline"/>
          <w:highlight w:val="yellow"/>
        </w:rPr>
        <w:t xml:space="preserve">marine resources in U.S. waters will occur through a collaborative </w:t>
      </w:r>
      <w:r w:rsidRPr="00000AA0">
        <w:rPr>
          <w:rStyle w:val="Emphasis"/>
          <w:highlight w:val="yellow"/>
        </w:rPr>
        <w:t>evaluation period</w:t>
      </w:r>
      <w:r w:rsidRPr="00000AA0">
        <w:rPr>
          <w:rStyle w:val="StyleBoldUnderline"/>
          <w:highlight w:val="yellow"/>
        </w:rPr>
        <w:t xml:space="preserve"> among both state and federal agencies</w:t>
      </w:r>
      <w:r>
        <w:t xml:space="preserve">. </w:t>
      </w:r>
      <w:r w:rsidRPr="007A7B97">
        <w:rPr>
          <w:sz w:val="12"/>
          <w:szCs w:val="12"/>
        </w:rPr>
        <w:t xml:space="preserve">Federal-state consistency is not the only prerequisite for drilling to proceed in U.S. waters. </w:t>
      </w:r>
      <w:r w:rsidRPr="007A7B97">
        <w:rPr>
          <w:rStyle w:val="StyleBoldUnderline"/>
          <w:sz w:val="12"/>
          <w:szCs w:val="12"/>
        </w:rPr>
        <w:t xml:space="preserve">Returning to federal law, in order for drilling to commence in U.S.-controlled portions of the Straits, the Secretary of the Interior ("the Secretary") must undertake an environmental review process. </w:t>
      </w:r>
      <w:r w:rsidRPr="007A7B97">
        <w:rPr>
          <w:sz w:val="12"/>
          <w:szCs w:val="12"/>
        </w:rPr>
        <w:t xml:space="preserve">n30 First, before the actual environmental review takes place, the Secretary must develop a five-year leasing program that authorizes drilling, a requirement imposed by the Outer Continental Shelf Lands Act ("the OCLSA"). n31 </w:t>
      </w:r>
      <w:r w:rsidRPr="007A7B97">
        <w:rPr>
          <w:rStyle w:val="StyleBoldUnderline"/>
          <w:sz w:val="12"/>
          <w:szCs w:val="12"/>
        </w:rPr>
        <w:t>The OCLSA states that the Secretary's lease program shall include a schedule for prospective lease sales that details the lease size, timing, and location</w:t>
      </w:r>
      <w:r w:rsidRPr="007A7B97">
        <w:rPr>
          <w:sz w:val="12"/>
          <w:szCs w:val="12"/>
        </w:rPr>
        <w:t xml:space="preserve">. n32 The lease program is comprehensive; it covers all potential development in all U.S. offshore waters in the specified five-year period. n33 The </w:t>
      </w:r>
      <w:r w:rsidRPr="007A7B97">
        <w:rPr>
          <w:rStyle w:val="StyleBoldUnderline"/>
          <w:sz w:val="12"/>
          <w:szCs w:val="12"/>
        </w:rPr>
        <w:t>Secretary has authority under the OCLSA to grant a lease to the highest bidder once the Department of the Interior opens leasing pursuant to its planned schedule</w:t>
      </w:r>
      <w:r w:rsidRPr="007A7B97">
        <w:rPr>
          <w:sz w:val="12"/>
          <w:szCs w:val="12"/>
        </w:rPr>
        <w:t xml:space="preserve">. n34 As a result, Florida Straits offshore waters would have to be included in a five-year offshore drilling lease plan in order to be opened to oil and gas exploration. As mentioned, </w:t>
      </w:r>
      <w:r w:rsidRPr="00000AA0">
        <w:rPr>
          <w:rStyle w:val="StyleBoldUnderline"/>
          <w:highlight w:val="yellow"/>
        </w:rPr>
        <w:t xml:space="preserve">an </w:t>
      </w:r>
      <w:r w:rsidRPr="00000AA0">
        <w:rPr>
          <w:rStyle w:val="Emphasis"/>
          <w:highlight w:val="yellow"/>
        </w:rPr>
        <w:t>environmental impact review</w:t>
      </w:r>
      <w:r w:rsidRPr="00000AA0">
        <w:rPr>
          <w:rStyle w:val="StyleBoldUnderline"/>
          <w:highlight w:val="yellow"/>
        </w:rPr>
        <w:t xml:space="preserve"> must occur before any drilling takes place</w:t>
      </w:r>
      <w:r w:rsidRPr="00000AA0">
        <w:rPr>
          <w:rStyle w:val="StyleBoldUnderline"/>
        </w:rPr>
        <w:t xml:space="preserve">, </w:t>
      </w:r>
      <w:r w:rsidRPr="007A7B97">
        <w:rPr>
          <w:rStyle w:val="StyleBoldUnderline"/>
          <w:sz w:val="12"/>
          <w:szCs w:val="12"/>
        </w:rPr>
        <w:t>and this step happens after the Secretary releases the five-year lease pla</w:t>
      </w:r>
      <w:r w:rsidRPr="007A7B97">
        <w:rPr>
          <w:sz w:val="12"/>
          <w:szCs w:val="12"/>
        </w:rPr>
        <w:t xml:space="preserve">n. n35 The Minerals Management Service ("MMS"), a bureau of the Department of the Interior, conducts the environmental impact reviews. n36 MMS oversees all oil and natural gas deposits located [*564] in the outer continental shelf. n37 </w:t>
      </w:r>
      <w:r w:rsidRPr="007A7B97">
        <w:rPr>
          <w:rStyle w:val="StyleBoldUnderline"/>
          <w:sz w:val="12"/>
          <w:szCs w:val="12"/>
        </w:rPr>
        <w:t>If drilling in the Florida Straits proceeds, MMS will first prepare a comprehensive "Programmatic Environmental Impact Statement" supporting the Secretary's five-year leasing plan and covering all areas proposed for leasing</w:t>
      </w:r>
      <w:r w:rsidRPr="007A7B97">
        <w:rPr>
          <w:sz w:val="12"/>
          <w:szCs w:val="12"/>
        </w:rPr>
        <w:t xml:space="preserve">, be it Florida Straits, Gulf of Mexico, or Pacific Ocean waters. n38 MMS will then complete either a secondary environmental impact statement, or a shorter environmental assessment, once a specific block of offshore land has been leased, and this second environmental impact statement is specific to the block to be leased. n39 </w:t>
      </w:r>
      <w:r w:rsidRPr="007A7B97">
        <w:rPr>
          <w:rStyle w:val="StyleBoldUnderline"/>
          <w:sz w:val="12"/>
          <w:szCs w:val="12"/>
        </w:rPr>
        <w:t>The OCLSA describes the procedure for the MMS to follow in conducting these environmental impact reviews. n</w:t>
      </w:r>
      <w:r w:rsidRPr="007A7B97">
        <w:rPr>
          <w:sz w:val="12"/>
          <w:szCs w:val="12"/>
        </w:rPr>
        <w:t xml:space="preserve">40 The process contemplates a public notice and comment period, and a notice and comment period from individual state governments impacted by the proposed leasing. n41 </w:t>
      </w:r>
      <w:r w:rsidRPr="007A7B97">
        <w:rPr>
          <w:rStyle w:val="StyleBoldUnderline"/>
          <w:sz w:val="12"/>
          <w:szCs w:val="12"/>
        </w:rPr>
        <w:t xml:space="preserve">Importantly, the OCLSA obligates the Secretary </w:t>
      </w:r>
      <w:r w:rsidRPr="00000AA0">
        <w:rPr>
          <w:rStyle w:val="StyleBoldUnderline"/>
          <w:highlight w:val="yellow"/>
        </w:rPr>
        <w:t xml:space="preserve">to consider "the potential impact of oil and gas exploration on ... </w:t>
      </w:r>
      <w:r w:rsidRPr="00000AA0">
        <w:rPr>
          <w:rStyle w:val="Emphasis"/>
          <w:highlight w:val="yellow"/>
        </w:rPr>
        <w:t>the marine,</w:t>
      </w:r>
      <w:r w:rsidRPr="00000AA0">
        <w:rPr>
          <w:rStyle w:val="StyleBoldUnderline"/>
          <w:highlight w:val="yellow"/>
        </w:rPr>
        <w:t xml:space="preserve"> </w:t>
      </w:r>
      <w:r w:rsidRPr="007A7B97">
        <w:rPr>
          <w:rStyle w:val="StyleBoldUnderline"/>
          <w:sz w:val="12"/>
          <w:szCs w:val="12"/>
        </w:rPr>
        <w:t xml:space="preserve">coastal, and human </w:t>
      </w:r>
      <w:r w:rsidRPr="00000AA0">
        <w:rPr>
          <w:rStyle w:val="Emphasis"/>
          <w:highlight w:val="yellow"/>
        </w:rPr>
        <w:t>environment</w:t>
      </w:r>
      <w:r>
        <w:t xml:space="preserve">." </w:t>
      </w:r>
      <w:r w:rsidRPr="007A7B97">
        <w:rPr>
          <w:sz w:val="12"/>
          <w:szCs w:val="12"/>
        </w:rPr>
        <w:t xml:space="preserve">n42 </w:t>
      </w:r>
      <w:r w:rsidRPr="00000AA0">
        <w:rPr>
          <w:rStyle w:val="StyleBoldUnderline"/>
          <w:highlight w:val="yellow"/>
        </w:rPr>
        <w:t>Because U.S. laws mandate this</w:t>
      </w:r>
      <w:r w:rsidRPr="00000AA0">
        <w:rPr>
          <w:rStyle w:val="StyleBoldUnderline"/>
        </w:rPr>
        <w:t xml:space="preserve"> </w:t>
      </w:r>
      <w:r w:rsidRPr="007A7B97">
        <w:rPr>
          <w:rStyle w:val="StyleBoldUnderline"/>
          <w:sz w:val="12"/>
          <w:szCs w:val="12"/>
        </w:rPr>
        <w:t xml:space="preserve">environmental impact </w:t>
      </w:r>
      <w:r w:rsidRPr="00000AA0">
        <w:rPr>
          <w:rStyle w:val="StyleBoldUnderline"/>
          <w:highlight w:val="yellow"/>
        </w:rPr>
        <w:t>review process</w:t>
      </w:r>
      <w:r w:rsidRPr="00000AA0">
        <w:rPr>
          <w:rStyle w:val="StyleBoldUnderline"/>
        </w:rPr>
        <w:t xml:space="preserve"> </w:t>
      </w:r>
      <w:r w:rsidRPr="007A7B97">
        <w:rPr>
          <w:rStyle w:val="StyleBoldUnderline"/>
          <w:sz w:val="12"/>
          <w:szCs w:val="12"/>
        </w:rPr>
        <w:t xml:space="preserve">by MMS, </w:t>
      </w:r>
      <w:r w:rsidRPr="00000AA0">
        <w:rPr>
          <w:rStyle w:val="StyleBoldUnderline"/>
          <w:highlight w:val="yellow"/>
        </w:rPr>
        <w:t>proposed offshore</w:t>
      </w:r>
      <w:r w:rsidRPr="00000AA0">
        <w:rPr>
          <w:rStyle w:val="StyleBoldUnderline"/>
        </w:rPr>
        <w:t xml:space="preserve"> </w:t>
      </w:r>
      <w:r w:rsidRPr="007A7B97">
        <w:rPr>
          <w:rStyle w:val="StyleBoldUnderline"/>
          <w:sz w:val="12"/>
          <w:szCs w:val="12"/>
        </w:rPr>
        <w:t>industrial</w:t>
      </w:r>
      <w:r w:rsidRPr="00000AA0">
        <w:rPr>
          <w:rStyle w:val="StyleBoldUnderline"/>
        </w:rPr>
        <w:t xml:space="preserve"> </w:t>
      </w:r>
      <w:r w:rsidRPr="00000AA0">
        <w:rPr>
          <w:rStyle w:val="StyleBoldUnderline"/>
          <w:highlight w:val="yellow"/>
        </w:rPr>
        <w:t xml:space="preserve">activities must conform to </w:t>
      </w:r>
      <w:r w:rsidRPr="00000AA0">
        <w:rPr>
          <w:rStyle w:val="Emphasis"/>
          <w:highlight w:val="yellow"/>
        </w:rPr>
        <w:t>minimum environmental standards</w:t>
      </w:r>
      <w:r w:rsidRPr="00000AA0">
        <w:rPr>
          <w:rStyle w:val="StyleBoldUnderline"/>
          <w:highlight w:val="yellow"/>
        </w:rPr>
        <w:t>,</w:t>
      </w:r>
      <w:r w:rsidRPr="00000AA0">
        <w:rPr>
          <w:rStyle w:val="StyleBoldUnderline"/>
        </w:rPr>
        <w:t xml:space="preserve"> </w:t>
      </w:r>
      <w:r w:rsidRPr="007A7B97">
        <w:rPr>
          <w:rStyle w:val="StyleBoldUnderline"/>
          <w:sz w:val="12"/>
          <w:szCs w:val="12"/>
        </w:rPr>
        <w:t>underscored by the directive to consider potential impacts</w:t>
      </w:r>
      <w:r w:rsidRPr="007A7B97">
        <w:rPr>
          <w:sz w:val="12"/>
          <w:szCs w:val="12"/>
        </w:rPr>
        <w:t>. This review process, along with the consistency requirements, creates a layering effect to environmental safeguards covering development in U.S. offshore waters. Following the Deepwater Horizon oil spill, controversy has engulfed MMS, and the Obama administration has proposed splitting the agency, separating its compliance section from other divisions to reform its allegedly industry-friendly practices. n43 [*565]</w:t>
      </w:r>
      <w:r>
        <w:t xml:space="preserve"> </w:t>
      </w:r>
    </w:p>
    <w:p w:rsidR="00306127" w:rsidRPr="00191B8B" w:rsidRDefault="00306127" w:rsidP="0010375F">
      <w:pPr>
        <w:rPr>
          <w:sz w:val="16"/>
        </w:rPr>
      </w:pPr>
    </w:p>
    <w:p w:rsidR="0010375F" w:rsidRDefault="0010375F" w:rsidP="0010375F"/>
    <w:p w:rsidR="002F3851" w:rsidRDefault="002F3851" w:rsidP="0010375F"/>
    <w:p w:rsidR="002F3851" w:rsidRDefault="002F3851" w:rsidP="002F3851">
      <w:pPr>
        <w:pStyle w:val="Heading3"/>
      </w:pPr>
      <w:bookmarkStart w:id="12" w:name="_Toc392895511"/>
      <w:r>
        <w:lastRenderedPageBreak/>
        <w:t>New Tech</w:t>
      </w:r>
      <w:bookmarkEnd w:id="12"/>
    </w:p>
    <w:p w:rsidR="002F3851" w:rsidRDefault="00D365ED" w:rsidP="0042014B">
      <w:pPr>
        <w:pStyle w:val="Heading4"/>
      </w:pPr>
      <w:r>
        <w:t xml:space="preserve">NEPA </w:t>
      </w:r>
      <w:r w:rsidR="00A1024D">
        <w:t>review address safety concerns with new technologies – solves the aff</w:t>
      </w:r>
    </w:p>
    <w:p w:rsidR="002F3851" w:rsidRDefault="002F3851" w:rsidP="002F3851">
      <w:r w:rsidRPr="00A1024D">
        <w:rPr>
          <w:rStyle w:val="StyleStyleBold12pt"/>
        </w:rPr>
        <w:t>Brooks</w:t>
      </w:r>
      <w:r w:rsidR="00A1024D" w:rsidRPr="00A1024D">
        <w:rPr>
          <w:rStyle w:val="StyleStyleBold12pt"/>
        </w:rPr>
        <w:t xml:space="preserve"> 11</w:t>
      </w:r>
      <w:r>
        <w:t xml:space="preserve"> (Richard Oliver, Professor of Law, Vermont Law School; Founding Director of Vermont Law School‘s </w:t>
      </w:r>
    </w:p>
    <w:p w:rsidR="002F3851" w:rsidRDefault="002F3851" w:rsidP="002F3851">
      <w:r>
        <w:t xml:space="preserve">Environmental Law Center, “The Gulf Oil Spill: The Road Not Taken,” </w:t>
      </w:r>
      <w:r w:rsidR="00FC73D6">
        <w:t xml:space="preserve">Albany Law Review, </w:t>
      </w:r>
      <w:r w:rsidR="00FC73D6" w:rsidRPr="00FC73D6">
        <w:t xml:space="preserve">Vol. 74.1 </w:t>
      </w:r>
      <w:r w:rsidR="00FC73D6">
        <w:t xml:space="preserve">2010/2011) </w:t>
      </w:r>
    </w:p>
    <w:p w:rsidR="002F3851" w:rsidRPr="007F310F" w:rsidRDefault="002F3851" w:rsidP="002F3851">
      <w:pPr>
        <w:rPr>
          <w:rStyle w:val="StyleBoldUnderline"/>
        </w:rPr>
      </w:pPr>
    </w:p>
    <w:p w:rsidR="002F3851" w:rsidRDefault="002F3851" w:rsidP="002F3851">
      <w:r w:rsidRPr="007F310F">
        <w:rPr>
          <w:rStyle w:val="StyleBoldUnderline"/>
        </w:rPr>
        <w:t xml:space="preserve">Despite my pessimism, I recommend the refunding of the </w:t>
      </w:r>
      <w:r w:rsidRPr="007F310F">
        <w:rPr>
          <w:rStyle w:val="Emphasis"/>
          <w:highlight w:val="yellow"/>
        </w:rPr>
        <w:t>Technology Assessment</w:t>
      </w:r>
      <w:r w:rsidRPr="007F310F">
        <w:rPr>
          <w:rStyle w:val="StyleBoldUnderline"/>
        </w:rPr>
        <w:t xml:space="preserve"> Act and its reform. The Act should be </w:t>
      </w:r>
      <w:r w:rsidRPr="007F310F">
        <w:rPr>
          <w:rStyle w:val="StyleBoldUnderline"/>
          <w:highlight w:val="yellow"/>
        </w:rPr>
        <w:t>focused upon the complete technological process,</w:t>
      </w:r>
      <w:r w:rsidRPr="007F310F">
        <w:rPr>
          <w:rStyle w:val="StyleBoldUnderline"/>
        </w:rPr>
        <w:t xml:space="preserve"> and not simply specific machinery</w:t>
      </w:r>
      <w:r>
        <w:t xml:space="preserve">. </w:t>
      </w:r>
      <w:r w:rsidRPr="007F310F">
        <w:rPr>
          <w:rStyle w:val="StyleBoldUnderline"/>
        </w:rPr>
        <w:t xml:space="preserve">This broader assessment </w:t>
      </w:r>
      <w:r w:rsidRPr="007F310F">
        <w:rPr>
          <w:rStyle w:val="StyleBoldUnderline"/>
          <w:highlight w:val="yellow"/>
        </w:rPr>
        <w:t>can draw upon</w:t>
      </w:r>
      <w:r w:rsidRPr="007F310F">
        <w:rPr>
          <w:rStyle w:val="StyleBoldUnderline"/>
        </w:rPr>
        <w:t xml:space="preserve"> more </w:t>
      </w:r>
      <w:r w:rsidRPr="007F310F">
        <w:rPr>
          <w:rStyle w:val="Emphasis"/>
          <w:highlight w:val="yellow"/>
        </w:rPr>
        <w:t>specific studies</w:t>
      </w:r>
      <w:r w:rsidRPr="007F310F">
        <w:rPr>
          <w:rStyle w:val="StyleBoldUnderline"/>
          <w:highlight w:val="yellow"/>
        </w:rPr>
        <w:t xml:space="preserve"> of technological components</w:t>
      </w:r>
      <w:r w:rsidRPr="007F310F">
        <w:rPr>
          <w:rStyle w:val="StyleBoldUnderline"/>
        </w:rPr>
        <w:t xml:space="preserve"> within these processes</w:t>
      </w:r>
      <w:r>
        <w:t xml:space="preserve">. The studies should be limited to those processes which threaten catastrophic risks, since it is not feasible to provide in-depth studies of the myriad of risks in modern society. </w:t>
      </w:r>
      <w:r w:rsidRPr="007F310F">
        <w:rPr>
          <w:rStyle w:val="StyleBoldUnderline"/>
          <w:highlight w:val="yellow"/>
        </w:rPr>
        <w:t>The purpose</w:t>
      </w:r>
      <w:r w:rsidRPr="007F310F">
        <w:rPr>
          <w:rStyle w:val="StyleBoldUnderline"/>
        </w:rPr>
        <w:t xml:space="preserve"> of the assessment </w:t>
      </w:r>
      <w:r w:rsidRPr="007F310F">
        <w:rPr>
          <w:rStyle w:val="StyleBoldUnderline"/>
          <w:highlight w:val="yellow"/>
        </w:rPr>
        <w:t>should be to entertain the possibility of recommending the banning of certain technologies, the modification of them, and/or the promotion of technology forcing</w:t>
      </w:r>
      <w:r w:rsidRPr="007F310F">
        <w:rPr>
          <w:highlight w:val="yellow"/>
        </w:rPr>
        <w:t>.</w:t>
      </w:r>
      <w:r>
        <w:t xml:space="preserve"> The variety of intellectual tools identified above should be employed with an awareness and full statement of their limits</w:t>
      </w:r>
      <w:r w:rsidRPr="007F310F">
        <w:rPr>
          <w:rStyle w:val="StyleBoldUnderline"/>
        </w:rPr>
        <w:t xml:space="preserve">. </w:t>
      </w:r>
      <w:r w:rsidRPr="007F310F">
        <w:rPr>
          <w:rStyle w:val="StyleBoldUnderline"/>
          <w:highlight w:val="yellow"/>
        </w:rPr>
        <w:t>This</w:t>
      </w:r>
      <w:r w:rsidRPr="007F310F">
        <w:rPr>
          <w:rStyle w:val="StyleBoldUnderline"/>
        </w:rPr>
        <w:t xml:space="preserve"> entire </w:t>
      </w:r>
      <w:r w:rsidRPr="007F310F">
        <w:rPr>
          <w:rStyle w:val="StyleBoldUnderline"/>
          <w:highlight w:val="yellow"/>
        </w:rPr>
        <w:t xml:space="preserve">analysis should be undertaken within </w:t>
      </w:r>
      <w:r w:rsidRPr="007F310F">
        <w:rPr>
          <w:rStyle w:val="Emphasis"/>
          <w:highlight w:val="yellow"/>
        </w:rPr>
        <w:t>the context of a statement</w:t>
      </w:r>
      <w:r w:rsidRPr="007F310F">
        <w:rPr>
          <w:rStyle w:val="StyleBoldUnderline"/>
        </w:rPr>
        <w:t xml:space="preserve"> of the specific objectives of each statute relevant to the technology in question, and a discussion of their relationship, one to another</w:t>
      </w:r>
      <w:r>
        <w:t>. 128 The assessment should be communicated to a newly-formed special joint committee in Congress established for the sole purpose of evaluating technologies. 129</w:t>
      </w:r>
    </w:p>
    <w:p w:rsidR="00A56170" w:rsidRDefault="00A56170" w:rsidP="00A56170"/>
    <w:p w:rsidR="00081646" w:rsidRDefault="00081646" w:rsidP="00081646">
      <w:pPr>
        <w:pStyle w:val="Heading3"/>
      </w:pPr>
      <w:bookmarkStart w:id="13" w:name="_Toc392895512"/>
      <w:r>
        <w:lastRenderedPageBreak/>
        <w:t>Wind</w:t>
      </w:r>
      <w:bookmarkEnd w:id="13"/>
    </w:p>
    <w:p w:rsidR="00DD667B" w:rsidRDefault="0066444C" w:rsidP="0042014B">
      <w:pPr>
        <w:pStyle w:val="Heading4"/>
      </w:pPr>
      <w:r>
        <w:t xml:space="preserve">NEPA review </w:t>
      </w:r>
      <w:r w:rsidR="00DD667B">
        <w:t>process is fast – solves the aff and avoids environmental damage</w:t>
      </w:r>
    </w:p>
    <w:p w:rsidR="00DD667B" w:rsidRDefault="00DD667B" w:rsidP="00DD667B">
      <w:r w:rsidRPr="00BA210F">
        <w:rPr>
          <w:rStyle w:val="StyleStyleBold12pt"/>
        </w:rPr>
        <w:t>Ling 10</w:t>
      </w:r>
      <w:r>
        <w:t xml:space="preserve"> (</w:t>
      </w:r>
      <w:r w:rsidRPr="000E764D">
        <w:t xml:space="preserve">Katherine Ling of Greenwire </w:t>
      </w:r>
      <w:r>
        <w:t>“</w:t>
      </w:r>
      <w:r w:rsidRPr="000E764D">
        <w:t>Senate Dems Build Case to Include Clean Energy, Solar in Jobs Bill</w:t>
      </w:r>
      <w:r>
        <w:t xml:space="preserve">,” 1-25-10, </w:t>
      </w:r>
      <w:hyperlink r:id="rId15" w:history="1">
        <w:r w:rsidRPr="00D27960">
          <w:rPr>
            <w:rStyle w:val="Hyperlink"/>
          </w:rPr>
          <w:t>http://www.nytimes.com/gwire/2010/01/25/25greenwire-senate-dems-build-case-to-include-clean-energy-95186.html?pagewanted=all</w:t>
        </w:r>
      </w:hyperlink>
      <w:r>
        <w:t xml:space="preserve">) </w:t>
      </w:r>
    </w:p>
    <w:p w:rsidR="00DD667B" w:rsidRDefault="00DD667B" w:rsidP="00DD667B"/>
    <w:p w:rsidR="00DD667B" w:rsidRPr="00AE432F" w:rsidRDefault="00DD667B" w:rsidP="00DD667B">
      <w:r w:rsidRPr="00E14D09">
        <w:rPr>
          <w:rStyle w:val="StyleBoldUnderline"/>
        </w:rPr>
        <w:t>The growth of U.S. solar energy projects and manufacturing has also been weighed down by a slow permitting process.</w:t>
      </w:r>
      <w:r w:rsidRPr="00AE432F">
        <w:t xml:space="preserve"> Large open spaces are prime areas for either "concentrating solar power" or traditional solar panel farms, but many of the suitable places are on federal lands, especially in the West. </w:t>
      </w:r>
      <w:r w:rsidRPr="00E14D09">
        <w:rPr>
          <w:rStyle w:val="StyleBoldUnderline"/>
          <w:highlight w:val="yellow"/>
        </w:rPr>
        <w:t>Until recently, the fed</w:t>
      </w:r>
      <w:r w:rsidRPr="00E14D09">
        <w:rPr>
          <w:rStyle w:val="StyleBoldUnderline"/>
        </w:rPr>
        <w:t xml:space="preserve">eral government </w:t>
      </w:r>
      <w:r w:rsidRPr="00E14D09">
        <w:rPr>
          <w:rStyle w:val="StyleBoldUnderline"/>
          <w:highlight w:val="yellow"/>
        </w:rPr>
        <w:t>has been slow in</w:t>
      </w:r>
      <w:r w:rsidRPr="00E14D09">
        <w:rPr>
          <w:rStyle w:val="StyleBoldUnderline"/>
        </w:rPr>
        <w:t xml:space="preserve"> reviewing applications and </w:t>
      </w:r>
      <w:r w:rsidRPr="00E14D09">
        <w:rPr>
          <w:rStyle w:val="Emphasis"/>
          <w:highlight w:val="yellow"/>
        </w:rPr>
        <w:t>environmental impact statements</w:t>
      </w:r>
      <w:r w:rsidRPr="00E14D09">
        <w:rPr>
          <w:highlight w:val="yellow"/>
        </w:rPr>
        <w:t>,</w:t>
      </w:r>
      <w:r w:rsidRPr="00AE432F">
        <w:t xml:space="preserve"> delaying the construction of hundreds of clean energy projects.</w:t>
      </w:r>
      <w:r>
        <w:t xml:space="preserve"> </w:t>
      </w:r>
      <w:r w:rsidRPr="00AE432F">
        <w:t xml:space="preserve">Interior Secretary Ken </w:t>
      </w:r>
      <w:r w:rsidRPr="00E14D09">
        <w:rPr>
          <w:rStyle w:val="StyleBoldUnderline"/>
          <w:highlight w:val="yellow"/>
        </w:rPr>
        <w:t>Salazar</w:t>
      </w:r>
      <w:r w:rsidRPr="00E14D09">
        <w:rPr>
          <w:rStyle w:val="StyleBoldUnderline"/>
        </w:rPr>
        <w:t xml:space="preserve">, who will testify at the hearing, last year </w:t>
      </w:r>
      <w:r w:rsidRPr="00E14D09">
        <w:rPr>
          <w:rStyle w:val="StyleBoldUnderline"/>
          <w:highlight w:val="yellow"/>
        </w:rPr>
        <w:t>streamlined the application process for renewable energy siting and</w:t>
      </w:r>
      <w:r w:rsidRPr="00E14D09">
        <w:rPr>
          <w:rStyle w:val="StyleBoldUnderline"/>
        </w:rPr>
        <w:t xml:space="preserve"> Interior </w:t>
      </w:r>
      <w:r w:rsidRPr="00E14D09">
        <w:rPr>
          <w:rStyle w:val="StyleBoldUnderline"/>
          <w:highlight w:val="yellow"/>
        </w:rPr>
        <w:t>was expected to complete the</w:t>
      </w:r>
      <w:r w:rsidRPr="00E14D09">
        <w:rPr>
          <w:rStyle w:val="StyleBoldUnderline"/>
        </w:rPr>
        <w:t xml:space="preserve"> environmental impact </w:t>
      </w:r>
      <w:r w:rsidRPr="00E14D09">
        <w:rPr>
          <w:rStyle w:val="StyleBoldUnderline"/>
          <w:highlight w:val="yellow"/>
        </w:rPr>
        <w:t>statements for</w:t>
      </w:r>
      <w:r w:rsidRPr="00E14D09">
        <w:rPr>
          <w:rStyle w:val="StyleBoldUnderline"/>
        </w:rPr>
        <w:t xml:space="preserve"> five </w:t>
      </w:r>
      <w:r w:rsidRPr="00E14D09">
        <w:rPr>
          <w:rStyle w:val="StyleBoldUnderline"/>
          <w:highlight w:val="yellow"/>
        </w:rPr>
        <w:t>solar energy projects</w:t>
      </w:r>
      <w:r w:rsidRPr="00E14D09">
        <w:rPr>
          <w:rStyle w:val="StyleBoldUnderline"/>
        </w:rPr>
        <w:t xml:space="preserve"> by the end of last year</w:t>
      </w:r>
      <w:r w:rsidRPr="00AE432F">
        <w:t xml:space="preserve"> (Greenwire, Nov. 6, 2009).</w:t>
      </w:r>
      <w:r>
        <w:t xml:space="preserve"> </w:t>
      </w:r>
      <w:r w:rsidRPr="00E14D09">
        <w:rPr>
          <w:rStyle w:val="StyleBoldUnderline"/>
          <w:highlight w:val="yellow"/>
        </w:rPr>
        <w:t xml:space="preserve">Salazar has aggressively pushed his department to facilitate the siting of </w:t>
      </w:r>
      <w:r w:rsidRPr="00E14D09">
        <w:rPr>
          <w:rStyle w:val="Emphasis"/>
          <w:highlight w:val="yellow"/>
        </w:rPr>
        <w:t>renewable energy projects</w:t>
      </w:r>
      <w:r w:rsidRPr="00AE432F">
        <w:t xml:space="preserve">, including opening up renewable energy offices in several states, setting aside almost 676,000 acres of public lands to study solar capacity, </w:t>
      </w:r>
      <w:r w:rsidRPr="00E14D09">
        <w:rPr>
          <w:rStyle w:val="StyleBoldUnderline"/>
        </w:rPr>
        <w:t xml:space="preserve">and </w:t>
      </w:r>
      <w:r w:rsidRPr="00E14D09">
        <w:rPr>
          <w:rStyle w:val="StyleBoldUnderline"/>
          <w:highlight w:val="yellow"/>
        </w:rPr>
        <w:t>creating an energy and climate change task force</w:t>
      </w:r>
      <w:r w:rsidRPr="00E14D09">
        <w:rPr>
          <w:rStyle w:val="StyleBoldUnderline"/>
        </w:rPr>
        <w:t xml:space="preserve"> to create renewable energy zones</w:t>
      </w:r>
      <w:r w:rsidRPr="00AE432F">
        <w:t>.</w:t>
      </w:r>
      <w:r>
        <w:t xml:space="preserve"> </w:t>
      </w:r>
      <w:r w:rsidRPr="00907BB4">
        <w:rPr>
          <w:rStyle w:val="StyleBoldUnderline"/>
          <w:highlight w:val="yellow"/>
        </w:rPr>
        <w:t>The</w:t>
      </w:r>
      <w:r w:rsidRPr="00907BB4">
        <w:rPr>
          <w:rStyle w:val="Emphasis"/>
          <w:highlight w:val="yellow"/>
        </w:rPr>
        <w:t xml:space="preserve"> U</w:t>
      </w:r>
      <w:r w:rsidRPr="00907BB4">
        <w:rPr>
          <w:rStyle w:val="StyleBoldUnderline"/>
        </w:rPr>
        <w:t xml:space="preserve">nited </w:t>
      </w:r>
      <w:r w:rsidRPr="00907BB4">
        <w:rPr>
          <w:rStyle w:val="Emphasis"/>
          <w:highlight w:val="yellow"/>
        </w:rPr>
        <w:t>S</w:t>
      </w:r>
      <w:r w:rsidRPr="00907BB4">
        <w:rPr>
          <w:rStyle w:val="StyleBoldUnderline"/>
        </w:rPr>
        <w:t xml:space="preserve">tates </w:t>
      </w:r>
      <w:r w:rsidRPr="00907BB4">
        <w:rPr>
          <w:rStyle w:val="StyleBoldUnderline"/>
          <w:highlight w:val="yellow"/>
        </w:rPr>
        <w:t>has about</w:t>
      </w:r>
      <w:r w:rsidRPr="00907BB4">
        <w:rPr>
          <w:rStyle w:val="StyleBoldUnderline"/>
        </w:rPr>
        <w:t xml:space="preserve"> 30 million acres of solar energy potential in the Southwest, </w:t>
      </w:r>
      <w:r w:rsidRPr="00907BB4">
        <w:rPr>
          <w:rStyle w:val="StyleBoldUnderline"/>
          <w:highlight w:val="yellow"/>
        </w:rPr>
        <w:t xml:space="preserve">20 million acres of potential </w:t>
      </w:r>
      <w:r w:rsidRPr="00907BB4">
        <w:rPr>
          <w:rStyle w:val="Emphasis"/>
          <w:highlight w:val="yellow"/>
        </w:rPr>
        <w:t>wind development</w:t>
      </w:r>
      <w:r w:rsidRPr="00907BB4">
        <w:rPr>
          <w:rStyle w:val="StyleBoldUnderline"/>
        </w:rPr>
        <w:t xml:space="preserve"> in the West</w:t>
      </w:r>
      <w:r w:rsidRPr="00AE432F">
        <w:t xml:space="preserve"> and 140 million acres of geothermal energy in the West and Alaska, according to Interior.</w:t>
      </w:r>
    </w:p>
    <w:p w:rsidR="00EE2C00" w:rsidRPr="00EE2C00" w:rsidRDefault="0066444C" w:rsidP="0042014B">
      <w:pPr>
        <w:pStyle w:val="Heading4"/>
        <w:rPr>
          <w:rStyle w:val="StyleStyleBold12pt"/>
        </w:rPr>
      </w:pPr>
      <w:r>
        <w:t xml:space="preserve">NEPA review </w:t>
      </w:r>
      <w:r w:rsidR="00EE2C00">
        <w:t>approves offshore wind projects – key to US environmental leadership</w:t>
      </w:r>
    </w:p>
    <w:p w:rsidR="000E2C79" w:rsidRDefault="000E2C79" w:rsidP="0009598C">
      <w:r w:rsidRPr="005D3654">
        <w:rPr>
          <w:rStyle w:val="StyleStyleBold12pt"/>
        </w:rPr>
        <w:t>Wickersham</w:t>
      </w:r>
      <w:r w:rsidR="005D3654" w:rsidRPr="005D3654">
        <w:rPr>
          <w:rStyle w:val="StyleStyleBold12pt"/>
        </w:rPr>
        <w:t xml:space="preserve"> 4</w:t>
      </w:r>
      <w:r>
        <w:t xml:space="preserve"> (Jay,</w:t>
      </w:r>
      <w:r w:rsidR="0009598C">
        <w:t xml:space="preserve"> Partner, Noble &amp; Wickersham LLP, Cambridge, MA; Lecturer in Planning and Environmental Law, Harvard Graduate School of Design and Kennedy School of Government,</w:t>
      </w:r>
      <w:r>
        <w:t xml:space="preserve"> “Sacred Landscapes and Profane Structures: How Offshore Wind Power Challenges the Environmental Impact Review Process,” </w:t>
      </w:r>
      <w:r w:rsidR="0009598C">
        <w:t xml:space="preserve">2004, 31 B.C. Envtl. Aff. L. Rev. 325) </w:t>
      </w:r>
    </w:p>
    <w:p w:rsidR="005D3654" w:rsidRDefault="005D3654" w:rsidP="000E2C79"/>
    <w:p w:rsidR="000E2C79" w:rsidRPr="00333D03" w:rsidRDefault="000E2C79" w:rsidP="000E2C79">
      <w:pPr>
        <w:rPr>
          <w:sz w:val="16"/>
        </w:rPr>
      </w:pPr>
      <w:r w:rsidRPr="00333D03">
        <w:rPr>
          <w:sz w:val="16"/>
        </w:rPr>
        <w:t xml:space="preserve">As currently proposed, </w:t>
      </w:r>
      <w:r w:rsidRPr="006B53C7">
        <w:rPr>
          <w:rStyle w:val="StyleBoldUnderline"/>
        </w:rPr>
        <w:t>the Cape Wind project would consist of 130</w:t>
      </w:r>
      <w:r w:rsidRPr="006B53C7">
        <w:rPr>
          <w:rStyle w:val="StyleBoldUnderline"/>
          <w:highlight w:val="yellow"/>
        </w:rPr>
        <w:t xml:space="preserve"> </w:t>
      </w:r>
      <w:r w:rsidRPr="006B53C7">
        <w:rPr>
          <w:rStyle w:val="Emphasis"/>
          <w:highlight w:val="yellow"/>
        </w:rPr>
        <w:t>offshore wind</w:t>
      </w:r>
      <w:r w:rsidRPr="006B53C7">
        <w:rPr>
          <w:rStyle w:val="StyleBoldUnderline"/>
          <w:highlight w:val="yellow"/>
        </w:rPr>
        <w:t xml:space="preserve"> </w:t>
      </w:r>
      <w:r w:rsidRPr="006B53C7">
        <w:rPr>
          <w:rStyle w:val="StyleBoldUnderline"/>
        </w:rPr>
        <w:t>turbine units, generating up to 420 megawatts of electrical power</w:t>
      </w:r>
      <w:r w:rsidRPr="00333D03">
        <w:rPr>
          <w:sz w:val="16"/>
        </w:rPr>
        <w:t>. n4 Each turbine would be mounted at the top of a tubular steel tower, at a height of 262 feet above mean sea level. n5 The turbines would be powered by three vanes, each 164 feet in length. n6 The maximum height of each unit when a vane is extended directly upward would be 426 feet--approximately the height of a thirty-story office tower. n7</w:t>
      </w:r>
      <w:r w:rsidR="006B53C7" w:rsidRPr="00333D03">
        <w:rPr>
          <w:sz w:val="16"/>
        </w:rPr>
        <w:t xml:space="preserve"> </w:t>
      </w:r>
      <w:r w:rsidRPr="00333D03">
        <w:rPr>
          <w:sz w:val="16"/>
        </w:rPr>
        <w:t>[*327]</w:t>
      </w:r>
      <w:r w:rsidR="006B53C7" w:rsidRPr="00333D03">
        <w:rPr>
          <w:sz w:val="16"/>
        </w:rPr>
        <w:t xml:space="preserve"> </w:t>
      </w:r>
      <w:r w:rsidRPr="00333D03">
        <w:rPr>
          <w:sz w:val="16"/>
        </w:rPr>
        <w:t xml:space="preserve">The towers would be spaced on a grid approximately one-half mile apart. n8 The location </w:t>
      </w:r>
      <w:r w:rsidRPr="006B53C7">
        <w:rPr>
          <w:rStyle w:val="StyleBoldUnderline"/>
        </w:rPr>
        <w:t>is a twenty-four square mile area of shallow water at the center of Nantucket Sound,</w:t>
      </w:r>
      <w:r w:rsidRPr="00333D03">
        <w:rPr>
          <w:sz w:val="16"/>
        </w:rPr>
        <w:t xml:space="preserve"> outside of the shipping channels, known as Horseshoe Shoal. n9 Electrical cables laid on the seabed would connect the towers to one another and to the onshore electrical grid in Cape Cod. n10 At the nearest points to land, the towers would be located over four miles from Point Gammon in Yarmouth, Cape Cod, over eight miles from Edgartown on Martha's Vineyard, and thirteen miles from Nantucket. n11 The total power generation of the project at its peak would be 420 megawatts. n12 Average generation, based on wind speeds over the course of the year, is estimated to be 170 megawatts. n13</w:t>
      </w:r>
      <w:r w:rsidR="006B53C7" w:rsidRPr="00333D03">
        <w:rPr>
          <w:sz w:val="16"/>
        </w:rPr>
        <w:t xml:space="preserve"> </w:t>
      </w:r>
      <w:r w:rsidRPr="00333D03">
        <w:rPr>
          <w:sz w:val="16"/>
        </w:rPr>
        <w:t xml:space="preserve">In November, 2001, the proponent, Cape Wind Associates, filed an Environmental Notification Form with the MEPA Office n14 and a permit application with the New England District of the U.S. Army Corps of Engineers (Corps), </w:t>
      </w:r>
      <w:r w:rsidRPr="006B53C7">
        <w:rPr>
          <w:rStyle w:val="StyleBoldUnderline"/>
        </w:rPr>
        <w:t xml:space="preserve">the lead federal agency </w:t>
      </w:r>
      <w:r w:rsidRPr="006B53C7">
        <w:rPr>
          <w:rStyle w:val="StyleBoldUnderline"/>
          <w:highlight w:val="yellow"/>
        </w:rPr>
        <w:t xml:space="preserve">for review under </w:t>
      </w:r>
      <w:r w:rsidRPr="0066444C">
        <w:rPr>
          <w:rStyle w:val="Emphasis"/>
          <w:highlight w:val="yellow"/>
        </w:rPr>
        <w:t>NEPA</w:t>
      </w:r>
      <w:r w:rsidRPr="00333D03">
        <w:rPr>
          <w:sz w:val="16"/>
        </w:rPr>
        <w:t xml:space="preserve">. n15 After a </w:t>
      </w:r>
      <w:r w:rsidRPr="00333D03">
        <w:rPr>
          <w:sz w:val="16"/>
        </w:rPr>
        <w:lastRenderedPageBreak/>
        <w:t xml:space="preserve">coordinated six-month scoping process that involved over a dozen federal, state, and regional agencies, in April, 2002, </w:t>
      </w:r>
      <w:r w:rsidRPr="006B53C7">
        <w:rPr>
          <w:rStyle w:val="StyleBoldUnderline"/>
        </w:rPr>
        <w:t>the MEPA Office issued the scope for the Environmental Impact Report (EIR) to be submitted and reviewed under MEPA</w:t>
      </w:r>
      <w:r w:rsidRPr="00333D03">
        <w:rPr>
          <w:sz w:val="16"/>
        </w:rPr>
        <w:t>. n16 In June, 2002, the Corps issued its own scope, which incorporated the MEPA scope by reference, for the Environmental Impact Statement (EIS) to be submitted and reviewed under NEPA. n17</w:t>
      </w:r>
      <w:r w:rsidR="006B53C7" w:rsidRPr="00333D03">
        <w:rPr>
          <w:sz w:val="16"/>
        </w:rPr>
        <w:t xml:space="preserve"> </w:t>
      </w:r>
      <w:r w:rsidRPr="00333D03">
        <w:rPr>
          <w:sz w:val="16"/>
        </w:rPr>
        <w:t>[*328]</w:t>
      </w:r>
      <w:r w:rsidR="006B53C7" w:rsidRPr="00333D03">
        <w:rPr>
          <w:sz w:val="16"/>
        </w:rPr>
        <w:t xml:space="preserve"> </w:t>
      </w:r>
      <w:r w:rsidRPr="00333D03">
        <w:rPr>
          <w:sz w:val="16"/>
        </w:rPr>
        <w:t xml:space="preserve">The draft of the joint EIS/EIR has not yet been submitted to the agencies. </w:t>
      </w:r>
      <w:r w:rsidRPr="006B53C7">
        <w:rPr>
          <w:rStyle w:val="StyleBoldUnderline"/>
          <w:highlight w:val="yellow"/>
        </w:rPr>
        <w:t>Following the public comment period for the draft EIS</w:t>
      </w:r>
      <w:r w:rsidRPr="006B53C7">
        <w:rPr>
          <w:rStyle w:val="StyleBoldUnderline"/>
        </w:rPr>
        <w:t>/EIR, both the Corps and the Massachusetts Secretary of Environmental Affairs must find the document adequate</w:t>
      </w:r>
      <w:r w:rsidRPr="00333D03">
        <w:rPr>
          <w:sz w:val="16"/>
        </w:rPr>
        <w:t xml:space="preserve">. n18 After findings of adequacy, </w:t>
      </w:r>
      <w:r w:rsidRPr="006B53C7">
        <w:rPr>
          <w:rStyle w:val="StyleBoldUnderline"/>
          <w:highlight w:val="yellow"/>
        </w:rPr>
        <w:t>the final EIS</w:t>
      </w:r>
      <w:r w:rsidRPr="006B53C7">
        <w:rPr>
          <w:rStyle w:val="StyleBoldUnderline"/>
        </w:rPr>
        <w:t xml:space="preserve">/EIR </w:t>
      </w:r>
      <w:r w:rsidRPr="006B53C7">
        <w:rPr>
          <w:rStyle w:val="StyleBoldUnderline"/>
          <w:highlight w:val="yellow"/>
        </w:rPr>
        <w:t>will be prepared, submitted, and reviewed</w:t>
      </w:r>
      <w:r w:rsidRPr="006B53C7">
        <w:rPr>
          <w:rStyle w:val="StyleBoldUnderline"/>
        </w:rPr>
        <w:t>.</w:t>
      </w:r>
      <w:r w:rsidRPr="00333D03">
        <w:rPr>
          <w:sz w:val="16"/>
        </w:rPr>
        <w:t xml:space="preserve"> n19 </w:t>
      </w:r>
      <w:r w:rsidRPr="006B53C7">
        <w:rPr>
          <w:rStyle w:val="StyleBoldUnderline"/>
          <w:highlight w:val="yellow"/>
        </w:rPr>
        <w:t>Once</w:t>
      </w:r>
      <w:r w:rsidRPr="006B53C7">
        <w:rPr>
          <w:rStyle w:val="StyleBoldUnderline"/>
        </w:rPr>
        <w:t xml:space="preserve"> that document </w:t>
      </w:r>
      <w:r w:rsidRPr="006B53C7">
        <w:rPr>
          <w:rStyle w:val="StyleBoldUnderline"/>
          <w:highlight w:val="yellow"/>
        </w:rPr>
        <w:t xml:space="preserve">is found adequate, the project moves on to the </w:t>
      </w:r>
      <w:r w:rsidRPr="006B53C7">
        <w:rPr>
          <w:rStyle w:val="Emphasis"/>
          <w:highlight w:val="yellow"/>
        </w:rPr>
        <w:t>permitting stage</w:t>
      </w:r>
      <w:r w:rsidRPr="00333D03">
        <w:rPr>
          <w:sz w:val="16"/>
        </w:rPr>
        <w:t>. The project will require up to seventeen different federal, state, regional, and local permits and approvals, each with its own standards, procedures, and opportunity for appeal. n20</w:t>
      </w:r>
      <w:r w:rsidR="006B53C7" w:rsidRPr="00333D03">
        <w:rPr>
          <w:sz w:val="16"/>
        </w:rPr>
        <w:t xml:space="preserve"> </w:t>
      </w:r>
      <w:r w:rsidRPr="00333D03">
        <w:rPr>
          <w:sz w:val="16"/>
        </w:rPr>
        <w:t>II. IS THE CAPE WIND PROJECT RIPE FOR REVIEW?</w:t>
      </w:r>
      <w:r w:rsidR="006B53C7" w:rsidRPr="00333D03">
        <w:rPr>
          <w:sz w:val="16"/>
        </w:rPr>
        <w:t xml:space="preserve"> </w:t>
      </w:r>
      <w:r w:rsidRPr="006B53C7">
        <w:rPr>
          <w:rStyle w:val="StyleBoldUnderline"/>
        </w:rPr>
        <w:t xml:space="preserve">Project opponents have argued that the NEPA/MEPA review process should be stayed because opportunities for public involvement have been lacking, because the review has been purely federal without adequate state involvement, and because the review will not produce adequate information. </w:t>
      </w:r>
      <w:r w:rsidRPr="00333D03">
        <w:rPr>
          <w:sz w:val="16"/>
        </w:rPr>
        <w:t xml:space="preserve">n21 The principal organized opposition group, the Alliance to Protect Nantucket Sound (the Alliance), has taken the position  [*329]  that the review should be halted because "the regulatory process to govern [the placement of offshore wind power] does not exist" and because the regulatory process to date has not been adequate or impartial. n22 Elected officials have voiced similar views. In a joint letter to Massachusetts Governor </w:t>
      </w:r>
      <w:r w:rsidRPr="006B53C7">
        <w:rPr>
          <w:rStyle w:val="StyleBoldUnderline"/>
        </w:rPr>
        <w:t>Mitt Romney</w:t>
      </w:r>
      <w:r w:rsidRPr="00333D03">
        <w:rPr>
          <w:sz w:val="16"/>
        </w:rPr>
        <w:t xml:space="preserve"> dated February 26, 2003, Massachusetts Attorney General William Reilly and Congressman William Delahunt called the NEPA process "a limited review" that was "woefully inadequate to address the many environmental, economic and public policy concerns" raised by the project. n23 They also </w:t>
      </w:r>
      <w:r w:rsidRPr="006B53C7">
        <w:rPr>
          <w:rStyle w:val="StyleBoldUnderline"/>
        </w:rPr>
        <w:t>wrote that the process "did not even begin to address the state interest in the appropriate use of one of the Commonwealth's most precious natural resources</w:t>
      </w:r>
      <w:r w:rsidRPr="00333D03">
        <w:rPr>
          <w:sz w:val="16"/>
        </w:rPr>
        <w:t>." n24 Senator Edward Kennedy, in a letter to the Cape Cod Times in August, wrote that although the project needed to receive "enough state and federal scrutiny to justify its going forward, . . . so far . . . Cape Wind hasn't met that test, and I doubt they ever will." n25</w:t>
      </w:r>
      <w:r w:rsidR="006B53C7" w:rsidRPr="00333D03">
        <w:rPr>
          <w:sz w:val="16"/>
        </w:rPr>
        <w:t xml:space="preserve"> </w:t>
      </w:r>
      <w:r w:rsidRPr="006B53C7">
        <w:rPr>
          <w:rStyle w:val="StyleBoldUnderline"/>
        </w:rPr>
        <w:t xml:space="preserve">In response, let us review </w:t>
      </w:r>
      <w:r w:rsidRPr="006B53C7">
        <w:rPr>
          <w:rStyle w:val="StyleBoldUnderline"/>
          <w:highlight w:val="yellow"/>
        </w:rPr>
        <w:t>the process so far</w:t>
      </w:r>
      <w:r w:rsidRPr="00333D03">
        <w:rPr>
          <w:sz w:val="16"/>
        </w:rPr>
        <w:t xml:space="preserve">. The initial ENF filed for the Cape Wind project was longer and more detailed than many EIR/EIS submittals. n26 The NEPA/MEPA scoping process lasted seven months, from the filing of the ENF to the issuance of the Corps scope. n27 </w:t>
      </w:r>
      <w:r w:rsidRPr="006B53C7">
        <w:rPr>
          <w:rStyle w:val="StyleBoldUnderline"/>
        </w:rPr>
        <w:t xml:space="preserve">During that time, the </w:t>
      </w:r>
      <w:r w:rsidRPr="006B53C7">
        <w:rPr>
          <w:rStyle w:val="StyleBoldUnderline"/>
          <w:highlight w:val="yellow"/>
        </w:rPr>
        <w:t>federal and state agencies</w:t>
      </w:r>
      <w:r w:rsidRPr="006B53C7">
        <w:rPr>
          <w:rStyle w:val="StyleBoldUnderline"/>
        </w:rPr>
        <w:t xml:space="preserve"> jointly </w:t>
      </w:r>
      <w:r w:rsidRPr="006B53C7">
        <w:rPr>
          <w:rStyle w:val="StyleBoldUnderline"/>
          <w:highlight w:val="yellow"/>
        </w:rPr>
        <w:t>hosted six public hearings</w:t>
      </w:r>
      <w:r w:rsidRPr="006B53C7">
        <w:rPr>
          <w:rStyle w:val="StyleBoldUnderline"/>
        </w:rPr>
        <w:t xml:space="preserve"> and held two oceanic site visits. n28 Hundreds of people spoke at the public hearings</w:t>
      </w:r>
      <w:r w:rsidRPr="00333D03">
        <w:rPr>
          <w:sz w:val="16"/>
        </w:rPr>
        <w:t>. n29 The agencies received thousands of written comments; more than once the MEPA analyst for the project received</w:t>
      </w:r>
      <w:r w:rsidR="006B53C7" w:rsidRPr="00333D03">
        <w:rPr>
          <w:sz w:val="16"/>
        </w:rPr>
        <w:t xml:space="preserve"> </w:t>
      </w:r>
      <w:r w:rsidRPr="00333D03">
        <w:rPr>
          <w:sz w:val="16"/>
        </w:rPr>
        <w:t>[*330]</w:t>
      </w:r>
      <w:r w:rsidR="006B53C7" w:rsidRPr="00333D03">
        <w:rPr>
          <w:sz w:val="16"/>
        </w:rPr>
        <w:t xml:space="preserve"> </w:t>
      </w:r>
      <w:r w:rsidRPr="00333D03">
        <w:rPr>
          <w:sz w:val="16"/>
        </w:rPr>
        <w:t>so many email comments that his electronic mailbox was shut down. n30</w:t>
      </w:r>
      <w:r w:rsidR="006B53C7" w:rsidRPr="00333D03">
        <w:rPr>
          <w:sz w:val="16"/>
        </w:rPr>
        <w:t xml:space="preserve"> </w:t>
      </w:r>
      <w:r w:rsidRPr="006B53C7">
        <w:rPr>
          <w:rStyle w:val="StyleBoldUnderline"/>
        </w:rPr>
        <w:t>During the scoping process, a dozen or more federal, state, and regional agencies--most of which will ultimately issue permits on the project--met on a weekly basis to discuss the contents of the scope</w:t>
      </w:r>
      <w:r w:rsidRPr="00333D03">
        <w:rPr>
          <w:sz w:val="16"/>
        </w:rPr>
        <w:t xml:space="preserve">. n31 </w:t>
      </w:r>
      <w:r w:rsidRPr="00D56F23">
        <w:rPr>
          <w:rStyle w:val="StyleBoldUnderline"/>
          <w:highlight w:val="yellow"/>
        </w:rPr>
        <w:t>Federal agencies involved</w:t>
      </w:r>
      <w:r w:rsidRPr="00D56F23">
        <w:rPr>
          <w:rStyle w:val="StyleBoldUnderline"/>
        </w:rPr>
        <w:t xml:space="preserve"> in the scoping </w:t>
      </w:r>
      <w:r w:rsidRPr="00D56F23">
        <w:rPr>
          <w:rStyle w:val="Emphasis"/>
          <w:highlight w:val="yellow"/>
        </w:rPr>
        <w:t>included the</w:t>
      </w:r>
      <w:r w:rsidRPr="00D56F23">
        <w:rPr>
          <w:rStyle w:val="StyleBoldUnderline"/>
        </w:rPr>
        <w:t xml:space="preserve"> U.S. </w:t>
      </w:r>
      <w:r w:rsidRPr="00D56F23">
        <w:rPr>
          <w:rStyle w:val="Emphasis"/>
          <w:highlight w:val="yellow"/>
        </w:rPr>
        <w:t>E</w:t>
      </w:r>
      <w:r w:rsidRPr="00D56F23">
        <w:rPr>
          <w:rStyle w:val="StyleBoldUnderline"/>
        </w:rPr>
        <w:t xml:space="preserve">nvironmental </w:t>
      </w:r>
      <w:r w:rsidRPr="00D56F23">
        <w:rPr>
          <w:rStyle w:val="Emphasis"/>
          <w:highlight w:val="yellow"/>
        </w:rPr>
        <w:t>P</w:t>
      </w:r>
      <w:r w:rsidRPr="00D56F23">
        <w:rPr>
          <w:rStyle w:val="StyleBoldUnderline"/>
        </w:rPr>
        <w:t xml:space="preserve">rotection </w:t>
      </w:r>
      <w:r w:rsidRPr="00D56F23">
        <w:rPr>
          <w:rStyle w:val="Emphasis"/>
          <w:highlight w:val="yellow"/>
        </w:rPr>
        <w:t>A</w:t>
      </w:r>
      <w:r w:rsidRPr="00D56F23">
        <w:rPr>
          <w:rStyle w:val="StyleBoldUnderline"/>
        </w:rPr>
        <w:t>gency and the U.S. Fish and Wildlife Service</w:t>
      </w:r>
      <w:r w:rsidRPr="00333D03">
        <w:rPr>
          <w:sz w:val="16"/>
        </w:rPr>
        <w:t xml:space="preserve">. n32 State and regional agencies included the Massachusetts Department of Environmental Protection, the Massachusetts Department of Environmental Management (now the Department of Conservation and Recreation), the Massachusetts Department of Fisheries, Wildlife and Environmental Law Enforcement, the Massachusetts Office of Coastal Zone Management, the Energy Facilities Siting Board, and the Cape Cod Commission. n33 </w:t>
      </w:r>
      <w:r w:rsidRPr="006B53C7">
        <w:rPr>
          <w:rStyle w:val="StyleBoldUnderline"/>
          <w:highlight w:val="yellow"/>
        </w:rPr>
        <w:t>The agencies took the collective position</w:t>
      </w:r>
      <w:r w:rsidRPr="006B53C7">
        <w:rPr>
          <w:rStyle w:val="StyleBoldUnderline"/>
        </w:rPr>
        <w:t xml:space="preserve">, reflected in the MEPA and Corps scopes, </w:t>
      </w:r>
      <w:r w:rsidRPr="006B53C7">
        <w:rPr>
          <w:rStyle w:val="StyleBoldUnderline"/>
          <w:highlight w:val="yellow"/>
        </w:rPr>
        <w:t>that a unified set of federal</w:t>
      </w:r>
      <w:r w:rsidRPr="006B53C7">
        <w:rPr>
          <w:rStyle w:val="StyleBoldUnderline"/>
        </w:rPr>
        <w:t xml:space="preserve"> and state </w:t>
      </w:r>
      <w:r w:rsidRPr="006B53C7">
        <w:rPr>
          <w:rStyle w:val="StyleBoldUnderline"/>
          <w:highlight w:val="yellow"/>
        </w:rPr>
        <w:t xml:space="preserve">documents should examine the </w:t>
      </w:r>
      <w:r w:rsidRPr="006B53C7">
        <w:rPr>
          <w:rStyle w:val="Emphasis"/>
          <w:highlight w:val="yellow"/>
        </w:rPr>
        <w:t>full range of project impacts</w:t>
      </w:r>
      <w:r w:rsidRPr="006B53C7">
        <w:rPr>
          <w:rStyle w:val="StyleBoldUnderline"/>
        </w:rPr>
        <w:t>, without regard for questions of territorial or subject matter jurisdiction.</w:t>
      </w:r>
      <w:r w:rsidRPr="00333D03">
        <w:rPr>
          <w:sz w:val="16"/>
        </w:rPr>
        <w:t xml:space="preserve"> n34 As further evidence of the level of state involvement, the MEPA Office issued the initial scope for the state-level Environmental Impact Report (EIR) in April 2002. n35 The Corps then incorporated the MEPA scope by reference as the basis for the federal Environmental Impact Statement (EIS) as well, while requiring certain elements to be added to the document. n36</w:t>
      </w:r>
      <w:r w:rsidR="003C718D" w:rsidRPr="00333D03">
        <w:rPr>
          <w:sz w:val="16"/>
        </w:rPr>
        <w:t xml:space="preserve"> </w:t>
      </w:r>
      <w:r w:rsidRPr="003C718D">
        <w:rPr>
          <w:rStyle w:val="StyleBoldUnderline"/>
          <w:highlight w:val="yellow"/>
        </w:rPr>
        <w:t>The NEPA</w:t>
      </w:r>
      <w:r w:rsidRPr="003C718D">
        <w:rPr>
          <w:rStyle w:val="StyleBoldUnderline"/>
        </w:rPr>
        <w:t xml:space="preserve">/MEPA </w:t>
      </w:r>
      <w:r w:rsidRPr="003C718D">
        <w:rPr>
          <w:rStyle w:val="StyleBoldUnderline"/>
          <w:highlight w:val="yellow"/>
        </w:rPr>
        <w:t xml:space="preserve">review process has served to </w:t>
      </w:r>
      <w:r w:rsidRPr="003C718D">
        <w:rPr>
          <w:rStyle w:val="Emphasis"/>
          <w:highlight w:val="yellow"/>
        </w:rPr>
        <w:t>draw broad public attention</w:t>
      </w:r>
      <w:r w:rsidRPr="003C718D">
        <w:rPr>
          <w:rStyle w:val="StyleBoldUnderline"/>
          <w:highlight w:val="yellow"/>
        </w:rPr>
        <w:t xml:space="preserve"> to the project</w:t>
      </w:r>
      <w:r w:rsidRPr="003C718D">
        <w:rPr>
          <w:rStyle w:val="StyleBoldUnderline"/>
        </w:rPr>
        <w:t>, extending well beyond those who commented directly</w:t>
      </w:r>
      <w:r w:rsidRPr="00333D03">
        <w:rPr>
          <w:sz w:val="16"/>
        </w:rPr>
        <w:t>. The Cape Cod Times maintains a website devoted solely to the project. n37 On that website are key government documents, including</w:t>
      </w:r>
      <w:r w:rsidR="003C718D" w:rsidRPr="00333D03">
        <w:rPr>
          <w:sz w:val="16"/>
        </w:rPr>
        <w:t xml:space="preserve"> </w:t>
      </w:r>
      <w:r w:rsidRPr="00333D03">
        <w:rPr>
          <w:sz w:val="16"/>
        </w:rPr>
        <w:t>[*331]</w:t>
      </w:r>
      <w:r w:rsidR="003C718D" w:rsidRPr="00333D03">
        <w:rPr>
          <w:sz w:val="16"/>
        </w:rPr>
        <w:t xml:space="preserve"> </w:t>
      </w:r>
      <w:r w:rsidRPr="00333D03">
        <w:rPr>
          <w:sz w:val="16"/>
        </w:rPr>
        <w:t xml:space="preserve">the NEPA and MEPA scopes, an archive of the paper's articles going back over the past two years, and links to many other sites, including those of the proponent and the Alliance. n38 </w:t>
      </w:r>
      <w:r w:rsidRPr="003C718D">
        <w:rPr>
          <w:rStyle w:val="StyleBoldUnderline"/>
          <w:highlight w:val="yellow"/>
        </w:rPr>
        <w:t>The project has attracted</w:t>
      </w:r>
      <w:r w:rsidRPr="003C718D">
        <w:rPr>
          <w:rStyle w:val="StyleBoldUnderline"/>
        </w:rPr>
        <w:t xml:space="preserve"> national and </w:t>
      </w:r>
      <w:r w:rsidRPr="003C718D">
        <w:rPr>
          <w:rStyle w:val="Emphasis"/>
          <w:highlight w:val="yellow"/>
        </w:rPr>
        <w:t>international press coverage</w:t>
      </w:r>
      <w:r w:rsidRPr="003C718D">
        <w:rPr>
          <w:rStyle w:val="StyleBoldUnderline"/>
        </w:rPr>
        <w:t xml:space="preserve">. </w:t>
      </w:r>
      <w:r w:rsidRPr="00333D03">
        <w:rPr>
          <w:sz w:val="16"/>
        </w:rPr>
        <w:t xml:space="preserve">n39 </w:t>
      </w:r>
      <w:r w:rsidRPr="003C718D">
        <w:rPr>
          <w:rStyle w:val="StyleBoldUnderline"/>
        </w:rPr>
        <w:t xml:space="preserve">Finally, it has sparked a variety of proposals for legislative and executive action at both the state and </w:t>
      </w:r>
      <w:r w:rsidRPr="003C718D">
        <w:rPr>
          <w:rStyle w:val="StyleBoldUnderline"/>
        </w:rPr>
        <w:lastRenderedPageBreak/>
        <w:t>federal level.</w:t>
      </w:r>
      <w:r w:rsidRPr="00333D03">
        <w:rPr>
          <w:sz w:val="16"/>
        </w:rPr>
        <w:t xml:space="preserve"> n40</w:t>
      </w:r>
      <w:r w:rsidR="003C718D" w:rsidRPr="00333D03">
        <w:rPr>
          <w:sz w:val="16"/>
        </w:rPr>
        <w:t xml:space="preserve"> </w:t>
      </w:r>
      <w:r w:rsidRPr="003C718D">
        <w:rPr>
          <w:rStyle w:val="StyleBoldUnderline"/>
        </w:rPr>
        <w:t>All of this participation by permitting agencies and the public has occurred just to develop the scope of the EIS/EIR</w:t>
      </w:r>
      <w:r w:rsidRPr="00333D03">
        <w:rPr>
          <w:sz w:val="16"/>
        </w:rPr>
        <w:t xml:space="preserve">. n41 </w:t>
      </w:r>
      <w:r w:rsidRPr="003C718D">
        <w:rPr>
          <w:rStyle w:val="StyleBoldUnderline"/>
          <w:highlight w:val="yellow"/>
        </w:rPr>
        <w:t>The process of</w:t>
      </w:r>
      <w:r w:rsidRPr="003C718D">
        <w:rPr>
          <w:rStyle w:val="StyleBoldUnderline"/>
        </w:rPr>
        <w:t xml:space="preserve"> actually </w:t>
      </w:r>
      <w:r w:rsidRPr="003C718D">
        <w:rPr>
          <w:rStyle w:val="StyleBoldUnderline"/>
          <w:highlight w:val="yellow"/>
        </w:rPr>
        <w:t>reviewing the documents</w:t>
      </w:r>
      <w:r w:rsidRPr="003C718D">
        <w:rPr>
          <w:rStyle w:val="StyleBoldUnderline"/>
        </w:rPr>
        <w:t xml:space="preserve">, n42 which will undoubtedly be even more intense, </w:t>
      </w:r>
      <w:r w:rsidRPr="003C718D">
        <w:rPr>
          <w:rStyle w:val="StyleBoldUnderline"/>
          <w:highlight w:val="yellow"/>
        </w:rPr>
        <w:t>has not even begun. This has not been a "limited"</w:t>
      </w:r>
      <w:r w:rsidRPr="003C718D">
        <w:rPr>
          <w:rStyle w:val="StyleBoldUnderline"/>
        </w:rPr>
        <w:t xml:space="preserve"> or "inadequate" </w:t>
      </w:r>
      <w:r w:rsidRPr="003C718D">
        <w:rPr>
          <w:rStyle w:val="StyleBoldUnderline"/>
          <w:highlight w:val="yellow"/>
        </w:rPr>
        <w:t>review</w:t>
      </w:r>
      <w:r w:rsidRPr="003C718D">
        <w:rPr>
          <w:rStyle w:val="StyleBoldUnderline"/>
        </w:rPr>
        <w:t xml:space="preserve">; in my experience, the review process for </w:t>
      </w:r>
      <w:r w:rsidRPr="003C718D">
        <w:rPr>
          <w:rStyle w:val="StyleBoldUnderline"/>
          <w:highlight w:val="yellow"/>
        </w:rPr>
        <w:t>the Cape Wind project is the best</w:t>
      </w:r>
      <w:r w:rsidRPr="003C718D">
        <w:rPr>
          <w:rStyle w:val="StyleBoldUnderline"/>
        </w:rPr>
        <w:t xml:space="preserve"> recent </w:t>
      </w:r>
      <w:r w:rsidRPr="003C718D">
        <w:rPr>
          <w:rStyle w:val="StyleBoldUnderline"/>
          <w:highlight w:val="yellow"/>
        </w:rPr>
        <w:t>example</w:t>
      </w:r>
      <w:r w:rsidRPr="003C718D">
        <w:rPr>
          <w:rStyle w:val="StyleBoldUnderline"/>
        </w:rPr>
        <w:t xml:space="preserve"> in Massachusetts </w:t>
      </w:r>
      <w:r w:rsidRPr="003C718D">
        <w:rPr>
          <w:rStyle w:val="StyleBoldUnderline"/>
          <w:highlight w:val="yellow"/>
        </w:rPr>
        <w:t>of a NEPA</w:t>
      </w:r>
      <w:r w:rsidRPr="003C718D">
        <w:rPr>
          <w:rStyle w:val="StyleBoldUnderline"/>
        </w:rPr>
        <w:t xml:space="preserve">/MEPA review </w:t>
      </w:r>
      <w:r w:rsidRPr="003C718D">
        <w:rPr>
          <w:rStyle w:val="StyleBoldUnderline"/>
          <w:highlight w:val="yellow"/>
        </w:rPr>
        <w:t xml:space="preserve">that has </w:t>
      </w:r>
      <w:r w:rsidRPr="003C718D">
        <w:rPr>
          <w:rStyle w:val="Emphasis"/>
          <w:highlight w:val="yellow"/>
        </w:rPr>
        <w:t>fulfilled its core functions</w:t>
      </w:r>
      <w:r w:rsidRPr="003C718D">
        <w:rPr>
          <w:rStyle w:val="StyleBoldUnderline"/>
          <w:highlight w:val="yellow"/>
        </w:rPr>
        <w:t xml:space="preserve"> of public input and </w:t>
      </w:r>
      <w:r w:rsidRPr="003C718D">
        <w:rPr>
          <w:rStyle w:val="Emphasis"/>
          <w:highlight w:val="yellow"/>
        </w:rPr>
        <w:t>informed agency decisionmaking</w:t>
      </w:r>
      <w:r w:rsidRPr="00333D03">
        <w:rPr>
          <w:sz w:val="16"/>
        </w:rPr>
        <w:t>. n43</w:t>
      </w:r>
    </w:p>
    <w:p w:rsidR="00D56F23" w:rsidRDefault="001B263D" w:rsidP="0042014B">
      <w:pPr>
        <w:pStyle w:val="Heading4"/>
      </w:pPr>
      <w:r>
        <w:t>NEPA review of o</w:t>
      </w:r>
      <w:r w:rsidR="00D56F23">
        <w:t>ffshore wind</w:t>
      </w:r>
      <w:r w:rsidR="003104FA">
        <w:t xml:space="preserve"> </w:t>
      </w:r>
      <w:r w:rsidR="000729A4">
        <w:t>is key to environmental protection</w:t>
      </w:r>
      <w:r>
        <w:t xml:space="preserve"> – solves the aff</w:t>
      </w:r>
    </w:p>
    <w:p w:rsidR="00D56F23" w:rsidRDefault="00D56F23" w:rsidP="00D56F23">
      <w:r w:rsidRPr="005D3654">
        <w:rPr>
          <w:rStyle w:val="StyleStyleBold12pt"/>
        </w:rPr>
        <w:t>Wickersham 4</w:t>
      </w:r>
      <w:r>
        <w:t xml:space="preserve"> (Jay, Partner, Noble &amp; Wickersham LLP, Cambridge, MA; Lecturer in Planning and Environmental Law, Harvard Graduate School of Design and Kennedy School of Government, “Sacred Landscapes and Profane Structures: How Offshore Wind Power Challenges the Environmental Impact Review Process,” 2004, 31 B.C. Envtl. Aff. L. Rev. 325) </w:t>
      </w:r>
    </w:p>
    <w:p w:rsidR="00D56F23" w:rsidRDefault="00D56F23" w:rsidP="00081646"/>
    <w:p w:rsidR="00D56F23" w:rsidRPr="00333D03" w:rsidRDefault="00D56F23" w:rsidP="00081646">
      <w:pPr>
        <w:rPr>
          <w:sz w:val="16"/>
        </w:rPr>
      </w:pPr>
      <w:r w:rsidRPr="003104FA">
        <w:rPr>
          <w:rStyle w:val="StyleBoldUnderline"/>
        </w:rPr>
        <w:t xml:space="preserve">The Cape Wind process shows how </w:t>
      </w:r>
      <w:r w:rsidRPr="003104FA">
        <w:rPr>
          <w:rStyle w:val="StyleBoldUnderline"/>
          <w:highlight w:val="yellow"/>
        </w:rPr>
        <w:t>the reviews of individual projects under NEPA</w:t>
      </w:r>
      <w:r w:rsidRPr="003104FA">
        <w:rPr>
          <w:rStyle w:val="StyleBoldUnderline"/>
        </w:rPr>
        <w:t xml:space="preserve">/MEPA </w:t>
      </w:r>
      <w:r w:rsidRPr="003104FA">
        <w:rPr>
          <w:rStyle w:val="StyleBoldUnderline"/>
          <w:highlight w:val="yellow"/>
        </w:rPr>
        <w:t>can</w:t>
      </w:r>
      <w:r w:rsidRPr="003104FA">
        <w:rPr>
          <w:rStyle w:val="StyleBoldUnderline"/>
        </w:rPr>
        <w:t xml:space="preserve"> actually </w:t>
      </w:r>
      <w:r w:rsidRPr="003104FA">
        <w:rPr>
          <w:rStyle w:val="StyleBoldUnderline"/>
          <w:highlight w:val="yellow"/>
        </w:rPr>
        <w:t xml:space="preserve">serve to </w:t>
      </w:r>
      <w:r w:rsidRPr="003104FA">
        <w:rPr>
          <w:rStyle w:val="Emphasis"/>
          <w:highlight w:val="yellow"/>
        </w:rPr>
        <w:t>crystallize policy</w:t>
      </w:r>
      <w:r w:rsidRPr="003104FA">
        <w:rPr>
          <w:rStyle w:val="StyleBoldUnderline"/>
          <w:highlight w:val="yellow"/>
        </w:rPr>
        <w:t xml:space="preserve"> in this new</w:t>
      </w:r>
      <w:r w:rsidRPr="003104FA">
        <w:rPr>
          <w:rStyle w:val="StyleBoldUnderline"/>
        </w:rPr>
        <w:t xml:space="preserve"> and important </w:t>
      </w:r>
      <w:r w:rsidRPr="003104FA">
        <w:rPr>
          <w:rStyle w:val="StyleBoldUnderline"/>
          <w:highlight w:val="yellow"/>
        </w:rPr>
        <w:t>arena</w:t>
      </w:r>
      <w:r w:rsidRPr="003104FA">
        <w:rPr>
          <w:rStyle w:val="StyleBoldUnderline"/>
        </w:rPr>
        <w:t>.</w:t>
      </w:r>
      <w:r w:rsidRPr="00333D03">
        <w:rPr>
          <w:sz w:val="16"/>
        </w:rPr>
        <w:t xml:space="preserve"> n58 It is a settled principle of administrative law that an agency may make policy through individual decisions, as well as through the adoption of plans or regulations. </w:t>
      </w:r>
      <w:r w:rsidRPr="003104FA">
        <w:rPr>
          <w:rStyle w:val="StyleBoldUnderline"/>
        </w:rPr>
        <w:t xml:space="preserve">n59 </w:t>
      </w:r>
      <w:r w:rsidRPr="003104FA">
        <w:rPr>
          <w:rStyle w:val="StyleBoldUnderline"/>
          <w:highlight w:val="yellow"/>
        </w:rPr>
        <w:t>The Cape Wind review is teaching us more about the scientific</w:t>
      </w:r>
      <w:r w:rsidRPr="003104FA">
        <w:rPr>
          <w:rStyle w:val="StyleBoldUnderline"/>
        </w:rPr>
        <w:t xml:space="preserve">, economic, legal, and political </w:t>
      </w:r>
      <w:r w:rsidRPr="003104FA">
        <w:rPr>
          <w:rStyle w:val="StyleBoldUnderline"/>
          <w:highlight w:val="yellow"/>
        </w:rPr>
        <w:t xml:space="preserve">questions raised by </w:t>
      </w:r>
      <w:r w:rsidRPr="003104FA">
        <w:rPr>
          <w:rStyle w:val="Emphasis"/>
          <w:highlight w:val="yellow"/>
        </w:rPr>
        <w:t>offshore wind power</w:t>
      </w:r>
      <w:r w:rsidRPr="003104FA">
        <w:rPr>
          <w:rStyle w:val="StyleBoldUnderline"/>
          <w:highlight w:val="yellow"/>
        </w:rPr>
        <w:t xml:space="preserve"> than any expert commission could have done.</w:t>
      </w:r>
      <w:r w:rsidRPr="00333D03">
        <w:rPr>
          <w:sz w:val="16"/>
        </w:rPr>
        <w:t xml:space="preserve"> No one can claim that there has been a lack of public debate on the issues; in fact, </w:t>
      </w:r>
      <w:r w:rsidRPr="003104FA">
        <w:rPr>
          <w:rStyle w:val="StyleBoldUnderline"/>
          <w:highlight w:val="yellow"/>
        </w:rPr>
        <w:t>the review</w:t>
      </w:r>
      <w:r w:rsidRPr="003104FA">
        <w:rPr>
          <w:rStyle w:val="StyleBoldUnderline"/>
        </w:rPr>
        <w:t xml:space="preserve"> has </w:t>
      </w:r>
      <w:r w:rsidRPr="003104FA">
        <w:rPr>
          <w:rStyle w:val="StyleBoldUnderline"/>
          <w:highlight w:val="yellow"/>
        </w:rPr>
        <w:t xml:space="preserve">brought the issues </w:t>
      </w:r>
      <w:r w:rsidRPr="003104FA">
        <w:rPr>
          <w:rStyle w:val="Emphasis"/>
          <w:highlight w:val="yellow"/>
        </w:rPr>
        <w:t xml:space="preserve">to the attention </w:t>
      </w:r>
      <w:r w:rsidRPr="003104FA">
        <w:rPr>
          <w:rStyle w:val="StyleBoldUnderline"/>
          <w:highlight w:val="yellow"/>
        </w:rPr>
        <w:t>of the legislative and the executive branches</w:t>
      </w:r>
      <w:r w:rsidRPr="003104FA">
        <w:rPr>
          <w:rStyle w:val="StyleBoldUnderline"/>
        </w:rPr>
        <w:t xml:space="preserve">, </w:t>
      </w:r>
      <w:r w:rsidRPr="00333D03">
        <w:rPr>
          <w:sz w:val="16"/>
        </w:rPr>
        <w:t>at both the state and federal level, giving these branches ample time to insert themselves through new legislation or regulations, if they so choose</w:t>
      </w:r>
      <w:r w:rsidRPr="003104FA">
        <w:rPr>
          <w:rStyle w:val="StyleBoldUnderline"/>
        </w:rPr>
        <w:t>.</w:t>
      </w:r>
      <w:r w:rsidRPr="00333D03">
        <w:rPr>
          <w:sz w:val="16"/>
        </w:rPr>
        <w:t xml:space="preserve"> n60 </w:t>
      </w:r>
      <w:r w:rsidRPr="003104FA">
        <w:rPr>
          <w:rStyle w:val="StyleBoldUnderline"/>
          <w:highlight w:val="yellow"/>
        </w:rPr>
        <w:t>The NEPA</w:t>
      </w:r>
      <w:r w:rsidRPr="003104FA">
        <w:rPr>
          <w:rStyle w:val="StyleBoldUnderline"/>
        </w:rPr>
        <w:t xml:space="preserve">/MEPA </w:t>
      </w:r>
      <w:r w:rsidRPr="003104FA">
        <w:rPr>
          <w:rStyle w:val="StyleBoldUnderline"/>
          <w:highlight w:val="yellow"/>
        </w:rPr>
        <w:t>process</w:t>
      </w:r>
      <w:r w:rsidRPr="003104FA">
        <w:rPr>
          <w:rStyle w:val="StyleBoldUnderline"/>
        </w:rPr>
        <w:t xml:space="preserve"> has </w:t>
      </w:r>
      <w:r w:rsidRPr="003104FA">
        <w:rPr>
          <w:rStyle w:val="StyleBoldUnderline"/>
          <w:highlight w:val="yellow"/>
        </w:rPr>
        <w:t>served its desired role of</w:t>
      </w:r>
      <w:r w:rsidRPr="003104FA">
        <w:rPr>
          <w:rStyle w:val="StyleBoldUnderline"/>
        </w:rPr>
        <w:t xml:space="preserve"> </w:t>
      </w:r>
      <w:r w:rsidRPr="003104FA">
        <w:rPr>
          <w:rStyle w:val="StyleBoldUnderline"/>
          <w:highlight w:val="yellow"/>
        </w:rPr>
        <w:t>opening up government decisionmaking</w:t>
      </w:r>
      <w:r w:rsidRPr="003104FA">
        <w:rPr>
          <w:rStyle w:val="StyleBoldUnderline"/>
        </w:rPr>
        <w:t xml:space="preserve"> to public scrutiny </w:t>
      </w:r>
      <w:r w:rsidRPr="003104FA">
        <w:rPr>
          <w:rStyle w:val="StyleBoldUnderline"/>
          <w:highlight w:val="yellow"/>
        </w:rPr>
        <w:t>and</w:t>
      </w:r>
      <w:r w:rsidRPr="003104FA">
        <w:rPr>
          <w:rStyle w:val="StyleBoldUnderline"/>
        </w:rPr>
        <w:t xml:space="preserve"> of </w:t>
      </w:r>
      <w:r w:rsidRPr="003104FA">
        <w:rPr>
          <w:rStyle w:val="Emphasis"/>
          <w:highlight w:val="yellow"/>
        </w:rPr>
        <w:t>ensuring the consideration of environmental issues</w:t>
      </w:r>
      <w:r w:rsidRPr="003104FA">
        <w:rPr>
          <w:rStyle w:val="StyleBoldUnderline"/>
        </w:rPr>
        <w:t xml:space="preserve"> in those decisions</w:t>
      </w:r>
      <w:r w:rsidRPr="00333D03">
        <w:rPr>
          <w:sz w:val="16"/>
        </w:rPr>
        <w:t xml:space="preserve">. n61 </w:t>
      </w:r>
      <w:r w:rsidRPr="003104FA">
        <w:rPr>
          <w:rStyle w:val="StyleBoldUnderline"/>
        </w:rPr>
        <w:t xml:space="preserve">In this way </w:t>
      </w:r>
      <w:r w:rsidRPr="003104FA">
        <w:rPr>
          <w:rStyle w:val="StyleBoldUnderline"/>
          <w:highlight w:val="yellow"/>
        </w:rPr>
        <w:t>the</w:t>
      </w:r>
      <w:r w:rsidRPr="00333D03">
        <w:rPr>
          <w:sz w:val="16"/>
        </w:rPr>
        <w:t xml:space="preserve">  [*334]  </w:t>
      </w:r>
      <w:r w:rsidRPr="003104FA">
        <w:rPr>
          <w:rStyle w:val="StyleBoldUnderline"/>
          <w:highlight w:val="yellow"/>
        </w:rPr>
        <w:t>review can</w:t>
      </w:r>
      <w:r w:rsidRPr="003104FA">
        <w:rPr>
          <w:rStyle w:val="StyleBoldUnderline"/>
        </w:rPr>
        <w:t xml:space="preserve"> help </w:t>
      </w:r>
      <w:r w:rsidRPr="003104FA">
        <w:rPr>
          <w:rStyle w:val="StyleBoldUnderline"/>
          <w:highlight w:val="yellow"/>
        </w:rPr>
        <w:t>guide us to</w:t>
      </w:r>
      <w:r w:rsidRPr="003104FA">
        <w:rPr>
          <w:rStyle w:val="StyleBoldUnderline"/>
        </w:rPr>
        <w:t xml:space="preserve"> an outcome that establishes </w:t>
      </w:r>
      <w:r w:rsidRPr="003104FA">
        <w:rPr>
          <w:rStyle w:val="StyleBoldUnderline"/>
          <w:highlight w:val="yellow"/>
        </w:rPr>
        <w:t xml:space="preserve">valuable precedent and policy for </w:t>
      </w:r>
      <w:r w:rsidRPr="003104FA">
        <w:rPr>
          <w:rStyle w:val="Emphasis"/>
          <w:highlight w:val="yellow"/>
        </w:rPr>
        <w:t>future wind power projects</w:t>
      </w:r>
      <w:r w:rsidRPr="00333D03">
        <w:rPr>
          <w:sz w:val="16"/>
        </w:rPr>
        <w:t>.</w:t>
      </w:r>
    </w:p>
    <w:p w:rsidR="00657E53" w:rsidRDefault="00657E53" w:rsidP="00081646"/>
    <w:p w:rsidR="00081646" w:rsidRPr="00657E53" w:rsidRDefault="00081646" w:rsidP="00657E53"/>
    <w:p w:rsidR="00F60312" w:rsidRDefault="00F60312" w:rsidP="00BF45AF">
      <w:pPr>
        <w:pStyle w:val="Heading1"/>
      </w:pPr>
      <w:bookmarkStart w:id="14" w:name="_Toc392895513"/>
      <w:r>
        <w:lastRenderedPageBreak/>
        <w:t xml:space="preserve">*** </w:t>
      </w:r>
      <w:r w:rsidR="004A2F9B">
        <w:t>Environment</w:t>
      </w:r>
      <w:bookmarkEnd w:id="14"/>
    </w:p>
    <w:p w:rsidR="00F60312" w:rsidRDefault="00F60312" w:rsidP="0042014B">
      <w:pPr>
        <w:pStyle w:val="Heading4"/>
      </w:pPr>
      <w:r>
        <w:br w:type="page"/>
      </w:r>
    </w:p>
    <w:p w:rsidR="00BF45AF" w:rsidRDefault="00BF45AF" w:rsidP="00BF45AF">
      <w:pPr>
        <w:pStyle w:val="Heading2"/>
      </w:pPr>
      <w:bookmarkStart w:id="15" w:name="_Toc392895514"/>
      <w:r>
        <w:lastRenderedPageBreak/>
        <w:t>General</w:t>
      </w:r>
      <w:bookmarkEnd w:id="15"/>
    </w:p>
    <w:p w:rsidR="00603064" w:rsidRDefault="00603064" w:rsidP="00603064"/>
    <w:p w:rsidR="00603064" w:rsidRDefault="00603064" w:rsidP="00603064">
      <w:pPr>
        <w:pStyle w:val="Heading3"/>
      </w:pPr>
      <w:bookmarkStart w:id="16" w:name="_Toc392895515"/>
      <w:r>
        <w:lastRenderedPageBreak/>
        <w:t>2NC Impact Overview</w:t>
      </w:r>
      <w:bookmarkEnd w:id="16"/>
    </w:p>
    <w:p w:rsidR="00603064" w:rsidRDefault="00603064" w:rsidP="00603064"/>
    <w:p w:rsidR="00603064" w:rsidRDefault="00603064" w:rsidP="0042014B">
      <w:pPr>
        <w:pStyle w:val="Heading4"/>
      </w:pPr>
      <w:r>
        <w:t xml:space="preserve">Environmental collapse outweighs – even if it doesn’t solve – </w:t>
      </w:r>
    </w:p>
    <w:p w:rsidR="00603064" w:rsidRDefault="00603064" w:rsidP="00603064"/>
    <w:p w:rsidR="00603064" w:rsidRDefault="00603064" w:rsidP="0042014B">
      <w:pPr>
        <w:pStyle w:val="Heading4"/>
      </w:pPr>
      <w:r>
        <w:t xml:space="preserve">A) </w:t>
      </w:r>
      <w:r w:rsidRPr="00D72EF2">
        <w:t>Magnitude</w:t>
      </w:r>
      <w:r>
        <w:t xml:space="preserve"> – </w:t>
      </w:r>
    </w:p>
    <w:p w:rsidR="00603064" w:rsidRDefault="00603064" w:rsidP="00603064"/>
    <w:p w:rsidR="00603064" w:rsidRDefault="00603064" w:rsidP="0042014B">
      <w:pPr>
        <w:pStyle w:val="Heading4"/>
      </w:pPr>
      <w:r>
        <w:t xml:space="preserve">Its complete and irreversible extinction – all life on Earth will be destroyed as global ecosystems and temperature regulation fail – that’s Andrews. </w:t>
      </w:r>
    </w:p>
    <w:p w:rsidR="00603064" w:rsidRDefault="00603064" w:rsidP="00603064"/>
    <w:p w:rsidR="00603064" w:rsidRDefault="00603064" w:rsidP="0042014B">
      <w:pPr>
        <w:pStyle w:val="Heading4"/>
      </w:pPr>
      <w:r>
        <w:t xml:space="preserve">Biggest impact: extinction is the </w:t>
      </w:r>
      <w:r w:rsidRPr="006F2AE9">
        <w:t>only thing</w:t>
      </w:r>
      <w:r>
        <w:t xml:space="preserve"> you can’t come back from – outweighs war</w:t>
      </w:r>
    </w:p>
    <w:p w:rsidR="00603064" w:rsidRDefault="00603064" w:rsidP="00603064">
      <w:r w:rsidRPr="00027CC2">
        <w:rPr>
          <w:rStyle w:val="Heading21Char"/>
        </w:rPr>
        <w:t>Tobin 90</w:t>
      </w:r>
      <w:r>
        <w:t xml:space="preserve"> (Dr. Richard, Associate Professor of Political Science – SUNY-Buffalo, The Expendable Future, p. 22)</w:t>
      </w:r>
    </w:p>
    <w:p w:rsidR="00603064" w:rsidRDefault="00603064" w:rsidP="00603064">
      <w:pPr>
        <w:pStyle w:val="Card0"/>
        <w:widowControl w:val="0"/>
      </w:pPr>
    </w:p>
    <w:p w:rsidR="00603064" w:rsidRPr="00027CC2" w:rsidRDefault="00603064" w:rsidP="00603064">
      <w:pPr>
        <w:pStyle w:val="Card0"/>
        <w:widowControl w:val="0"/>
        <w:rPr>
          <w:rStyle w:val="Styleunderline11pt"/>
        </w:rPr>
      </w:pPr>
      <w:r w:rsidRPr="00B310EA">
        <w:t xml:space="preserve">Norman Meyers observes, </w:t>
      </w:r>
      <w:r w:rsidRPr="00027CC2">
        <w:rPr>
          <w:rStyle w:val="Styleunderline11pt"/>
        </w:rPr>
        <w:t>no other form of environmental degradation “is anywhere so significant as the fallout of species.”</w:t>
      </w:r>
      <w:r w:rsidRPr="00B310EA">
        <w:t xml:space="preserve">  Harvard biologist Edward O. Wilson is less modest in assessing the relative consequences of human-caused extinctions.  To </w:t>
      </w:r>
      <w:smartTag w:uri="urn:schemas-microsoft-com:office:smarttags" w:element="place">
        <w:smartTag w:uri="urn:schemas-microsoft-com:office:smarttags" w:element="City">
          <w:r w:rsidRPr="00B310EA">
            <w:t>Wilson</w:t>
          </w:r>
        </w:smartTag>
      </w:smartTag>
      <w:r w:rsidRPr="00B310EA">
        <w:t xml:space="preserve">, </w:t>
      </w:r>
      <w:r w:rsidRPr="001C57C2">
        <w:rPr>
          <w:rStyle w:val="Styleunderline11pt"/>
          <w:b/>
          <w:highlight w:val="yellow"/>
        </w:rPr>
        <w:t>the worst thing</w:t>
      </w:r>
      <w:r w:rsidRPr="00027CC2">
        <w:rPr>
          <w:rStyle w:val="Styleunderline11pt"/>
        </w:rPr>
        <w:t xml:space="preserve"> that will happen to earth </w:t>
      </w:r>
      <w:r w:rsidRPr="001C57C2">
        <w:rPr>
          <w:rStyle w:val="Styleunderline11pt"/>
          <w:b/>
          <w:highlight w:val="yellow"/>
        </w:rPr>
        <w:t>is not</w:t>
      </w:r>
      <w:r w:rsidRPr="001C57C2">
        <w:rPr>
          <w:rStyle w:val="Styleunderline11pt"/>
        </w:rPr>
        <w:t xml:space="preserve"> economic collapse, the depletion of energy supplies, or even</w:t>
      </w:r>
      <w:r w:rsidRPr="00027CC2">
        <w:rPr>
          <w:rStyle w:val="Styleunderline11pt"/>
        </w:rPr>
        <w:t xml:space="preserve"> </w:t>
      </w:r>
      <w:r w:rsidRPr="001C57C2">
        <w:rPr>
          <w:rStyle w:val="Styleunderline11pt"/>
          <w:b/>
          <w:highlight w:val="yellow"/>
        </w:rPr>
        <w:t>nuclear war</w:t>
      </w:r>
      <w:r w:rsidRPr="00027CC2">
        <w:rPr>
          <w:rStyle w:val="Styleunderline11pt"/>
        </w:rPr>
        <w:t xml:space="preserve">.  As frightful as </w:t>
      </w:r>
      <w:r w:rsidRPr="00CF40F1">
        <w:rPr>
          <w:rStyle w:val="Styleunderline11pt"/>
          <w:highlight w:val="yellow"/>
        </w:rPr>
        <w:t>these</w:t>
      </w:r>
      <w:r w:rsidRPr="001C57C2">
        <w:rPr>
          <w:rStyle w:val="Styleunderline11pt"/>
        </w:rPr>
        <w:t xml:space="preserve"> events might</w:t>
      </w:r>
      <w:r w:rsidRPr="00027CC2">
        <w:rPr>
          <w:rStyle w:val="Styleunderline11pt"/>
        </w:rPr>
        <w:t xml:space="preserve"> be, </w:t>
      </w:r>
      <w:smartTag w:uri="urn:schemas-microsoft-com:office:smarttags" w:element="place">
        <w:smartTag w:uri="urn:schemas-microsoft-com:office:smarttags" w:element="City">
          <w:r w:rsidRPr="00B310EA">
            <w:t>Wilson</w:t>
          </w:r>
        </w:smartTag>
      </w:smartTag>
      <w:r w:rsidRPr="00B310EA">
        <w:t xml:space="preserve"> reasons that </w:t>
      </w:r>
      <w:r w:rsidRPr="00027CC2">
        <w:rPr>
          <w:rStyle w:val="Styleunderline11pt"/>
        </w:rPr>
        <w:t xml:space="preserve">they </w:t>
      </w:r>
      <w:r w:rsidRPr="00CF40F1">
        <w:rPr>
          <w:rStyle w:val="Styleunderline11pt"/>
          <w:highlight w:val="yellow"/>
        </w:rPr>
        <w:t xml:space="preserve">can “be repaired within </w:t>
      </w:r>
      <w:r w:rsidRPr="001C57C2">
        <w:rPr>
          <w:rStyle w:val="Styleunderline11pt"/>
        </w:rPr>
        <w:t xml:space="preserve">a few </w:t>
      </w:r>
      <w:r w:rsidRPr="00CF40F1">
        <w:rPr>
          <w:rStyle w:val="Styleunderline11pt"/>
          <w:highlight w:val="yellow"/>
        </w:rPr>
        <w:t>generations</w:t>
      </w:r>
      <w:r w:rsidRPr="00027CC2">
        <w:rPr>
          <w:rStyle w:val="Styleunderline11pt"/>
        </w:rPr>
        <w:t xml:space="preserve">.  </w:t>
      </w:r>
      <w:r w:rsidRPr="00CF40F1">
        <w:rPr>
          <w:rStyle w:val="Styleunderline11pt"/>
          <w:highlight w:val="yellow"/>
        </w:rPr>
        <w:t xml:space="preserve">The one process </w:t>
      </w:r>
      <w:r w:rsidRPr="00027CC2">
        <w:rPr>
          <w:rStyle w:val="Styleunderline11pt"/>
        </w:rPr>
        <w:t>ongoing…</w:t>
      </w:r>
      <w:r w:rsidRPr="00CF40F1">
        <w:rPr>
          <w:rStyle w:val="Styleunderline11pt"/>
          <w:highlight w:val="yellow"/>
        </w:rPr>
        <w:t>that will take millions of years</w:t>
      </w:r>
      <w:r w:rsidRPr="001C57C2">
        <w:rPr>
          <w:rStyle w:val="Styleunderline11pt"/>
        </w:rPr>
        <w:t xml:space="preserve"> to correct </w:t>
      </w:r>
      <w:r w:rsidRPr="00CF40F1">
        <w:rPr>
          <w:rStyle w:val="Styleunderline11pt"/>
          <w:highlight w:val="yellow"/>
        </w:rPr>
        <w:t>is</w:t>
      </w:r>
      <w:r w:rsidRPr="001C57C2">
        <w:rPr>
          <w:rStyle w:val="Styleunderline11pt"/>
        </w:rPr>
        <w:t xml:space="preserve"> the </w:t>
      </w:r>
      <w:r w:rsidRPr="00CF40F1">
        <w:rPr>
          <w:rStyle w:val="Styleunderline11pt"/>
          <w:highlight w:val="yellow"/>
        </w:rPr>
        <w:t xml:space="preserve">loss of </w:t>
      </w:r>
      <w:r w:rsidRPr="00027CC2">
        <w:rPr>
          <w:rStyle w:val="Styleunderline11pt"/>
        </w:rPr>
        <w:t xml:space="preserve">genetic and species </w:t>
      </w:r>
      <w:r w:rsidRPr="001C57C2">
        <w:rPr>
          <w:rStyle w:val="Styleunderline11pt"/>
        </w:rPr>
        <w:t xml:space="preserve">diversity by </w:t>
      </w:r>
      <w:r w:rsidRPr="00CF40F1">
        <w:rPr>
          <w:rStyle w:val="Styleunderline11pt"/>
          <w:highlight w:val="yellow"/>
        </w:rPr>
        <w:t xml:space="preserve">destruction of </w:t>
      </w:r>
      <w:r w:rsidRPr="00027CC2">
        <w:rPr>
          <w:rStyle w:val="Styleunderline11pt"/>
        </w:rPr>
        <w:t xml:space="preserve">natural </w:t>
      </w:r>
      <w:r w:rsidRPr="00CF40F1">
        <w:rPr>
          <w:rStyle w:val="Styleunderline11pt"/>
          <w:highlight w:val="yellow"/>
        </w:rPr>
        <w:t>habitats</w:t>
      </w:r>
      <w:r w:rsidRPr="00027CC2">
        <w:rPr>
          <w:rStyle w:val="Styleunderline11pt"/>
        </w:rPr>
        <w:t>.</w:t>
      </w:r>
    </w:p>
    <w:p w:rsidR="00603064" w:rsidRDefault="00603064" w:rsidP="00603064"/>
    <w:p w:rsidR="00603064" w:rsidRDefault="00603064" w:rsidP="0042014B">
      <w:pPr>
        <w:pStyle w:val="Heading4"/>
      </w:pPr>
      <w:r>
        <w:t xml:space="preserve">B) Turns case – </w:t>
      </w:r>
    </w:p>
    <w:p w:rsidR="00A30ED6" w:rsidRPr="00CA7797" w:rsidRDefault="00603064" w:rsidP="0042014B">
      <w:pPr>
        <w:pStyle w:val="Heading4"/>
      </w:pPr>
      <w:r>
        <w:t xml:space="preserve">1. </w:t>
      </w:r>
      <w:r w:rsidR="004B0587" w:rsidRPr="004B0587">
        <w:t xml:space="preserve">Prevents </w:t>
      </w:r>
      <w:r w:rsidR="00CA7797" w:rsidRPr="004B0587">
        <w:t>energy production</w:t>
      </w:r>
      <w:r w:rsidR="00CA7797">
        <w:t xml:space="preserve"> – only the counterplan solves</w:t>
      </w:r>
    </w:p>
    <w:p w:rsidR="00630639" w:rsidRDefault="00A30ED6" w:rsidP="00630639">
      <w:r w:rsidRPr="00435D17">
        <w:rPr>
          <w:rStyle w:val="StyleStyleBold12pt"/>
        </w:rPr>
        <w:t>Patzek 6</w:t>
      </w:r>
      <w:r>
        <w:t xml:space="preserve"> (Tad W., Department of Civil and Environmental Engineering, University of California Berkeley, “The Earth, Energy, and Agriculture,</w:t>
      </w:r>
      <w:r w:rsidR="00630639">
        <w:t>” presented at Climate Change and the Future of the American West</w:t>
      </w:r>
    </w:p>
    <w:p w:rsidR="00A30ED6" w:rsidRDefault="00630639" w:rsidP="00630639">
      <w:r>
        <w:t xml:space="preserve">Exploring the Legal and Policy Dimensions June 7-9, 2006, Boulder, Colorado, </w:t>
      </w:r>
      <w:hyperlink r:id="rId16" w:history="1">
        <w:r w:rsidRPr="00D27960">
          <w:rPr>
            <w:rStyle w:val="Hyperlink"/>
          </w:rPr>
          <w:t>http://gaia.pge.utexas.edu/papers/BoulderCOClimateChangePaper.pdf</w:t>
        </w:r>
      </w:hyperlink>
      <w:r>
        <w:t xml:space="preserve">) </w:t>
      </w:r>
    </w:p>
    <w:p w:rsidR="00A30ED6" w:rsidRDefault="00A30ED6" w:rsidP="00603064"/>
    <w:p w:rsidR="00A30ED6" w:rsidRDefault="00A30ED6" w:rsidP="00A30ED6">
      <w:r w:rsidRPr="009D5DC2">
        <w:rPr>
          <w:rStyle w:val="StyleBoldUnderline"/>
          <w:highlight w:val="yellow"/>
        </w:rPr>
        <w:t xml:space="preserve">Humans need </w:t>
      </w:r>
      <w:r w:rsidRPr="00913EB7">
        <w:rPr>
          <w:rStyle w:val="StyleBoldUnderline"/>
          <w:highlight w:val="yellow"/>
        </w:rPr>
        <w:t xml:space="preserve">air, water, food, and </w:t>
      </w:r>
      <w:r w:rsidRPr="00913EB7">
        <w:rPr>
          <w:rStyle w:val="Emphasis"/>
          <w:highlight w:val="yellow"/>
        </w:rPr>
        <w:t>energy to survive</w:t>
      </w:r>
      <w:r w:rsidRPr="009D5DC2">
        <w:rPr>
          <w:rStyle w:val="StyleBoldUnderline"/>
          <w:highlight w:val="yellow"/>
        </w:rPr>
        <w:t>. Clean air is</w:t>
      </w:r>
      <w:r w:rsidRPr="009D5DC2">
        <w:rPr>
          <w:rStyle w:val="StyleBoldUnderline"/>
        </w:rPr>
        <w:t xml:space="preserve"> an </w:t>
      </w:r>
      <w:r w:rsidRPr="009D5DC2">
        <w:rPr>
          <w:rStyle w:val="StyleBoldUnderline"/>
          <w:highlight w:val="yellow"/>
        </w:rPr>
        <w:t>increasingly rare</w:t>
      </w:r>
      <w:r w:rsidRPr="009D5DC2">
        <w:rPr>
          <w:rStyle w:val="StyleBoldUnderline"/>
        </w:rPr>
        <w:t xml:space="preserve"> natural resource in industrialized nations</w:t>
      </w:r>
      <w:r>
        <w:t xml:space="preserve"> 2 . Much of drinking water must now be manufactured in the energy-intensive chemical puriﬁcation factories 3 . </w:t>
      </w:r>
      <w:r w:rsidRPr="009D5DC2">
        <w:rPr>
          <w:rStyle w:val="StyleBoldUnderline"/>
        </w:rPr>
        <w:t>Uncontaminated food is increasingly more di</w:t>
      </w:r>
      <w:r w:rsidRPr="009D5DC2">
        <w:rPr>
          <w:rStyle w:val="StyleBoldUnderline"/>
          <w:rFonts w:ascii="Cambria Math" w:hAnsi="Cambria Math" w:cs="Cambria Math"/>
        </w:rPr>
        <w:t>ﬃ</w:t>
      </w:r>
      <w:r w:rsidRPr="009D5DC2">
        <w:rPr>
          <w:rStyle w:val="StyleBoldUnderline"/>
        </w:rPr>
        <w:t>cult to catch, even in seemingly pristine ecosystems</w:t>
      </w:r>
      <w:r>
        <w:t xml:space="preserve"> 4 . </w:t>
      </w:r>
      <w:r w:rsidRPr="009D5DC2">
        <w:rPr>
          <w:rStyle w:val="StyleBoldUnderline"/>
          <w:highlight w:val="yellow"/>
        </w:rPr>
        <w:t>Industrial agriculture</w:t>
      </w:r>
      <w:r>
        <w:t xml:space="preserve"> and forestry for food and fuels are funded from massive fossil fuel subsidies and, in good part, groundwater mining</w:t>
      </w:r>
      <w:r w:rsidRPr="009D5DC2">
        <w:rPr>
          <w:rStyle w:val="StyleBoldUnderline"/>
        </w:rPr>
        <w:t xml:space="preserve">. As such, they </w:t>
      </w:r>
      <w:r w:rsidRPr="009D5DC2">
        <w:rPr>
          <w:rStyle w:val="StyleBoldUnderline"/>
          <w:highlight w:val="yellow"/>
        </w:rPr>
        <w:t xml:space="preserve">are </w:t>
      </w:r>
      <w:r w:rsidRPr="009D5DC2">
        <w:rPr>
          <w:rStyle w:val="Emphasis"/>
          <w:highlight w:val="yellow"/>
        </w:rPr>
        <w:t>unsustainable</w:t>
      </w:r>
      <w:r w:rsidRPr="009D5DC2">
        <w:rPr>
          <w:rStyle w:val="Emphasis"/>
        </w:rPr>
        <w:t xml:space="preserve"> </w:t>
      </w:r>
      <w:r>
        <w:t xml:space="preserve">(Patzek, 2004; Patzek and Pimentel, 2006). </w:t>
      </w:r>
      <w:r w:rsidRPr="009D5DC2">
        <w:rPr>
          <w:rStyle w:val="StyleBoldUnderline"/>
        </w:rPr>
        <w:t xml:space="preserve">As </w:t>
      </w:r>
      <w:r w:rsidRPr="009D5DC2">
        <w:rPr>
          <w:rStyle w:val="Emphasis"/>
          <w:highlight w:val="yellow"/>
        </w:rPr>
        <w:t>new energy resources</w:t>
      </w:r>
      <w:r w:rsidRPr="009D5DC2">
        <w:rPr>
          <w:rStyle w:val="StyleBoldUnderline"/>
        </w:rPr>
        <w:t xml:space="preserve"> are tapped</w:t>
      </w:r>
      <w:r>
        <w:t xml:space="preserve"> 5 </w:t>
      </w:r>
      <w:r w:rsidRPr="009D5DC2">
        <w:rPr>
          <w:rStyle w:val="StyleBoldUnderline"/>
        </w:rPr>
        <w:t>and substitute for the old ones</w:t>
      </w:r>
      <w:r>
        <w:t xml:space="preserve"> 6 , </w:t>
      </w:r>
      <w:r w:rsidRPr="009D5DC2">
        <w:rPr>
          <w:rStyle w:val="StyleBoldUnderline"/>
        </w:rPr>
        <w:lastRenderedPageBreak/>
        <w:t xml:space="preserve">they remain subject to the same laws of physics, and </w:t>
      </w:r>
      <w:r w:rsidRPr="009D5DC2">
        <w:rPr>
          <w:rStyle w:val="Emphasis"/>
          <w:highlight w:val="yellow"/>
        </w:rPr>
        <w:t>are limited</w:t>
      </w:r>
      <w:r w:rsidRPr="009D5DC2">
        <w:rPr>
          <w:rStyle w:val="StyleBoldUnderline"/>
          <w:highlight w:val="yellow"/>
        </w:rPr>
        <w:t xml:space="preserve"> in total volume and rate of production</w:t>
      </w:r>
      <w:r>
        <w:t xml:space="preserve">. If we bring more technology to produce these resources, </w:t>
      </w:r>
      <w:r w:rsidRPr="009D5DC2">
        <w:rPr>
          <w:rStyle w:val="StyleBoldUnderline"/>
        </w:rPr>
        <w:t xml:space="preserve">their </w:t>
      </w:r>
      <w:r w:rsidRPr="009D5DC2">
        <w:rPr>
          <w:rStyle w:val="StyleBoldUnderline"/>
          <w:highlight w:val="yellow"/>
        </w:rPr>
        <w:t xml:space="preserve">depletion will occur faster, and the environmental destruction their production and use bring about </w:t>
      </w:r>
      <w:r w:rsidRPr="009D5DC2">
        <w:rPr>
          <w:rStyle w:val="Emphasis"/>
          <w:highlight w:val="yellow"/>
        </w:rPr>
        <w:t>will be more severe</w:t>
      </w:r>
      <w:r>
        <w:t xml:space="preserve">. So the question most relevant to energy supply for the living is as follows: </w:t>
      </w:r>
      <w:r w:rsidRPr="002A22A3">
        <w:rPr>
          <w:rStyle w:val="StyleBoldUnderline"/>
        </w:rPr>
        <w:t>Not can we produce more energy (we can), but what will be the consequences of doing so for the earth’s life-support systems on which we depend for breathing, drinking, eating, and enjoyment of life?</w:t>
      </w:r>
      <w:r>
        <w:t xml:space="preserve"> It appears that the U.S. and China 7 , the largest consumers of energy and the environment on the earth, will have to answer this question ﬁrst. 3 The Need for New Thinking Each year for 20 years now, </w:t>
      </w:r>
      <w:r w:rsidRPr="002A22A3">
        <w:rPr>
          <w:rStyle w:val="StyleBoldUnderline"/>
          <w:highlight w:val="yellow"/>
        </w:rPr>
        <w:t xml:space="preserve">the </w:t>
      </w:r>
      <w:r w:rsidRPr="002A22A3">
        <w:rPr>
          <w:rStyle w:val="Emphasis"/>
          <w:highlight w:val="yellow"/>
        </w:rPr>
        <w:t>U</w:t>
      </w:r>
      <w:r w:rsidRPr="002A22A3">
        <w:rPr>
          <w:rStyle w:val="StyleBoldUnderline"/>
        </w:rPr>
        <w:t xml:space="preserve">nited </w:t>
      </w:r>
      <w:r w:rsidRPr="002A22A3">
        <w:rPr>
          <w:rStyle w:val="Emphasis"/>
          <w:highlight w:val="yellow"/>
        </w:rPr>
        <w:t>S</w:t>
      </w:r>
      <w:r w:rsidRPr="002A22A3">
        <w:rPr>
          <w:rStyle w:val="StyleBoldUnderline"/>
        </w:rPr>
        <w:t xml:space="preserve">tates of America </w:t>
      </w:r>
      <w:r w:rsidRPr="002A22A3">
        <w:rPr>
          <w:rStyle w:val="StyleBoldUnderline"/>
          <w:highlight w:val="yellow"/>
        </w:rPr>
        <w:t>has been using more</w:t>
      </w:r>
      <w:r w:rsidRPr="002A22A3">
        <w:rPr>
          <w:rStyle w:val="StyleBoldUnderline"/>
        </w:rPr>
        <w:t xml:space="preserve"> fossil and nuclear </w:t>
      </w:r>
      <w:r w:rsidRPr="002A22A3">
        <w:rPr>
          <w:rStyle w:val="StyleBoldUnderline"/>
          <w:highlight w:val="yellow"/>
        </w:rPr>
        <w:t>energy than all its vegetation can produce</w:t>
      </w:r>
      <w:r>
        <w:t xml:space="preserve"> (Good and Bell, 1980), see Figure 4. In addition to consuming 1/4 of world’s energy with 1/22th of world’s population, we are now producing far too little crude oil relative to our appetite, see Figure 5, and insu</w:t>
      </w:r>
      <w:r>
        <w:rPr>
          <w:rFonts w:ascii="Cambria Math" w:hAnsi="Cambria Math" w:cs="Cambria Math"/>
        </w:rPr>
        <w:t>ﬃ</w:t>
      </w:r>
      <w:r>
        <w:t>cient natural gas, see Figure 6. Therefore, our competitiveness will su</w:t>
      </w:r>
      <w:r>
        <w:rPr>
          <w:rFonts w:ascii="Cambria Math" w:hAnsi="Cambria Math" w:cs="Cambria Math"/>
        </w:rPr>
        <w:t>ﬀ</w:t>
      </w:r>
      <w:r>
        <w:t xml:space="preserve">er severely in a global economy constrained by very expensive hydrocarbons. </w:t>
      </w:r>
      <w:r w:rsidRPr="00913EB7">
        <w:rPr>
          <w:rStyle w:val="StyleBoldUnderline"/>
        </w:rPr>
        <w:t xml:space="preserve">Creative </w:t>
      </w:r>
      <w:r w:rsidRPr="004079DE">
        <w:rPr>
          <w:rStyle w:val="StyleBoldUnderline"/>
          <w:highlight w:val="yellow"/>
        </w:rPr>
        <w:t xml:space="preserve">ways of moving the U.S. economy towards conservation and </w:t>
      </w:r>
      <w:r w:rsidRPr="004079DE">
        <w:rPr>
          <w:rStyle w:val="Emphasis"/>
          <w:highlight w:val="yellow"/>
        </w:rPr>
        <w:t>e</w:t>
      </w:r>
      <w:r w:rsidRPr="004079DE">
        <w:rPr>
          <w:rStyle w:val="Emphasis"/>
          <w:rFonts w:ascii="Cambria Math" w:hAnsi="Cambria Math" w:cs="Cambria Math"/>
          <w:highlight w:val="yellow"/>
        </w:rPr>
        <w:t>ﬃ</w:t>
      </w:r>
      <w:r w:rsidRPr="004079DE">
        <w:rPr>
          <w:rStyle w:val="Emphasis"/>
          <w:highlight w:val="yellow"/>
        </w:rPr>
        <w:t>cient</w:t>
      </w:r>
      <w:r w:rsidRPr="00913EB7">
        <w:rPr>
          <w:rStyle w:val="StyleBoldUnderline"/>
        </w:rPr>
        <w:t xml:space="preserve"> alternative </w:t>
      </w:r>
      <w:r w:rsidRPr="004079DE">
        <w:rPr>
          <w:rStyle w:val="Emphasis"/>
          <w:highlight w:val="yellow"/>
        </w:rPr>
        <w:t>energy sources</w:t>
      </w:r>
      <w:r w:rsidRPr="004079DE">
        <w:rPr>
          <w:rStyle w:val="StyleBoldUnderline"/>
          <w:highlight w:val="yellow"/>
        </w:rPr>
        <w:t xml:space="preserve"> must be found</w:t>
      </w:r>
      <w:r w:rsidRPr="00913EB7">
        <w:rPr>
          <w:rStyle w:val="StyleBoldUnderline"/>
        </w:rPr>
        <w:t xml:space="preserve"> soon.</w:t>
      </w:r>
      <w:r>
        <w:t xml:space="preserve"> When searching for new sources of energy, it becomes obvious that we do not have a common language to talk about their relative merits and disadvantages. For example, it is very di</w:t>
      </w:r>
      <w:r>
        <w:rPr>
          <w:rFonts w:ascii="Cambria Math" w:hAnsi="Cambria Math" w:cs="Cambria Math"/>
        </w:rPr>
        <w:t>ﬃ</w:t>
      </w:r>
      <w:r>
        <w:t xml:space="preserve">cult to compare objectively ethanol from corn with gasoline from a tar sand, or with biodiesel from soybeans or palm seed oil. Today, it is almost impossible to meaningfully compare liquid fuels with photovoltaic cells, fuel cells, and other more exotic energy systems, Since the </w:t>
      </w:r>
      <w:r w:rsidRPr="002A22A3">
        <w:rPr>
          <w:rStyle w:val="StyleBoldUnderline"/>
        </w:rPr>
        <w:t xml:space="preserve">United States must soon make epic choices for the future directions of its society and economy, </w:t>
      </w:r>
      <w:r w:rsidRPr="002A22A3">
        <w:rPr>
          <w:rStyle w:val="StyleBoldUnderline"/>
          <w:highlight w:val="yellow"/>
        </w:rPr>
        <w:t>it is imperative that</w:t>
      </w:r>
      <w:r w:rsidRPr="002A22A3">
        <w:rPr>
          <w:rStyle w:val="StyleBoldUnderline"/>
        </w:rPr>
        <w:t xml:space="preserve"> these </w:t>
      </w:r>
      <w:r w:rsidRPr="00913EB7">
        <w:rPr>
          <w:rStyle w:val="StyleBoldUnderline"/>
          <w:highlight w:val="yellow"/>
        </w:rPr>
        <w:t>choices be based on a solid scientiﬁc foundation</w:t>
      </w:r>
      <w:r w:rsidRPr="002A22A3">
        <w:rPr>
          <w:rStyle w:val="StyleBoldUnderline"/>
        </w:rPr>
        <w:t>.</w:t>
      </w:r>
      <w:r>
        <w:t xml:space="preserve"> When retooling much of our future economy, </w:t>
      </w:r>
      <w:r w:rsidRPr="00913EB7">
        <w:rPr>
          <w:rStyle w:val="StyleBoldUnderline"/>
          <w:highlight w:val="yellow"/>
        </w:rPr>
        <w:t xml:space="preserve">we want to </w:t>
      </w:r>
      <w:r w:rsidRPr="00913EB7">
        <w:rPr>
          <w:rStyle w:val="Emphasis"/>
          <w:highlight w:val="yellow"/>
        </w:rPr>
        <w:t>preserve the environment</w:t>
      </w:r>
      <w:r w:rsidRPr="00913EB7">
        <w:rPr>
          <w:rStyle w:val="StyleBoldUnderline"/>
        </w:rPr>
        <w:t xml:space="preserve"> and our quality of life, not endanger them by the hasty pursuit of poor energy technologies</w:t>
      </w:r>
      <w:r>
        <w:t>.</w:t>
      </w:r>
    </w:p>
    <w:p w:rsidR="00603064" w:rsidRDefault="00603064" w:rsidP="0042014B">
      <w:pPr>
        <w:pStyle w:val="Heading4"/>
      </w:pPr>
      <w:r>
        <w:t xml:space="preserve">2. </w:t>
      </w:r>
      <w:r w:rsidR="00C46D27">
        <w:t xml:space="preserve">War </w:t>
      </w:r>
      <w:r w:rsidRPr="004B0587">
        <w:t>inevitable</w:t>
      </w:r>
      <w:r>
        <w:t xml:space="preserve"> under environmental stress – its try-or die Neg</w:t>
      </w:r>
    </w:p>
    <w:p w:rsidR="00603064" w:rsidRDefault="00603064" w:rsidP="00603064">
      <w:r w:rsidRPr="00436358">
        <w:rPr>
          <w:rStyle w:val="Heading21Char"/>
        </w:rPr>
        <w:t>Homer-Dixon 98</w:t>
      </w:r>
      <w:r>
        <w:t xml:space="preserve"> (Thomas, Assistant Professor of Political Science and Director of the Peace and Conflict Studies Programme – University of Toronto, World Security Challenges for a New Century, p. 342-343)</w:t>
      </w:r>
    </w:p>
    <w:p w:rsidR="00603064" w:rsidRPr="00C1130C" w:rsidRDefault="00603064" w:rsidP="00603064">
      <w:pPr>
        <w:pStyle w:val="card"/>
        <w:ind w:left="0"/>
        <w:rPr>
          <w:sz w:val="16"/>
        </w:rPr>
      </w:pPr>
    </w:p>
    <w:p w:rsidR="00603064" w:rsidRPr="00C1130C" w:rsidRDefault="00603064" w:rsidP="00603064">
      <w:pPr>
        <w:pStyle w:val="card"/>
        <w:ind w:left="0"/>
        <w:rPr>
          <w:sz w:val="16"/>
        </w:rPr>
      </w:pPr>
      <w:r w:rsidRPr="00C1130C">
        <w:rPr>
          <w:sz w:val="16"/>
        </w:rPr>
        <w:t xml:space="preserve">Another possibility is that </w:t>
      </w:r>
      <w:r w:rsidRPr="0072131E">
        <w:rPr>
          <w:rStyle w:val="Styleunderline11pt"/>
        </w:rPr>
        <w:t xml:space="preserve">global </w:t>
      </w:r>
      <w:r w:rsidRPr="00D56122">
        <w:rPr>
          <w:rStyle w:val="Styleunderline11pt"/>
          <w:highlight w:val="yellow"/>
        </w:rPr>
        <w:t>environmental damage might increase the gap</w:t>
      </w:r>
      <w:r w:rsidRPr="0072131E">
        <w:rPr>
          <w:rStyle w:val="Styleunderline11pt"/>
        </w:rPr>
        <w:t xml:space="preserve"> between</w:t>
      </w:r>
      <w:r w:rsidRPr="00027CC2">
        <w:rPr>
          <w:rStyle w:val="Styleunderline11pt"/>
        </w:rPr>
        <w:t xml:space="preserve"> rich and poor soci</w:t>
      </w:r>
      <w:r w:rsidRPr="00027CC2">
        <w:rPr>
          <w:rStyle w:val="Styleunderline11pt"/>
        </w:rPr>
        <w:softHyphen/>
        <w:t xml:space="preserve">eties, </w:t>
      </w:r>
      <w:r w:rsidRPr="00D56122">
        <w:rPr>
          <w:rStyle w:val="Styleunderline11pt"/>
          <w:highlight w:val="yellow"/>
        </w:rPr>
        <w:t>with</w:t>
      </w:r>
      <w:r w:rsidRPr="0072131E">
        <w:rPr>
          <w:rStyle w:val="Styleunderline11pt"/>
        </w:rPr>
        <w:t xml:space="preserve"> the </w:t>
      </w:r>
      <w:r w:rsidRPr="00D56122">
        <w:rPr>
          <w:rStyle w:val="Styleunderline11pt"/>
          <w:highlight w:val="yellow"/>
        </w:rPr>
        <w:t>poor</w:t>
      </w:r>
      <w:r w:rsidRPr="00D45515">
        <w:rPr>
          <w:rStyle w:val="Styleunderline11pt"/>
        </w:rPr>
        <w:t xml:space="preserve"> then</w:t>
      </w:r>
      <w:r w:rsidRPr="00027CC2">
        <w:rPr>
          <w:rStyle w:val="Styleunderline11pt"/>
        </w:rPr>
        <w:t xml:space="preserve"> </w:t>
      </w:r>
      <w:r w:rsidRPr="00D56122">
        <w:rPr>
          <w:rStyle w:val="Styleunderline11pt"/>
          <w:highlight w:val="yellow"/>
        </w:rPr>
        <w:t>violently confronting the rich</w:t>
      </w:r>
      <w:r w:rsidRPr="00D45515">
        <w:rPr>
          <w:rStyle w:val="Styleunderline11pt"/>
        </w:rPr>
        <w:t xml:space="preserve"> for</w:t>
      </w:r>
      <w:r w:rsidRPr="00C1130C">
        <w:rPr>
          <w:sz w:val="16"/>
        </w:rPr>
        <w:t xml:space="preserve"> a fairer share of the world’s </w:t>
      </w:r>
      <w:r w:rsidRPr="00027CC2">
        <w:rPr>
          <w:rStyle w:val="Styleunderline11pt"/>
        </w:rPr>
        <w:t>wealth</w:t>
      </w:r>
      <w:r w:rsidRPr="00C1130C">
        <w:rPr>
          <w:sz w:val="16"/>
        </w:rPr>
        <w:t>. Severe conflict may also arise from frustration with countries that do not go along with agreements to protect the global envi</w:t>
      </w:r>
      <w:r w:rsidRPr="00C1130C">
        <w:rPr>
          <w:sz w:val="16"/>
        </w:rPr>
        <w:softHyphen/>
        <w:t xml:space="preserve">ronment, or that “free-ride” by letting other countries absorb the costs of environmental protection. Warmer temperatures could lead to contention over more easily harvested resources in the Antarctic. </w:t>
      </w:r>
      <w:r w:rsidRPr="00027CC2">
        <w:rPr>
          <w:rStyle w:val="Styleunderline11pt"/>
        </w:rPr>
        <w:t xml:space="preserve">Bulging </w:t>
      </w:r>
      <w:r w:rsidRPr="00D56122">
        <w:rPr>
          <w:rStyle w:val="Styleunderline11pt"/>
          <w:highlight w:val="yellow"/>
        </w:rPr>
        <w:t>populations and land stress</w:t>
      </w:r>
      <w:r w:rsidRPr="0072131E">
        <w:rPr>
          <w:rStyle w:val="Styleunderline11pt"/>
        </w:rPr>
        <w:t xml:space="preserve"> may </w:t>
      </w:r>
      <w:r w:rsidRPr="00D56122">
        <w:rPr>
          <w:rStyle w:val="Styleunderline11ptBold"/>
          <w:b w:val="0"/>
          <w:highlight w:val="yellow"/>
        </w:rPr>
        <w:t>produce waves of</w:t>
      </w:r>
      <w:r w:rsidRPr="00C1130C">
        <w:rPr>
          <w:b/>
          <w:sz w:val="16"/>
        </w:rPr>
        <w:t xml:space="preserve"> </w:t>
      </w:r>
      <w:r w:rsidRPr="00C1130C">
        <w:rPr>
          <w:sz w:val="16"/>
        </w:rPr>
        <w:t>environmental</w:t>
      </w:r>
      <w:r w:rsidRPr="00C1130C">
        <w:rPr>
          <w:b/>
          <w:sz w:val="16"/>
        </w:rPr>
        <w:t xml:space="preserve"> </w:t>
      </w:r>
      <w:r w:rsidRPr="00D56122">
        <w:rPr>
          <w:rStyle w:val="Styleunderline11ptBold"/>
          <w:b w:val="0"/>
          <w:highlight w:val="yellow"/>
        </w:rPr>
        <w:t>refugees</w:t>
      </w:r>
      <w:r w:rsidRPr="00D56122">
        <w:rPr>
          <w:rStyle w:val="Styleunderline11pt"/>
          <w:b/>
        </w:rPr>
        <w:t>,</w:t>
      </w:r>
      <w:r w:rsidRPr="00027CC2">
        <w:rPr>
          <w:rStyle w:val="Styleunderline11pt"/>
        </w:rPr>
        <w:t xml:space="preserve"> spilling across borders and disrupting relations among ethnic groups. </w:t>
      </w:r>
      <w:r w:rsidRPr="00D56122">
        <w:rPr>
          <w:rStyle w:val="Styleunderline11pt"/>
          <w:highlight w:val="yellow"/>
        </w:rPr>
        <w:t>Countries</w:t>
      </w:r>
      <w:r w:rsidRPr="0072131E">
        <w:rPr>
          <w:rStyle w:val="Styleunderline11pt"/>
        </w:rPr>
        <w:t xml:space="preserve"> might </w:t>
      </w:r>
      <w:r w:rsidRPr="00D56122">
        <w:rPr>
          <w:rStyle w:val="Styleunderline11pt"/>
          <w:highlight w:val="yellow"/>
        </w:rPr>
        <w:t>fight</w:t>
      </w:r>
      <w:r w:rsidRPr="00C1130C">
        <w:rPr>
          <w:sz w:val="16"/>
        </w:rPr>
        <w:t xml:space="preserve"> among themselves </w:t>
      </w:r>
      <w:r w:rsidRPr="00D56122">
        <w:rPr>
          <w:rStyle w:val="Styleunderline11pt"/>
          <w:highlight w:val="yellow"/>
        </w:rPr>
        <w:t>because of</w:t>
      </w:r>
      <w:r w:rsidRPr="00D45515">
        <w:rPr>
          <w:rStyle w:val="Styleunderline11pt"/>
        </w:rPr>
        <w:t xml:space="preserve"> dwindling </w:t>
      </w:r>
      <w:r w:rsidRPr="00D56122">
        <w:rPr>
          <w:rStyle w:val="Styleunderline11pt"/>
          <w:highlight w:val="yellow"/>
        </w:rPr>
        <w:t>supplies</w:t>
      </w:r>
      <w:r w:rsidRPr="00D45515">
        <w:rPr>
          <w:rStyle w:val="Styleunderline11pt"/>
        </w:rPr>
        <w:t xml:space="preserve"> </w:t>
      </w:r>
      <w:r w:rsidRPr="00027CC2">
        <w:rPr>
          <w:rStyle w:val="Styleunderline11pt"/>
        </w:rPr>
        <w:t>of water and the effects of</w:t>
      </w:r>
      <w:r w:rsidRPr="00C1130C">
        <w:rPr>
          <w:sz w:val="16"/>
        </w:rPr>
        <w:t xml:space="preserve"> upstream </w:t>
      </w:r>
      <w:r w:rsidRPr="00027CC2">
        <w:rPr>
          <w:rStyle w:val="Styleunderline11pt"/>
        </w:rPr>
        <w:t>pollution</w:t>
      </w:r>
      <w:r w:rsidRPr="00C1130C">
        <w:rPr>
          <w:rStyle w:val="Stylecard11ptChar"/>
          <w:sz w:val="16"/>
        </w:rPr>
        <w:t>.</w:t>
      </w:r>
      <w:r w:rsidRPr="00C1130C">
        <w:rPr>
          <w:sz w:val="16"/>
        </w:rPr>
        <w:t>6 A sharp decline in food crop production and grazing land could lead to conflict between nomadic tribes and seden</w:t>
      </w:r>
      <w:r w:rsidRPr="00C1130C">
        <w:rPr>
          <w:sz w:val="16"/>
        </w:rPr>
        <w:softHyphen/>
        <w:t>tary farmers.</w:t>
      </w:r>
      <w:r w:rsidRPr="00C1130C">
        <w:rPr>
          <w:rStyle w:val="Stylecard11ptChar"/>
          <w:sz w:val="16"/>
        </w:rPr>
        <w:t xml:space="preserve"> </w:t>
      </w:r>
      <w:r w:rsidRPr="00D56122">
        <w:rPr>
          <w:rStyle w:val="Styleunderline11pt"/>
          <w:highlight w:val="yellow"/>
        </w:rPr>
        <w:t>Environmental change could</w:t>
      </w:r>
      <w:r w:rsidRPr="00C1130C">
        <w:rPr>
          <w:sz w:val="16"/>
        </w:rPr>
        <w:t xml:space="preserve"> in time cause a slow deepening of poverty in poor countries, which might </w:t>
      </w:r>
      <w:r w:rsidRPr="00D56122">
        <w:rPr>
          <w:rStyle w:val="Styleunderline11pt"/>
          <w:highlight w:val="yellow"/>
        </w:rPr>
        <w:t>open bitter divisions</w:t>
      </w:r>
      <w:r w:rsidRPr="00D45515">
        <w:rPr>
          <w:rStyle w:val="Styleunderline11pt"/>
        </w:rPr>
        <w:t xml:space="preserve"> </w:t>
      </w:r>
      <w:r w:rsidRPr="00027CC2">
        <w:rPr>
          <w:rStyle w:val="Styleunderline11pt"/>
        </w:rPr>
        <w:t>between</w:t>
      </w:r>
      <w:r w:rsidRPr="00C1130C">
        <w:rPr>
          <w:sz w:val="16"/>
        </w:rPr>
        <w:t xml:space="preserve"> classes and ethnic </w:t>
      </w:r>
      <w:r w:rsidRPr="00027CC2">
        <w:rPr>
          <w:rStyle w:val="Styleunderline11pt"/>
        </w:rPr>
        <w:t xml:space="preserve">groups, </w:t>
      </w:r>
      <w:r w:rsidRPr="00D56122">
        <w:rPr>
          <w:rStyle w:val="Styleunderline11pt"/>
          <w:highlight w:val="yellow"/>
        </w:rPr>
        <w:t>corrode democratic institutions, and spawn</w:t>
      </w:r>
      <w:r w:rsidRPr="00027CC2">
        <w:rPr>
          <w:rStyle w:val="Styleunderline11pt"/>
        </w:rPr>
        <w:t xml:space="preserve"> revolutions and </w:t>
      </w:r>
      <w:r w:rsidRPr="00D56122">
        <w:rPr>
          <w:rStyle w:val="Styleunderline11pt"/>
          <w:highlight w:val="yellow"/>
        </w:rPr>
        <w:t>insurgencies</w:t>
      </w:r>
      <w:r w:rsidRPr="00C1130C">
        <w:rPr>
          <w:sz w:val="16"/>
        </w:rPr>
        <w:t xml:space="preserve">. In general, many experts have the sense that </w:t>
      </w:r>
      <w:r w:rsidRPr="0072131E">
        <w:rPr>
          <w:rStyle w:val="Styleunderline11pt"/>
          <w:highlight w:val="yellow"/>
        </w:rPr>
        <w:t>environmental problems</w:t>
      </w:r>
      <w:r w:rsidRPr="00D45515">
        <w:rPr>
          <w:rStyle w:val="Styleunderline11pt"/>
        </w:rPr>
        <w:t xml:space="preserve"> </w:t>
      </w:r>
      <w:r w:rsidRPr="00027CC2">
        <w:rPr>
          <w:rStyle w:val="Styleunderline11pt"/>
        </w:rPr>
        <w:t xml:space="preserve">will </w:t>
      </w:r>
      <w:r w:rsidRPr="00DE3B94">
        <w:rPr>
          <w:rStyle w:val="Emphasis"/>
          <w:highlight w:val="yellow"/>
        </w:rPr>
        <w:t>“ratchet up”</w:t>
      </w:r>
      <w:r w:rsidRPr="00C1130C">
        <w:rPr>
          <w:sz w:val="16"/>
        </w:rPr>
        <w:t xml:space="preserve"> the level of</w:t>
      </w:r>
      <w:r w:rsidRPr="00C1130C">
        <w:rPr>
          <w:rStyle w:val="Stylecard11ptChar"/>
          <w:sz w:val="16"/>
        </w:rPr>
        <w:t xml:space="preserve"> </w:t>
      </w:r>
      <w:r w:rsidRPr="00027CC2">
        <w:rPr>
          <w:rStyle w:val="Styleunderline11pt"/>
        </w:rPr>
        <w:t>stress</w:t>
      </w:r>
      <w:r w:rsidRPr="00C1130C">
        <w:rPr>
          <w:rStyle w:val="Stylecard11ptChar"/>
          <w:sz w:val="16"/>
        </w:rPr>
        <w:t xml:space="preserve"> </w:t>
      </w:r>
      <w:r w:rsidRPr="00C1130C">
        <w:rPr>
          <w:sz w:val="16"/>
        </w:rPr>
        <w:t>within states and the inter</w:t>
      </w:r>
      <w:r w:rsidRPr="00C1130C">
        <w:rPr>
          <w:sz w:val="16"/>
        </w:rPr>
        <w:softHyphen/>
        <w:t xml:space="preserve">national community, </w:t>
      </w:r>
      <w:r w:rsidRPr="00027CC2">
        <w:rPr>
          <w:rStyle w:val="Styleunderline11pt"/>
        </w:rPr>
        <w:t>increasing the likelihood of</w:t>
      </w:r>
      <w:r w:rsidRPr="00C1130C">
        <w:rPr>
          <w:sz w:val="16"/>
        </w:rPr>
        <w:t xml:space="preserve"> many different kinds of conflict—from </w:t>
      </w:r>
      <w:r w:rsidRPr="00DE3B94">
        <w:rPr>
          <w:rStyle w:val="Emphasis"/>
          <w:rFonts w:eastAsia="SimSun"/>
          <w:highlight w:val="yellow"/>
        </w:rPr>
        <w:t>war</w:t>
      </w:r>
      <w:r w:rsidRPr="00DE3B94">
        <w:rPr>
          <w:rStyle w:val="Emphasis"/>
        </w:rPr>
        <w:t xml:space="preserve"> </w:t>
      </w:r>
      <w:r w:rsidRPr="00C1130C">
        <w:rPr>
          <w:sz w:val="16"/>
        </w:rPr>
        <w:t>and rebellion to trade disputes—and undermining possibilities for cooperation.</w:t>
      </w:r>
    </w:p>
    <w:p w:rsidR="00603064" w:rsidRPr="00603064" w:rsidRDefault="00603064" w:rsidP="00603064"/>
    <w:p w:rsidR="00BF45AF" w:rsidRDefault="00BF45AF" w:rsidP="00BF45AF"/>
    <w:p w:rsidR="00BF45AF" w:rsidRDefault="00306127" w:rsidP="00BF45AF">
      <w:pPr>
        <w:pStyle w:val="Heading3"/>
      </w:pPr>
      <w:bookmarkStart w:id="17" w:name="_Toc392895516"/>
      <w:r>
        <w:lastRenderedPageBreak/>
        <w:t xml:space="preserve">Warming </w:t>
      </w:r>
      <w:r w:rsidR="00DA454C">
        <w:t>2</w:t>
      </w:r>
      <w:r w:rsidR="00BF45AF">
        <w:t>NC</w:t>
      </w:r>
      <w:bookmarkEnd w:id="17"/>
    </w:p>
    <w:p w:rsidR="00306127" w:rsidRDefault="00306127" w:rsidP="00306127"/>
    <w:p w:rsidR="00306127" w:rsidRPr="00657E53" w:rsidRDefault="00306127" w:rsidP="00306127">
      <w:pPr>
        <w:pStyle w:val="Heading4"/>
      </w:pPr>
      <w:r>
        <w:t>NEPA review process is necessary to solve warming</w:t>
      </w:r>
    </w:p>
    <w:p w:rsidR="00306127" w:rsidRDefault="00306127" w:rsidP="00306127">
      <w:r w:rsidRPr="00763C54">
        <w:rPr>
          <w:rStyle w:val="StyleStyleBold12pt"/>
        </w:rPr>
        <w:t>Reitze 12</w:t>
      </w:r>
      <w:r>
        <w:t xml:space="preserve"> (Arnold W. Reitze, Jr., Professor of Law, S.J. Quinney College of Law, “The Role of NEPA In Fossil Fuel Resource Development And Use In The Western United States,” Boston College Environmental Affairs Law Review, 39 B.C. Envtl. Aff. L. Rev. 283) </w:t>
      </w:r>
    </w:p>
    <w:p w:rsidR="00306127" w:rsidRDefault="00306127" w:rsidP="00306127"/>
    <w:p w:rsidR="00306127" w:rsidRPr="00A52421" w:rsidRDefault="00306127" w:rsidP="00306127">
      <w:pPr>
        <w:rPr>
          <w:sz w:val="16"/>
        </w:rPr>
      </w:pPr>
      <w:r w:rsidRPr="00670C39">
        <w:rPr>
          <w:rStyle w:val="StyleBoldUnderline"/>
          <w:highlight w:val="yellow"/>
        </w:rPr>
        <w:t>Courts are</w:t>
      </w:r>
      <w:r w:rsidRPr="00670C39">
        <w:rPr>
          <w:rStyle w:val="StyleBoldUnderline"/>
        </w:rPr>
        <w:t xml:space="preserve"> increasingly </w:t>
      </w:r>
      <w:r w:rsidRPr="00670C39">
        <w:rPr>
          <w:rStyle w:val="StyleBoldUnderline"/>
          <w:highlight w:val="yellow"/>
        </w:rPr>
        <w:t>using NEPA</w:t>
      </w:r>
      <w:r w:rsidRPr="00670C39">
        <w:rPr>
          <w:rStyle w:val="StyleBoldUnderline"/>
        </w:rPr>
        <w:t xml:space="preserve"> as a tool </w:t>
      </w:r>
      <w:r w:rsidRPr="00670C39">
        <w:rPr>
          <w:rStyle w:val="StyleBoldUnderline"/>
          <w:highlight w:val="yellow"/>
        </w:rPr>
        <w:t xml:space="preserve">to force federal agencies to consider </w:t>
      </w:r>
      <w:r w:rsidRPr="00670C39">
        <w:rPr>
          <w:rStyle w:val="Emphasis"/>
          <w:highlight w:val="yellow"/>
        </w:rPr>
        <w:t>global climate change</w:t>
      </w:r>
      <w:r w:rsidRPr="00670C39">
        <w:rPr>
          <w:rStyle w:val="StyleBoldUnderline"/>
          <w:highlight w:val="yellow"/>
        </w:rPr>
        <w:t xml:space="preserve"> related to actions within the agency's jurisdiction</w:t>
      </w:r>
      <w:r w:rsidRPr="00A52421">
        <w:rPr>
          <w:sz w:val="16"/>
          <w:highlight w:val="yellow"/>
        </w:rPr>
        <w:t>.</w:t>
      </w:r>
      <w:r w:rsidRPr="00A52421">
        <w:rPr>
          <w:sz w:val="16"/>
        </w:rPr>
        <w:t xml:space="preserve"> n817 Over the past decade, courts have decided several cases concerning whether consideration of climate change implications is a necessary part of NEPA analysis. n818 </w:t>
      </w:r>
      <w:r w:rsidRPr="00670C39">
        <w:rPr>
          <w:rStyle w:val="StyleBoldUnderline"/>
        </w:rPr>
        <w:t xml:space="preserve">Moreover, the CEQ has determined that reasonably </w:t>
      </w:r>
      <w:r w:rsidRPr="00670C39">
        <w:rPr>
          <w:rStyle w:val="StyleBoldUnderline"/>
          <w:highlight w:val="yellow"/>
        </w:rPr>
        <w:t>foreseeable trans-boundary impacts</w:t>
      </w:r>
      <w:r w:rsidRPr="00670C39">
        <w:rPr>
          <w:rStyle w:val="StyleBoldUnderline"/>
        </w:rPr>
        <w:t xml:space="preserve"> of proposed agency actions </w:t>
      </w:r>
      <w:r w:rsidRPr="00670C39">
        <w:rPr>
          <w:rStyle w:val="StyleBoldUnderline"/>
          <w:highlight w:val="yellow"/>
        </w:rPr>
        <w:t xml:space="preserve">must be included in </w:t>
      </w:r>
      <w:r w:rsidRPr="00670C39">
        <w:rPr>
          <w:rStyle w:val="Emphasis"/>
          <w:highlight w:val="yellow"/>
        </w:rPr>
        <w:t>NEPA-based reviews</w:t>
      </w:r>
      <w:r w:rsidRPr="00A52421">
        <w:rPr>
          <w:sz w:val="16"/>
          <w:highlight w:val="yellow"/>
        </w:rPr>
        <w:t>.</w:t>
      </w:r>
      <w:r w:rsidRPr="00A52421">
        <w:rPr>
          <w:sz w:val="16"/>
        </w:rPr>
        <w:t xml:space="preserve"> n819 In Border Power Plant Working Group v. Department of Energy, the court held that an EA for a federal action contravened NEPA because it failed to disclose and analyze potential environmental impacts  [*368]  incident to construction of a power line carrying electricity from new power plants in Mexico to Southern California. n820 </w:t>
      </w:r>
      <w:r w:rsidRPr="00670C39">
        <w:rPr>
          <w:rStyle w:val="StyleBoldUnderline"/>
        </w:rPr>
        <w:t>The first federal appellate decision to impose the need to consider greenhouse gas (GHG) emissions and the resulting air pollution in a NEPA case was Mid States Coalition for Progress v. Surface Transportation Board</w:t>
      </w:r>
      <w:r w:rsidRPr="00A52421">
        <w:rPr>
          <w:sz w:val="16"/>
        </w:rPr>
        <w:t xml:space="preserve">. n821 In 2003, the Eighth Circuit held that the Surface Transportation Board (Board) did not fully comply with NEPA because it failed to consider potential increases in emissions resulting from the creation of a new rail line. n822 The petitioners challenged the Board's approval of a proposal to construct 280 miles of new rail line, and to improve 600 miles of existing rail line in Minnesota and South Dakota for transporting coal from Wyoming's Powder River Basin. n823 </w:t>
      </w:r>
      <w:r w:rsidRPr="00670C39">
        <w:rPr>
          <w:rStyle w:val="StyleBoldUnderline"/>
        </w:rPr>
        <w:t>Petitioners were concerned about the substantial increase in train traffic and the corresponding increase in noise levels in the city of Rochester, Minnesota</w:t>
      </w:r>
      <w:r w:rsidRPr="00A52421">
        <w:rPr>
          <w:sz w:val="16"/>
        </w:rPr>
        <w:t>. n824</w:t>
      </w:r>
      <w:r>
        <w:rPr>
          <w:sz w:val="16"/>
        </w:rPr>
        <w:t xml:space="preserve"> </w:t>
      </w:r>
      <w:r w:rsidRPr="00A52421">
        <w:rPr>
          <w:sz w:val="16"/>
        </w:rPr>
        <w:t xml:space="preserve">The Eighth Circuit conducted an extensive review of the NEPA methodology and analysis of the environmental impacts and other effects of the related mitigation efforts on Rochester residents. n825 The court next addressed the Sierra Club's argument that the Board failed to consider the effects on air quality from an increase in the supply of low-sulfur coal. n826 </w:t>
      </w:r>
      <w:r w:rsidRPr="00670C39">
        <w:rPr>
          <w:rStyle w:val="StyleBoldUnderline"/>
        </w:rPr>
        <w:t>The Sierra Club argued there would be a significant increase in air pollutants, including carbon dioxide, that are not subject to the National Ambient Air Quality Standards limits that are applicable to other criteria pollutants such as sulfur dioxide</w:t>
      </w:r>
      <w:r w:rsidRPr="00A52421">
        <w:rPr>
          <w:sz w:val="16"/>
        </w:rPr>
        <w:t xml:space="preserve">. n827 </w:t>
      </w:r>
      <w:r w:rsidRPr="00670C39">
        <w:rPr>
          <w:rStyle w:val="StyleBoldUnderline"/>
        </w:rPr>
        <w:t xml:space="preserve">The court reasoned that </w:t>
      </w:r>
      <w:r w:rsidRPr="00670C39">
        <w:rPr>
          <w:rStyle w:val="StyleBoldUnderline"/>
          <w:highlight w:val="yellow"/>
        </w:rPr>
        <w:t>the direct and indirect environmental effects</w:t>
      </w:r>
      <w:r w:rsidRPr="00670C39">
        <w:rPr>
          <w:rStyle w:val="StyleBoldUnderline"/>
        </w:rPr>
        <w:t xml:space="preserve"> of a federal action </w:t>
      </w:r>
      <w:r w:rsidRPr="00670C39">
        <w:rPr>
          <w:rStyle w:val="StyleBoldUnderline"/>
          <w:highlight w:val="yellow"/>
        </w:rPr>
        <w:t xml:space="preserve">causing degradation in air quality </w:t>
      </w:r>
      <w:r w:rsidRPr="00670C39">
        <w:rPr>
          <w:rStyle w:val="Emphasis"/>
          <w:highlight w:val="yellow"/>
        </w:rPr>
        <w:t>must be addressed in an EIS</w:t>
      </w:r>
      <w:r w:rsidRPr="00670C39">
        <w:rPr>
          <w:rStyle w:val="StyleBoldUnderline"/>
        </w:rPr>
        <w:t xml:space="preserve"> if the effect is reasonably foreseeable.</w:t>
      </w:r>
      <w:r w:rsidRPr="00A52421">
        <w:rPr>
          <w:sz w:val="16"/>
        </w:rPr>
        <w:t xml:space="preserve"> n828 The court found the Board "completely ignored" the effects of increased coal consumption and did not fulfill the requirements within the CEQ regulations. n829 </w:t>
      </w:r>
      <w:r w:rsidRPr="00670C39">
        <w:rPr>
          <w:rStyle w:val="StyleBoldUnderline"/>
          <w:highlight w:val="yellow"/>
        </w:rPr>
        <w:t>The</w:t>
      </w:r>
      <w:r w:rsidRPr="00670C39">
        <w:rPr>
          <w:rStyle w:val="StyleBoldUnderline"/>
        </w:rPr>
        <w:t xml:space="preserve"> </w:t>
      </w:r>
      <w:r w:rsidRPr="00A52421">
        <w:rPr>
          <w:sz w:val="16"/>
        </w:rPr>
        <w:t xml:space="preserve"> [*369]  </w:t>
      </w:r>
      <w:r w:rsidRPr="00670C39">
        <w:rPr>
          <w:rStyle w:val="StyleBoldUnderline"/>
          <w:highlight w:val="yellow"/>
        </w:rPr>
        <w:t>court held "it would be irresponsible</w:t>
      </w:r>
      <w:r w:rsidRPr="00670C39">
        <w:rPr>
          <w:rStyle w:val="StyleBoldUnderline"/>
        </w:rPr>
        <w:t xml:space="preserve"> for the Board </w:t>
      </w:r>
      <w:r w:rsidRPr="00670C39">
        <w:rPr>
          <w:rStyle w:val="StyleBoldUnderline"/>
          <w:highlight w:val="yellow"/>
        </w:rPr>
        <w:t xml:space="preserve">to approve a project of this scope without first examining the effects that may occur as a result of the reasonably foreseeable </w:t>
      </w:r>
      <w:r w:rsidRPr="00670C39">
        <w:rPr>
          <w:rStyle w:val="Emphasis"/>
          <w:highlight w:val="yellow"/>
        </w:rPr>
        <w:t>increase in coal consumption</w:t>
      </w:r>
      <w:r w:rsidRPr="00A52421">
        <w:rPr>
          <w:sz w:val="16"/>
        </w:rPr>
        <w:t>." n830 The court found "the Board did a highly commendable and professional job in evaluating an enormously complex proposal" but remanded the case to the Board. n831 The Board then prepared a SEIS, which the Eighth Circuit found to be adequate. n832</w:t>
      </w:r>
    </w:p>
    <w:p w:rsidR="00BF45AF" w:rsidRPr="006229D5" w:rsidRDefault="00BF45AF" w:rsidP="0042014B">
      <w:pPr>
        <w:pStyle w:val="Heading4"/>
        <w:rPr>
          <w:rStyle w:val="StyleStyleBold12pt"/>
        </w:rPr>
      </w:pPr>
      <w:r>
        <w:t>Counterplan is key to international legal responses to transboundary pollution</w:t>
      </w:r>
    </w:p>
    <w:p w:rsidR="00BF45AF" w:rsidRDefault="00BF45AF" w:rsidP="00BF45AF">
      <w:r w:rsidRPr="0036695E">
        <w:rPr>
          <w:rStyle w:val="StyleStyleBold12pt"/>
        </w:rPr>
        <w:t>Hall 9</w:t>
      </w:r>
      <w:r>
        <w:t xml:space="preserve"> (</w:t>
      </w:r>
      <w:r w:rsidRPr="0036695E">
        <w:t>Noah D . is Assistant Professor, Wayne State University Law School, and Executive Director, Great Lakes Environmental Law Center</w:t>
      </w:r>
      <w:r>
        <w:t xml:space="preserve">, “Interstate Environmental Impact Assessment,” </w:t>
      </w:r>
      <w:r w:rsidRPr="00971D14">
        <w:t>Environmental Law Reporter</w:t>
      </w:r>
      <w:r>
        <w:t xml:space="preserve">, July 2009, </w:t>
      </w:r>
      <w:r w:rsidRPr="00971D14">
        <w:t xml:space="preserve"> </w:t>
      </w:r>
      <w:hyperlink r:id="rId17" w:history="1">
        <w:r w:rsidRPr="00FF734E">
          <w:rPr>
            <w:rStyle w:val="Hyperlink"/>
          </w:rPr>
          <w:t>http://law.wayne.edu/pdf/hall_elr_ieia.pdf</w:t>
        </w:r>
      </w:hyperlink>
      <w:r>
        <w:t xml:space="preserve">) </w:t>
      </w:r>
    </w:p>
    <w:p w:rsidR="00BF45AF" w:rsidRDefault="00BF45AF" w:rsidP="00BF45AF"/>
    <w:p w:rsidR="00BF45AF" w:rsidRPr="00C1130C" w:rsidRDefault="00BF45AF" w:rsidP="00BF45AF">
      <w:pPr>
        <w:rPr>
          <w:sz w:val="16"/>
        </w:rPr>
      </w:pPr>
      <w:r w:rsidRPr="007F03EC">
        <w:rPr>
          <w:rStyle w:val="StyleBoldUnderline"/>
        </w:rPr>
        <w:t>The concept of environmental impact assessment first provided by NEPA has not only spread to state law, but also to other countries</w:t>
      </w:r>
      <w:r w:rsidRPr="00C1130C">
        <w:rPr>
          <w:sz w:val="16"/>
        </w:rPr>
        <w:t xml:space="preserve">. Since NEPA was enacted in the United States, over 100 countries have established some form of domestic environmental impact assessment laws. 26 </w:t>
      </w:r>
      <w:r w:rsidRPr="00973702">
        <w:rPr>
          <w:rStyle w:val="StyleBoldUnderline"/>
        </w:rPr>
        <w:t xml:space="preserve">The </w:t>
      </w:r>
      <w:r w:rsidRPr="00973702">
        <w:rPr>
          <w:rStyle w:val="StyleBoldUnderline"/>
          <w:highlight w:val="yellow"/>
        </w:rPr>
        <w:t>widespread adoption of</w:t>
      </w:r>
      <w:r w:rsidRPr="00973702">
        <w:rPr>
          <w:rStyle w:val="StyleBoldUnderline"/>
        </w:rPr>
        <w:t xml:space="preserve"> domestic </w:t>
      </w:r>
      <w:r w:rsidRPr="00671BF8">
        <w:rPr>
          <w:rStyle w:val="Emphasis"/>
          <w:highlight w:val="yellow"/>
        </w:rPr>
        <w:t>environmental impact assessment law</w:t>
      </w:r>
      <w:r w:rsidRPr="00973702">
        <w:rPr>
          <w:rStyle w:val="StyleBoldUnderline"/>
          <w:highlight w:val="yellow"/>
        </w:rPr>
        <w:t xml:space="preserve"> has facilitated growth of the concept of </w:t>
      </w:r>
      <w:r w:rsidRPr="006229D5">
        <w:rPr>
          <w:rStyle w:val="Emphasis"/>
          <w:highlight w:val="yellow"/>
        </w:rPr>
        <w:t xml:space="preserve">transboundary </w:t>
      </w:r>
      <w:r w:rsidRPr="006229D5">
        <w:rPr>
          <w:rStyle w:val="StyleBoldUnderline"/>
          <w:highlight w:val="yellow"/>
        </w:rPr>
        <w:t xml:space="preserve">environmental impact assessment </w:t>
      </w:r>
      <w:r w:rsidRPr="00973702">
        <w:rPr>
          <w:rStyle w:val="StyleBoldUnderline"/>
          <w:highlight w:val="yellow"/>
        </w:rPr>
        <w:t xml:space="preserve">under </w:t>
      </w:r>
      <w:r w:rsidRPr="006229D5">
        <w:rPr>
          <w:rStyle w:val="Emphasis"/>
          <w:highlight w:val="yellow"/>
        </w:rPr>
        <w:t>international law</w:t>
      </w:r>
      <w:r w:rsidRPr="00C1130C">
        <w:rPr>
          <w:sz w:val="16"/>
        </w:rPr>
        <w:t xml:space="preserve">. 27 But international transboundary environmental impact assessment law should not be viewed as merely an extension of domestic environmental impact assessment laws. </w:t>
      </w:r>
      <w:r w:rsidRPr="006229D5">
        <w:rPr>
          <w:rStyle w:val="Emphasis"/>
          <w:highlight w:val="yellow"/>
        </w:rPr>
        <w:t>It is</w:t>
      </w:r>
      <w:r w:rsidRPr="006229D5">
        <w:rPr>
          <w:rStyle w:val="StyleBoldUnderline"/>
        </w:rPr>
        <w:t xml:space="preserve"> also </w:t>
      </w:r>
      <w:r w:rsidRPr="006229D5">
        <w:rPr>
          <w:rStyle w:val="Emphasis"/>
          <w:highlight w:val="yellow"/>
        </w:rPr>
        <w:t>a necessary procedural duty</w:t>
      </w:r>
      <w:r w:rsidRPr="006229D5">
        <w:rPr>
          <w:rStyle w:val="StyleBoldUnderline"/>
        </w:rPr>
        <w:t xml:space="preserve"> related </w:t>
      </w:r>
      <w:r w:rsidRPr="006229D5">
        <w:rPr>
          <w:rStyle w:val="StyleBoldUnderline"/>
          <w:highlight w:val="yellow"/>
        </w:rPr>
        <w:t>to prevent</w:t>
      </w:r>
      <w:r w:rsidRPr="006229D5">
        <w:rPr>
          <w:rStyle w:val="StyleBoldUnderline"/>
        </w:rPr>
        <w:t xml:space="preserve">ing </w:t>
      </w:r>
      <w:r w:rsidRPr="006229D5">
        <w:rPr>
          <w:rStyle w:val="StyleBoldUnderline"/>
          <w:highlight w:val="yellow"/>
        </w:rPr>
        <w:t>transboundary pollution harms, and</w:t>
      </w:r>
      <w:r w:rsidRPr="006229D5">
        <w:rPr>
          <w:rStyle w:val="StyleBoldUnderline"/>
        </w:rPr>
        <w:t xml:space="preserve"> in this way </w:t>
      </w:r>
      <w:r w:rsidRPr="006229D5">
        <w:rPr>
          <w:rStyle w:val="StyleBoldUnderline"/>
          <w:highlight w:val="yellow"/>
        </w:rPr>
        <w:t xml:space="preserve">can serve as a </w:t>
      </w:r>
      <w:r w:rsidRPr="006229D5">
        <w:rPr>
          <w:rStyle w:val="Emphasis"/>
          <w:highlight w:val="yellow"/>
        </w:rPr>
        <w:t>useful model</w:t>
      </w:r>
      <w:r w:rsidRPr="006229D5">
        <w:rPr>
          <w:rStyle w:val="StyleBoldUnderline"/>
        </w:rPr>
        <w:t xml:space="preserve"> for addressing interstate environmental harms</w:t>
      </w:r>
      <w:r w:rsidRPr="00C1130C">
        <w:rPr>
          <w:sz w:val="16"/>
        </w:rPr>
        <w:t xml:space="preserve"> . </w:t>
      </w:r>
      <w:r w:rsidRPr="006229D5">
        <w:rPr>
          <w:rStyle w:val="StyleBoldUnderline"/>
          <w:highlight w:val="yellow"/>
        </w:rPr>
        <w:t>International transboundary environmental impact assessment is a</w:t>
      </w:r>
      <w:r w:rsidRPr="006229D5">
        <w:rPr>
          <w:rStyle w:val="StyleBoldUnderline"/>
        </w:rPr>
        <w:t xml:space="preserve"> logically </w:t>
      </w:r>
      <w:r w:rsidRPr="006229D5">
        <w:rPr>
          <w:rStyle w:val="Emphasis"/>
          <w:highlight w:val="yellow"/>
        </w:rPr>
        <w:t>required first step</w:t>
      </w:r>
      <w:r w:rsidRPr="006229D5">
        <w:rPr>
          <w:rStyle w:val="StyleBoldUnderline"/>
          <w:highlight w:val="yellow"/>
        </w:rPr>
        <w:t xml:space="preserve"> to prevent international transboundary pollution, since addressing a harm requires knowing something about it</w:t>
      </w:r>
      <w:r w:rsidRPr="006229D5">
        <w:rPr>
          <w:rStyle w:val="StyleBoldUnderline"/>
        </w:rPr>
        <w:t>.</w:t>
      </w:r>
      <w:r w:rsidRPr="00C1130C">
        <w:rPr>
          <w:sz w:val="16"/>
        </w:rPr>
        <w:t xml:space="preserve"> 28 The importance of transboundary environmental impact assessment under international law is evident in the United Nations Conference on Environment and Development Rio Declaration of 1992: </w:t>
      </w:r>
      <w:r w:rsidRPr="006229D5">
        <w:rPr>
          <w:rStyle w:val="StyleBoldUnderline"/>
        </w:rPr>
        <w:t>States shall provide prior and timely notification and relevant information to potentially affected States on activities that may have a significant adverse transboundary environmental effect and shall consult with those States at an early stage and in good faith</w:t>
      </w:r>
      <w:r w:rsidRPr="00C1130C">
        <w:rPr>
          <w:sz w:val="16"/>
        </w:rPr>
        <w:t>. 29</w:t>
      </w:r>
    </w:p>
    <w:p w:rsidR="00BF45AF" w:rsidRDefault="00BF45AF" w:rsidP="0042014B">
      <w:pPr>
        <w:pStyle w:val="Heading4"/>
      </w:pPr>
      <w:r>
        <w:t xml:space="preserve">Transboundary framework </w:t>
      </w:r>
      <w:r w:rsidR="003D4795">
        <w:t xml:space="preserve">created by the counterplan is </w:t>
      </w:r>
      <w:r>
        <w:t>key to address climate change</w:t>
      </w:r>
    </w:p>
    <w:p w:rsidR="00BF45AF" w:rsidRDefault="00BF45AF" w:rsidP="00BF45AF">
      <w:r w:rsidRPr="000E3367">
        <w:rPr>
          <w:rStyle w:val="StyleStyleBold12pt"/>
        </w:rPr>
        <w:t xml:space="preserve">Dannenmaier 12 </w:t>
      </w:r>
      <w:r>
        <w:t>(Eric,</w:t>
      </w:r>
      <w:r w:rsidRPr="009D2146">
        <w:t xml:space="preserve"> Professor of Law and Director of the Program on Environmental and Natural Resources Law, Indiana University Rober</w:t>
      </w:r>
      <w:r>
        <w:t xml:space="preserve">t H. McKinney School of Law, “Constructing Transnational Climate Regimes,” in Günther Handl, Joachim Zekoll and Peer Zumbansen </w:t>
      </w:r>
      <w:r w:rsidRPr="009D2146">
        <w:rPr>
          <w:u w:val="single"/>
        </w:rPr>
        <w:t>Beyond Territoriality: Transnational Legal Authority In An Age Of Globalisation</w:t>
      </w:r>
      <w:r>
        <w:t xml:space="preserve">, 5-12-12, </w:t>
      </w:r>
      <w:hyperlink r:id="rId18" w:history="1">
        <w:r w:rsidRPr="00FF734E">
          <w:rPr>
            <w:rStyle w:val="Hyperlink"/>
          </w:rPr>
          <w:t>http://papers.ssrn.com/sol3/papers.cfm?abstract_id=2056430</w:t>
        </w:r>
      </w:hyperlink>
      <w:r>
        <w:t xml:space="preserve">) </w:t>
      </w:r>
    </w:p>
    <w:p w:rsidR="00BF45AF" w:rsidRDefault="00BF45AF" w:rsidP="00BF45AF"/>
    <w:p w:rsidR="00BF45AF" w:rsidRPr="00C1130C" w:rsidRDefault="00BF45AF" w:rsidP="00BF45AF">
      <w:pPr>
        <w:rPr>
          <w:sz w:val="16"/>
        </w:rPr>
      </w:pPr>
      <w:r w:rsidRPr="00E131A8">
        <w:rPr>
          <w:rStyle w:val="StyleBoldUnderline"/>
          <w:highlight w:val="yellow"/>
        </w:rPr>
        <w:t>Climate change</w:t>
      </w:r>
      <w:r w:rsidRPr="00E131A8">
        <w:rPr>
          <w:rStyle w:val="StyleBoldUnderline"/>
        </w:rPr>
        <w:t xml:space="preserve"> is a complex problem that </w:t>
      </w:r>
      <w:r w:rsidRPr="00E131A8">
        <w:rPr>
          <w:rStyle w:val="StyleBoldUnderline"/>
          <w:highlight w:val="yellow"/>
        </w:rPr>
        <w:t xml:space="preserve">calls for </w:t>
      </w:r>
      <w:r w:rsidRPr="00E131A8">
        <w:rPr>
          <w:rStyle w:val="Emphasis"/>
          <w:highlight w:val="yellow"/>
        </w:rPr>
        <w:t>collaborative global</w:t>
      </w:r>
      <w:r w:rsidRPr="00E131A8">
        <w:rPr>
          <w:rStyle w:val="StyleBoldUnderline"/>
          <w:highlight w:val="yellow"/>
        </w:rPr>
        <w:t xml:space="preserve"> and local solutions</w:t>
      </w:r>
      <w:r w:rsidRPr="00C1130C">
        <w:rPr>
          <w:sz w:val="16"/>
        </w:rPr>
        <w:t xml:space="preserve">. The challenge cannot be met by sovereign states acting independently regardless of their ability to project power beyond their territory. </w:t>
      </w:r>
      <w:r w:rsidRPr="00E131A8">
        <w:rPr>
          <w:rStyle w:val="StyleBoldUnderline"/>
          <w:highlight w:val="yellow"/>
        </w:rPr>
        <w:t>It requires</w:t>
      </w:r>
      <w:r w:rsidRPr="00E131A8">
        <w:rPr>
          <w:rStyle w:val="StyleBoldUnderline"/>
        </w:rPr>
        <w:t xml:space="preserve">, instead, </w:t>
      </w:r>
      <w:r w:rsidRPr="00E131A8">
        <w:rPr>
          <w:rStyle w:val="StyleBoldUnderline"/>
          <w:highlight w:val="yellow"/>
        </w:rPr>
        <w:t>sustained co-operation</w:t>
      </w:r>
      <w:r w:rsidRPr="00C1130C">
        <w:rPr>
          <w:sz w:val="16"/>
        </w:rPr>
        <w:t xml:space="preserve">. In responding to the challenge to date, </w:t>
      </w:r>
      <w:r w:rsidRPr="00E131A8">
        <w:rPr>
          <w:rStyle w:val="StyleBoldUnderline"/>
        </w:rPr>
        <w:t xml:space="preserve">states have moved tentatively to construct </w:t>
      </w:r>
      <w:r w:rsidRPr="00E131A8">
        <w:rPr>
          <w:rStyle w:val="StyleBoldUnderline"/>
          <w:highlight w:val="yellow"/>
        </w:rPr>
        <w:t xml:space="preserve">a dedicated </w:t>
      </w:r>
      <w:r w:rsidRPr="00E131A8">
        <w:rPr>
          <w:rStyle w:val="Emphasis"/>
          <w:highlight w:val="yellow"/>
        </w:rPr>
        <w:t>transboundary framework</w:t>
      </w:r>
      <w:r w:rsidRPr="00C1130C">
        <w:rPr>
          <w:sz w:val="16"/>
        </w:rPr>
        <w:t xml:space="preserve">. </w:t>
      </w:r>
      <w:r w:rsidRPr="00E131A8">
        <w:rPr>
          <w:rStyle w:val="StyleBoldUnderline"/>
          <w:highlight w:val="yellow"/>
        </w:rPr>
        <w:t>The process</w:t>
      </w:r>
      <w:r w:rsidRPr="00E131A8">
        <w:rPr>
          <w:rStyle w:val="StyleBoldUnderline"/>
        </w:rPr>
        <w:t xml:space="preserve"> does not contest territorial sovereignty but, instead, </w:t>
      </w:r>
      <w:r w:rsidRPr="00E131A8">
        <w:rPr>
          <w:rStyle w:val="StyleBoldUnderline"/>
          <w:highlight w:val="yellow"/>
        </w:rPr>
        <w:t>relies on sovereign states as architects and executors</w:t>
      </w:r>
      <w:r w:rsidRPr="00C1130C">
        <w:rPr>
          <w:sz w:val="16"/>
        </w:rPr>
        <w:t>. It exemplifies the spatially co-existing and overlapping jurisdictional architecture that Handl posits. The recent move towards a more “bottom up” approach to seeking GHG reduction commitments in Copenhagen and Cancún118 further affirms the sovereign prerogative even while extending the search for multilateral commitment to institutions that will work both within and outside state territories</w:t>
      </w:r>
      <w:r w:rsidRPr="00E131A8">
        <w:rPr>
          <w:rStyle w:val="StyleBoldUnderline"/>
        </w:rPr>
        <w:t>. The international climate process also reveals the growing importance of non-state actors in international lawmaking</w:t>
      </w:r>
      <w:r w:rsidRPr="00C1130C">
        <w:rPr>
          <w:sz w:val="16"/>
        </w:rPr>
        <w:t xml:space="preserve"> – a phenomenon with even greater long-term implications for the idea of state sovereignty and territorial exclusivity in international law. </w:t>
      </w:r>
      <w:r w:rsidRPr="00E131A8">
        <w:rPr>
          <w:rStyle w:val="StyleBoldUnderline"/>
        </w:rPr>
        <w:t>Some might argue that this demonstrates a re-location of transnational legal authority in the climate-change context away from states and towards more dynamic and responsive</w:t>
      </w:r>
      <w:r w:rsidRPr="00C1130C">
        <w:rPr>
          <w:sz w:val="16"/>
        </w:rPr>
        <w:t xml:space="preserve"> (or, on the other hand, more chaotic, less accountable) actors. But their participation, far from arrogating legal authority, has re-inforced the location of authority in states. </w:t>
      </w:r>
      <w:r w:rsidRPr="00E131A8">
        <w:rPr>
          <w:rStyle w:val="StyleBoldUnderline"/>
        </w:rPr>
        <w:t xml:space="preserve">The impact of these </w:t>
      </w:r>
      <w:r w:rsidRPr="00E131A8">
        <w:rPr>
          <w:rStyle w:val="StyleBoldUnderline"/>
          <w:highlight w:val="yellow"/>
        </w:rPr>
        <w:t>new transboundary institutions</w:t>
      </w:r>
      <w:r w:rsidRPr="00C1130C">
        <w:rPr>
          <w:sz w:val="16"/>
        </w:rPr>
        <w:t xml:space="preserve"> (and the impact of non-state actors helping to construct and animate them) </w:t>
      </w:r>
      <w:r w:rsidRPr="00E131A8">
        <w:rPr>
          <w:rStyle w:val="StyleBoldUnderline"/>
        </w:rPr>
        <w:t xml:space="preserve">does not appear to be on a trajectory towards </w:t>
      </w:r>
      <w:r w:rsidRPr="00E131A8">
        <w:rPr>
          <w:rStyle w:val="StyleBoldUnderline"/>
        </w:rPr>
        <w:lastRenderedPageBreak/>
        <w:t>some Asimovian “I, Robot” nightmare where an unwitting population embraces a machine that learns to think for itself and ultimately threatens its creators and benefactors. There</w:t>
      </w:r>
      <w:r w:rsidRPr="00C1130C">
        <w:rPr>
          <w:sz w:val="16"/>
        </w:rPr>
        <w:t xml:space="preserve"> is, perhaps, </w:t>
      </w:r>
      <w:r w:rsidRPr="00E131A8">
        <w:rPr>
          <w:rStyle w:val="StyleBoldUnderline"/>
          <w:highlight w:val="yellow"/>
        </w:rPr>
        <w:t>evidence</w:t>
      </w:r>
      <w:r w:rsidRPr="00E131A8">
        <w:rPr>
          <w:rStyle w:val="StyleBoldUnderline"/>
        </w:rPr>
        <w:t xml:space="preserve"> of </w:t>
      </w:r>
      <w:r w:rsidRPr="00E131A8">
        <w:rPr>
          <w:rStyle w:val="StyleBoldUnderline"/>
          <w:highlight w:val="yellow"/>
        </w:rPr>
        <w:t>a sort of</w:t>
      </w:r>
      <w:r w:rsidRPr="00E131A8">
        <w:rPr>
          <w:rStyle w:val="StyleBoldUnderline"/>
        </w:rPr>
        <w:t xml:space="preserve"> institutional </w:t>
      </w:r>
      <w:r w:rsidRPr="00E131A8">
        <w:rPr>
          <w:rStyle w:val="StyleBoldUnderline"/>
          <w:highlight w:val="yellow"/>
        </w:rPr>
        <w:t>sentience in the emerging treatment of climate issues by multilateral institutions and forums</w:t>
      </w:r>
      <w:r w:rsidRPr="00C1130C">
        <w:rPr>
          <w:sz w:val="16"/>
        </w:rPr>
        <w:t xml:space="preserve">. But this merely demonstrates that </w:t>
      </w:r>
      <w:r w:rsidRPr="00E131A8">
        <w:rPr>
          <w:rStyle w:val="StyleBoldUnderline"/>
          <w:highlight w:val="yellow"/>
        </w:rPr>
        <w:t xml:space="preserve">structures designed by states can </w:t>
      </w:r>
      <w:r w:rsidRPr="00E131A8">
        <w:rPr>
          <w:rStyle w:val="Emphasis"/>
          <w:highlight w:val="yellow"/>
        </w:rPr>
        <w:t>adapt organically</w:t>
      </w:r>
      <w:r w:rsidRPr="00E131A8">
        <w:rPr>
          <w:rStyle w:val="StyleBoldUnderline"/>
          <w:highlight w:val="yellow"/>
        </w:rPr>
        <w:t xml:space="preserve"> to problems such as climate</w:t>
      </w:r>
      <w:r w:rsidRPr="00E131A8">
        <w:rPr>
          <w:rStyle w:val="StyleBoldUnderline"/>
        </w:rPr>
        <w:t xml:space="preserve"> even while states are still struggling to manage the issue through more traditional means</w:t>
      </w:r>
      <w:r w:rsidRPr="00C1130C">
        <w:rPr>
          <w:sz w:val="16"/>
        </w:rPr>
        <w:t>.</w:t>
      </w:r>
    </w:p>
    <w:p w:rsidR="00BF45AF" w:rsidRDefault="00BF45AF" w:rsidP="00BF45AF"/>
    <w:p w:rsidR="00BF45AF" w:rsidRDefault="00BF45AF" w:rsidP="00BF45AF"/>
    <w:p w:rsidR="00BF45AF" w:rsidRDefault="00B34D43" w:rsidP="00BF45AF">
      <w:pPr>
        <w:pStyle w:val="Heading3"/>
      </w:pPr>
      <w:bookmarkStart w:id="18" w:name="_Toc392895517"/>
      <w:r>
        <w:lastRenderedPageBreak/>
        <w:t>Turns Warming: 2NR</w:t>
      </w:r>
      <w:bookmarkEnd w:id="18"/>
    </w:p>
    <w:p w:rsidR="00BF45AF" w:rsidRDefault="00BF45AF" w:rsidP="0042014B">
      <w:pPr>
        <w:pStyle w:val="Heading4"/>
      </w:pPr>
      <w:r>
        <w:t>Addressing transboundary pollution is necessary to solve warming</w:t>
      </w:r>
    </w:p>
    <w:p w:rsidR="00BF45AF" w:rsidRDefault="00BF45AF" w:rsidP="00BF45AF">
      <w:r w:rsidRPr="000E3367">
        <w:rPr>
          <w:rStyle w:val="StyleStyleBold12pt"/>
        </w:rPr>
        <w:t xml:space="preserve">Dannenmaier 12 </w:t>
      </w:r>
      <w:r>
        <w:t>(Eric,</w:t>
      </w:r>
      <w:r w:rsidRPr="009D2146">
        <w:t xml:space="preserve"> Professor of Law and Director of the Program on Environmental and Natural Resources Law, Indiana University Rober</w:t>
      </w:r>
      <w:r>
        <w:t xml:space="preserve">t H. McKinney School of Law, “Constructing Transnational Climate Regimes,” in Günther Handl, Joachim Zekoll and Peer Zumbansen </w:t>
      </w:r>
      <w:r w:rsidRPr="009D2146">
        <w:rPr>
          <w:u w:val="single"/>
        </w:rPr>
        <w:t>Beyond Territoriality: Transnational Legal Authority In An Age Of Globalisation</w:t>
      </w:r>
      <w:r>
        <w:t xml:space="preserve">, 5-12-12, </w:t>
      </w:r>
      <w:hyperlink r:id="rId19" w:history="1">
        <w:r w:rsidRPr="00FF734E">
          <w:rPr>
            <w:rStyle w:val="Hyperlink"/>
          </w:rPr>
          <w:t>http://papers.ssrn.com/sol3/papers.cfm?abstract_id=2056430</w:t>
        </w:r>
      </w:hyperlink>
      <w:r>
        <w:t xml:space="preserve">) </w:t>
      </w:r>
    </w:p>
    <w:p w:rsidR="00BF45AF" w:rsidRDefault="00BF45AF" w:rsidP="00BF45AF"/>
    <w:p w:rsidR="00BF45AF" w:rsidRPr="00C1130C" w:rsidRDefault="00BF45AF" w:rsidP="00BF45AF">
      <w:pPr>
        <w:rPr>
          <w:sz w:val="16"/>
        </w:rPr>
      </w:pPr>
      <w:r w:rsidRPr="00C1130C">
        <w:rPr>
          <w:sz w:val="16"/>
        </w:rPr>
        <w:t xml:space="preserve">The author finds that </w:t>
      </w:r>
      <w:r w:rsidRPr="00AD6FA3">
        <w:rPr>
          <w:rStyle w:val="Emphasis"/>
          <w:highlight w:val="yellow"/>
        </w:rPr>
        <w:t>transnational climate responses</w:t>
      </w:r>
      <w:r w:rsidRPr="00F706A4">
        <w:rPr>
          <w:rStyle w:val="StyleBoldUnderline"/>
          <w:highlight w:val="yellow"/>
        </w:rPr>
        <w:t xml:space="preserve"> have driven</w:t>
      </w:r>
      <w:r w:rsidRPr="00F706A4">
        <w:rPr>
          <w:rStyle w:val="StyleBoldUnderline"/>
        </w:rPr>
        <w:t xml:space="preserve">, at least in some instances, an expansion of </w:t>
      </w:r>
      <w:r w:rsidRPr="00E131A8">
        <w:rPr>
          <w:rStyle w:val="StyleBoldUnderline"/>
          <w:highlight w:val="yellow"/>
        </w:rPr>
        <w:t>transnational legal authority</w:t>
      </w:r>
      <w:r w:rsidRPr="00F706A4">
        <w:rPr>
          <w:rStyle w:val="StyleBoldUnderline"/>
        </w:rPr>
        <w:t>, even a re-allocation of that authority</w:t>
      </w:r>
      <w:r w:rsidRPr="00C1130C">
        <w:rPr>
          <w:sz w:val="16"/>
        </w:rPr>
        <w:t xml:space="preserve">, but not a re-location of the source of authority. That is, </w:t>
      </w:r>
      <w:r w:rsidRPr="00F706A4">
        <w:rPr>
          <w:rStyle w:val="StyleBoldUnderline"/>
        </w:rPr>
        <w:t>multilateral institutions and processes have grown, even achieved a level of autonomous operation, but without threatening the state’s sovereign prerogativ</w:t>
      </w:r>
      <w:r w:rsidRPr="00C1130C">
        <w:rPr>
          <w:sz w:val="16"/>
        </w:rPr>
        <w:t>e. Although embryonic and incomplete</w:t>
      </w:r>
      <w:r w:rsidRPr="00C1130C">
        <w:rPr>
          <w:sz w:val="16"/>
          <w:highlight w:val="yellow"/>
        </w:rPr>
        <w:t xml:space="preserve">, </w:t>
      </w:r>
      <w:r w:rsidRPr="00F706A4">
        <w:rPr>
          <w:rStyle w:val="StyleBoldUnderline"/>
          <w:highlight w:val="yellow"/>
        </w:rPr>
        <w:t>transboundary climate responses have tended to be multilateral</w:t>
      </w:r>
      <w:r w:rsidRPr="00F706A4">
        <w:rPr>
          <w:rStyle w:val="StyleBoldUnderline"/>
        </w:rPr>
        <w:t xml:space="preserve"> rather than unilateral, </w:t>
      </w:r>
      <w:r w:rsidRPr="00F706A4">
        <w:rPr>
          <w:rStyle w:val="StyleBoldUnderline"/>
          <w:highlight w:val="yellow"/>
        </w:rPr>
        <w:t>and</w:t>
      </w:r>
      <w:r w:rsidRPr="00F706A4">
        <w:rPr>
          <w:rStyle w:val="StyleBoldUnderline"/>
        </w:rPr>
        <w:t xml:space="preserve"> they have been </w:t>
      </w:r>
      <w:r w:rsidRPr="00F706A4">
        <w:rPr>
          <w:rStyle w:val="StyleBoldUnderline"/>
          <w:highlight w:val="yellow"/>
        </w:rPr>
        <w:t>co-ordinated</w:t>
      </w:r>
      <w:r w:rsidRPr="00C1130C">
        <w:rPr>
          <w:sz w:val="16"/>
        </w:rPr>
        <w:t>, if not well choreographed</w:t>
      </w:r>
      <w:r w:rsidRPr="00F706A4">
        <w:rPr>
          <w:rStyle w:val="StyleBoldUnderline"/>
        </w:rPr>
        <w:t xml:space="preserve">. </w:t>
      </w:r>
      <w:r w:rsidRPr="00F706A4">
        <w:rPr>
          <w:rStyle w:val="Emphasis"/>
          <w:highlight w:val="yellow"/>
        </w:rPr>
        <w:t>Formal institutions</w:t>
      </w:r>
      <w:r w:rsidRPr="00F706A4">
        <w:rPr>
          <w:rStyle w:val="StyleBoldUnderline"/>
          <w:highlight w:val="yellow"/>
        </w:rPr>
        <w:t xml:space="preserve"> have been constructed</w:t>
      </w:r>
      <w:r w:rsidRPr="00F706A4">
        <w:rPr>
          <w:rStyle w:val="StyleBoldUnderline"/>
        </w:rPr>
        <w:t xml:space="preserve"> by states </w:t>
      </w:r>
      <w:r w:rsidRPr="00F706A4">
        <w:rPr>
          <w:rStyle w:val="StyleBoldUnderline"/>
          <w:highlight w:val="yellow"/>
        </w:rPr>
        <w:t>to address climate concerns, and these institutions are making headway, albeit slow and painstaking</w:t>
      </w:r>
      <w:r w:rsidRPr="00C1130C">
        <w:rPr>
          <w:sz w:val="16"/>
        </w:rPr>
        <w:t xml:space="preserve">. In addition, </w:t>
      </w:r>
      <w:r w:rsidRPr="00E131A8">
        <w:rPr>
          <w:rStyle w:val="Emphasis"/>
          <w:highlight w:val="yellow"/>
        </w:rPr>
        <w:t>transboundary networks</w:t>
      </w:r>
      <w:r w:rsidRPr="00E131A8">
        <w:rPr>
          <w:rStyle w:val="StyleBoldUnderline"/>
          <w:highlight w:val="yellow"/>
        </w:rPr>
        <w:t xml:space="preserve"> and dialogues</w:t>
      </w:r>
      <w:r w:rsidRPr="00C1130C">
        <w:rPr>
          <w:sz w:val="16"/>
        </w:rPr>
        <w:t xml:space="preserve"> – among states and non-state actors – </w:t>
      </w:r>
      <w:r w:rsidRPr="00E131A8">
        <w:rPr>
          <w:rStyle w:val="StyleBoldUnderline"/>
          <w:highlight w:val="yellow"/>
        </w:rPr>
        <w:t xml:space="preserve">have worked to </w:t>
      </w:r>
      <w:r w:rsidRPr="00E131A8">
        <w:rPr>
          <w:rStyle w:val="Emphasis"/>
          <w:highlight w:val="yellow"/>
        </w:rPr>
        <w:t>shape and animate</w:t>
      </w:r>
      <w:r w:rsidRPr="00E131A8">
        <w:rPr>
          <w:rStyle w:val="StyleBoldUnderline"/>
          <w:highlight w:val="yellow"/>
        </w:rPr>
        <w:t xml:space="preserve"> these and other new climate institutions</w:t>
      </w:r>
      <w:r w:rsidRPr="00F706A4">
        <w:rPr>
          <w:rStyle w:val="StyleBoldUnderline"/>
        </w:rPr>
        <w:t>.</w:t>
      </w:r>
      <w:r w:rsidRPr="00C1130C">
        <w:rPr>
          <w:sz w:val="16"/>
        </w:rPr>
        <w:t xml:space="preserve"> </w:t>
      </w:r>
      <w:r w:rsidRPr="00AD6FA3">
        <w:rPr>
          <w:rStyle w:val="StyleBoldUnderline"/>
        </w:rPr>
        <w:t>These informal arrangements have given rise to institutional alternatives that might be described as “soft” forums – negotiation and co-operation spaces that some endorse as forging stronger climate-change governance</w:t>
      </w:r>
      <w:r w:rsidRPr="00C1130C">
        <w:rPr>
          <w:sz w:val="16"/>
        </w:rPr>
        <w:t>, and some deride as undermining a universal solution. Institutional alternatives have also been pursued through international institutions that do not have explicitly climate- or environment- driven mandates, but have binding (“hard”) features which can advance environmental values while calling attention to the need for more universal solutions.</w:t>
      </w:r>
    </w:p>
    <w:p w:rsidR="00BF45AF" w:rsidRPr="003A7D10" w:rsidRDefault="00BF45AF" w:rsidP="00BF45AF"/>
    <w:p w:rsidR="00315255" w:rsidRDefault="00315255" w:rsidP="00315255"/>
    <w:p w:rsidR="00315255" w:rsidRDefault="00315255" w:rsidP="00315255"/>
    <w:p w:rsidR="00315255" w:rsidRDefault="00315255" w:rsidP="00315255">
      <w:pPr>
        <w:pStyle w:val="Heading3"/>
      </w:pPr>
      <w:bookmarkStart w:id="19" w:name="_Toc392895518"/>
      <w:r>
        <w:lastRenderedPageBreak/>
        <w:t>A2: Environment Impact Defense</w:t>
      </w:r>
      <w:bookmarkEnd w:id="19"/>
    </w:p>
    <w:p w:rsidR="00D12CF4" w:rsidRPr="00D12CF4" w:rsidRDefault="00315255" w:rsidP="0042014B">
      <w:pPr>
        <w:pStyle w:val="Heading4"/>
        <w:rPr>
          <w:rFonts w:eastAsia="SimSun"/>
          <w:lang w:eastAsia="zh-CN"/>
        </w:rPr>
      </w:pPr>
      <w:r>
        <w:t xml:space="preserve">-- </w:t>
      </w:r>
      <w:r w:rsidR="00D12CF4" w:rsidRPr="00D12CF4">
        <w:rPr>
          <w:rFonts w:eastAsia="SimSun"/>
          <w:lang w:eastAsia="zh-CN"/>
        </w:rPr>
        <w:t>Eco collapse causes extinction</w:t>
      </w:r>
    </w:p>
    <w:p w:rsidR="00D12CF4" w:rsidRPr="00D12CF4" w:rsidRDefault="00D12CF4" w:rsidP="00D12CF4">
      <w:pPr>
        <w:rPr>
          <w:rFonts w:eastAsia="SimSun"/>
          <w:szCs w:val="24"/>
          <w:lang w:eastAsia="zh-CN"/>
        </w:rPr>
      </w:pPr>
      <w:r w:rsidRPr="00D12CF4">
        <w:rPr>
          <w:rStyle w:val="StyleStyleBold12pt"/>
          <w:lang w:eastAsia="zh-CN"/>
        </w:rPr>
        <w:t>Jayawardena 9</w:t>
      </w:r>
      <w:r w:rsidRPr="00D12CF4">
        <w:rPr>
          <w:rFonts w:eastAsia="SimSun"/>
          <w:szCs w:val="24"/>
          <w:lang w:eastAsia="zh-CN"/>
        </w:rPr>
        <w:t xml:space="preserve"> (Asitha, London South Bank University, “We Are a Threat to All Life on Earth”, Indicator, 7-17, http://www.indicator.org.uk/?p=55)</w:t>
      </w:r>
    </w:p>
    <w:p w:rsidR="00D12CF4" w:rsidRPr="00D12CF4" w:rsidRDefault="00D12CF4" w:rsidP="00D12CF4">
      <w:pPr>
        <w:rPr>
          <w:rFonts w:eastAsia="SimSun"/>
          <w:szCs w:val="24"/>
          <w:lang w:eastAsia="zh-CN"/>
        </w:rPr>
      </w:pPr>
    </w:p>
    <w:p w:rsidR="00D12CF4" w:rsidRPr="00D12CF4" w:rsidRDefault="00D12CF4" w:rsidP="00D12CF4">
      <w:pPr>
        <w:rPr>
          <w:rFonts w:eastAsia="SimSun"/>
          <w:szCs w:val="24"/>
          <w:lang w:eastAsia="zh-CN"/>
        </w:rPr>
      </w:pPr>
      <w:r w:rsidRPr="00D12CF4">
        <w:rPr>
          <w:rFonts w:eastAsia="SimSun"/>
          <w:sz w:val="12"/>
          <w:szCs w:val="12"/>
          <w:lang w:eastAsia="zh-CN"/>
        </w:rPr>
        <w:t xml:space="preserve">Sloep and Van Dam-Mieras (1995) explain in detail why </w:t>
      </w:r>
      <w:r w:rsidRPr="00D12CF4">
        <w:rPr>
          <w:rFonts w:eastAsia="SimSun"/>
          <w:bCs/>
          <w:szCs w:val="26"/>
          <w:u w:val="single"/>
          <w:lang w:eastAsia="zh-CN"/>
        </w:rPr>
        <w:t>the</w:t>
      </w:r>
      <w:r w:rsidRPr="00D12CF4">
        <w:rPr>
          <w:rFonts w:eastAsia="SimSun"/>
          <w:sz w:val="12"/>
          <w:szCs w:val="12"/>
          <w:lang w:eastAsia="zh-CN"/>
        </w:rPr>
        <w:t xml:space="preserve"> natural </w:t>
      </w:r>
      <w:r w:rsidRPr="00D12CF4">
        <w:rPr>
          <w:rFonts w:eastAsia="SimSun"/>
          <w:bCs/>
          <w:szCs w:val="26"/>
          <w:u w:val="single"/>
          <w:lang w:eastAsia="zh-CN"/>
        </w:rPr>
        <w:t>environment is</w:t>
      </w:r>
      <w:r w:rsidRPr="00D12CF4">
        <w:rPr>
          <w:rFonts w:eastAsia="SimSun"/>
          <w:sz w:val="12"/>
          <w:szCs w:val="12"/>
          <w:lang w:eastAsia="zh-CN"/>
        </w:rPr>
        <w:t xml:space="preserve"> so </w:t>
      </w:r>
      <w:r w:rsidRPr="00D12CF4">
        <w:rPr>
          <w:rFonts w:eastAsia="SimSun"/>
          <w:bCs/>
          <w:szCs w:val="26"/>
          <w:u w:val="single"/>
          <w:lang w:eastAsia="zh-CN"/>
        </w:rPr>
        <w:t>important for life on Earth</w:t>
      </w:r>
      <w:r w:rsidRPr="00D12CF4">
        <w:rPr>
          <w:rFonts w:eastAsia="SimSun"/>
          <w:sz w:val="12"/>
          <w:szCs w:val="12"/>
          <w:lang w:eastAsia="zh-CN"/>
        </w:rPr>
        <w:t xml:space="preserve">. It is from the environment that the living organisms of all species import the energy and raw material required for growth, development and reproduction. 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Sloep and Van Dam-Mieras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 </w:t>
      </w:r>
      <w:r w:rsidRPr="00D12CF4">
        <w:rPr>
          <w:rFonts w:eastAsia="SimSun"/>
          <w:bCs/>
          <w:sz w:val="12"/>
          <w:szCs w:val="12"/>
          <w:lang w:eastAsia="zh-CN"/>
        </w:rPr>
        <w:t>Ecosystems are under threat and so are we</w:t>
      </w:r>
      <w:r w:rsidRPr="00D12CF4">
        <w:rPr>
          <w:rFonts w:eastAsia="SimSun"/>
          <w:sz w:val="12"/>
          <w:szCs w:val="12"/>
          <w:lang w:eastAsia="zh-CN"/>
        </w:rPr>
        <w:t xml:space="preserve"> Although it seems that a continued energy supply from the sun together with the cyclical flow of matter can maintain the biosphere machinery running forever, we should not take things for granted, warn Sloep and Van Dam-Mieras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Roling (2009) warns that </w:t>
      </w:r>
      <w:r w:rsidRPr="00D12CF4">
        <w:rPr>
          <w:rFonts w:eastAsia="SimSun"/>
          <w:bCs/>
          <w:szCs w:val="26"/>
          <w:u w:val="single"/>
          <w:lang w:eastAsia="zh-CN"/>
        </w:rPr>
        <w:t xml:space="preserve">human </w:t>
      </w:r>
      <w:r w:rsidRPr="00D12CF4">
        <w:rPr>
          <w:rFonts w:eastAsia="SimSun"/>
          <w:bCs/>
          <w:szCs w:val="26"/>
          <w:highlight w:val="yellow"/>
          <w:u w:val="single"/>
          <w:lang w:eastAsia="zh-CN"/>
        </w:rPr>
        <w:t>activity</w:t>
      </w:r>
      <w:r w:rsidRPr="00D12CF4">
        <w:rPr>
          <w:rFonts w:eastAsia="SimSun"/>
          <w:bCs/>
          <w:szCs w:val="26"/>
          <w:u w:val="single"/>
          <w:lang w:eastAsia="zh-CN"/>
        </w:rPr>
        <w:t xml:space="preserve"> is </w:t>
      </w:r>
      <w:r w:rsidRPr="00D12CF4">
        <w:rPr>
          <w:rFonts w:eastAsia="SimSun"/>
          <w:bCs/>
          <w:szCs w:val="26"/>
          <w:highlight w:val="yellow"/>
          <w:u w:val="single"/>
          <w:lang w:eastAsia="zh-CN"/>
        </w:rPr>
        <w:t>capable of</w:t>
      </w:r>
      <w:r w:rsidRPr="00D12CF4">
        <w:rPr>
          <w:rFonts w:eastAsia="SimSun"/>
          <w:bCs/>
          <w:szCs w:val="26"/>
          <w:u w:val="single"/>
          <w:lang w:eastAsia="zh-CN"/>
        </w:rPr>
        <w:t xml:space="preserve"> making the </w:t>
      </w:r>
      <w:r w:rsidRPr="00D12CF4">
        <w:rPr>
          <w:rFonts w:eastAsia="SimSun"/>
          <w:bCs/>
          <w:szCs w:val="26"/>
          <w:highlight w:val="yellow"/>
          <w:u w:val="single"/>
          <w:lang w:eastAsia="zh-CN"/>
        </w:rPr>
        <w:t>collapse of web of life on which</w:t>
      </w:r>
      <w:r w:rsidRPr="00D12CF4">
        <w:rPr>
          <w:rFonts w:eastAsia="SimSun"/>
          <w:sz w:val="12"/>
          <w:szCs w:val="12"/>
          <w:lang w:eastAsia="zh-CN"/>
        </w:rPr>
        <w:t xml:space="preserve"> both </w:t>
      </w:r>
      <w:r w:rsidRPr="00D12CF4">
        <w:rPr>
          <w:rFonts w:eastAsia="SimSun"/>
          <w:bCs/>
          <w:szCs w:val="26"/>
          <w:highlight w:val="yellow"/>
          <w:u w:val="single"/>
          <w:lang w:eastAsia="zh-CN"/>
        </w:rPr>
        <w:t>humans</w:t>
      </w:r>
      <w:r w:rsidRPr="00D12CF4">
        <w:rPr>
          <w:rFonts w:eastAsia="SimSun"/>
          <w:sz w:val="12"/>
          <w:szCs w:val="12"/>
          <w:lang w:eastAsia="zh-CN"/>
        </w:rPr>
        <w:t xml:space="preserve"> and non-human life forms </w:t>
      </w:r>
      <w:r w:rsidRPr="00D12CF4">
        <w:rPr>
          <w:rFonts w:eastAsia="SimSun"/>
          <w:bCs/>
          <w:szCs w:val="26"/>
          <w:highlight w:val="yellow"/>
          <w:u w:val="single"/>
          <w:lang w:eastAsia="zh-CN"/>
        </w:rPr>
        <w:t>depend for</w:t>
      </w:r>
      <w:r w:rsidRPr="00D12CF4">
        <w:rPr>
          <w:rFonts w:eastAsia="SimSun"/>
          <w:sz w:val="12"/>
          <w:szCs w:val="12"/>
          <w:lang w:eastAsia="zh-CN"/>
        </w:rPr>
        <w:t xml:space="preserve"> their </w:t>
      </w:r>
      <w:r w:rsidRPr="00D12CF4">
        <w:rPr>
          <w:rFonts w:eastAsia="SimSun"/>
          <w:bCs/>
          <w:szCs w:val="26"/>
          <w:highlight w:val="yellow"/>
          <w:u w:val="single"/>
          <w:lang w:eastAsia="zh-CN"/>
        </w:rPr>
        <w:t>existence</w:t>
      </w:r>
      <w:r w:rsidRPr="00D12CF4">
        <w:rPr>
          <w:rFonts w:eastAsia="SimSun"/>
          <w:sz w:val="12"/>
          <w:szCs w:val="12"/>
          <w:lang w:eastAsia="zh-CN"/>
        </w:rPr>
        <w:t xml:space="preserve">. For Laszlo (1989: 34), in Maiteny and Parker (2002), modern human </w:t>
      </w:r>
      <w:r w:rsidRPr="00D12CF4">
        <w:rPr>
          <w:rFonts w:eastAsia="SimSun"/>
          <w:bCs/>
          <w:szCs w:val="26"/>
          <w:highlight w:val="yellow"/>
          <w:u w:val="single"/>
          <w:lang w:eastAsia="zh-CN"/>
        </w:rPr>
        <w:t>is ‘a serious threat to</w:t>
      </w:r>
      <w:r w:rsidRPr="00D12CF4">
        <w:rPr>
          <w:rFonts w:eastAsia="SimSun"/>
          <w:bCs/>
          <w:szCs w:val="26"/>
          <w:u w:val="single"/>
          <w:lang w:eastAsia="zh-CN"/>
        </w:rPr>
        <w:t xml:space="preserve"> the future of </w:t>
      </w:r>
      <w:r w:rsidRPr="00D12CF4">
        <w:rPr>
          <w:rFonts w:eastAsia="SimSun"/>
          <w:bCs/>
          <w:szCs w:val="26"/>
          <w:highlight w:val="yellow"/>
          <w:u w:val="single"/>
          <w:lang w:eastAsia="zh-CN"/>
        </w:rPr>
        <w:t>humankind</w:t>
      </w:r>
      <w:r w:rsidRPr="00D12CF4">
        <w:rPr>
          <w:rFonts w:eastAsia="SimSun"/>
          <w:bCs/>
          <w:szCs w:val="26"/>
          <w:u w:val="single"/>
          <w:lang w:eastAsia="zh-CN"/>
        </w:rPr>
        <w:t>’</w:t>
      </w:r>
      <w:r w:rsidRPr="00D12CF4">
        <w:rPr>
          <w:rFonts w:eastAsia="SimSun"/>
          <w:sz w:val="12"/>
          <w:szCs w:val="12"/>
          <w:lang w:eastAsia="zh-CN"/>
        </w:rPr>
        <w:t xml:space="preserve">. As Raven (2002) observes, </w:t>
      </w:r>
      <w:r w:rsidRPr="00D12CF4">
        <w:rPr>
          <w:rFonts w:eastAsia="SimSun"/>
          <w:bCs/>
          <w:szCs w:val="26"/>
          <w:u w:val="single"/>
          <w:lang w:eastAsia="zh-CN"/>
        </w:rPr>
        <w:t>many life-support systems are deteriorating rapidly and visibly</w:t>
      </w:r>
      <w:r w:rsidRPr="00D12CF4">
        <w:rPr>
          <w:rFonts w:eastAsia="SimSun"/>
          <w:sz w:val="12"/>
          <w:szCs w:val="12"/>
          <w:lang w:eastAsia="zh-CN"/>
        </w:rPr>
        <w:t xml:space="preserve">. Elaborating on human-induced </w:t>
      </w:r>
      <w:r w:rsidRPr="00D12CF4">
        <w:rPr>
          <w:rFonts w:eastAsia="SimSun"/>
          <w:bCs/>
          <w:szCs w:val="26"/>
          <w:u w:val="single"/>
          <w:lang w:eastAsia="zh-CN"/>
        </w:rPr>
        <w:t xml:space="preserve">large scale </w:t>
      </w:r>
      <w:r w:rsidRPr="00D12CF4">
        <w:rPr>
          <w:rFonts w:eastAsia="SimSun"/>
          <w:bCs/>
          <w:szCs w:val="26"/>
          <w:highlight w:val="yellow"/>
          <w:u w:val="single"/>
          <w:lang w:eastAsia="zh-CN"/>
        </w:rPr>
        <w:t>infringements</w:t>
      </w:r>
      <w:r w:rsidRPr="00D12CF4">
        <w:rPr>
          <w:rFonts w:eastAsia="SimSun"/>
          <w:sz w:val="12"/>
          <w:szCs w:val="12"/>
          <w:lang w:eastAsia="zh-CN"/>
        </w:rPr>
        <w:t xml:space="preserve">, Sloep and Van Dam-Mieras (1995) warn that they </w:t>
      </w:r>
      <w:r w:rsidRPr="00D12CF4">
        <w:rPr>
          <w:rFonts w:eastAsia="SimSun"/>
          <w:bCs/>
          <w:szCs w:val="26"/>
          <w:highlight w:val="yellow"/>
          <w:u w:val="single"/>
          <w:lang w:eastAsia="zh-CN"/>
        </w:rPr>
        <w:t xml:space="preserve">can significantly alter </w:t>
      </w:r>
      <w:r w:rsidRPr="00D12CF4">
        <w:rPr>
          <w:rFonts w:eastAsia="SimSun"/>
          <w:sz w:val="12"/>
          <w:szCs w:val="12"/>
          <w:lang w:eastAsia="zh-CN"/>
        </w:rPr>
        <w:t xml:space="preserve">the current </w:t>
      </w:r>
      <w:r w:rsidRPr="00D12CF4">
        <w:rPr>
          <w:rFonts w:eastAsia="SimSun"/>
          <w:bCs/>
          <w:szCs w:val="26"/>
          <w:u w:val="single"/>
          <w:lang w:eastAsia="zh-CN"/>
        </w:rPr>
        <w:t xml:space="preserve">patterns of </w:t>
      </w:r>
      <w:r w:rsidRPr="00D12CF4">
        <w:rPr>
          <w:rFonts w:eastAsia="SimSun"/>
          <w:bCs/>
          <w:szCs w:val="26"/>
          <w:highlight w:val="yellow"/>
          <w:u w:val="single"/>
          <w:lang w:eastAsia="zh-CN"/>
        </w:rPr>
        <w:t>energy transfer and</w:t>
      </w:r>
      <w:r w:rsidRPr="00D12CF4">
        <w:rPr>
          <w:rFonts w:eastAsia="SimSun"/>
          <w:bCs/>
          <w:szCs w:val="26"/>
          <w:u w:val="single"/>
          <w:lang w:eastAsia="zh-CN"/>
        </w:rPr>
        <w:t xml:space="preserve"> materials </w:t>
      </w:r>
      <w:r w:rsidRPr="00D12CF4">
        <w:rPr>
          <w:rFonts w:eastAsia="SimSun"/>
          <w:bCs/>
          <w:szCs w:val="26"/>
          <w:highlight w:val="yellow"/>
          <w:u w:val="single"/>
          <w:lang w:eastAsia="zh-CN"/>
        </w:rPr>
        <w:t>recycling</w:t>
      </w:r>
      <w:r w:rsidRPr="00D12CF4">
        <w:rPr>
          <w:rFonts w:eastAsia="SimSun"/>
          <w:sz w:val="12"/>
          <w:szCs w:val="12"/>
          <w:lang w:eastAsia="zh-CN"/>
        </w:rPr>
        <w:t xml:space="preserve">, </w:t>
      </w:r>
      <w:r w:rsidRPr="00D12CF4">
        <w:rPr>
          <w:rFonts w:eastAsia="SimSun"/>
          <w:bCs/>
          <w:szCs w:val="26"/>
          <w:highlight w:val="yellow"/>
          <w:u w:val="single"/>
          <w:lang w:eastAsia="zh-CN"/>
        </w:rPr>
        <w:t>posing grave problems to the entire biosphere</w:t>
      </w:r>
      <w:r w:rsidRPr="00D12CF4">
        <w:rPr>
          <w:rFonts w:eastAsia="SimSun"/>
          <w:sz w:val="12"/>
          <w:szCs w:val="12"/>
          <w:lang w:eastAsia="zh-CN"/>
        </w:rPr>
        <w:t xml:space="preserve">. And climate change is just one of them! Turning to a key source of this crisis, Sloep and Van Dam-Mieras (1995: 37) emphasise that, although we humans can mentally afford to step outside the biosphere, we are ‘animals among animals, organisms among organisms.’ Their perception on the place of humans in nature is resonated by several other scholars. For example, Maiteny (1999) stresses that we humans are part and parcel of the ecosphere.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 </w:t>
      </w:r>
    </w:p>
    <w:p w:rsidR="00315255" w:rsidRDefault="00315255" w:rsidP="0042014B">
      <w:pPr>
        <w:pStyle w:val="Heading4"/>
      </w:pPr>
      <w:r>
        <w:t>-- Damage snowballs – collapse likely</w:t>
      </w:r>
    </w:p>
    <w:p w:rsidR="00315255" w:rsidRPr="00F72045" w:rsidRDefault="00315255" w:rsidP="00315255">
      <w:r w:rsidRPr="00774CD2">
        <w:rPr>
          <w:rStyle w:val="Heading21Char"/>
        </w:rPr>
        <w:t>Diner 94</w:t>
      </w:r>
      <w:r>
        <w:t xml:space="preserve"> (</w:t>
      </w:r>
      <w:r w:rsidRPr="00F72045">
        <w:t>Major David N., JAG – US Army, Military Law Review, Winter, http://www.stormingmedia.us/14/1456/A145654.html</w:t>
      </w:r>
      <w:r>
        <w:t>)</w:t>
      </w:r>
    </w:p>
    <w:p w:rsidR="00315255" w:rsidRDefault="00315255" w:rsidP="00315255"/>
    <w:p w:rsidR="00315255" w:rsidRPr="00C1130C" w:rsidRDefault="00315255" w:rsidP="00315255">
      <w:pPr>
        <w:rPr>
          <w:sz w:val="16"/>
        </w:rPr>
      </w:pPr>
      <w:r w:rsidRPr="00C1130C">
        <w:rPr>
          <w:sz w:val="16"/>
        </w:rPr>
        <w:t>By causing widespread extinctions, humans have artificially simplified many ecosystems.</w:t>
      </w:r>
      <w:r w:rsidRPr="00C1130C">
        <w:rPr>
          <w:rStyle w:val="Style11pt"/>
          <w:sz w:val="16"/>
        </w:rPr>
        <w:t xml:space="preserve">   </w:t>
      </w:r>
      <w:r w:rsidRPr="00195E62">
        <w:rPr>
          <w:rStyle w:val="Style11ptUnderline"/>
          <w:highlight w:val="yellow"/>
        </w:rPr>
        <w:t>As</w:t>
      </w:r>
      <w:r w:rsidRPr="00B23CC7">
        <w:rPr>
          <w:rStyle w:val="Style11ptUnderline"/>
        </w:rPr>
        <w:t xml:space="preserve"> biologic </w:t>
      </w:r>
      <w:r w:rsidRPr="00195E62">
        <w:rPr>
          <w:rStyle w:val="Style11ptUnderline"/>
          <w:highlight w:val="yellow"/>
        </w:rPr>
        <w:t>simplicity increases, so does</w:t>
      </w:r>
      <w:r w:rsidRPr="00B23CC7">
        <w:rPr>
          <w:rStyle w:val="Style11ptUnderline"/>
        </w:rPr>
        <w:t xml:space="preserve"> the </w:t>
      </w:r>
      <w:r w:rsidRPr="00195E62">
        <w:rPr>
          <w:rStyle w:val="Style11ptUnderline"/>
          <w:highlight w:val="yellow"/>
        </w:rPr>
        <w:t>risk of ecosystem failure</w:t>
      </w:r>
      <w:r w:rsidRPr="00C1130C">
        <w:rPr>
          <w:sz w:val="16"/>
        </w:rPr>
        <w:t xml:space="preserve">.   The spreading </w:t>
      </w:r>
      <w:smartTag w:uri="urn:schemas-microsoft-com:office:smarttags" w:element="PlaceName">
        <w:r w:rsidRPr="00C1130C">
          <w:rPr>
            <w:sz w:val="16"/>
          </w:rPr>
          <w:t>Sahara</w:t>
        </w:r>
      </w:smartTag>
      <w:r w:rsidRPr="00C1130C">
        <w:rPr>
          <w:sz w:val="16"/>
        </w:rPr>
        <w:t xml:space="preserve"> </w:t>
      </w:r>
      <w:smartTag w:uri="urn:schemas-microsoft-com:office:smarttags" w:element="PlaceType">
        <w:r w:rsidRPr="00C1130C">
          <w:rPr>
            <w:sz w:val="16"/>
          </w:rPr>
          <w:t>Desert</w:t>
        </w:r>
      </w:smartTag>
      <w:r w:rsidRPr="00C1130C">
        <w:rPr>
          <w:sz w:val="16"/>
        </w:rPr>
        <w:t xml:space="preserve"> in Africa, and the dustbowl conditions of the 1930s in the </w:t>
      </w:r>
      <w:smartTag w:uri="urn:schemas-microsoft-com:office:smarttags" w:element="place">
        <w:smartTag w:uri="urn:schemas-microsoft-com:office:smarttags" w:element="country-region">
          <w:r w:rsidRPr="00C1130C">
            <w:rPr>
              <w:sz w:val="16"/>
            </w:rPr>
            <w:t>United States</w:t>
          </w:r>
        </w:smartTag>
      </w:smartTag>
      <w:r w:rsidRPr="00C1130C">
        <w:rPr>
          <w:sz w:val="16"/>
        </w:rPr>
        <w:t xml:space="preserve"> are relatively mild examples of what might be expected if this trend continues.   Theoretically, </w:t>
      </w:r>
      <w:r w:rsidRPr="00195E62">
        <w:rPr>
          <w:rStyle w:val="Style11ptUnderline"/>
          <w:highlight w:val="yellow"/>
        </w:rPr>
        <w:t xml:space="preserve">each </w:t>
      </w:r>
      <w:r w:rsidRPr="00B23CC7">
        <w:rPr>
          <w:rStyle w:val="Style11ptUnderline"/>
        </w:rPr>
        <w:t>new</w:t>
      </w:r>
      <w:r w:rsidRPr="00C1130C">
        <w:rPr>
          <w:rStyle w:val="Style11pt"/>
          <w:sz w:val="16"/>
        </w:rPr>
        <w:t xml:space="preserve"> </w:t>
      </w:r>
      <w:r w:rsidRPr="00C1130C">
        <w:rPr>
          <w:sz w:val="16"/>
        </w:rPr>
        <w:t>animal or plant</w:t>
      </w:r>
      <w:r w:rsidRPr="00C1130C">
        <w:rPr>
          <w:rStyle w:val="Style11pt"/>
          <w:sz w:val="16"/>
        </w:rPr>
        <w:t xml:space="preserve"> </w:t>
      </w:r>
      <w:r w:rsidRPr="00195E62">
        <w:rPr>
          <w:rStyle w:val="Style11ptUnderline"/>
          <w:highlight w:val="yellow"/>
        </w:rPr>
        <w:t xml:space="preserve">extinction, with </w:t>
      </w:r>
      <w:r w:rsidRPr="00B23CC7">
        <w:rPr>
          <w:rStyle w:val="Style11ptUnderline"/>
        </w:rPr>
        <w:t xml:space="preserve">all its </w:t>
      </w:r>
      <w:r w:rsidRPr="00C1130C">
        <w:rPr>
          <w:sz w:val="16"/>
        </w:rPr>
        <w:t xml:space="preserve">dimly perceived and </w:t>
      </w:r>
      <w:r w:rsidRPr="00195E62">
        <w:rPr>
          <w:rStyle w:val="Style11ptUnderline"/>
          <w:b/>
          <w:highlight w:val="yellow"/>
        </w:rPr>
        <w:t>intertwined effects</w:t>
      </w:r>
      <w:r w:rsidRPr="00B23CC7">
        <w:rPr>
          <w:rStyle w:val="Style11ptUnderline"/>
        </w:rPr>
        <w:t xml:space="preserve">, </w:t>
      </w:r>
      <w:r w:rsidRPr="00195E62">
        <w:rPr>
          <w:rStyle w:val="Style11ptUnderline"/>
          <w:highlight w:val="yellow"/>
        </w:rPr>
        <w:t>could cause total ecosystem collapse and</w:t>
      </w:r>
      <w:r w:rsidRPr="00B23CC7">
        <w:rPr>
          <w:rStyle w:val="Style11ptUnderline"/>
        </w:rPr>
        <w:t xml:space="preserve"> human </w:t>
      </w:r>
      <w:r w:rsidRPr="00195E62">
        <w:rPr>
          <w:rStyle w:val="Style11ptUnderline"/>
          <w:highlight w:val="yellow"/>
        </w:rPr>
        <w:t>extinction</w:t>
      </w:r>
      <w:r w:rsidRPr="00B23CC7">
        <w:rPr>
          <w:rStyle w:val="Style11ptUnderline"/>
        </w:rPr>
        <w:t xml:space="preserve">. Each </w:t>
      </w:r>
      <w:r w:rsidRPr="00C1130C">
        <w:rPr>
          <w:sz w:val="16"/>
        </w:rPr>
        <w:t>new</w:t>
      </w:r>
      <w:r w:rsidRPr="00B23CC7">
        <w:rPr>
          <w:rStyle w:val="Style11ptUnderline"/>
        </w:rPr>
        <w:t xml:space="preserve"> extinction increases the risk of disaster</w:t>
      </w:r>
      <w:r w:rsidRPr="00C1130C">
        <w:rPr>
          <w:sz w:val="16"/>
        </w:rPr>
        <w:t xml:space="preserve">.  Like a mechanic removing, one by one, the rivets from an aircraft's wings, mankind may be edging closer to the abyss. </w:t>
      </w:r>
    </w:p>
    <w:p w:rsidR="00AD62DA" w:rsidRDefault="00AD62DA" w:rsidP="00315255"/>
    <w:p w:rsidR="00D17CBD" w:rsidRDefault="00D17CBD" w:rsidP="002C7E9C"/>
    <w:p w:rsidR="00000AA0" w:rsidRDefault="008B2A62" w:rsidP="00000AA0">
      <w:pPr>
        <w:pStyle w:val="Heading2"/>
      </w:pPr>
      <w:bookmarkStart w:id="20" w:name="_Toc392895519"/>
      <w:r>
        <w:lastRenderedPageBreak/>
        <w:t>Offshore</w:t>
      </w:r>
      <w:r w:rsidR="00306127">
        <w:t xml:space="preserve"> Nat Gas</w:t>
      </w:r>
      <w:bookmarkEnd w:id="20"/>
    </w:p>
    <w:p w:rsidR="003126D8" w:rsidRDefault="003126D8" w:rsidP="003126D8"/>
    <w:p w:rsidR="003126D8" w:rsidRDefault="00306127" w:rsidP="003126D8">
      <w:pPr>
        <w:pStyle w:val="Heading3"/>
      </w:pPr>
      <w:bookmarkStart w:id="21" w:name="_Toc392895520"/>
      <w:r>
        <w:lastRenderedPageBreak/>
        <w:t>Offs</w:t>
      </w:r>
      <w:r w:rsidR="003126D8">
        <w:t xml:space="preserve">hore </w:t>
      </w:r>
      <w:r>
        <w:t>Nat Gas</w:t>
      </w:r>
      <w:r w:rsidR="003126D8">
        <w:t>: 1NC</w:t>
      </w:r>
      <w:bookmarkEnd w:id="21"/>
    </w:p>
    <w:p w:rsidR="008113D6" w:rsidRDefault="008113D6" w:rsidP="0042014B">
      <w:pPr>
        <w:pStyle w:val="Heading4"/>
      </w:pPr>
      <w:r>
        <w:t>Cuba models US environmental policy on offshore drilling – failure to review means they rollback regulations</w:t>
      </w:r>
    </w:p>
    <w:p w:rsidR="008113D6" w:rsidRDefault="008113D6" w:rsidP="008113D6">
      <w:r w:rsidRPr="0097081E">
        <w:rPr>
          <w:rStyle w:val="StyleStyleBold12pt"/>
        </w:rPr>
        <w:t>White 10</w:t>
      </w:r>
      <w:r>
        <w:t xml:space="preserve"> (Jonathan P., “Drilling in Ecologically and Environmentally Troubled Waters: Law and Policy Concerns Surrounding Development of Oil Resources in the Florida Straits,” Summer, 2010, Colorado Journal of International Environmental Law and Policy, 21 COLO. J. INT'L ENVTL. L. &amp; POL'Y 557) </w:t>
      </w:r>
    </w:p>
    <w:p w:rsidR="008113D6" w:rsidRDefault="008113D6" w:rsidP="008113D6">
      <w:pPr>
        <w:widowControl w:val="0"/>
      </w:pPr>
    </w:p>
    <w:p w:rsidR="008113D6" w:rsidRDefault="008113D6" w:rsidP="008113D6">
      <w:pPr>
        <w:widowControl w:val="0"/>
        <w:rPr>
          <w:rStyle w:val="Emphasis"/>
        </w:rPr>
      </w:pPr>
      <w:r w:rsidRPr="001241C1">
        <w:rPr>
          <w:sz w:val="12"/>
          <w:szCs w:val="12"/>
        </w:rPr>
        <w:t xml:space="preserve">Resolution 132/2009, Law No. 77, and the overarching Law No. 81, provide the legal foundation for drilling in Cuba's offshore waters to proceed in an environmentally sensitive manner. Under the blanket Law No. 81, there is a general cause of action for environmental pollution that could be applied to offshore drilling. Meanwhile, Resolution 132/2009 requires the assembly of information on the environmental impact of a project in order to evaluate and mitigate the project's undesirable consequences. These several laws contain a potential flaw in that the EIS completed pursuant to Resolution 132/2009 must be paid for by the company sponsoring the proposed project. n106 Resolution 132/2009 somewhat restrains this potential conflict of interest with the requirement that CITMA certify the entities conducting any EIS. n107 This issue aside, the three laws indicate that Cuba has the legal means to arrest pollution from drilling in the Florida Straits. </w:t>
      </w:r>
      <w:r w:rsidRPr="001241C1">
        <w:rPr>
          <w:rStyle w:val="StyleBoldUnderline"/>
          <w:sz w:val="12"/>
          <w:szCs w:val="12"/>
        </w:rPr>
        <w:t xml:space="preserve">An overarching theme is that </w:t>
      </w:r>
      <w:r w:rsidRPr="002575C1">
        <w:rPr>
          <w:rStyle w:val="StyleBoldUnderline"/>
          <w:highlight w:val="yellow"/>
        </w:rPr>
        <w:t>Cuba has not shied away from protecting its natural resources with a series of environmental laws. The issue that emerges</w:t>
      </w:r>
      <w:r w:rsidRPr="002575C1">
        <w:rPr>
          <w:rStyle w:val="StyleBoldUnderline"/>
        </w:rPr>
        <w:t xml:space="preserve">, </w:t>
      </w:r>
      <w:r w:rsidRPr="001241C1">
        <w:rPr>
          <w:rStyle w:val="StyleBoldUnderline"/>
          <w:sz w:val="12"/>
          <w:szCs w:val="12"/>
        </w:rPr>
        <w:t>and that this Note will contemplate</w:t>
      </w:r>
      <w:r w:rsidRPr="002575C1">
        <w:rPr>
          <w:rStyle w:val="StyleBoldUnderline"/>
        </w:rPr>
        <w:t xml:space="preserve">, </w:t>
      </w:r>
      <w:r w:rsidRPr="002575C1">
        <w:rPr>
          <w:rStyle w:val="StyleBoldUnderline"/>
          <w:highlight w:val="yellow"/>
        </w:rPr>
        <w:t xml:space="preserve">is </w:t>
      </w:r>
      <w:r w:rsidRPr="00677849">
        <w:rPr>
          <w:rStyle w:val="StyleBoldUnderline"/>
          <w:highlight w:val="yellow"/>
        </w:rPr>
        <w:t>Cuba's willingness</w:t>
      </w:r>
      <w:r w:rsidRPr="002575C1">
        <w:rPr>
          <w:rStyle w:val="Emphasis"/>
          <w:highlight w:val="yellow"/>
        </w:rPr>
        <w:t xml:space="preserve"> to enforce these protective laws</w:t>
      </w:r>
      <w:r>
        <w:t xml:space="preserve">. </w:t>
      </w:r>
      <w:r w:rsidRPr="001241C1">
        <w:rPr>
          <w:sz w:val="12"/>
          <w:szCs w:val="12"/>
        </w:rPr>
        <w:t xml:space="preserve">An examination of Law No. 212, Cuba's coastal zone management law, provides a useful conclusion to this review of Cuban environmental statutes related to offshore drilling, </w:t>
      </w:r>
      <w:r w:rsidRPr="001241C1">
        <w:rPr>
          <w:rStyle w:val="StyleBoldUnderline"/>
          <w:sz w:val="12"/>
          <w:szCs w:val="12"/>
        </w:rPr>
        <w:t xml:space="preserve">if not a glimpse into how Cuba might act </w:t>
      </w:r>
      <w:r w:rsidRPr="00677849">
        <w:rPr>
          <w:rStyle w:val="Emphasis"/>
          <w:highlight w:val="yellow"/>
        </w:rPr>
        <w:t>should drilling advance</w:t>
      </w:r>
      <w:r w:rsidRPr="002575C1">
        <w:rPr>
          <w:rStyle w:val="StyleBoldUnderline"/>
          <w:highlight w:val="yellow"/>
        </w:rPr>
        <w:t xml:space="preserve"> on a large scale</w:t>
      </w:r>
      <w:r w:rsidRPr="002575C1">
        <w:rPr>
          <w:rStyle w:val="StyleBoldUnderline"/>
        </w:rPr>
        <w:t>.</w:t>
      </w:r>
      <w:r>
        <w:t xml:space="preserve"> </w:t>
      </w:r>
      <w:r w:rsidRPr="001241C1">
        <w:rPr>
          <w:sz w:val="12"/>
          <w:szCs w:val="12"/>
        </w:rPr>
        <w:t xml:space="preserve">Law No. 212 shows that the Cuban government has used additional codes promulgated under Law No. 81 to target environmental impacts generated by specific industries. n108 In 2000, </w:t>
      </w:r>
      <w:r w:rsidRPr="003D5AE2">
        <w:rPr>
          <w:rStyle w:val="Emphasis"/>
          <w:highlight w:val="yellow"/>
        </w:rPr>
        <w:t>Cuba</w:t>
      </w:r>
      <w:r w:rsidRPr="002575C1">
        <w:rPr>
          <w:rStyle w:val="StyleBoldUnderline"/>
          <w:highlight w:val="yellow"/>
        </w:rPr>
        <w:t xml:space="preserve"> </w:t>
      </w:r>
      <w:r w:rsidRPr="001241C1">
        <w:rPr>
          <w:rStyle w:val="StyleBoldUnderline"/>
          <w:sz w:val="12"/>
          <w:szCs w:val="12"/>
        </w:rPr>
        <w:t>issued its coastal zone management law</w:t>
      </w:r>
      <w:r w:rsidRPr="001241C1">
        <w:rPr>
          <w:rStyle w:val="StyleBoldUnderline"/>
        </w:rPr>
        <w:t xml:space="preserve">, </w:t>
      </w:r>
      <w:r w:rsidRPr="002575C1">
        <w:rPr>
          <w:rStyle w:val="Emphasis"/>
          <w:highlight w:val="yellow"/>
        </w:rPr>
        <w:t xml:space="preserve">modeled </w:t>
      </w:r>
      <w:r w:rsidRPr="001241C1">
        <w:rPr>
          <w:rStyle w:val="StyleBoldUnderline"/>
          <w:sz w:val="12"/>
          <w:szCs w:val="12"/>
        </w:rPr>
        <w:t>on</w:t>
      </w:r>
      <w:r w:rsidRPr="001241C1">
        <w:rPr>
          <w:rStyle w:val="StyleBoldUnderline"/>
        </w:rPr>
        <w:t xml:space="preserve"> </w:t>
      </w:r>
      <w:r w:rsidRPr="002575C1">
        <w:rPr>
          <w:rStyle w:val="Emphasis"/>
          <w:highlight w:val="yellow"/>
        </w:rPr>
        <w:t>coastal management statutes</w:t>
      </w:r>
      <w:r w:rsidRPr="002575C1">
        <w:rPr>
          <w:rStyle w:val="StyleBoldUnderline"/>
          <w:highlight w:val="yellow"/>
        </w:rPr>
        <w:t xml:space="preserve"> from</w:t>
      </w:r>
      <w:r w:rsidRPr="002575C1">
        <w:rPr>
          <w:rStyle w:val="StyleBoldUnderline"/>
        </w:rPr>
        <w:t xml:space="preserve"> </w:t>
      </w:r>
      <w:r w:rsidRPr="001241C1">
        <w:rPr>
          <w:rStyle w:val="StyleBoldUnderline"/>
          <w:sz w:val="12"/>
          <w:szCs w:val="12"/>
        </w:rPr>
        <w:t xml:space="preserve">other countries, including </w:t>
      </w:r>
      <w:r w:rsidRPr="002575C1">
        <w:rPr>
          <w:rStyle w:val="StyleBoldUnderline"/>
          <w:highlight w:val="yellow"/>
        </w:rPr>
        <w:t>the United States,</w:t>
      </w:r>
      <w:r w:rsidRPr="001241C1">
        <w:rPr>
          <w:rStyle w:val="StyleBoldUnderline"/>
        </w:rPr>
        <w:t xml:space="preserve"> </w:t>
      </w:r>
      <w:r w:rsidRPr="001241C1">
        <w:rPr>
          <w:rStyle w:val="StyleBoldUnderline"/>
          <w:sz w:val="12"/>
          <w:szCs w:val="12"/>
        </w:rPr>
        <w:t xml:space="preserve">and </w:t>
      </w:r>
      <w:r w:rsidRPr="002575C1">
        <w:rPr>
          <w:rStyle w:val="StyleBoldUnderline"/>
          <w:highlight w:val="yellow"/>
        </w:rPr>
        <w:t>developed in collaboration with U.S. scientists</w:t>
      </w:r>
      <w:r w:rsidRPr="001241C1">
        <w:rPr>
          <w:rStyle w:val="StyleBoldUnderline"/>
        </w:rPr>
        <w:t xml:space="preserve"> </w:t>
      </w:r>
      <w:r w:rsidRPr="001241C1">
        <w:rPr>
          <w:rStyle w:val="StyleBoldUnderline"/>
          <w:sz w:val="12"/>
          <w:szCs w:val="12"/>
        </w:rPr>
        <w:t>and</w:t>
      </w:r>
      <w:r>
        <w:t xml:space="preserve">  [*574]  </w:t>
      </w:r>
      <w:r w:rsidRPr="001241C1">
        <w:rPr>
          <w:rStyle w:val="StyleBoldUnderline"/>
          <w:sz w:val="12"/>
          <w:szCs w:val="12"/>
        </w:rPr>
        <w:t>attorneys</w:t>
      </w:r>
      <w:r w:rsidRPr="001241C1">
        <w:rPr>
          <w:sz w:val="12"/>
          <w:szCs w:val="12"/>
        </w:rPr>
        <w:t xml:space="preserve">. n109 The law restricts beachfront coastal development in a "coastal zone" and "zone of protection." n110 The coastal zone extends from offshore waters of 100 to 200 meters in depth to a point twenty to forty meters inland from the ocean shore's high water mark. n111 </w:t>
      </w:r>
      <w:r w:rsidRPr="001241C1">
        <w:rPr>
          <w:rStyle w:val="StyleBoldUnderline"/>
          <w:sz w:val="12"/>
          <w:szCs w:val="12"/>
        </w:rPr>
        <w:t>The law forbids the construction of permanent structures in the coastal zone except for marinas and ports. n112 The public may use the coastal zone for recreation without user fees</w:t>
      </w:r>
      <w:r w:rsidRPr="001241C1">
        <w:rPr>
          <w:sz w:val="12"/>
          <w:szCs w:val="12"/>
        </w:rPr>
        <w:t xml:space="preserve">. n113 The "zone of protection," the second of the coastal zones set forth by the law, extends into the Cuban mainland from the upper, land-based boundary of the coastal zone for another twenty to forty meters inland. n114 In this strip of land, Law No. 212 restricts development of permanent structures, though crops may be grown in the zone subject to the public right of way to the beach and provided that the crops do not disrupt the ecology of the beach. n115 </w:t>
      </w:r>
      <w:r w:rsidRPr="001241C1">
        <w:rPr>
          <w:rStyle w:val="StyleBoldUnderline"/>
          <w:sz w:val="12"/>
          <w:szCs w:val="12"/>
        </w:rPr>
        <w:t>The ultimate effect of Decree Law No. 212 is to subject ocean-oriented development to set-back restrictions</w:t>
      </w:r>
      <w:r w:rsidRPr="001241C1">
        <w:rPr>
          <w:sz w:val="12"/>
          <w:szCs w:val="12"/>
        </w:rPr>
        <w:t>. n116 Decree Law No. 212 is a touchstone despite having little immediate relevance to offshore drilling. The law underscores Cuba's commitment to protecting the ecology of its shores and its unwillingness to let lucrative tourism-related development overrun the island's scenic coastline. n117 T</w:t>
      </w:r>
      <w:r w:rsidRPr="001241C1">
        <w:rPr>
          <w:rStyle w:val="StyleBoldUnderline"/>
          <w:sz w:val="12"/>
          <w:szCs w:val="12"/>
        </w:rPr>
        <w:t>he passage of the law in 2000, a time when tourism was the only industry giving the nation an economic pulse, demonstrates that Cuba's professed dedication to sustainability is genuine</w:t>
      </w:r>
      <w:r w:rsidRPr="001241C1">
        <w:rPr>
          <w:sz w:val="12"/>
          <w:szCs w:val="12"/>
        </w:rPr>
        <w:t xml:space="preserve">. The law may be an omen for future legislation that directly targets offshore oil drilling. Finally, looking beyond Cuba's environmental detailed thus far, </w:t>
      </w:r>
      <w:r w:rsidRPr="007A4E07">
        <w:rPr>
          <w:rStyle w:val="StyleBoldUnderline"/>
          <w:highlight w:val="yellow"/>
        </w:rPr>
        <w:t>Cuba has adopted a National Environmental Strategy that contemplates offshore drilling activities</w:t>
      </w:r>
      <w:r w:rsidRPr="007A4E07">
        <w:rPr>
          <w:highlight w:val="yellow"/>
        </w:rPr>
        <w:t>.</w:t>
      </w:r>
      <w:r>
        <w:t xml:space="preserve"> </w:t>
      </w:r>
      <w:r w:rsidRPr="001241C1">
        <w:rPr>
          <w:sz w:val="12"/>
          <w:szCs w:val="12"/>
        </w:rPr>
        <w:t xml:space="preserve">The government adopted the first National Environmental Strategy in 1997; the current National Environmental Strategy covers 2007 to 2010. n118 The National Environmental Strategy serves as a policy blueprint to direct new environmental regulations. n119 [*575] Its focus is on sustainability, and it identifies economic and social developments that will impact environmental policy over the years addressed by the strategy. n120 </w:t>
      </w:r>
      <w:r w:rsidRPr="001241C1">
        <w:rPr>
          <w:rStyle w:val="StyleBoldUnderline"/>
          <w:sz w:val="12"/>
          <w:szCs w:val="12"/>
        </w:rPr>
        <w:t>The 2007-2010 National Environmental Strategy identifies increased petroleum and gas production as an ongoing area of transformation in the Cuban economy</w:t>
      </w:r>
      <w:r w:rsidRPr="001241C1">
        <w:rPr>
          <w:sz w:val="12"/>
          <w:szCs w:val="12"/>
        </w:rPr>
        <w:t>, and in Section 4.1.3.e, the document discusses the exploration and production of hydrocarbons. n121 This section's overarching objective is to diminish environmental pollution caused by oil development, and it sets forth specific goals for the government to attain, such as developing a regulatory framework to guide oil exploration, creating contingency plans for oil spills, and devising pipeline regulations. n122 T</w:t>
      </w:r>
      <w:r w:rsidRPr="001241C1">
        <w:rPr>
          <w:rStyle w:val="StyleBoldUnderline"/>
          <w:sz w:val="12"/>
          <w:szCs w:val="12"/>
        </w:rPr>
        <w:t>hat Cuba has anticipated oil development in this most recent National Environmental Strategy suggests, along with the development of industry-specific laws such as Decree Law No. 212, that the nation willingly crafts regulations and policy to fit emerging environmental challenges</w:t>
      </w:r>
      <w:r w:rsidRPr="001241C1">
        <w:rPr>
          <w:sz w:val="12"/>
          <w:szCs w:val="12"/>
        </w:rPr>
        <w:t>. This forward-looking, rather than reactive, approach bodes well for future offshore development, though as will be seen,</w:t>
      </w:r>
      <w:r>
        <w:t xml:space="preserve"> </w:t>
      </w:r>
      <w:r w:rsidRPr="003D5AE2">
        <w:rPr>
          <w:rStyle w:val="StyleBoldUnderline"/>
          <w:highlight w:val="yellow"/>
        </w:rPr>
        <w:t xml:space="preserve">infrastructural and economic challenges create a </w:t>
      </w:r>
      <w:r w:rsidRPr="00607478">
        <w:rPr>
          <w:rStyle w:val="Emphasis"/>
          <w:highlight w:val="yellow"/>
        </w:rPr>
        <w:t>drag on</w:t>
      </w:r>
      <w:r w:rsidRPr="003D5AE2">
        <w:rPr>
          <w:rStyle w:val="StyleBoldUnderline"/>
        </w:rPr>
        <w:t xml:space="preserve"> </w:t>
      </w:r>
      <w:r w:rsidRPr="001241C1">
        <w:rPr>
          <w:rStyle w:val="StyleBoldUnderline"/>
          <w:sz w:val="12"/>
          <w:szCs w:val="12"/>
        </w:rPr>
        <w:t>these otherwise laudable</w:t>
      </w:r>
      <w:r w:rsidRPr="003D5AE2">
        <w:rPr>
          <w:rStyle w:val="StyleBoldUnderline"/>
        </w:rPr>
        <w:t xml:space="preserve"> </w:t>
      </w:r>
      <w:r w:rsidRPr="00607478">
        <w:rPr>
          <w:rStyle w:val="Emphasis"/>
          <w:highlight w:val="yellow"/>
        </w:rPr>
        <w:t>regulations.</w:t>
      </w:r>
    </w:p>
    <w:p w:rsidR="002F284B" w:rsidRDefault="00CB0CF1" w:rsidP="00BC2BD6">
      <w:pPr>
        <w:pStyle w:val="Heading4"/>
      </w:pPr>
      <w:r>
        <w:t>Unregulated drilling threatens the everglades</w:t>
      </w:r>
    </w:p>
    <w:p w:rsidR="00D707C8" w:rsidRDefault="002F284B" w:rsidP="00B663F6">
      <w:r w:rsidRPr="00806DD7">
        <w:rPr>
          <w:rStyle w:val="StyleStyleBold12pt"/>
        </w:rPr>
        <w:t>Bowermaster 11</w:t>
      </w:r>
      <w:r>
        <w:t xml:space="preserve"> (Jon, </w:t>
      </w:r>
      <w:r w:rsidRPr="002F284B">
        <w:t xml:space="preserve">A six-time grantee of the National Geographic Expeditions Council, </w:t>
      </w:r>
      <w:r>
        <w:t>“</w:t>
      </w:r>
      <w:r w:rsidRPr="002F284B">
        <w:t>Cuba's deepwater-drilling plans put the Everglades, Flori</w:t>
      </w:r>
      <w:r>
        <w:t xml:space="preserve">da Keys and coral reefs at risk,” </w:t>
      </w:r>
      <w:r w:rsidRPr="002F284B">
        <w:t>http://www.takepart.com/article/2011/12/15/cuban-oil-wells-put-florida-shores-risk</w:t>
      </w:r>
    </w:p>
    <w:p w:rsidR="00D707C8" w:rsidRDefault="00D707C8" w:rsidP="00B663F6"/>
    <w:p w:rsidR="00E21C7B" w:rsidRDefault="00D707C8" w:rsidP="00D61DE8">
      <w:r w:rsidRPr="00BC2BD6">
        <w:rPr>
          <w:rStyle w:val="StyleBoldUnderline"/>
          <w:highlight w:val="yellow"/>
        </w:rPr>
        <w:t>Cuba will soon start drilling</w:t>
      </w:r>
      <w:r w:rsidRPr="00BC2BD6">
        <w:rPr>
          <w:rStyle w:val="StyleBoldUnderline"/>
        </w:rPr>
        <w:t xml:space="preserve"> in waters of 5,000-6,000 feet just 70 miles </w:t>
      </w:r>
      <w:r w:rsidRPr="00BC2BD6">
        <w:rPr>
          <w:rStyle w:val="StyleBoldUnderline"/>
          <w:highlight w:val="yellow"/>
        </w:rPr>
        <w:t>off the Florida Keys,</w:t>
      </w:r>
      <w:r w:rsidRPr="00BC2BD6">
        <w:rPr>
          <w:rStyle w:val="StyleBoldUnderline"/>
        </w:rPr>
        <w:t xml:space="preserve"> which is closer to the Florida Straits than the Deepwater Horizon was to the Louisiana shoreline.</w:t>
      </w:r>
      <w:r>
        <w:t xml:space="preserve"> The BP spill tarred Florida beaches that were 150 miles away from the site of the accident.</w:t>
      </w:r>
      <w:r w:rsidR="00D61DE8">
        <w:t xml:space="preserve"> </w:t>
      </w:r>
      <w:r>
        <w:t xml:space="preserve">A Chinese-made, Spanish-owned drill rig—the Scarabeo 9—is on its way to the site. </w:t>
      </w:r>
      <w:r w:rsidRPr="00BC2BD6">
        <w:rPr>
          <w:rStyle w:val="StyleBoldUnderline"/>
        </w:rPr>
        <w:lastRenderedPageBreak/>
        <w:t>Drilling is expected to begin in January</w:t>
      </w:r>
      <w:r>
        <w:t>. While it is all perfectly legal, given the recent history of the BP mess</w:t>
      </w:r>
      <w:r w:rsidRPr="00BC2BD6">
        <w:rPr>
          <w:rStyle w:val="StyleBoldUnderline"/>
        </w:rPr>
        <w:t xml:space="preserve">, many in </w:t>
      </w:r>
      <w:r w:rsidRPr="00BC2BD6">
        <w:rPr>
          <w:rStyle w:val="StyleBoldUnderline"/>
          <w:highlight w:val="yellow"/>
        </w:rPr>
        <w:t>the U.S</w:t>
      </w:r>
      <w:r w:rsidRPr="00BC2BD6">
        <w:rPr>
          <w:rStyle w:val="StyleBoldUnderline"/>
        </w:rPr>
        <w:t xml:space="preserve">., from the White House to the Senate and residents of Florida, </w:t>
      </w:r>
      <w:r w:rsidRPr="00BC2BD6">
        <w:rPr>
          <w:rStyle w:val="StyleBoldUnderline"/>
          <w:highlight w:val="yellow"/>
        </w:rPr>
        <w:t>are</w:t>
      </w:r>
      <w:r w:rsidRPr="00BC2BD6">
        <w:rPr>
          <w:rStyle w:val="StyleBoldUnderline"/>
        </w:rPr>
        <w:t xml:space="preserve"> just now </w:t>
      </w:r>
      <w:r w:rsidRPr="00BC2BD6">
        <w:rPr>
          <w:rStyle w:val="StyleBoldUnderline"/>
          <w:highlight w:val="yellow"/>
        </w:rPr>
        <w:t xml:space="preserve">pondering the ramifications of a </w:t>
      </w:r>
      <w:r w:rsidRPr="00BC2BD6">
        <w:rPr>
          <w:rStyle w:val="Emphasis"/>
          <w:highlight w:val="yellow"/>
        </w:rPr>
        <w:t>Cuban-operated spill</w:t>
      </w:r>
      <w:r>
        <w:t>.</w:t>
      </w:r>
      <w:r w:rsidR="00D61DE8">
        <w:t xml:space="preserve"> </w:t>
      </w:r>
      <w:r>
        <w:t xml:space="preserve">Drilling that close to the U.S. raises a variety of questions such as, if it breaks, </w:t>
      </w:r>
      <w:r w:rsidRPr="00BC2BD6">
        <w:rPr>
          <w:rStyle w:val="StyleBoldUnderline"/>
        </w:rPr>
        <w:t>who would clean it up</w:t>
      </w:r>
      <w:r>
        <w:t>? Should the embargo be modified to at least assure the well has plenty of working parts and replacements</w:t>
      </w:r>
      <w:r w:rsidRPr="00BC2BD6">
        <w:rPr>
          <w:rStyle w:val="StyleBoldUnderline"/>
        </w:rPr>
        <w:t xml:space="preserve">? Given its proximity to U.S. shores, </w:t>
      </w:r>
      <w:r w:rsidRPr="00BC2BD6">
        <w:rPr>
          <w:rStyle w:val="StyleBoldUnderline"/>
          <w:highlight w:val="yellow"/>
        </w:rPr>
        <w:t xml:space="preserve">should a U.S. agency be able to </w:t>
      </w:r>
      <w:r w:rsidRPr="00BC2BD6">
        <w:rPr>
          <w:rStyle w:val="Emphasis"/>
          <w:highlight w:val="yellow"/>
        </w:rPr>
        <w:t>inspect Cuban rigs</w:t>
      </w:r>
      <w:r>
        <w:t>?</w:t>
      </w:r>
      <w:r w:rsidR="00D61DE8">
        <w:t xml:space="preserve"> Inside the White House, apparently the question is one of balancing environmental protection for all while simultaneously not stepping on Cuba’s rights. The $750 million submersible drilling rig was built in China and Singapore. To satisfy the U.S. trade embargo, less than 10 percent of its parts could be from U.S. companies. Those same sanctions prevent spare parts made in the U.S. from being used for the rig’s blowout preventer. </w:t>
      </w:r>
      <w:r w:rsidR="00D61DE8" w:rsidRPr="000E6AD3">
        <w:rPr>
          <w:rStyle w:val="StyleBoldUnderline"/>
        </w:rPr>
        <w:t>If there is a spill, clean-up workers and companies would most likely come from Canada, Norway and the U.K.</w:t>
      </w:r>
      <w:r w:rsidR="00D61DE8">
        <w:t xml:space="preserve"> Despite the proximity, U.S.-based clean-up companies would have to appeal to the government for waivers. Madrid-based Repsol owns the drill rig. Its plan is to drill to between 5,000 and 6,000 feet, a similar depth the Deepwater Horizon was exploring when it blew. </w:t>
      </w:r>
      <w:r w:rsidR="00D61DE8" w:rsidRPr="000E6AD3">
        <w:rPr>
          <w:rStyle w:val="StyleBoldUnderline"/>
        </w:rPr>
        <w:t>If successful, the rig will be used in the region by companies from as near as Venezuela and Brazil and as far as Malaysia, Russia and Vietnam</w:t>
      </w:r>
      <w:r w:rsidR="00D61DE8">
        <w:t xml:space="preserve">. On the local political front, Florida’s U.S. senators have traditionally done a good job keeping drilling away from its beaches. </w:t>
      </w:r>
      <w:r w:rsidR="00D61DE8" w:rsidRPr="000E6AD3">
        <w:rPr>
          <w:rStyle w:val="StyleBoldUnderline"/>
        </w:rPr>
        <w:t>Now they find the state’s pristine tourist destinations potentially at risk thanks to a foreign country and foreign laws</w:t>
      </w:r>
      <w:r w:rsidR="00D61DE8">
        <w:t>. Bill Nelson, Florida’s senior senator, has introduced a bill that would hold foreign oil companies directly accountable for oil spills that pollute U.S. territory and removes the existing $75 million cap. “</w:t>
      </w:r>
      <w:r w:rsidR="00D61DE8" w:rsidRPr="00CE4150">
        <w:rPr>
          <w:rStyle w:val="Emphasis"/>
          <w:highlight w:val="yellow"/>
        </w:rPr>
        <w:t>If there is a spill there</w:t>
      </w:r>
      <w:r w:rsidR="00D61DE8" w:rsidRPr="000E6AD3">
        <w:rPr>
          <w:rStyle w:val="StyleBoldUnderline"/>
          <w:highlight w:val="yellow"/>
        </w:rPr>
        <w:t xml:space="preserve">, we could </w:t>
      </w:r>
      <w:r w:rsidR="00D61DE8" w:rsidRPr="000E6AD3">
        <w:rPr>
          <w:rStyle w:val="Emphasis"/>
          <w:highlight w:val="yellow"/>
        </w:rPr>
        <w:t>lose part of the Everglades</w:t>
      </w:r>
      <w:r w:rsidR="00D61DE8" w:rsidRPr="000E6AD3">
        <w:rPr>
          <w:rStyle w:val="StyleBoldUnderline"/>
        </w:rPr>
        <w:t>, or the Keys, or the coral reefs</w:t>
      </w:r>
      <w:r w:rsidR="00D61DE8">
        <w:t>, or our fishing industry or tourism—and jobs,”says Nelson.</w:t>
      </w:r>
    </w:p>
    <w:p w:rsidR="00E21C7B" w:rsidRDefault="00E21C7B" w:rsidP="00B663F6"/>
    <w:p w:rsidR="00E21C7B" w:rsidRPr="00E21C7B" w:rsidRDefault="008013A6" w:rsidP="00D61DE8">
      <w:pPr>
        <w:rPr>
          <w:b/>
          <w:bCs/>
          <w:iCs/>
        </w:rPr>
      </w:pPr>
      <w:r>
        <w:rPr>
          <w:b/>
          <w:bCs/>
          <w:iCs/>
        </w:rPr>
        <w:t>B</w:t>
      </w:r>
      <w:r w:rsidR="00E21C7B" w:rsidRPr="00E21C7B">
        <w:rPr>
          <w:b/>
          <w:bCs/>
          <w:iCs/>
        </w:rPr>
        <w:t>iodiversity hotspot</w:t>
      </w:r>
    </w:p>
    <w:p w:rsidR="00E21C7B" w:rsidRDefault="00E21C7B" w:rsidP="00E21C7B">
      <w:r w:rsidRPr="008013A6">
        <w:rPr>
          <w:rStyle w:val="StyleStyleBold12pt"/>
        </w:rPr>
        <w:t>Alles</w:t>
      </w:r>
      <w:r w:rsidR="008013A6" w:rsidRPr="008013A6">
        <w:rPr>
          <w:rStyle w:val="StyleStyleBold12pt"/>
        </w:rPr>
        <w:t xml:space="preserve"> 7</w:t>
      </w:r>
      <w:r w:rsidRPr="00E21C7B">
        <w:t xml:space="preserve"> </w:t>
      </w:r>
      <w:r w:rsidR="008013A6">
        <w:t>(</w:t>
      </w:r>
      <w:r w:rsidR="008013A6" w:rsidRPr="00E21C7B">
        <w:t xml:space="preserve">David L. </w:t>
      </w:r>
      <w:r w:rsidRPr="00E21C7B">
        <w:t xml:space="preserve">Professor of Biology – Western Washington University, “Biodiversity Hot Spots: The Florida Everglades”, </w:t>
      </w:r>
      <w:r w:rsidRPr="008013A6">
        <w:t>3-7-2007</w:t>
      </w:r>
      <w:r w:rsidRPr="00E21C7B">
        <w:t xml:space="preserve">, </w:t>
      </w:r>
      <w:hyperlink r:id="rId20" w:history="1">
        <w:r w:rsidR="008013A6" w:rsidRPr="00D27960">
          <w:rPr>
            <w:rStyle w:val="Hyperlink"/>
          </w:rPr>
          <w:t>http://www.biol.wwu.edu/trent/alles/Everglades.pdf</w:t>
        </w:r>
      </w:hyperlink>
      <w:r w:rsidR="008013A6">
        <w:t xml:space="preserve">) </w:t>
      </w:r>
    </w:p>
    <w:p w:rsidR="00683AD8" w:rsidRPr="00E21C7B" w:rsidRDefault="00683AD8" w:rsidP="00E21C7B"/>
    <w:p w:rsidR="00E21C7B" w:rsidRPr="00683AD8" w:rsidRDefault="00E21C7B" w:rsidP="00E21C7B">
      <w:pPr>
        <w:rPr>
          <w:sz w:val="16"/>
        </w:rPr>
      </w:pPr>
      <w:r w:rsidRPr="00683AD8">
        <w:rPr>
          <w:sz w:val="16"/>
        </w:rPr>
        <w:t>"</w:t>
      </w:r>
      <w:r w:rsidRPr="00683AD8">
        <w:rPr>
          <w:highlight w:val="yellow"/>
          <w:u w:val="single"/>
        </w:rPr>
        <w:t xml:space="preserve">Biodiversity </w:t>
      </w:r>
      <w:r w:rsidRPr="00683AD8">
        <w:rPr>
          <w:rStyle w:val="Emphasis"/>
          <w:highlight w:val="yellow"/>
        </w:rPr>
        <w:t>hot spots</w:t>
      </w:r>
      <w:r w:rsidRPr="00683AD8">
        <w:rPr>
          <w:highlight w:val="yellow"/>
          <w:u w:val="single"/>
        </w:rPr>
        <w:t xml:space="preserve"> are areas </w:t>
      </w:r>
      <w:r w:rsidRPr="00683AD8">
        <w:rPr>
          <w:rStyle w:val="StyleBoldUnderline"/>
          <w:highlight w:val="yellow"/>
        </w:rPr>
        <w:t>where</w:t>
      </w:r>
      <w:r w:rsidRPr="00683AD8">
        <w:rPr>
          <w:rStyle w:val="StyleBoldUnderline"/>
        </w:rPr>
        <w:t xml:space="preserve"> endemic </w:t>
      </w:r>
      <w:r w:rsidRPr="00683AD8">
        <w:rPr>
          <w:rStyle w:val="StyleBoldUnderline"/>
          <w:highlight w:val="yellow"/>
        </w:rPr>
        <w:t>species</w:t>
      </w:r>
      <w:r w:rsidRPr="00683AD8">
        <w:rPr>
          <w:rStyle w:val="StyleBoldUnderline"/>
        </w:rPr>
        <w:t xml:space="preserve"> with small ranges </w:t>
      </w:r>
      <w:r w:rsidRPr="00683AD8">
        <w:rPr>
          <w:rStyle w:val="StyleBoldUnderline"/>
          <w:highlight w:val="yellow"/>
        </w:rPr>
        <w:t>are concentrated</w:t>
      </w:r>
      <w:r w:rsidRPr="00683AD8">
        <w:rPr>
          <w:sz w:val="16"/>
        </w:rPr>
        <w:t xml:space="preserve">.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r w:rsidRPr="00683AD8">
        <w:rPr>
          <w:rStyle w:val="StyleBoldUnderline"/>
          <w:highlight w:val="yellow"/>
        </w:rPr>
        <w:t>The</w:t>
      </w:r>
      <w:r w:rsidRPr="00683AD8">
        <w:rPr>
          <w:rStyle w:val="StyleBoldUnderline"/>
        </w:rPr>
        <w:t xml:space="preserve"> Florida </w:t>
      </w:r>
      <w:r w:rsidRPr="00683AD8">
        <w:rPr>
          <w:rStyle w:val="StyleBoldUnderline"/>
          <w:highlight w:val="yellow"/>
        </w:rPr>
        <w:t>Ev</w:t>
      </w:r>
      <w:r w:rsidRPr="00683AD8">
        <w:rPr>
          <w:highlight w:val="yellow"/>
          <w:u w:val="single"/>
        </w:rPr>
        <w:t xml:space="preserve">erglades contains one of the </w:t>
      </w:r>
      <w:r w:rsidRPr="00683AD8">
        <w:rPr>
          <w:rStyle w:val="Emphasis"/>
          <w:highlight w:val="yellow"/>
        </w:rPr>
        <w:t>highest concentrations</w:t>
      </w:r>
      <w:r w:rsidRPr="00683AD8">
        <w:rPr>
          <w:highlight w:val="yellow"/>
          <w:u w:val="single"/>
        </w:rPr>
        <w:t xml:space="preserve"> of species vulnerable to </w:t>
      </w:r>
      <w:r w:rsidRPr="00683AD8">
        <w:rPr>
          <w:rStyle w:val="StyleBoldUnderline"/>
          <w:highlight w:val="yellow"/>
        </w:rPr>
        <w:t>extinction</w:t>
      </w:r>
      <w:r w:rsidRPr="00683AD8">
        <w:rPr>
          <w:rStyle w:val="StyleBoldUnderline"/>
        </w:rPr>
        <w:t xml:space="preserve"> in the United States.</w:t>
      </w:r>
      <w:r w:rsidRPr="00683AD8">
        <w:rPr>
          <w:sz w:val="16"/>
        </w:rPr>
        <w:t xml:space="preserve">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w:t>
      </w:r>
      <w:r w:rsidRPr="00683AD8">
        <w:rPr>
          <w:highlight w:val="yellow"/>
          <w:u w:val="single"/>
        </w:rPr>
        <w:t xml:space="preserve">The Everglades are a </w:t>
      </w:r>
      <w:r w:rsidRPr="00683AD8">
        <w:rPr>
          <w:rStyle w:val="Emphasis"/>
          <w:highlight w:val="yellow"/>
        </w:rPr>
        <w:t>unique habitat</w:t>
      </w:r>
      <w:r w:rsidRPr="00683AD8">
        <w:rPr>
          <w:rStyle w:val="StyleBoldUnderline"/>
        </w:rPr>
        <w:t>;</w:t>
      </w:r>
      <w:r w:rsidRPr="00E21C7B">
        <w:rPr>
          <w:u w:val="single"/>
        </w:rPr>
        <w:t xml:space="preserve"> there are no other </w:t>
      </w:r>
      <w:r w:rsidRPr="00E21C7B">
        <w:rPr>
          <w:u w:val="single"/>
        </w:rPr>
        <w:lastRenderedPageBreak/>
        <w:t>everglades in the world</w:t>
      </w:r>
      <w:r w:rsidRPr="00683AD8">
        <w:rPr>
          <w:sz w:val="16"/>
        </w:rPr>
        <w:t xml:space="preserve">. </w:t>
      </w:r>
      <w:r w:rsidRPr="00E21C7B">
        <w:rPr>
          <w:u w:val="single"/>
        </w:rPr>
        <w:t>No other place combines a</w:t>
      </w:r>
      <w:r w:rsidRPr="00683AD8">
        <w:rPr>
          <w:sz w:val="16"/>
        </w:rPr>
        <w:t xml:space="preserve"> subtropical climate, a broad, shallow river, </w:t>
      </w:r>
      <w:r w:rsidRPr="00683AD8">
        <w:rPr>
          <w:rStyle w:val="StyleBoldUnderline"/>
          <w:highlight w:val="yellow"/>
        </w:rPr>
        <w:t>and a</w:t>
      </w:r>
      <w:r w:rsidRPr="00683AD8">
        <w:rPr>
          <w:sz w:val="16"/>
        </w:rPr>
        <w:t xml:space="preserve"> </w:t>
      </w:r>
      <w:r w:rsidRPr="00E21C7B">
        <w:rPr>
          <w:u w:val="single"/>
        </w:rPr>
        <w:t xml:space="preserve">stunning diversity of plants and animals into such </w:t>
      </w:r>
      <w:r w:rsidRPr="00683AD8">
        <w:rPr>
          <w:highlight w:val="yellow"/>
          <w:u w:val="single"/>
        </w:rPr>
        <w:t xml:space="preserve">a complex and </w:t>
      </w:r>
      <w:r w:rsidRPr="00683AD8">
        <w:rPr>
          <w:rStyle w:val="Emphasis"/>
          <w:highlight w:val="yellow"/>
        </w:rPr>
        <w:t>fragile</w:t>
      </w:r>
      <w:r w:rsidRPr="00683AD8">
        <w:rPr>
          <w:highlight w:val="yellow"/>
          <w:u w:val="single"/>
        </w:rPr>
        <w:t xml:space="preserve"> ecosystem</w:t>
      </w:r>
      <w:r w:rsidRPr="00683AD8">
        <w:rPr>
          <w:sz w:val="16"/>
          <w:highlight w:val="yellow"/>
        </w:rPr>
        <w:t>.</w:t>
      </w:r>
      <w:r w:rsidRPr="00683AD8">
        <w:rPr>
          <w:sz w:val="16"/>
        </w:rPr>
        <w:t xml:space="preserve"> No other place is so dramatically defined by annual rhythms of drought and flood, fire and sunshine and torrential rain. Everglades National Park is the largest remaining subtropical wilderness in the United States. </w:t>
      </w:r>
      <w:r w:rsidRPr="00683AD8">
        <w:rPr>
          <w:rStyle w:val="StyleBoldUnderline"/>
          <w:highlight w:val="yellow"/>
        </w:rPr>
        <w:t>Its</w:t>
      </w:r>
      <w:r w:rsidRPr="00683AD8">
        <w:rPr>
          <w:rStyle w:val="StyleBoldUnderline"/>
        </w:rPr>
        <w:t xml:space="preserve"> abundant </w:t>
      </w:r>
      <w:r w:rsidRPr="00683AD8">
        <w:rPr>
          <w:rStyle w:val="StyleBoldUnderline"/>
          <w:highlight w:val="yellow"/>
        </w:rPr>
        <w:t>wildlife includes</w:t>
      </w:r>
      <w:r w:rsidRPr="00683AD8">
        <w:rPr>
          <w:rStyle w:val="StyleBoldUnderline"/>
        </w:rPr>
        <w:t xml:space="preserve"> rare and endangered species, such as the American crocodile</w:t>
      </w:r>
      <w:r w:rsidRPr="00683AD8">
        <w:rPr>
          <w:sz w:val="16"/>
        </w:rPr>
        <w:t xml:space="preserve">, Florida panther, and West Indian manatee. </w:t>
      </w:r>
      <w:r w:rsidRPr="00683AD8">
        <w:rPr>
          <w:rStyle w:val="StyleBoldUnderline"/>
        </w:rPr>
        <w:t>Alligators, like the one shown above, are an important part of this ecosystem, and are regarded as a “</w:t>
      </w:r>
      <w:r w:rsidRPr="00683AD8">
        <w:rPr>
          <w:rStyle w:val="StyleBoldUnderline"/>
          <w:highlight w:val="yellow"/>
        </w:rPr>
        <w:t>keystone” species</w:t>
      </w:r>
      <w:r w:rsidRPr="00683AD8">
        <w:rPr>
          <w:rStyle w:val="StyleBoldUnderline"/>
        </w:rPr>
        <w:t xml:space="preserve"> of the Everglades</w:t>
      </w:r>
      <w:r w:rsidRPr="00683AD8">
        <w:rPr>
          <w:sz w:val="16"/>
        </w:rPr>
        <w:t>. The Florida Everglades ecosystem is also the only place in the world where alligators and crocodiles exist side by sid</w:t>
      </w:r>
      <w:r w:rsidR="00683AD8" w:rsidRPr="00683AD8">
        <w:rPr>
          <w:sz w:val="16"/>
        </w:rPr>
        <w:t>e.</w:t>
      </w:r>
      <w:r w:rsidRPr="00683AD8">
        <w:rPr>
          <w:sz w:val="16"/>
        </w:rPr>
        <w:t xml:space="preserve"> The American crocodile, shown above, was listed as an endangered species in Florida in 1975. It’s numbers had dropped dramatically because of hunting and loss of habitat. Today, it’s estimated that between 500 to 1,200 crocodiles live in Florida, up from approximately 200 to 400 two decades ago. They are found in the U.S. in the remaining tidal marshes in the Everglades along Florida Bay and in the Florida Keys.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7 to 15 feet long and weigh 150 to 450 pounds. Decidedly less aggressive than the infamous Nile and Australian crocodiles, American crocodiles are rarely seen by people. </w:t>
      </w:r>
      <w:r w:rsidRPr="00683AD8">
        <w:rPr>
          <w:rStyle w:val="StyleBoldUnderline"/>
        </w:rPr>
        <w:t>The West Indian manatee is a large, herbivorous, aquatic mammal. These gentle creatures are endangered throughout their range</w:t>
      </w:r>
      <w:r w:rsidRPr="00683AD8">
        <w:rPr>
          <w:sz w:val="16"/>
        </w:rPr>
        <w:t xml:space="preserve">. High annual mortality, primarily associated with human activity, as well as a low reproductive rate and loss of habitat continue to keep the number of manatees low and threaten the species’ future. The manatee population has long been the focus of battles between conservationists and boaters. Boating kills dozens of manatees a year, crushing or gashing the slow-moving mammals as they rise to the surface to breathe. </w:t>
      </w:r>
      <w:r w:rsidRPr="00683AD8">
        <w:rPr>
          <w:rStyle w:val="StyleBoldUnderline"/>
        </w:rPr>
        <w:t>Red tide algae blooms have been another cause of mortality for manatees</w:t>
      </w:r>
      <w:r w:rsidRPr="00683AD8">
        <w:rPr>
          <w:sz w:val="16"/>
        </w:rPr>
        <w:t xml:space="preserve"> along Florida's south-central Gulf Coast. The one-cell organism that causes red tide releases a toxin when it dies, sickening manatees. Once the toxin is in the animal, it affects their coordination and causes paralysis (Flewelling, et al., 2005). "Manatees on Florida’s Gulf coast are frequently exposed to brevetoxin, a potent neurotoxin produced by the dinoflagellate Karenia brevis, during red tide events. In 1996, 151 manatees were documented to have died in southwest Florida from brevetoxicosis. This epizootic was particularly detrimental to the manatee population because more adults were killed than any other age class. Other red tide epizootics in 1982, 2002, 2003, and 2005 resulted in the deaths of 37, 34, 96, and (preliminarily) 81 manatees, respectively. There is no clear evidence that these events have been increasing in frequency along Florida’s coast, but certainly the impact on the manatee population has increased over the past two decades. </w:t>
      </w:r>
      <w:r w:rsidRPr="00683AD8">
        <w:rPr>
          <w:rStyle w:val="StyleBoldUnderline"/>
        </w:rPr>
        <w:t>Viewed globally, harmful algal blooms have been increasing over the past 25 years in frequency and in their impacts on the economy, public health, and marine life</w:t>
      </w:r>
      <w:r w:rsidRPr="00683AD8">
        <w:rPr>
          <w:sz w:val="16"/>
        </w:rPr>
        <w:t xml:space="preserve">." In addition to rare and endangered species, the Everglades are rightly famous for the profusion of bird species found there, with 347 species recorded within the Park boundaries. The mangrove estuaries of Florida Bay, in particular, are a breeding habitat for Roseate Spoonbills, Wood Stork, White Ibis, Glossy Ibis, and eleven species of egrets and herons. Once, water flowed freely from Lake Okeechobee to Florida Bay in a “river of grass”, Florida environmentalist Marjory Stoneman Douglas's poetic phrase. It is a river that is 120 miles long and 50 miles wide, but less than a foot deep. In this flat landscape, even a few inches of elevation meant the difference between wet marsh and dry ground. Today, </w:t>
      </w:r>
      <w:r w:rsidRPr="00683AD8">
        <w:rPr>
          <w:rStyle w:val="StyleBoldUnderline"/>
          <w:highlight w:val="yellow"/>
        </w:rPr>
        <w:t xml:space="preserve">the Everglades is an ecosystem in </w:t>
      </w:r>
      <w:r w:rsidRPr="00683AD8">
        <w:rPr>
          <w:rStyle w:val="Emphasis"/>
          <w:highlight w:val="yellow"/>
        </w:rPr>
        <w:t>danger of extinction</w:t>
      </w:r>
      <w:r w:rsidRPr="00683AD8">
        <w:rPr>
          <w:sz w:val="16"/>
        </w:rPr>
        <w:t xml:space="preserve">. 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 </w:t>
      </w:r>
    </w:p>
    <w:p w:rsidR="00E21C7B" w:rsidRPr="00E21C7B" w:rsidRDefault="00E21C7B" w:rsidP="00E21C7B"/>
    <w:p w:rsidR="00E21C7B" w:rsidRPr="00E21C7B" w:rsidRDefault="0080712F" w:rsidP="00E21C7B">
      <w:r>
        <w:rPr>
          <w:b/>
          <w:bCs/>
          <w:iCs/>
        </w:rPr>
        <w:t>Extinction</w:t>
      </w:r>
    </w:p>
    <w:p w:rsidR="00E21C7B" w:rsidRPr="00771EDD" w:rsidRDefault="00771EDD" w:rsidP="00E21C7B">
      <w:pPr>
        <w:rPr>
          <w:b/>
          <w:bCs/>
          <w:iCs/>
        </w:rPr>
      </w:pPr>
      <w:r>
        <w:rPr>
          <w:b/>
          <w:bCs/>
          <w:iCs/>
        </w:rPr>
        <w:t xml:space="preserve">Kunich </w:t>
      </w:r>
      <w:r w:rsidR="00E21C7B" w:rsidRPr="00E21C7B">
        <w:rPr>
          <w:b/>
          <w:bCs/>
          <w:iCs/>
        </w:rPr>
        <w:t>1</w:t>
      </w:r>
      <w:r>
        <w:rPr>
          <w:b/>
          <w:bCs/>
          <w:iCs/>
        </w:rPr>
        <w:t xml:space="preserve"> </w:t>
      </w:r>
      <w:r w:rsidR="00E21C7B" w:rsidRPr="00E21C7B">
        <w:t>(John C., Assoc. Prof Law – Roger Williams University School of Law, 52 Hastings L.J. 1149, Lexis)</w:t>
      </w:r>
    </w:p>
    <w:p w:rsidR="00607478" w:rsidRDefault="00E21C7B" w:rsidP="00F6248F">
      <w:pPr>
        <w:rPr>
          <w:rStyle w:val="StyleBoldUnderline"/>
        </w:rPr>
      </w:pPr>
      <w:r w:rsidRPr="00771EDD">
        <w:rPr>
          <w:rStyle w:val="StyleBoldUnderline"/>
        </w:rPr>
        <w:t>It is rather well known,</w:t>
      </w:r>
      <w:r w:rsidRPr="00E21C7B">
        <w:t xml:space="preserve"> even beyond the scientific community, </w:t>
      </w:r>
      <w:r w:rsidRPr="00771EDD">
        <w:rPr>
          <w:rStyle w:val="StyleBoldUnderline"/>
        </w:rPr>
        <w:t>that many of the world's species have either gone extinct or are on the road to extinction.</w:t>
      </w:r>
      <w:r w:rsidRPr="00E21C7B">
        <w:t xml:space="preserve"> It is much less well known, but equally important, that </w:t>
      </w:r>
      <w:r w:rsidRPr="00771EDD">
        <w:rPr>
          <w:highlight w:val="yellow"/>
          <w:u w:val="single"/>
        </w:rPr>
        <w:t xml:space="preserve">enormous numbers of </w:t>
      </w:r>
      <w:r w:rsidRPr="00771EDD">
        <w:rPr>
          <w:u w:val="single"/>
        </w:rPr>
        <w:t>these</w:t>
      </w:r>
      <w:r w:rsidRPr="00771EDD">
        <w:rPr>
          <w:highlight w:val="yellow"/>
          <w:u w:val="single"/>
        </w:rPr>
        <w:t xml:space="preserve"> species are confined to a few "</w:t>
      </w:r>
      <w:r w:rsidRPr="00771EDD">
        <w:rPr>
          <w:rStyle w:val="Emphasis"/>
          <w:highlight w:val="yellow"/>
        </w:rPr>
        <w:t>hotspots</w:t>
      </w:r>
      <w:r w:rsidRPr="00771EDD">
        <w:rPr>
          <w:highlight w:val="yellow"/>
          <w:u w:val="single"/>
        </w:rPr>
        <w:t>" of biodiversity</w:t>
      </w:r>
      <w:r w:rsidRPr="00E21C7B">
        <w:t xml:space="preserve">, far beyond the norm for the average region of comparable size. </w:t>
      </w:r>
      <w:r w:rsidRPr="00771EDD">
        <w:rPr>
          <w:rStyle w:val="StyleBoldUnderline"/>
          <w:highlight w:val="yellow"/>
        </w:rPr>
        <w:t xml:space="preserve">These hotspots are the key to the </w:t>
      </w:r>
      <w:r w:rsidRPr="00771EDD">
        <w:rPr>
          <w:rStyle w:val="Emphasis"/>
          <w:highlight w:val="yellow"/>
        </w:rPr>
        <w:t>future of life on this planet</w:t>
      </w:r>
      <w:r w:rsidRPr="00E21C7B">
        <w:t>. To understand why, we must first examine the degree of risk to which earth's biodiversity is exposed today.</w:t>
      </w:r>
    </w:p>
    <w:p w:rsidR="00960559" w:rsidRPr="002C7E9C" w:rsidRDefault="00960559" w:rsidP="00934173">
      <w:pPr>
        <w:widowControl w:val="0"/>
        <w:rPr>
          <w:sz w:val="16"/>
        </w:rPr>
      </w:pPr>
    </w:p>
    <w:p w:rsidR="00934173" w:rsidRDefault="00934173" w:rsidP="00000AA0">
      <w:pPr>
        <w:widowControl w:val="0"/>
      </w:pPr>
    </w:p>
    <w:p w:rsidR="00D707C8" w:rsidRDefault="00D707C8" w:rsidP="00000AA0">
      <w:pPr>
        <w:widowControl w:val="0"/>
      </w:pPr>
    </w:p>
    <w:p w:rsidR="008A0227" w:rsidRDefault="008A0227" w:rsidP="008A0227">
      <w:pPr>
        <w:pStyle w:val="Heading3"/>
      </w:pPr>
      <w:bookmarkStart w:id="22" w:name="_Toc392895521"/>
      <w:r>
        <w:lastRenderedPageBreak/>
        <w:t>Cuba Models Process: 2NC</w:t>
      </w:r>
      <w:bookmarkEnd w:id="22"/>
    </w:p>
    <w:p w:rsidR="008A0227" w:rsidRDefault="008A0227" w:rsidP="008A0227">
      <w:pPr>
        <w:pStyle w:val="Heading4"/>
      </w:pPr>
      <w:r>
        <w:t>Cuba models the US process of offshore drilling</w:t>
      </w:r>
    </w:p>
    <w:p w:rsidR="008A0227" w:rsidRDefault="008A0227" w:rsidP="008A0227">
      <w:r w:rsidRPr="0097081E">
        <w:rPr>
          <w:rStyle w:val="StyleStyleBold12pt"/>
        </w:rPr>
        <w:t>White 10</w:t>
      </w:r>
      <w:r>
        <w:t xml:space="preserve"> (Jonathan P., “Drilling in Ecologically and Environmentally Troubled Waters: Law and Policy Concerns Surrounding Development of Oil Resources in the Florida Straits,” Summer, 2010, Colorado Journal of International Environmental Law and Policy, 21 COLO. J. INT'L ENVTL. L. &amp; POL'Y 557) </w:t>
      </w:r>
    </w:p>
    <w:p w:rsidR="008A0227" w:rsidRPr="001047EE" w:rsidRDefault="008A0227" w:rsidP="008A0227"/>
    <w:p w:rsidR="008A0227" w:rsidRPr="009F0F04" w:rsidRDefault="008A0227" w:rsidP="008A0227">
      <w:pPr>
        <w:widowControl w:val="0"/>
        <w:rPr>
          <w:sz w:val="16"/>
        </w:rPr>
      </w:pPr>
      <w:r w:rsidRPr="0031199B">
        <w:rPr>
          <w:rStyle w:val="StyleBoldUnderline"/>
        </w:rPr>
        <w:t>Despite Washington's recent approval of new offshore oil and gas development, drilling off Florida's coast is a more uncertain matter, given the moratoriums unique to that state's offshore waters</w:t>
      </w:r>
      <w:r w:rsidRPr="009F0F04">
        <w:rPr>
          <w:sz w:val="16"/>
        </w:rPr>
        <w:t xml:space="preserve">. A 2006 moratorium on drilling off Florida's Gulf coast bars industrial leasing and development until the year 2022. n54 The moratorium, part of federal legislation entitled the Gulf of Mexico Energy Security Act, barred "leasing, preleasing, or any related activity" in areas of the Gulf within 100 or 125 miles of Florida's coast in exchange for opening 8.3 million acres for oil and gas leasing in other parts of the Gulf. </w:t>
      </w:r>
      <w:r w:rsidRPr="00000AA0">
        <w:rPr>
          <w:rStyle w:val="StyleBoldUnderline"/>
        </w:rPr>
        <w:t>n55 The discrepancy in the 100 or 125 mile limitation arises from the division of the Gulf of Mexico into several lease planning zones by the MMS</w:t>
      </w:r>
      <w:r w:rsidRPr="009F0F04">
        <w:rPr>
          <w:sz w:val="16"/>
        </w:rPr>
        <w:t xml:space="preserve">. n56 The 2006 moratorium remains in effect despite the abandonment of offshore drilling bans by the federal government in the fall of 2008. n57 </w:t>
      </w:r>
      <w:r w:rsidRPr="00000AA0">
        <w:rPr>
          <w:rStyle w:val="StyleBoldUnderline"/>
        </w:rPr>
        <w:t xml:space="preserve">The prohibitions in the Gulf of Mexico Energy Security Act demonstrate that </w:t>
      </w:r>
      <w:r w:rsidRPr="00000AA0">
        <w:rPr>
          <w:rStyle w:val="StyleBoldUnderline"/>
          <w:highlight w:val="yellow"/>
        </w:rPr>
        <w:t>for drilling to proceed</w:t>
      </w:r>
      <w:r w:rsidRPr="00000AA0">
        <w:rPr>
          <w:rStyle w:val="StyleBoldUnderline"/>
        </w:rPr>
        <w:t xml:space="preserve"> in the Florida Straits, </w:t>
      </w:r>
      <w:r w:rsidRPr="00000AA0">
        <w:rPr>
          <w:rStyle w:val="Emphasis"/>
          <w:highlight w:val="yellow"/>
        </w:rPr>
        <w:t>Congress must repeal bans</w:t>
      </w:r>
      <w:r w:rsidRPr="00000AA0">
        <w:rPr>
          <w:rStyle w:val="StyleBoldUnderline"/>
          <w:highlight w:val="yellow"/>
        </w:rPr>
        <w:t xml:space="preserve"> on drilling in offshore waters</w:t>
      </w:r>
      <w:r w:rsidRPr="00000AA0">
        <w:rPr>
          <w:rStyle w:val="StyleBoldUnderline"/>
        </w:rPr>
        <w:t xml:space="preserve"> around Florida's Gulf coast.</w:t>
      </w:r>
      <w:r w:rsidRPr="009F0F04">
        <w:rPr>
          <w:sz w:val="16"/>
        </w:rPr>
        <w:t xml:space="preserve"> </w:t>
      </w:r>
      <w:r w:rsidRPr="00000AA0">
        <w:rPr>
          <w:rStyle w:val="StyleBoldUnderline"/>
          <w:highlight w:val="yellow"/>
        </w:rPr>
        <w:t>These moratoria, along with</w:t>
      </w:r>
      <w:r w:rsidRPr="00000AA0">
        <w:rPr>
          <w:rStyle w:val="StyleBoldUnderline"/>
        </w:rPr>
        <w:t xml:space="preserve"> </w:t>
      </w:r>
      <w:r w:rsidRPr="00000AA0">
        <w:rPr>
          <w:rStyle w:val="StyleBoldUnderline"/>
          <w:highlight w:val="yellow"/>
        </w:rPr>
        <w:t>the</w:t>
      </w:r>
      <w:r w:rsidRPr="00000AA0">
        <w:rPr>
          <w:rStyle w:val="StyleBoldUnderline"/>
        </w:rPr>
        <w:t xml:space="preserve"> MMS </w:t>
      </w:r>
      <w:r w:rsidRPr="00000AA0">
        <w:rPr>
          <w:rStyle w:val="Emphasis"/>
          <w:highlight w:val="yellow"/>
        </w:rPr>
        <w:t>environmental review process</w:t>
      </w:r>
      <w:r w:rsidRPr="00000AA0">
        <w:rPr>
          <w:rStyle w:val="StyleBoldUnderline"/>
        </w:rPr>
        <w:t xml:space="preserve"> and the federal-state consistency review process, </w:t>
      </w:r>
      <w:r w:rsidRPr="00000AA0">
        <w:rPr>
          <w:rStyle w:val="StyleBoldUnderline"/>
          <w:highlight w:val="yellow"/>
        </w:rPr>
        <w:t xml:space="preserve">reveal </w:t>
      </w:r>
      <w:r w:rsidRPr="00000AA0">
        <w:rPr>
          <w:rStyle w:val="Emphasis"/>
          <w:highlight w:val="yellow"/>
        </w:rPr>
        <w:t>the layered complexity of the U.S. legal regime relating to offshore drilling</w:t>
      </w:r>
      <w:r w:rsidRPr="009F0F04">
        <w:rPr>
          <w:sz w:val="16"/>
        </w:rPr>
        <w:t xml:space="preserve">. The previously described legal checks indicate that drilling in the U.S.- [*567] controlled waters of the Florida Straits must meet environmental thresholds. </w:t>
      </w:r>
      <w:r w:rsidRPr="00000AA0">
        <w:rPr>
          <w:rStyle w:val="StyleBoldUnderline"/>
        </w:rPr>
        <w:t>The impact of drilling must be assessed by state and federal agencies, and undoubtedly litigation challenging the agencies' decisions will follow</w:t>
      </w:r>
      <w:r w:rsidRPr="009F0F04">
        <w:rPr>
          <w:sz w:val="16"/>
        </w:rPr>
        <w:t xml:space="preserve">. Looking beyond the laws that might safeguard the Florida Straits, some have suggested that the best stewards of U.S. offshore waters are voters, who maintain pressure on politicians in states like Florida to limit offshore leasing. </w:t>
      </w:r>
      <w:r w:rsidRPr="00000AA0">
        <w:rPr>
          <w:rStyle w:val="StyleBoldUnderline"/>
        </w:rPr>
        <w:t>n58 In the end, public sensitivities over offshore drilling, heightened by the Deepwater Horizon oil spill, as well as the layers of legal hurdles, make drilling off Florida an uncertain matter.</w:t>
      </w:r>
      <w:r>
        <w:rPr>
          <w:rStyle w:val="StyleBoldUnderline"/>
        </w:rPr>
        <w:t xml:space="preserve"> </w:t>
      </w:r>
      <w:r w:rsidRPr="009F0F04">
        <w:rPr>
          <w:sz w:val="16"/>
        </w:rPr>
        <w:t xml:space="preserve">B. Cuban Environmental Law </w:t>
      </w:r>
      <w:r w:rsidRPr="00000AA0">
        <w:rPr>
          <w:rStyle w:val="StyleBoldUnderline"/>
        </w:rPr>
        <w:t>Environmental regulations in Cuba protect the Caribbean's "most ecologically diverse island</w:t>
      </w:r>
      <w:r w:rsidRPr="009F0F04">
        <w:rPr>
          <w:sz w:val="16"/>
        </w:rPr>
        <w:t xml:space="preserve">." n59 The island's coastal zone harbors mangroves, tropical forests, coral reefs, estuaries, archipelagos similar to the Florida Keys, and long stretches of white sand beaches. n60 </w:t>
      </w:r>
      <w:r w:rsidRPr="00000AA0">
        <w:rPr>
          <w:rStyle w:val="StyleBoldUnderline"/>
          <w:highlight w:val="yellow"/>
        </w:rPr>
        <w:t>Cuba has embraced sustainability to protect</w:t>
      </w:r>
      <w:r w:rsidRPr="00000AA0">
        <w:rPr>
          <w:rStyle w:val="StyleBoldUnderline"/>
        </w:rPr>
        <w:t xml:space="preserve"> these outstanding </w:t>
      </w:r>
      <w:r w:rsidRPr="00000AA0">
        <w:rPr>
          <w:rStyle w:val="StyleBoldUnderline"/>
          <w:highlight w:val="yellow"/>
        </w:rPr>
        <w:t>natural resources</w:t>
      </w:r>
      <w:r w:rsidRPr="00000AA0">
        <w:rPr>
          <w:rStyle w:val="StyleBoldUnderline"/>
        </w:rPr>
        <w:t>, and it has implemented laws reflecting sustainability's core tenets</w:t>
      </w:r>
      <w:r w:rsidRPr="009F0F04">
        <w:rPr>
          <w:sz w:val="16"/>
        </w:rPr>
        <w:t xml:space="preserve">. n61 This Section explores Cuban environmental laws that may impact development of the nation's offshore oil deposits, as well as the nation's policy-driven National Environmental Strategy as it pertains to offshore development. Placed in historical context, Fidel Castro's speech at </w:t>
      </w:r>
      <w:r w:rsidRPr="00D2338C">
        <w:rPr>
          <w:rStyle w:val="StyleBoldUnderline"/>
        </w:rPr>
        <w:t>the 1992 World Summit in Rio de Janeiro was a watershed moment reflecting Cuba's emerging environmentalism</w:t>
      </w:r>
      <w:r w:rsidRPr="009F0F04">
        <w:rPr>
          <w:sz w:val="16"/>
        </w:rPr>
        <w:t xml:space="preserve">. n62 Castro spoke in Rio while Cuba found itself in an economic tailspin following the end of the Cold War and the Soviet Union's collapse; Moscow had been Havana's economic lifeline since the 1959 revolution ("the Revolution") that ushered in the Castro regime. n63 Signaling the start of a new era for the beleaguered nation, </w:t>
      </w:r>
      <w:r w:rsidRPr="00D2338C">
        <w:rPr>
          <w:rStyle w:val="StyleBoldUnderline"/>
        </w:rPr>
        <w:t>Castro aligned environmentalism with communist ideology in his Rio speech, stating</w:t>
      </w:r>
      <w:r w:rsidRPr="009F0F04">
        <w:rPr>
          <w:sz w:val="16"/>
        </w:rPr>
        <w:t xml:space="preserve">: "If we want to save humanity from destroying itself, we have to distribute more equitably the riches and the available technologies on this planet ... . No more transfer to the Third World of [*568] lifestyles and habits of consumerism that ruin the environment. </w:t>
      </w:r>
      <w:r w:rsidRPr="00D2338C">
        <w:rPr>
          <w:rStyle w:val="StyleBoldUnderline"/>
        </w:rPr>
        <w:t>Make human living more rational</w:t>
      </w:r>
      <w:r w:rsidRPr="009F0F04">
        <w:rPr>
          <w:sz w:val="16"/>
        </w:rPr>
        <w:t xml:space="preserve">." n64 Prior to Rio, </w:t>
      </w:r>
      <w:r w:rsidRPr="00D2338C">
        <w:rPr>
          <w:rStyle w:val="StyleBoldUnderline"/>
        </w:rPr>
        <w:t xml:space="preserve">Cuba </w:t>
      </w:r>
      <w:r w:rsidRPr="00D2338C">
        <w:rPr>
          <w:rStyle w:val="StyleBoldUnderline"/>
          <w:highlight w:val="yellow"/>
        </w:rPr>
        <w:t xml:space="preserve">took steps towards creating a </w:t>
      </w:r>
      <w:r w:rsidRPr="00EA20E3">
        <w:rPr>
          <w:rStyle w:val="Emphasis"/>
          <w:highlight w:val="yellow"/>
        </w:rPr>
        <w:t>national environmental mandate</w:t>
      </w:r>
      <w:r w:rsidRPr="00D2338C">
        <w:rPr>
          <w:rStyle w:val="StyleBoldUnderline"/>
        </w:rPr>
        <w:t xml:space="preserve"> with Cuba's 1976 constitution identifying the need </w:t>
      </w:r>
      <w:r w:rsidRPr="00D2338C">
        <w:rPr>
          <w:rStyle w:val="StyleBoldUnderline"/>
          <w:highlight w:val="yellow"/>
        </w:rPr>
        <w:t>to protect the air, water</w:t>
      </w:r>
      <w:r w:rsidRPr="00D2338C">
        <w:rPr>
          <w:rStyle w:val="StyleBoldUnderline"/>
        </w:rPr>
        <w:t xml:space="preserve">, and soil, and </w:t>
      </w:r>
      <w:r w:rsidRPr="00D2338C">
        <w:rPr>
          <w:rStyle w:val="StyleBoldUnderline"/>
          <w:highlight w:val="yellow"/>
        </w:rPr>
        <w:t xml:space="preserve">with Cuba's adoption of a </w:t>
      </w:r>
      <w:r w:rsidRPr="00D2338C">
        <w:rPr>
          <w:rStyle w:val="StyleBoldUnderline"/>
          <w:highlight w:val="yellow"/>
        </w:rPr>
        <w:lastRenderedPageBreak/>
        <w:t>comprehensive environmental law</w:t>
      </w:r>
      <w:r w:rsidRPr="00D2338C">
        <w:rPr>
          <w:rStyle w:val="StyleBoldUnderline"/>
        </w:rPr>
        <w:t xml:space="preserve"> in 1981</w:t>
      </w:r>
      <w:r w:rsidRPr="009F0F04">
        <w:rPr>
          <w:sz w:val="16"/>
        </w:rPr>
        <w:t xml:space="preserve">. n65 Reflecting Castro's Rio sentiments, </w:t>
      </w:r>
      <w:r w:rsidRPr="00EA20E3">
        <w:rPr>
          <w:rStyle w:val="StyleBoldUnderline"/>
        </w:rPr>
        <w:t xml:space="preserve">the Cuban National Assembly of the People's Power promulgated </w:t>
      </w:r>
      <w:r w:rsidRPr="00EA20E3">
        <w:rPr>
          <w:rStyle w:val="StyleBoldUnderline"/>
          <w:highlight w:val="yellow"/>
        </w:rPr>
        <w:t>Law No. 81</w:t>
      </w:r>
      <w:r w:rsidRPr="00EA20E3">
        <w:rPr>
          <w:rStyle w:val="StyleBoldUnderline"/>
        </w:rPr>
        <w:t>, the "Law of the Environment," in 1997</w:t>
      </w:r>
      <w:r w:rsidRPr="009F0F04">
        <w:rPr>
          <w:sz w:val="16"/>
        </w:rPr>
        <w:t xml:space="preserve">. n66 </w:t>
      </w:r>
      <w:r w:rsidRPr="00D2338C">
        <w:rPr>
          <w:rStyle w:val="StyleBoldUnderline"/>
        </w:rPr>
        <w:t xml:space="preserve">The law </w:t>
      </w:r>
      <w:r w:rsidRPr="00EA20E3">
        <w:rPr>
          <w:rStyle w:val="StyleBoldUnderline"/>
          <w:highlight w:val="yellow"/>
        </w:rPr>
        <w:t xml:space="preserve">is Cuba's </w:t>
      </w:r>
      <w:r w:rsidRPr="00EA20E3">
        <w:rPr>
          <w:rStyle w:val="Emphasis"/>
          <w:highlight w:val="yellow"/>
        </w:rPr>
        <w:t>flagship environmental statute</w:t>
      </w:r>
      <w:r w:rsidRPr="009F0F04">
        <w:rPr>
          <w:sz w:val="16"/>
        </w:rPr>
        <w:t xml:space="preserve">. n67 This expansive law established the following foundations for environmental law in Cuba. First, it confirmed the Ministry of Science, Technology, and the Environment ("CITMA") as the bureaucratic arm that oversees the nation's environment and administers its environmental laws. n68 </w:t>
      </w:r>
      <w:r w:rsidRPr="00D2338C">
        <w:rPr>
          <w:rStyle w:val="StyleBoldUnderline"/>
        </w:rPr>
        <w:t>The Cuban government created CITMA three years prior in 1994</w:t>
      </w:r>
      <w:r w:rsidRPr="009F0F04">
        <w:rPr>
          <w:sz w:val="16"/>
        </w:rPr>
        <w:t xml:space="preserve">. n69 Second, Law No. 81 charges the state with oversight of natural resources by reaffirming state sovereignty over the environment as expressed in the Cuban Constitution. n70 Third, Law No. 81 set six policy objectives, detailed as follows in Article 9: a) to create a legal context that favors the design and development of socioeconomic activities in ways that are compatible with the protection of the environment; b) to establish principles to guide the actions of natural and legal persons in environmental matters, including the mechanisms of coordination among the various agencies and bodies for efficient management; c) to promote public participation in environmental protection and in sustainable development; [*569] d) to develop public awareness regarding environmental problems by integrating education, disclosure, and environmental information; e) to regulative the development of evaluation, control and surveillance activities regarding the environment; f) to foster the protection of human health, improvement of the quality of life and of the environment in general. n71 These ambitious objectives encompass matters ranging from passing laws, to educating the public, to managing human health. Imbued </w:t>
      </w:r>
      <w:r w:rsidRPr="00D2338C">
        <w:rPr>
          <w:rStyle w:val="StyleBoldUnderline"/>
        </w:rPr>
        <w:t xml:space="preserve">with this broad policy-driven foundation, </w:t>
      </w:r>
      <w:r w:rsidRPr="00D2338C">
        <w:rPr>
          <w:rStyle w:val="Emphasis"/>
          <w:highlight w:val="yellow"/>
        </w:rPr>
        <w:t>Law No. 81</w:t>
      </w:r>
      <w:r w:rsidRPr="00D2338C">
        <w:rPr>
          <w:rStyle w:val="StyleBoldUnderline"/>
          <w:highlight w:val="yellow"/>
        </w:rPr>
        <w:t xml:space="preserve"> is the animating force behind any environmental measure</w:t>
      </w:r>
      <w:r w:rsidRPr="00D2338C">
        <w:rPr>
          <w:rStyle w:val="StyleBoldUnderline"/>
        </w:rPr>
        <w:t xml:space="preserve"> that Cuba adopts</w:t>
      </w:r>
      <w:r w:rsidRPr="00D2338C">
        <w:rPr>
          <w:rStyle w:val="StyleBoldUnderline"/>
          <w:highlight w:val="yellow"/>
        </w:rPr>
        <w:t>, and</w:t>
      </w:r>
      <w:r w:rsidRPr="009F0F04">
        <w:rPr>
          <w:sz w:val="16"/>
        </w:rPr>
        <w:t xml:space="preserve"> it is in Law No. 81 that protection for Cuba's Florida Straits waters originates. </w:t>
      </w:r>
      <w:r w:rsidRPr="00D2338C">
        <w:rPr>
          <w:rStyle w:val="StyleBoldUnderline"/>
        </w:rPr>
        <w:t xml:space="preserve">Towards that end, Law No. 81 </w:t>
      </w:r>
      <w:r w:rsidRPr="00D2338C">
        <w:rPr>
          <w:rStyle w:val="StyleBoldUnderline"/>
          <w:highlight w:val="yellow"/>
        </w:rPr>
        <w:t xml:space="preserve">may come to bear </w:t>
      </w:r>
      <w:r w:rsidRPr="00D2338C">
        <w:rPr>
          <w:rStyle w:val="Emphasis"/>
          <w:highlight w:val="yellow"/>
        </w:rPr>
        <w:t>on offshore oil drilling</w:t>
      </w:r>
      <w:r w:rsidRPr="00D2338C">
        <w:rPr>
          <w:rStyle w:val="StyleBoldUnderline"/>
        </w:rPr>
        <w:t xml:space="preserve"> in several ways. First, the law comprehends the regulation of marine resources and Cuba's maritime zones in Chapter IV</w:t>
      </w:r>
      <w:r w:rsidRPr="009F0F04">
        <w:rPr>
          <w:sz w:val="16"/>
        </w:rPr>
        <w:t xml:space="preserve">. n72 That chapter obligates Cuban citizens and "every natural and legal person" to protect and conserve the country's aquatic ecosystems in a manner that balances development with environmental sensitivities; this mandate presumably reaches corporations operating in offshore waters. n73 Chapter IV also issues strong prohibitions against water pollution. n74 Most importantly for Florida Straits drilling concerns, Article 103 of Chapter IV, which pertains to "activities directed at the exploration and exploitation of the seabed and its resources," </w:t>
      </w:r>
      <w:r w:rsidRPr="00D2338C">
        <w:rPr>
          <w:rStyle w:val="StyleBoldUnderline"/>
        </w:rPr>
        <w:t>requires that such activities take place without impairment to marine ecosystems.</w:t>
      </w:r>
      <w:r w:rsidRPr="009F0F04">
        <w:rPr>
          <w:sz w:val="16"/>
        </w:rPr>
        <w:t xml:space="preserve"> n75 Second, Law No. 81 will impact offshore drilling </w:t>
      </w:r>
      <w:r w:rsidRPr="002575C1">
        <w:rPr>
          <w:rStyle w:val="StyleBoldUnderline"/>
          <w:highlight w:val="yellow"/>
        </w:rPr>
        <w:t xml:space="preserve">because it establishes </w:t>
      </w:r>
      <w:r w:rsidRPr="002575C1">
        <w:rPr>
          <w:rStyle w:val="Emphasis"/>
          <w:highlight w:val="yellow"/>
        </w:rPr>
        <w:t>environmental impact reviews</w:t>
      </w:r>
      <w:r w:rsidRPr="002575C1">
        <w:rPr>
          <w:rStyle w:val="StyleBoldUnderline"/>
        </w:rPr>
        <w:t xml:space="preserve"> and government licensing for projects initiated by any party, </w:t>
      </w:r>
      <w:r w:rsidRPr="009F0F04">
        <w:rPr>
          <w:sz w:val="16"/>
        </w:rPr>
        <w:t xml:space="preserve">be it the Cuban government or foreign entities, provided that the project has "significant environmental effects." n76 </w:t>
      </w:r>
      <w:r w:rsidRPr="002575C1">
        <w:rPr>
          <w:rStyle w:val="StyleBoldUnderline"/>
        </w:rPr>
        <w:t>The statute refers to the reviews as "Environmental Impact Assessments" ("EIAs"), and it includes an exhaustive list of activities subject to these EIAs.</w:t>
      </w:r>
      <w:r w:rsidRPr="009F0F04">
        <w:rPr>
          <w:sz w:val="16"/>
        </w:rPr>
        <w:t xml:space="preserve"> n77 On that list of activities are both mining and "drilling wells to extract hydrocarbons." n78 Thus, if oil drilling proceeds in Cuba's portion of the Florida Straits, Law No. 81 commands environmental permitting and review.</w:t>
      </w:r>
    </w:p>
    <w:p w:rsidR="008A0227" w:rsidRDefault="008A0227" w:rsidP="008A0227">
      <w:pPr>
        <w:widowControl w:val="0"/>
      </w:pPr>
    </w:p>
    <w:p w:rsidR="008A0227" w:rsidRDefault="008A0227" w:rsidP="008A0227">
      <w:pPr>
        <w:widowControl w:val="0"/>
      </w:pPr>
    </w:p>
    <w:p w:rsidR="008A0227" w:rsidRDefault="008A0227" w:rsidP="008A0227">
      <w:pPr>
        <w:widowControl w:val="0"/>
      </w:pPr>
    </w:p>
    <w:p w:rsidR="008A0227" w:rsidRDefault="008A0227" w:rsidP="008A0227">
      <w:pPr>
        <w:widowControl w:val="0"/>
      </w:pPr>
    </w:p>
    <w:p w:rsidR="008A0227" w:rsidRDefault="008A0227" w:rsidP="008A0227">
      <w:pPr>
        <w:widowControl w:val="0"/>
      </w:pPr>
    </w:p>
    <w:p w:rsidR="008A0227" w:rsidRDefault="008A0227" w:rsidP="008A0227">
      <w:pPr>
        <w:widowControl w:val="0"/>
      </w:pPr>
    </w:p>
    <w:p w:rsidR="00D707C8" w:rsidRDefault="00A40A48" w:rsidP="00D707C8">
      <w:pPr>
        <w:pStyle w:val="Heading3"/>
      </w:pPr>
      <w:bookmarkStart w:id="23" w:name="_Toc392895522"/>
      <w:r>
        <w:lastRenderedPageBreak/>
        <w:t>Cuban Drilling Threatens Environment</w:t>
      </w:r>
      <w:r w:rsidR="00DD1D5D">
        <w:t>: Ext.</w:t>
      </w:r>
      <w:bookmarkEnd w:id="23"/>
      <w:r w:rsidR="00DD1D5D">
        <w:t xml:space="preserve"> </w:t>
      </w:r>
    </w:p>
    <w:p w:rsidR="00D707C8" w:rsidRDefault="00D707C8" w:rsidP="00D707C8">
      <w:pPr>
        <w:pStyle w:val="Heading4"/>
      </w:pPr>
      <w:r>
        <w:t>Unregulated drilling causes spills – damages the Florida Keys environment</w:t>
      </w:r>
    </w:p>
    <w:p w:rsidR="00D707C8" w:rsidRDefault="00D707C8" w:rsidP="00D707C8">
      <w:r w:rsidRPr="003F2537">
        <w:rPr>
          <w:rStyle w:val="StyleStyleBold12pt"/>
        </w:rPr>
        <w:t>Goodhue 12</w:t>
      </w:r>
      <w:r>
        <w:t xml:space="preserve"> (David, “New drilling off Cuba may pose more risk to Florida,” The Miami Herald, 7-6-12, </w:t>
      </w:r>
      <w:hyperlink r:id="rId21" w:history="1">
        <w:r w:rsidRPr="00D27960">
          <w:rPr>
            <w:rStyle w:val="Hyperlink"/>
          </w:rPr>
          <w:t>http://www.miamiherald.com/2012/07/06/2884309/new-drilling-off-cuba-may-pose.html</w:t>
        </w:r>
      </w:hyperlink>
      <w:r>
        <w:t xml:space="preserve">) </w:t>
      </w:r>
    </w:p>
    <w:p w:rsidR="00D707C8" w:rsidRDefault="00D707C8" w:rsidP="00D707C8"/>
    <w:p w:rsidR="00D707C8" w:rsidRPr="00B663F6" w:rsidRDefault="00D707C8" w:rsidP="00D707C8">
      <w:r w:rsidRPr="004D4F9B">
        <w:rPr>
          <w:rStyle w:val="StyleBoldUnderline"/>
          <w:highlight w:val="yellow"/>
        </w:rPr>
        <w:t>New oil drilling expected to begin offshore of Cuba</w:t>
      </w:r>
      <w:r w:rsidRPr="004D4F9B">
        <w:rPr>
          <w:rStyle w:val="StyleBoldUnderline"/>
        </w:rPr>
        <w:t xml:space="preserve"> at the end of the summer is at least 50 miles farther away from Key West than a well that came up dry in May</w:t>
      </w:r>
      <w:r w:rsidRPr="00B663F6">
        <w:t>.</w:t>
      </w:r>
      <w:r>
        <w:t xml:space="preserve"> </w:t>
      </w:r>
      <w:r w:rsidRPr="00B663F6">
        <w:t xml:space="preserve">But industry watchers say </w:t>
      </w:r>
      <w:r w:rsidRPr="004D4F9B">
        <w:rPr>
          <w:rStyle w:val="StyleBoldUnderline"/>
        </w:rPr>
        <w:t xml:space="preserve">the drilling sites’ location in the Gulf of Mexico </w:t>
      </w:r>
      <w:r w:rsidRPr="004D4F9B">
        <w:rPr>
          <w:rStyle w:val="StyleBoldUnderline"/>
          <w:highlight w:val="yellow"/>
        </w:rPr>
        <w:t xml:space="preserve">pose </w:t>
      </w:r>
      <w:r w:rsidRPr="004D4F9B">
        <w:rPr>
          <w:rStyle w:val="StyleBoldUnderline"/>
        </w:rPr>
        <w:t xml:space="preserve">more of </w:t>
      </w:r>
      <w:r w:rsidRPr="004D4F9B">
        <w:rPr>
          <w:rStyle w:val="StyleBoldUnderline"/>
          <w:highlight w:val="yellow"/>
        </w:rPr>
        <w:t xml:space="preserve">an </w:t>
      </w:r>
      <w:r w:rsidRPr="004D4F9B">
        <w:rPr>
          <w:rStyle w:val="Emphasis"/>
          <w:highlight w:val="yellow"/>
        </w:rPr>
        <w:t>environmental threat to the Keys</w:t>
      </w:r>
      <w:r w:rsidRPr="004D4F9B">
        <w:rPr>
          <w:rStyle w:val="StyleBoldUnderline"/>
        </w:rPr>
        <w:t xml:space="preserve"> </w:t>
      </w:r>
      <w:r w:rsidRPr="00B663F6">
        <w:t xml:space="preserve">and other coastal areas of the U.S. </w:t>
      </w:r>
      <w:r w:rsidRPr="004D4F9B">
        <w:rPr>
          <w:rStyle w:val="StyleBoldUnderline"/>
        </w:rPr>
        <w:t>than did the well that was only 70 miles away from Key West in the Florida Straits.</w:t>
      </w:r>
      <w:r>
        <w:t xml:space="preserve"> </w:t>
      </w:r>
      <w:r w:rsidRPr="00B663F6">
        <w:t>“National Oceanic and Atmospheric Administration models of spill scenarios indicate the obvious</w:t>
      </w:r>
      <w:r w:rsidRPr="004D4F9B">
        <w:rPr>
          <w:rStyle w:val="StyleBoldUnderline"/>
        </w:rPr>
        <w:t xml:space="preserve">: </w:t>
      </w:r>
      <w:r w:rsidRPr="004D4F9B">
        <w:rPr>
          <w:rStyle w:val="StyleBoldUnderline"/>
          <w:highlight w:val="yellow"/>
        </w:rPr>
        <w:t>The further west</w:t>
      </w:r>
      <w:r w:rsidRPr="004D4F9B">
        <w:rPr>
          <w:rStyle w:val="StyleBoldUnderline"/>
        </w:rPr>
        <w:t xml:space="preserve"> from the Keys, </w:t>
      </w:r>
      <w:r w:rsidRPr="004D4F9B">
        <w:rPr>
          <w:rStyle w:val="StyleBoldUnderline"/>
          <w:highlight w:val="yellow"/>
        </w:rPr>
        <w:t xml:space="preserve">the greater the potential </w:t>
      </w:r>
      <w:r w:rsidRPr="00E14A5F">
        <w:rPr>
          <w:rStyle w:val="StyleBoldUnderline"/>
          <w:highlight w:val="yellow"/>
        </w:rPr>
        <w:t>exposure of</w:t>
      </w:r>
      <w:r w:rsidRPr="004D4F9B">
        <w:rPr>
          <w:rStyle w:val="StyleBoldUnderline"/>
        </w:rPr>
        <w:t xml:space="preserve"> the Keys and western Florida </w:t>
      </w:r>
      <w:r w:rsidRPr="00E14A5F">
        <w:rPr>
          <w:rStyle w:val="StyleBoldUnderline"/>
        </w:rPr>
        <w:t>to</w:t>
      </w:r>
      <w:r w:rsidRPr="004D4F9B">
        <w:rPr>
          <w:rStyle w:val="StyleBoldUnderline"/>
          <w:highlight w:val="yellow"/>
        </w:rPr>
        <w:t xml:space="preserve"> oil reaching the U.S. coast</w:t>
      </w:r>
      <w:r w:rsidRPr="00B663F6">
        <w:t>. This is much like NOAA’s hurricane prediction cone,” said Lee Hunt, president of the International Association of Drilling Contractors.</w:t>
      </w:r>
    </w:p>
    <w:p w:rsidR="00D707C8" w:rsidRDefault="00D707C8" w:rsidP="00000AA0">
      <w:pPr>
        <w:widowControl w:val="0"/>
      </w:pPr>
    </w:p>
    <w:p w:rsidR="00966534" w:rsidRDefault="00966534" w:rsidP="00913146">
      <w:pPr>
        <w:widowControl w:val="0"/>
      </w:pPr>
    </w:p>
    <w:p w:rsidR="00966534" w:rsidRDefault="00966534" w:rsidP="00966534">
      <w:pPr>
        <w:pStyle w:val="Heading2"/>
      </w:pPr>
      <w:bookmarkStart w:id="24" w:name="_Toc392895523"/>
      <w:r>
        <w:lastRenderedPageBreak/>
        <w:t>Wind – Offshore</w:t>
      </w:r>
      <w:bookmarkEnd w:id="24"/>
    </w:p>
    <w:p w:rsidR="00966534" w:rsidRDefault="00966534" w:rsidP="00966534"/>
    <w:p w:rsidR="00966534" w:rsidRPr="00966534" w:rsidRDefault="00966534" w:rsidP="00966534">
      <w:pPr>
        <w:pStyle w:val="Heading3"/>
      </w:pPr>
      <w:bookmarkStart w:id="25" w:name="_Toc392895524"/>
      <w:r>
        <w:lastRenderedPageBreak/>
        <w:t>Wind – Offshore 1NC</w:t>
      </w:r>
      <w:bookmarkEnd w:id="25"/>
    </w:p>
    <w:p w:rsidR="00966534" w:rsidRDefault="00BF2C20" w:rsidP="0042014B">
      <w:pPr>
        <w:pStyle w:val="Heading4"/>
      </w:pPr>
      <w:r>
        <w:t xml:space="preserve">Wind construction without an EIS causes </w:t>
      </w:r>
      <w:r w:rsidR="00FA11FB">
        <w:t xml:space="preserve">irreparable </w:t>
      </w:r>
      <w:r>
        <w:t>losses</w:t>
      </w:r>
      <w:r w:rsidR="00367016">
        <w:t xml:space="preserve"> of marine animals</w:t>
      </w:r>
    </w:p>
    <w:p w:rsidR="00966534" w:rsidRDefault="00966534" w:rsidP="00966534">
      <w:r w:rsidRPr="00260647">
        <w:rPr>
          <w:rStyle w:val="StyleStyleBold12pt"/>
        </w:rPr>
        <w:t>USG 7</w:t>
      </w:r>
      <w:r>
        <w:t xml:space="preserve"> (United States Government, “Executive Summary of the Energy Policy Act of 2005,” October 2007,  </w:t>
      </w:r>
    </w:p>
    <w:p w:rsidR="00966534" w:rsidRDefault="00966534" w:rsidP="00966534">
      <w:r w:rsidRPr="00F86A44">
        <w:t>http://ocsenergy.anl.gov/documents/fpeis/Alt_Energy_FPEIS_ExecutiveSummary.pdf</w:t>
      </w:r>
      <w:r>
        <w:t>)</w:t>
      </w:r>
    </w:p>
    <w:p w:rsidR="00966534" w:rsidRDefault="00966534" w:rsidP="00966534"/>
    <w:p w:rsidR="00966534" w:rsidRDefault="00966534" w:rsidP="00966534">
      <w:pPr>
        <w:rPr>
          <w:sz w:val="16"/>
        </w:rPr>
      </w:pPr>
      <w:r w:rsidRPr="00837EF4">
        <w:rPr>
          <w:rStyle w:val="StyleBoldUnderline"/>
          <w:highlight w:val="yellow"/>
        </w:rPr>
        <w:t>Wind turbine</w:t>
      </w:r>
      <w:r w:rsidRPr="00837EF4">
        <w:rPr>
          <w:rStyle w:val="StyleBoldUnderline"/>
        </w:rPr>
        <w:t xml:space="preserve">s harness the kinetic energy of the moving air and convert it to electricity. </w:t>
      </w:r>
      <w:r w:rsidRPr="00191B8B">
        <w:rPr>
          <w:sz w:val="16"/>
        </w:rPr>
        <w:t>A wind turbine can be compared to a fan operating in reverse: rather than using electricity to produce wind, the turbine uses the wind to make electricity. Principal components of an OCS wind turbine generator (WTG) include the following: • Rotor (blades and blade hub), which is connected through a drivetrain to the generator; • Turbine assembly, which includes the gearbox and generator and is enclosed by a shell or nacelle; • Tower, which supports the turbine assembly, houses the remaining facility components, and provides sheltered access for personnel; and • Foundation or structure to support the tower</w:t>
      </w:r>
      <w:r w:rsidRPr="00837EF4">
        <w:rPr>
          <w:rStyle w:val="StyleBoldUnderline"/>
        </w:rPr>
        <w:t>. A wind energy facility would also have an electric service platform (ESP) to provide a common electrical interconnection for all of the WTGs</w:t>
      </w:r>
      <w:r w:rsidRPr="00191B8B">
        <w:rPr>
          <w:sz w:val="16"/>
        </w:rPr>
        <w:t xml:space="preserve">. The ESP would house transformers to bring the generated electricity into phase and step up the voltage for transmission to an onshore substation. An ESP could have up to four transformers containing up to 37,500 L (10,000 gal) of dielectric fluid each. In general, most impacts would be negligible to moderate for all phases of wind energy development assuming that proper siting and mitigation measures are followed. </w:t>
      </w:r>
      <w:r w:rsidRPr="00837EF4">
        <w:rPr>
          <w:rStyle w:val="StyleBoldUnderline"/>
        </w:rPr>
        <w:t xml:space="preserve">Human activity on the OCS related to a wind facility is relatively low, with only a few support vessels in operation at any one time during the highest activity period (construction). Potential </w:t>
      </w:r>
      <w:r w:rsidRPr="00837EF4">
        <w:rPr>
          <w:rStyle w:val="StyleBoldUnderline"/>
          <w:highlight w:val="yellow"/>
        </w:rPr>
        <w:t>impacts during the construction phase are the highest,</w:t>
      </w:r>
      <w:r w:rsidRPr="00837EF4">
        <w:rPr>
          <w:rStyle w:val="StyleBoldUnderline"/>
        </w:rPr>
        <w:t xml:space="preserve"> because this phase involves the highest amount of vessel traffic, noise generation, and air emissions. </w:t>
      </w:r>
      <w:r w:rsidRPr="00837EF4">
        <w:rPr>
          <w:rStyle w:val="StyleBoldUnderline"/>
          <w:highlight w:val="yellow"/>
        </w:rPr>
        <w:t xml:space="preserve">There is a potential for </w:t>
      </w:r>
      <w:r w:rsidRPr="00837EF4">
        <w:rPr>
          <w:rStyle w:val="Emphasis"/>
          <w:highlight w:val="yellow"/>
        </w:rPr>
        <w:t>major impacts to</w:t>
      </w:r>
      <w:r w:rsidRPr="00837EF4">
        <w:rPr>
          <w:rStyle w:val="StyleBoldUnderline"/>
        </w:rPr>
        <w:t xml:space="preserve"> some </w:t>
      </w:r>
      <w:r w:rsidRPr="00131160">
        <w:rPr>
          <w:rStyle w:val="StyleBoldUnderline"/>
          <w:highlight w:val="yellow"/>
        </w:rPr>
        <w:t>threatened and endangered species</w:t>
      </w:r>
      <w:r w:rsidRPr="00BF2C20">
        <w:rPr>
          <w:rStyle w:val="StyleBoldUnderline"/>
          <w:highlight w:val="yellow"/>
        </w:rPr>
        <w:t xml:space="preserve"> of </w:t>
      </w:r>
      <w:r w:rsidRPr="00367016">
        <w:rPr>
          <w:rStyle w:val="Emphasis"/>
          <w:highlight w:val="yellow"/>
        </w:rPr>
        <w:t>marine mammals</w:t>
      </w:r>
      <w:r w:rsidRPr="00837EF4">
        <w:rPr>
          <w:rStyle w:val="StyleBoldUnderline"/>
        </w:rPr>
        <w:t>,</w:t>
      </w:r>
      <w:r w:rsidRPr="00191B8B">
        <w:rPr>
          <w:sz w:val="16"/>
        </w:rPr>
        <w:t xml:space="preserve"> birds, or sea turtles from vessel or turbine strikes, disturbance of nesting areas, alteration of key habitat, or low-probability large spills of fuel or lubricating oil or dielectric fluids, because </w:t>
      </w:r>
      <w:r w:rsidRPr="00131160">
        <w:rPr>
          <w:rStyle w:val="Emphasis"/>
          <w:highlight w:val="yellow"/>
        </w:rPr>
        <w:t>population-level impacts are possible</w:t>
      </w:r>
      <w:r w:rsidRPr="0019219D">
        <w:rPr>
          <w:rStyle w:val="StyleBoldUnderline"/>
        </w:rPr>
        <w:t xml:space="preserve"> from injury or death of individual females if population numbers are critically low. </w:t>
      </w:r>
      <w:r w:rsidRPr="00837EF4">
        <w:rPr>
          <w:rStyle w:val="StyleBoldUnderline"/>
          <w:highlight w:val="yellow"/>
        </w:rPr>
        <w:t>Compliance with the regulations and coordination with</w:t>
      </w:r>
      <w:r w:rsidRPr="00837EF4">
        <w:rPr>
          <w:rStyle w:val="StyleBoldUnderline"/>
        </w:rPr>
        <w:t xml:space="preserve"> appropriate </w:t>
      </w:r>
      <w:r w:rsidRPr="00837EF4">
        <w:rPr>
          <w:rStyle w:val="StyleBoldUnderline"/>
          <w:highlight w:val="yellow"/>
        </w:rPr>
        <w:t>wildlife protection agencies</w:t>
      </w:r>
      <w:r w:rsidRPr="00837EF4">
        <w:rPr>
          <w:rStyle w:val="StyleBoldUnderline"/>
        </w:rPr>
        <w:t xml:space="preserve"> </w:t>
      </w:r>
      <w:r w:rsidRPr="00837EF4">
        <w:rPr>
          <w:rStyle w:val="StyleBoldUnderline"/>
          <w:highlight w:val="yellow"/>
        </w:rPr>
        <w:t>would ensure that project activities</w:t>
      </w:r>
      <w:r w:rsidRPr="00837EF4">
        <w:rPr>
          <w:rStyle w:val="StyleBoldUnderline"/>
        </w:rPr>
        <w:t xml:space="preserve"> would be conducted in a manner that </w:t>
      </w:r>
      <w:r w:rsidRPr="00C316DC">
        <w:rPr>
          <w:rStyle w:val="StyleBoldUnderline"/>
          <w:highlight w:val="yellow"/>
        </w:rPr>
        <w:t>would</w:t>
      </w:r>
      <w:r w:rsidRPr="00837EF4">
        <w:rPr>
          <w:rStyle w:val="StyleBoldUnderline"/>
          <w:highlight w:val="yellow"/>
        </w:rPr>
        <w:t xml:space="preserve"> </w:t>
      </w:r>
      <w:r w:rsidRPr="0019219D">
        <w:rPr>
          <w:rStyle w:val="Emphasis"/>
          <w:highlight w:val="yellow"/>
        </w:rPr>
        <w:t>greatly minimize or avoid impacting these species</w:t>
      </w:r>
      <w:r w:rsidRPr="00837EF4">
        <w:rPr>
          <w:rStyle w:val="StyleBoldUnderline"/>
        </w:rPr>
        <w:t xml:space="preserve"> or their habitats</w:t>
      </w:r>
      <w:r w:rsidRPr="00191B8B">
        <w:rPr>
          <w:sz w:val="16"/>
        </w:rPr>
        <w:t>. Moderate impacts to fish and fisheries could occur due to the establishment of exclusion zones within wind energy facilities. Potential visual impacts can be mitigated through several means, especially siting facilities away from sensitive areas. The following summary discusses the more notable impacts that could occur during each phase of development.</w:t>
      </w:r>
    </w:p>
    <w:p w:rsidR="005B61B0" w:rsidRDefault="00FC1A7F" w:rsidP="00FC1A7F">
      <w:pPr>
        <w:pStyle w:val="Heading4"/>
      </w:pPr>
      <w:r>
        <w:t xml:space="preserve">Marine mammals are crucial to </w:t>
      </w:r>
      <w:r w:rsidRPr="007F2438">
        <w:rPr>
          <w:u w:val="single"/>
        </w:rPr>
        <w:t>nitr</w:t>
      </w:r>
      <w:r w:rsidR="00747511" w:rsidRPr="007F2438">
        <w:rPr>
          <w:u w:val="single"/>
        </w:rPr>
        <w:t>ogen replenishment</w:t>
      </w:r>
      <w:r w:rsidR="00747511">
        <w:t xml:space="preserve"> in the atmos</w:t>
      </w:r>
      <w:r>
        <w:t>phere</w:t>
      </w:r>
    </w:p>
    <w:p w:rsidR="00640E85" w:rsidRDefault="005A160A" w:rsidP="008E19FA">
      <w:r w:rsidRPr="0011703B">
        <w:rPr>
          <w:rStyle w:val="StyleStyleBold12pt"/>
        </w:rPr>
        <w:t>Roman 10</w:t>
      </w:r>
      <w:r>
        <w:t xml:space="preserve"> (</w:t>
      </w:r>
      <w:r w:rsidR="008E19FA" w:rsidRPr="008E19FA">
        <w:t>Joe Roman</w:t>
      </w:r>
      <w:r w:rsidR="00302416" w:rsidRPr="00302416">
        <w:t xml:space="preserve"> </w:t>
      </w:r>
      <w:r w:rsidR="00302416" w:rsidRPr="008E19FA">
        <w:t>Gund Institute for Ecological Economics, University of Vermont, Burlington, Vermont, United States of America</w:t>
      </w:r>
      <w:r w:rsidR="00302416">
        <w:t xml:space="preserve"> and James J. McCarthy </w:t>
      </w:r>
      <w:r w:rsidR="00302416" w:rsidRPr="008E19FA">
        <w:t>Museum of Comparative Zoology, Harvard University</w:t>
      </w:r>
      <w:r w:rsidR="00302416">
        <w:t xml:space="preserve">, </w:t>
      </w:r>
      <w:r w:rsidR="00D424D5">
        <w:t>“</w:t>
      </w:r>
      <w:r w:rsidR="00D424D5" w:rsidRPr="00D424D5">
        <w:t xml:space="preserve">The Whale Pump: Marine Mammals Enhance Primary </w:t>
      </w:r>
      <w:r w:rsidR="00D424D5">
        <w:t>Productivity in a Coastal Basin,”</w:t>
      </w:r>
      <w:r w:rsidR="00D424D5" w:rsidRPr="00D424D5">
        <w:t xml:space="preserve"> PLoS ONE 5(</w:t>
      </w:r>
      <w:r w:rsidR="0011703B">
        <w:t>20</w:t>
      </w:r>
      <w:r w:rsidR="00D424D5" w:rsidRPr="00D424D5">
        <w:t>10): e13255. doi:10.1371/journal.pone.0013255</w:t>
      </w:r>
      <w:r w:rsidR="00302416">
        <w:t xml:space="preserve">) </w:t>
      </w:r>
    </w:p>
    <w:p w:rsidR="0011703B" w:rsidRPr="008E19FA" w:rsidRDefault="0011703B" w:rsidP="008E19FA"/>
    <w:p w:rsidR="00640E85" w:rsidRPr="00506BDB" w:rsidRDefault="00506BDB" w:rsidP="00506BDB">
      <w:r w:rsidRPr="00506BDB">
        <w:t>I</w:t>
      </w:r>
      <w:r w:rsidRPr="005B61B0">
        <w:rPr>
          <w:rStyle w:val="StyleBoldUnderline"/>
        </w:rPr>
        <w:t>t is well known that microbes, zooplankton, and fish are important sources of recycled nitrogen</w:t>
      </w:r>
      <w:r w:rsidRPr="00506BDB">
        <w:t xml:space="preserve"> in coastal waters, </w:t>
      </w:r>
      <w:r w:rsidRPr="005B61B0">
        <w:rPr>
          <w:rStyle w:val="StyleBoldUnderline"/>
        </w:rPr>
        <w:t>yet marine mammals have largely been ignored or dismissed in this cycle</w:t>
      </w:r>
      <w:r w:rsidRPr="00506BDB">
        <w:t xml:space="preserve">. Using field measurements and population data, we find that </w:t>
      </w:r>
      <w:r w:rsidRPr="005B61B0">
        <w:rPr>
          <w:rStyle w:val="StyleBoldUnderline"/>
          <w:highlight w:val="yellow"/>
        </w:rPr>
        <w:t>marine mammals</w:t>
      </w:r>
      <w:r w:rsidRPr="005B61B0">
        <w:rPr>
          <w:rStyle w:val="StyleBoldUnderline"/>
        </w:rPr>
        <w:t xml:space="preserve"> can </w:t>
      </w:r>
      <w:r w:rsidRPr="005B61B0">
        <w:rPr>
          <w:rStyle w:val="StyleBoldUnderline"/>
          <w:highlight w:val="yellow"/>
        </w:rPr>
        <w:t>enhance primary productivity</w:t>
      </w:r>
      <w:r w:rsidRPr="005B61B0">
        <w:rPr>
          <w:rStyle w:val="StyleBoldUnderline"/>
        </w:rPr>
        <w:t xml:space="preserve"> in their feeding </w:t>
      </w:r>
      <w:r w:rsidRPr="005B61B0">
        <w:rPr>
          <w:rStyle w:val="StyleBoldUnderline"/>
          <w:highlight w:val="yellow"/>
        </w:rPr>
        <w:t xml:space="preserve">areas by </w:t>
      </w:r>
      <w:r w:rsidRPr="005B61B0">
        <w:rPr>
          <w:rStyle w:val="Emphasis"/>
          <w:highlight w:val="yellow"/>
        </w:rPr>
        <w:t>concentrating nitrogen</w:t>
      </w:r>
      <w:r w:rsidRPr="005B61B0">
        <w:rPr>
          <w:rStyle w:val="StyleBoldUnderline"/>
          <w:highlight w:val="yellow"/>
        </w:rPr>
        <w:t xml:space="preserve"> near the </w:t>
      </w:r>
      <w:r w:rsidRPr="005B61B0">
        <w:rPr>
          <w:rStyle w:val="StyleBoldUnderline"/>
          <w:highlight w:val="yellow"/>
        </w:rPr>
        <w:lastRenderedPageBreak/>
        <w:t>surface</w:t>
      </w:r>
      <w:r w:rsidRPr="005B61B0">
        <w:rPr>
          <w:rStyle w:val="StyleBoldUnderline"/>
        </w:rPr>
        <w:t xml:space="preserve"> through the release of flocculent fecal </w:t>
      </w:r>
      <w:r w:rsidRPr="00FC1A7F">
        <w:rPr>
          <w:rStyle w:val="StyleBoldUnderline"/>
        </w:rPr>
        <w:t xml:space="preserve">plumes. </w:t>
      </w:r>
      <w:r w:rsidRPr="00FC1A7F">
        <w:rPr>
          <w:rStyle w:val="StyleBoldUnderline"/>
          <w:highlight w:val="yellow"/>
        </w:rPr>
        <w:t>Whales and seals may</w:t>
      </w:r>
      <w:r w:rsidRPr="00FC1A7F">
        <w:rPr>
          <w:rStyle w:val="StyleBoldUnderline"/>
        </w:rPr>
        <w:t xml:space="preserve"> </w:t>
      </w:r>
      <w:r w:rsidRPr="00FC1A7F">
        <w:rPr>
          <w:rStyle w:val="StyleBoldUnderline"/>
          <w:highlight w:val="yellow"/>
        </w:rPr>
        <w:t>be responsible for replenishing</w:t>
      </w:r>
      <w:r w:rsidRPr="00FC1A7F">
        <w:rPr>
          <w:rStyle w:val="StyleBoldUnderline"/>
        </w:rPr>
        <w:t xml:space="preserve"> 2.3×104 metric tons of N per year in the Gulf of Maine's euphotic zone, </w:t>
      </w:r>
      <w:r w:rsidRPr="00FC1A7F">
        <w:rPr>
          <w:rStyle w:val="StyleBoldUnderline"/>
          <w:highlight w:val="yellow"/>
        </w:rPr>
        <w:t xml:space="preserve">more than the input of </w:t>
      </w:r>
      <w:r w:rsidRPr="00FC1A7F">
        <w:rPr>
          <w:rStyle w:val="Emphasis"/>
          <w:highlight w:val="yellow"/>
        </w:rPr>
        <w:t>all rivers combined</w:t>
      </w:r>
      <w:r w:rsidRPr="00FC1A7F">
        <w:rPr>
          <w:rStyle w:val="StyleBoldUnderline"/>
          <w:highlight w:val="yellow"/>
        </w:rPr>
        <w:t>.</w:t>
      </w:r>
      <w:r w:rsidRPr="00506BDB">
        <w:t xml:space="preserve"> This upward “whale pump” played a much larger role before commercial harvest, </w:t>
      </w:r>
      <w:r w:rsidRPr="00FC1A7F">
        <w:rPr>
          <w:rStyle w:val="StyleBoldUnderline"/>
        </w:rPr>
        <w:t xml:space="preserve">when </w:t>
      </w:r>
      <w:r w:rsidRPr="00FC1A7F">
        <w:rPr>
          <w:rStyle w:val="StyleBoldUnderline"/>
          <w:highlight w:val="yellow"/>
        </w:rPr>
        <w:t xml:space="preserve">marine mammal </w:t>
      </w:r>
      <w:r w:rsidRPr="00FC1A7F">
        <w:rPr>
          <w:rStyle w:val="Emphasis"/>
          <w:highlight w:val="yellow"/>
        </w:rPr>
        <w:t>recycling of nitrogen</w:t>
      </w:r>
      <w:r w:rsidRPr="00FC1A7F">
        <w:rPr>
          <w:rStyle w:val="StyleBoldUnderline"/>
          <w:highlight w:val="yellow"/>
        </w:rPr>
        <w:t xml:space="preserve"> was likely more than </w:t>
      </w:r>
      <w:r w:rsidRPr="00FC1A7F">
        <w:rPr>
          <w:rStyle w:val="Emphasis"/>
          <w:highlight w:val="yellow"/>
        </w:rPr>
        <w:t>three times atmospheric</w:t>
      </w:r>
      <w:r w:rsidRPr="00FC1A7F">
        <w:rPr>
          <w:rStyle w:val="StyleBoldUnderline"/>
        </w:rPr>
        <w:t xml:space="preserve"> N </w:t>
      </w:r>
      <w:r w:rsidRPr="00FC1A7F">
        <w:rPr>
          <w:rStyle w:val="Emphasis"/>
          <w:highlight w:val="yellow"/>
        </w:rPr>
        <w:t>input</w:t>
      </w:r>
      <w:r w:rsidRPr="00FC1A7F">
        <w:rPr>
          <w:rStyle w:val="StyleBoldUnderline"/>
        </w:rPr>
        <w:t>.</w:t>
      </w:r>
      <w:r w:rsidRPr="00506BDB">
        <w:t xml:space="preserve"> Even with reduced populations, marine mammals provide an important ecosystem service by sustaining productivity in regions where they occur in high densities.</w:t>
      </w:r>
    </w:p>
    <w:p w:rsidR="00F16164" w:rsidRDefault="00E25559" w:rsidP="00E25559">
      <w:pPr>
        <w:pStyle w:val="Heading4"/>
      </w:pPr>
      <w:r>
        <w:t>Extinction</w:t>
      </w:r>
    </w:p>
    <w:p w:rsidR="00F16164" w:rsidRDefault="00E25559" w:rsidP="002D354E">
      <w:r w:rsidRPr="00492909">
        <w:rPr>
          <w:rStyle w:val="StyleStyleBold12pt"/>
        </w:rPr>
        <w:t>Rockström 9</w:t>
      </w:r>
      <w:r>
        <w:t xml:space="preserve"> (</w:t>
      </w:r>
      <w:r w:rsidRPr="00E25559">
        <w:t>Johan</w:t>
      </w:r>
      <w:r w:rsidR="00FD529F">
        <w:t>,</w:t>
      </w:r>
      <w:r w:rsidR="002D354E" w:rsidRPr="002D354E">
        <w:t xml:space="preserve"> </w:t>
      </w:r>
      <w:r w:rsidR="002D354E">
        <w:t>Stockholm Resilience Centre, Stockholm University,</w:t>
      </w:r>
      <w:r w:rsidRPr="00E25559">
        <w:t xml:space="preserve"> </w:t>
      </w:r>
      <w:r w:rsidR="00B002D0" w:rsidRPr="00B002D0">
        <w:rPr>
          <w:i/>
        </w:rPr>
        <w:t>Nature</w:t>
      </w:r>
      <w:r w:rsidR="00B002D0">
        <w:t xml:space="preserve"> </w:t>
      </w:r>
      <w:r w:rsidR="00FB083A">
        <w:t>Vol. 461</w:t>
      </w:r>
      <w:r w:rsidR="00B002D0">
        <w:t xml:space="preserve">, </w:t>
      </w:r>
      <w:r w:rsidR="007357BD">
        <w:t>“</w:t>
      </w:r>
      <w:r w:rsidR="007357BD" w:rsidRPr="007357BD">
        <w:t>A safe operating space for humanity</w:t>
      </w:r>
      <w:r w:rsidR="007357BD">
        <w:t>,”</w:t>
      </w:r>
      <w:r w:rsidR="002D354E" w:rsidRPr="002D354E">
        <w:t xml:space="preserve"> </w:t>
      </w:r>
      <w:r w:rsidR="002D354E">
        <w:t>9-24-9)</w:t>
      </w:r>
    </w:p>
    <w:p w:rsidR="00E25559" w:rsidRPr="00F16164" w:rsidRDefault="00E25559" w:rsidP="00F16164"/>
    <w:p w:rsidR="00F16164" w:rsidRPr="00F16164" w:rsidRDefault="00F16164" w:rsidP="00F16164">
      <w:r w:rsidRPr="00C73598">
        <w:rPr>
          <w:rStyle w:val="StyleBoldUnderline"/>
          <w:highlight w:val="yellow"/>
        </w:rPr>
        <w:t xml:space="preserve">Humanity may soon be </w:t>
      </w:r>
      <w:r w:rsidRPr="00C73598">
        <w:rPr>
          <w:rStyle w:val="Emphasis"/>
          <w:highlight w:val="yellow"/>
        </w:rPr>
        <w:t>approaching the boundaries</w:t>
      </w:r>
      <w:r w:rsidRPr="00C73598">
        <w:rPr>
          <w:rStyle w:val="StyleBoldUnderline"/>
          <w:highlight w:val="yellow"/>
        </w:rPr>
        <w:t xml:space="preserve"> for</w:t>
      </w:r>
      <w:r w:rsidRPr="00C73598">
        <w:rPr>
          <w:rStyle w:val="StyleBoldUnderline"/>
        </w:rPr>
        <w:t xml:space="preserve"> global freshwater use, change in land use, ocean acidification and </w:t>
      </w:r>
      <w:r w:rsidRPr="00C73598">
        <w:rPr>
          <w:rStyle w:val="StyleBoldUnderline"/>
          <w:highlight w:val="yellow"/>
        </w:rPr>
        <w:t>interference with</w:t>
      </w:r>
      <w:r w:rsidRPr="00C73598">
        <w:rPr>
          <w:rStyle w:val="StyleBoldUnderline"/>
        </w:rPr>
        <w:t xml:space="preserve"> the global phosphorous cycle</w:t>
      </w:r>
      <w:r w:rsidRPr="00F16164">
        <w:t xml:space="preserve"> (see Fig. 1). Our analysis suggests that three of </w:t>
      </w:r>
      <w:r w:rsidRPr="00C73598">
        <w:rPr>
          <w:rStyle w:val="StyleBoldUnderline"/>
          <w:highlight w:val="yellow"/>
        </w:rPr>
        <w:t>the Earth-system processes</w:t>
      </w:r>
      <w:r w:rsidRPr="00F16164">
        <w:t xml:space="preserve"> — climate change, rate of biodiversity loss and </w:t>
      </w:r>
      <w:r w:rsidRPr="00C73598">
        <w:rPr>
          <w:rStyle w:val="StyleBoldUnderline"/>
          <w:highlight w:val="yellow"/>
        </w:rPr>
        <w:t xml:space="preserve">interference with the </w:t>
      </w:r>
      <w:r w:rsidRPr="00C73598">
        <w:rPr>
          <w:rStyle w:val="Emphasis"/>
          <w:highlight w:val="yellow"/>
        </w:rPr>
        <w:t>nitrogen cycle</w:t>
      </w:r>
      <w:r w:rsidRPr="00C73598">
        <w:rPr>
          <w:rStyle w:val="Emphasis"/>
        </w:rPr>
        <w:t xml:space="preserve"> </w:t>
      </w:r>
      <w:r w:rsidRPr="00F16164">
        <w:t xml:space="preserve">— have already transgressed their boundaries. For the latter two of these, </w:t>
      </w:r>
      <w:r w:rsidRPr="00C73598">
        <w:rPr>
          <w:rStyle w:val="StyleBoldUnderline"/>
          <w:highlight w:val="yellow"/>
        </w:rPr>
        <w:t>the control variables are</w:t>
      </w:r>
      <w:r w:rsidRPr="00F16164">
        <w:t xml:space="preserve"> the rate of species loss and </w:t>
      </w:r>
      <w:r w:rsidRPr="00C73598">
        <w:rPr>
          <w:rStyle w:val="StyleBoldUnderline"/>
          <w:highlight w:val="yellow"/>
        </w:rPr>
        <w:t xml:space="preserve">the rate at which N2 is </w:t>
      </w:r>
      <w:r w:rsidRPr="00C73598">
        <w:rPr>
          <w:rStyle w:val="Emphasis"/>
          <w:highlight w:val="yellow"/>
        </w:rPr>
        <w:t>removed from the atmosphere</w:t>
      </w:r>
      <w:r w:rsidRPr="00C73598">
        <w:rPr>
          <w:rStyle w:val="StyleBoldUnderline"/>
        </w:rPr>
        <w:t xml:space="preserve"> and converted to reactive nitrogen for human use,</w:t>
      </w:r>
      <w:r w:rsidRPr="00F16164">
        <w:t xml:space="preserve"> respectively. These are </w:t>
      </w:r>
      <w:r w:rsidRPr="00C73598">
        <w:rPr>
          <w:rStyle w:val="StyleBoldUnderline"/>
          <w:highlight w:val="yellow"/>
        </w:rPr>
        <w:t>rates of change</w:t>
      </w:r>
      <w:r w:rsidRPr="00C73598">
        <w:rPr>
          <w:rStyle w:val="StyleBoldUnderline"/>
        </w:rPr>
        <w:t xml:space="preserve"> that </w:t>
      </w:r>
      <w:r w:rsidRPr="00C73598">
        <w:rPr>
          <w:rStyle w:val="StyleBoldUnderline"/>
          <w:highlight w:val="yellow"/>
        </w:rPr>
        <w:t xml:space="preserve">cannot continue without significantly eroding the resilience of major components of </w:t>
      </w:r>
      <w:r w:rsidRPr="00C73598">
        <w:rPr>
          <w:rStyle w:val="Emphasis"/>
          <w:highlight w:val="yellow"/>
        </w:rPr>
        <w:t>Earth-system functioning</w:t>
      </w:r>
      <w:r w:rsidRPr="00F16164">
        <w:t>. Here we describe these three processes.</w:t>
      </w:r>
    </w:p>
    <w:p w:rsidR="00B351DF" w:rsidRDefault="00B351DF" w:rsidP="00D1709F">
      <w:pPr>
        <w:widowControl w:val="0"/>
      </w:pPr>
    </w:p>
    <w:p w:rsidR="00BF45AF" w:rsidRDefault="00BF45AF" w:rsidP="00BF45AF">
      <w:pPr>
        <w:pStyle w:val="Heading1"/>
      </w:pPr>
      <w:bookmarkStart w:id="26" w:name="_Toc392895525"/>
      <w:r>
        <w:lastRenderedPageBreak/>
        <w:t>*** E</w:t>
      </w:r>
      <w:r w:rsidR="00451426">
        <w:t>-</w:t>
      </w:r>
      <w:r>
        <w:t>Leadership</w:t>
      </w:r>
      <w:bookmarkEnd w:id="26"/>
    </w:p>
    <w:p w:rsidR="00BF45AF" w:rsidRDefault="00BF45AF" w:rsidP="00BF45AF"/>
    <w:p w:rsidR="00BF45AF" w:rsidRDefault="00BF45AF" w:rsidP="00BF45AF"/>
    <w:p w:rsidR="00BF45AF" w:rsidRDefault="00BF45AF" w:rsidP="00BF45AF">
      <w:pPr>
        <w:pStyle w:val="Heading2"/>
      </w:pPr>
      <w:bookmarkStart w:id="27" w:name="_Toc392895526"/>
      <w:r>
        <w:lastRenderedPageBreak/>
        <w:t>Top-Level</w:t>
      </w:r>
      <w:bookmarkEnd w:id="27"/>
    </w:p>
    <w:p w:rsidR="00BF45AF" w:rsidRDefault="00BF45AF" w:rsidP="00BF45AF">
      <w:pPr>
        <w:pStyle w:val="Heading3"/>
      </w:pPr>
      <w:bookmarkStart w:id="28" w:name="_Toc392895527"/>
      <w:r>
        <w:lastRenderedPageBreak/>
        <w:t>1NC</w:t>
      </w:r>
      <w:bookmarkEnd w:id="28"/>
    </w:p>
    <w:p w:rsidR="00BF45AF" w:rsidRPr="00E82E3F" w:rsidRDefault="001039DB" w:rsidP="0042014B">
      <w:pPr>
        <w:pStyle w:val="Heading4"/>
        <w:rPr>
          <w:rStyle w:val="StyleStyleBold12pt"/>
        </w:rPr>
      </w:pPr>
      <w:r>
        <w:t xml:space="preserve">The Counterplan is key to </w:t>
      </w:r>
      <w:r w:rsidR="00BF45AF">
        <w:t>reinvigorate U.S. Environmental Leadership</w:t>
      </w:r>
    </w:p>
    <w:p w:rsidR="00BF45AF" w:rsidRDefault="00BF45AF" w:rsidP="00BF45AF">
      <w:r w:rsidRPr="008569D0">
        <w:rPr>
          <w:rStyle w:val="StyleStyleBold12pt"/>
        </w:rPr>
        <w:t>Schiffer 4</w:t>
      </w:r>
      <w:r>
        <w:t xml:space="preserve"> (Lois J., “The National Environmental Policy Act today, with an emphasis on its application across U.S. Borders,” </w:t>
      </w:r>
      <w:r w:rsidRPr="00595B5A">
        <w:t>Duke E</w:t>
      </w:r>
      <w:r>
        <w:t xml:space="preserve">nvironmental Law &amp; Policy Forum, </w:t>
      </w:r>
      <w:r w:rsidRPr="00595B5A">
        <w:t>Vol. 14:2</w:t>
      </w:r>
      <w:r>
        <w:t xml:space="preserve">, </w:t>
      </w:r>
      <w:r w:rsidR="00790467">
        <w:t xml:space="preserve">2004, </w:t>
      </w:r>
      <w:hyperlink r:id="rId22" w:history="1">
        <w:r w:rsidRPr="00FF734E">
          <w:rPr>
            <w:rStyle w:val="Hyperlink"/>
          </w:rPr>
          <w:t>http://www.eli.org/pdf/seminars/NEPA/NEPA%20Today.pdf</w:t>
        </w:r>
      </w:hyperlink>
      <w:r>
        <w:t xml:space="preserve">) </w:t>
      </w:r>
      <w:r w:rsidRPr="00595B5A">
        <w:t xml:space="preserve"> </w:t>
      </w:r>
      <w:r>
        <w:t xml:space="preserve"> </w:t>
      </w:r>
    </w:p>
    <w:p w:rsidR="00BF45AF" w:rsidRDefault="00BF45AF" w:rsidP="00BF45AF"/>
    <w:p w:rsidR="0098167C" w:rsidRPr="00A70B34" w:rsidRDefault="00BF45AF" w:rsidP="00306127">
      <w:pPr>
        <w:rPr>
          <w:rFonts w:eastAsia="SimSun"/>
          <w:szCs w:val="24"/>
          <w:lang w:eastAsia="zh-CN"/>
        </w:rPr>
      </w:pPr>
      <w:r w:rsidRPr="00491FC5">
        <w:rPr>
          <w:rStyle w:val="StyleBoldUnderline"/>
          <w:sz w:val="12"/>
          <w:szCs w:val="12"/>
        </w:rPr>
        <w:t>States and other</w:t>
      </w:r>
      <w:r w:rsidRPr="00E82E3F">
        <w:rPr>
          <w:rStyle w:val="StyleBoldUnderline"/>
        </w:rPr>
        <w:t xml:space="preserve"> </w:t>
      </w:r>
      <w:r w:rsidRPr="00E82E3F">
        <w:rPr>
          <w:rStyle w:val="StyleBoldUnderline"/>
          <w:highlight w:val="yellow"/>
        </w:rPr>
        <w:t xml:space="preserve">countries </w:t>
      </w:r>
      <w:r w:rsidRPr="00847431">
        <w:rPr>
          <w:rStyle w:val="StyleBoldUnderline"/>
        </w:rPr>
        <w:t xml:space="preserve">have </w:t>
      </w:r>
      <w:r w:rsidRPr="00E82E3F">
        <w:rPr>
          <w:rStyle w:val="Emphasis"/>
          <w:highlight w:val="yellow"/>
        </w:rPr>
        <w:t>emulate</w:t>
      </w:r>
      <w:r w:rsidRPr="00847431">
        <w:rPr>
          <w:rStyle w:val="StyleBoldUnderline"/>
        </w:rPr>
        <w:t>d</w:t>
      </w:r>
      <w:r w:rsidRPr="00E82E3F">
        <w:rPr>
          <w:rStyle w:val="Emphasis"/>
          <w:highlight w:val="yellow"/>
        </w:rPr>
        <w:t xml:space="preserve"> NEPA</w:t>
      </w:r>
      <w:r w:rsidRPr="00E82E3F">
        <w:rPr>
          <w:highlight w:val="yellow"/>
        </w:rPr>
        <w:t>.</w:t>
      </w:r>
      <w:r w:rsidRPr="00BE6417">
        <w:t xml:space="preserve"> </w:t>
      </w:r>
      <w:r w:rsidRPr="00491FC5">
        <w:rPr>
          <w:sz w:val="12"/>
          <w:szCs w:val="12"/>
        </w:rPr>
        <w:t xml:space="preserve">The CEQ website lists seventeen states (including the District of Columbia and Puerto Rico) that have laws similar to NEPA. 7 </w:t>
      </w:r>
      <w:r w:rsidRPr="00491FC5">
        <w:rPr>
          <w:rStyle w:val="StyleBoldUnderline"/>
          <w:sz w:val="12"/>
          <w:szCs w:val="12"/>
        </w:rPr>
        <w:t>Further, over one hundred countries, as well as many international organizations such as the World Bank, have analogous laws and procedures</w:t>
      </w:r>
      <w:r w:rsidRPr="00491FC5">
        <w:rPr>
          <w:sz w:val="12"/>
          <w:szCs w:val="12"/>
        </w:rPr>
        <w:t>. 8</w:t>
      </w:r>
      <w:r>
        <w:t xml:space="preserve"> </w:t>
      </w:r>
      <w:r w:rsidRPr="00E82E3F">
        <w:rPr>
          <w:rStyle w:val="StyleBoldUnderline"/>
          <w:highlight w:val="yellow"/>
        </w:rPr>
        <w:t>The U</w:t>
      </w:r>
      <w:r w:rsidRPr="00491FC5">
        <w:rPr>
          <w:rStyle w:val="StyleBoldUnderline"/>
          <w:sz w:val="12"/>
          <w:szCs w:val="12"/>
        </w:rPr>
        <w:t>nited</w:t>
      </w:r>
      <w:r w:rsidRPr="00E82E3F">
        <w:rPr>
          <w:rStyle w:val="StyleBoldUnderline"/>
        </w:rPr>
        <w:t xml:space="preserve"> </w:t>
      </w:r>
      <w:r w:rsidRPr="00E82E3F">
        <w:rPr>
          <w:rStyle w:val="StyleBoldUnderline"/>
          <w:highlight w:val="yellow"/>
        </w:rPr>
        <w:t>S</w:t>
      </w:r>
      <w:r w:rsidRPr="00491FC5">
        <w:rPr>
          <w:rStyle w:val="StyleBoldUnderline"/>
          <w:sz w:val="12"/>
          <w:szCs w:val="12"/>
        </w:rPr>
        <w:t>tates</w:t>
      </w:r>
      <w:r w:rsidRPr="00E82E3F">
        <w:rPr>
          <w:rStyle w:val="StyleBoldUnderline"/>
        </w:rPr>
        <w:t xml:space="preserve"> </w:t>
      </w:r>
      <w:r w:rsidRPr="00E82E3F">
        <w:rPr>
          <w:rStyle w:val="StyleBoldUnderline"/>
          <w:highlight w:val="yellow"/>
        </w:rPr>
        <w:t xml:space="preserve">has been considered a model of </w:t>
      </w:r>
      <w:r w:rsidRPr="00E82E3F">
        <w:rPr>
          <w:rStyle w:val="Emphasis"/>
          <w:highlight w:val="yellow"/>
        </w:rPr>
        <w:t>environmental leadership</w:t>
      </w:r>
      <w:r w:rsidRPr="00E82E3F">
        <w:rPr>
          <w:rStyle w:val="StyleBoldUnderline"/>
        </w:rPr>
        <w:t xml:space="preserve">, </w:t>
      </w:r>
      <w:r w:rsidRPr="00491FC5">
        <w:rPr>
          <w:rStyle w:val="StyleBoldUnderline"/>
          <w:sz w:val="12"/>
          <w:szCs w:val="12"/>
        </w:rPr>
        <w:t>in part</w:t>
      </w:r>
      <w:r w:rsidRPr="00E82E3F">
        <w:rPr>
          <w:rStyle w:val="StyleBoldUnderline"/>
        </w:rPr>
        <w:t xml:space="preserve"> </w:t>
      </w:r>
      <w:r w:rsidRPr="00E82E3F">
        <w:rPr>
          <w:rStyle w:val="StyleBoldUnderline"/>
          <w:highlight w:val="yellow"/>
        </w:rPr>
        <w:t xml:space="preserve">because of the importance of its </w:t>
      </w:r>
      <w:r w:rsidRPr="00E82E3F">
        <w:rPr>
          <w:rStyle w:val="Emphasis"/>
          <w:highlight w:val="yellow"/>
        </w:rPr>
        <w:t>environmental review process</w:t>
      </w:r>
      <w:r w:rsidRPr="00E82E3F">
        <w:rPr>
          <w:rStyle w:val="StyleBoldUnderline"/>
        </w:rPr>
        <w:t>.</w:t>
      </w:r>
      <w:r>
        <w:t xml:space="preserve"> </w:t>
      </w:r>
      <w:r w:rsidRPr="00491FC5">
        <w:rPr>
          <w:sz w:val="12"/>
          <w:szCs w:val="12"/>
        </w:rPr>
        <w:t xml:space="preserve">So what is happening to NEPA as middle age wears on? This article will focus on two conditions of NEPA’s advancing middle age. </w:t>
      </w:r>
      <w:r w:rsidRPr="00491FC5">
        <w:rPr>
          <w:rStyle w:val="StyleBoldUnderline"/>
          <w:sz w:val="12"/>
          <w:szCs w:val="12"/>
        </w:rPr>
        <w:t>First</w:t>
      </w:r>
      <w:r w:rsidRPr="00E82E3F">
        <w:rPr>
          <w:rStyle w:val="StyleBoldUnderline"/>
        </w:rPr>
        <w:t xml:space="preserve">, </w:t>
      </w:r>
      <w:r w:rsidRPr="001039DB">
        <w:rPr>
          <w:rStyle w:val="StyleBoldUnderline"/>
        </w:rPr>
        <w:t xml:space="preserve">efforts </w:t>
      </w:r>
      <w:r w:rsidRPr="001039DB">
        <w:rPr>
          <w:rStyle w:val="StyleBoldUnderline"/>
          <w:sz w:val="12"/>
          <w:szCs w:val="12"/>
        </w:rPr>
        <w:t>by the Bush Administration</w:t>
      </w:r>
      <w:r w:rsidRPr="001039DB">
        <w:rPr>
          <w:rStyle w:val="StyleBoldUnderline"/>
        </w:rPr>
        <w:t xml:space="preserve"> to limit this important tool</w:t>
      </w:r>
      <w:r w:rsidRPr="001039DB">
        <w:rPr>
          <w:rStyle w:val="StyleBoldUnderline"/>
          <w:sz w:val="12"/>
          <w:szCs w:val="12"/>
        </w:rPr>
        <w:t xml:space="preserve"> through statutory interpretation, litigation, and legislation</w:t>
      </w:r>
      <w:r w:rsidRPr="001039DB">
        <w:rPr>
          <w:rStyle w:val="StyleBoldUnderline"/>
        </w:rPr>
        <w:t xml:space="preserve"> to the detriment of </w:t>
      </w:r>
      <w:r w:rsidRPr="001039DB">
        <w:rPr>
          <w:rStyle w:val="StyleBoldUnderline"/>
          <w:sz w:val="12"/>
          <w:szCs w:val="12"/>
        </w:rPr>
        <w:t>the statute and to United States</w:t>
      </w:r>
      <w:r w:rsidRPr="001039DB">
        <w:rPr>
          <w:rStyle w:val="StyleBoldUnderline"/>
        </w:rPr>
        <w:t xml:space="preserve"> global leadership in environmental issues </w:t>
      </w:r>
      <w:r w:rsidRPr="001039DB">
        <w:rPr>
          <w:rStyle w:val="StyleBoldUnderline"/>
          <w:sz w:val="12"/>
          <w:szCs w:val="12"/>
        </w:rPr>
        <w:t>will be discussed</w:t>
      </w:r>
      <w:r w:rsidRPr="001039DB">
        <w:rPr>
          <w:sz w:val="12"/>
          <w:szCs w:val="12"/>
        </w:rPr>
        <w:t>. Then, the influence of NEPA beyond</w:t>
      </w:r>
      <w:r w:rsidRPr="00491FC5">
        <w:rPr>
          <w:sz w:val="12"/>
          <w:szCs w:val="12"/>
        </w:rPr>
        <w:t xml:space="preserve"> U.S. borders will be considered. </w:t>
      </w:r>
      <w:r w:rsidRPr="00491FC5">
        <w:rPr>
          <w:rStyle w:val="StyleBoldUnderline"/>
          <w:sz w:val="12"/>
          <w:szCs w:val="12"/>
        </w:rPr>
        <w:t>NEPA’s influence beyond U.S. borders, sometimes referred to as “extraterritorial application of NEPA,” has long been contentious. It is a helpful case study of</w:t>
      </w:r>
      <w:r w:rsidRPr="00E82E3F">
        <w:rPr>
          <w:rStyle w:val="StyleBoldUnderline"/>
        </w:rPr>
        <w:t xml:space="preserve"> </w:t>
      </w:r>
      <w:r w:rsidRPr="001039DB">
        <w:rPr>
          <w:rStyle w:val="StyleBoldUnderline"/>
        </w:rPr>
        <w:t xml:space="preserve">NEPA </w:t>
      </w:r>
      <w:r w:rsidRPr="00605DF8">
        <w:rPr>
          <w:rStyle w:val="StyleBoldUnderline"/>
          <w:highlight w:val="yellow"/>
        </w:rPr>
        <w:t>in an increasingly globalized world</w:t>
      </w:r>
      <w:r w:rsidRPr="001039DB">
        <w:rPr>
          <w:rStyle w:val="StyleBoldUnderline"/>
        </w:rPr>
        <w:t xml:space="preserve"> with growing concern about the United States’ environmental leadership</w:t>
      </w:r>
      <w:r>
        <w:t>.</w:t>
      </w:r>
      <w:r w:rsidR="00306127" w:rsidRPr="00A70B34">
        <w:rPr>
          <w:rFonts w:eastAsia="SimSun"/>
          <w:szCs w:val="24"/>
          <w:lang w:eastAsia="zh-CN"/>
        </w:rPr>
        <w:t xml:space="preserve"> </w:t>
      </w:r>
    </w:p>
    <w:p w:rsidR="00306127" w:rsidRDefault="00306127" w:rsidP="00306127">
      <w:pPr>
        <w:pStyle w:val="Heading4"/>
      </w:pPr>
      <w:r>
        <w:t>Environmental Leadership is key to overall leadership</w:t>
      </w:r>
    </w:p>
    <w:p w:rsidR="00306127" w:rsidRDefault="00306127" w:rsidP="00306127">
      <w:r w:rsidRPr="00F52A13">
        <w:rPr>
          <w:rStyle w:val="Heading21Char"/>
        </w:rPr>
        <w:t>Walter 2</w:t>
      </w:r>
      <w:r>
        <w:t xml:space="preserve"> (Norbert, Chief Economist – </w:t>
      </w:r>
      <w:r w:rsidRPr="00B56F5D">
        <w:t xml:space="preserve">Deutsche Bank Group, </w:t>
      </w:r>
      <w:r>
        <w:t>The New York Times, 8-</w:t>
      </w:r>
      <w:r w:rsidRPr="00B56F5D">
        <w:t>28</w:t>
      </w:r>
      <w:r>
        <w:t>, Lexis)</w:t>
      </w:r>
    </w:p>
    <w:p w:rsidR="00306127" w:rsidRDefault="00306127" w:rsidP="00306127">
      <w:pPr>
        <w:rPr>
          <w:sz w:val="18"/>
          <w:szCs w:val="16"/>
        </w:rPr>
      </w:pPr>
    </w:p>
    <w:p w:rsidR="00306127" w:rsidRPr="009A6D04" w:rsidRDefault="00306127" w:rsidP="00306127">
      <w:pPr>
        <w:rPr>
          <w:rStyle w:val="Style11pt"/>
          <w:sz w:val="16"/>
        </w:rPr>
      </w:pPr>
      <w:r w:rsidRPr="009A6D04">
        <w:rPr>
          <w:sz w:val="16"/>
          <w:szCs w:val="16"/>
        </w:rPr>
        <w:t xml:space="preserve">At present there is much talk about the unparalleled strength of the </w:t>
      </w:r>
      <w:smartTag w:uri="urn:schemas-microsoft-com:office:smarttags" w:element="place">
        <w:smartTag w:uri="urn:schemas-microsoft-com:office:smarttags" w:element="country-region">
          <w:r w:rsidRPr="009A6D04">
            <w:rPr>
              <w:sz w:val="16"/>
              <w:szCs w:val="16"/>
            </w:rPr>
            <w:t>United States</w:t>
          </w:r>
        </w:smartTag>
      </w:smartTag>
      <w:r w:rsidRPr="009A6D04">
        <w:rPr>
          <w:sz w:val="16"/>
          <w:szCs w:val="16"/>
        </w:rPr>
        <w:t xml:space="preserve"> on the world stage. Yet at this very moment</w:t>
      </w:r>
      <w:r w:rsidRPr="009A6D04">
        <w:rPr>
          <w:rStyle w:val="Style11pt"/>
          <w:sz w:val="16"/>
        </w:rPr>
        <w:t xml:space="preserve"> </w:t>
      </w:r>
      <w:r w:rsidRPr="00D56122">
        <w:rPr>
          <w:rStyle w:val="Style11ptUnderline"/>
          <w:highlight w:val="yellow"/>
        </w:rPr>
        <w:t xml:space="preserve">the </w:t>
      </w:r>
      <w:r w:rsidRPr="00B23CC7">
        <w:rPr>
          <w:rStyle w:val="Style11ptUnderline"/>
        </w:rPr>
        <w:t xml:space="preserve">most powerful </w:t>
      </w:r>
      <w:r w:rsidRPr="00D56122">
        <w:rPr>
          <w:rStyle w:val="Style11ptUnderline"/>
          <w:highlight w:val="yellow"/>
        </w:rPr>
        <w:t xml:space="preserve">country </w:t>
      </w:r>
      <w:r w:rsidRPr="00B23CC7">
        <w:rPr>
          <w:rStyle w:val="Style11ptUnderline"/>
        </w:rPr>
        <w:t xml:space="preserve">in the world </w:t>
      </w:r>
      <w:r w:rsidRPr="00D56122">
        <w:rPr>
          <w:rStyle w:val="Style11ptUnderline"/>
          <w:highlight w:val="yellow"/>
        </w:rPr>
        <w:t>stands to forfeit much political capital</w:t>
      </w:r>
      <w:r w:rsidRPr="00B23CC7">
        <w:rPr>
          <w:rStyle w:val="Style11ptUnderline"/>
        </w:rPr>
        <w:t xml:space="preserve">, </w:t>
      </w:r>
      <w:r w:rsidRPr="00D56122">
        <w:rPr>
          <w:rStyle w:val="Style11ptUnderline"/>
          <w:highlight w:val="yellow"/>
        </w:rPr>
        <w:t xml:space="preserve">moral authority and international good will </w:t>
      </w:r>
      <w:r w:rsidRPr="00D56122">
        <w:rPr>
          <w:rStyle w:val="Style11ptBoldUnderline"/>
          <w:highlight w:val="yellow"/>
        </w:rPr>
        <w:t>by dragging its feet</w:t>
      </w:r>
      <w:r w:rsidRPr="00D56122">
        <w:rPr>
          <w:rStyle w:val="Style11ptUnderline"/>
          <w:highlight w:val="yellow"/>
        </w:rPr>
        <w:t xml:space="preserve"> </w:t>
      </w:r>
      <w:r w:rsidRPr="009A6D04">
        <w:rPr>
          <w:rStyle w:val="Heading3Char"/>
          <w:sz w:val="16"/>
          <w:highlight w:val="yellow"/>
        </w:rPr>
        <w:t xml:space="preserve">on </w:t>
      </w:r>
      <w:r w:rsidRPr="009A6D04">
        <w:rPr>
          <w:sz w:val="16"/>
        </w:rPr>
        <w:t>the next great global issue:</w:t>
      </w:r>
      <w:r w:rsidRPr="00B73FB9">
        <w:rPr>
          <w:sz w:val="18"/>
          <w:u w:val="single"/>
        </w:rPr>
        <w:t xml:space="preserve"> </w:t>
      </w:r>
      <w:r w:rsidRPr="00D56122">
        <w:rPr>
          <w:rStyle w:val="Style11ptUnderline"/>
          <w:highlight w:val="yellow"/>
        </w:rPr>
        <w:t>the environment</w:t>
      </w:r>
      <w:r w:rsidRPr="009A6D04">
        <w:rPr>
          <w:rStyle w:val="Style11pt"/>
          <w:sz w:val="16"/>
        </w:rPr>
        <w:t xml:space="preserve">. </w:t>
      </w:r>
      <w:r w:rsidRPr="009A6D04">
        <w:rPr>
          <w:sz w:val="16"/>
          <w:szCs w:val="16"/>
        </w:rPr>
        <w:t>Before long</w:t>
      </w:r>
      <w:r w:rsidRPr="009A6D04">
        <w:rPr>
          <w:rStyle w:val="Style11pt"/>
          <w:sz w:val="16"/>
        </w:rPr>
        <w:t xml:space="preserve">, </w:t>
      </w:r>
      <w:r w:rsidRPr="00D56122">
        <w:rPr>
          <w:rStyle w:val="Style11ptUnderline"/>
          <w:highlight w:val="yellow"/>
        </w:rPr>
        <w:t xml:space="preserve">the </w:t>
      </w:r>
      <w:r w:rsidRPr="00B23CC7">
        <w:rPr>
          <w:rStyle w:val="Style11ptUnderline"/>
        </w:rPr>
        <w:t xml:space="preserve">administration's </w:t>
      </w:r>
      <w:r w:rsidRPr="009A6D04">
        <w:rPr>
          <w:sz w:val="16"/>
        </w:rPr>
        <w:t>apparent</w:t>
      </w:r>
      <w:r w:rsidRPr="00B73FB9">
        <w:rPr>
          <w:sz w:val="18"/>
          <w:u w:val="single"/>
        </w:rPr>
        <w:t xml:space="preserve"> </w:t>
      </w:r>
      <w:r w:rsidRPr="00D56122">
        <w:rPr>
          <w:rStyle w:val="Style11ptUnderline"/>
          <w:highlight w:val="yellow"/>
        </w:rPr>
        <w:t>unwillingness to take a leadership role</w:t>
      </w:r>
      <w:r w:rsidRPr="009A6D04">
        <w:rPr>
          <w:rStyle w:val="Style11pt"/>
          <w:sz w:val="16"/>
          <w:highlight w:val="yellow"/>
        </w:rPr>
        <w:t xml:space="preserve"> </w:t>
      </w:r>
      <w:r w:rsidRPr="009A6D04">
        <w:rPr>
          <w:rStyle w:val="Style11pt"/>
          <w:sz w:val="16"/>
        </w:rPr>
        <w:t xml:space="preserve">-- </w:t>
      </w:r>
      <w:r w:rsidRPr="009A6D04">
        <w:rPr>
          <w:sz w:val="16"/>
          <w:szCs w:val="16"/>
        </w:rPr>
        <w:t>or, at the very least, to stop acting as a brake</w:t>
      </w:r>
      <w:r w:rsidRPr="009A6D04">
        <w:rPr>
          <w:rStyle w:val="Style11pt"/>
          <w:sz w:val="16"/>
        </w:rPr>
        <w:t xml:space="preserve"> -- </w:t>
      </w:r>
      <w:r w:rsidRPr="00B23CC7">
        <w:rPr>
          <w:rStyle w:val="Style11ptUnderline"/>
        </w:rPr>
        <w:t xml:space="preserve">in fighting global environmental degradation </w:t>
      </w:r>
      <w:r w:rsidRPr="00D56122">
        <w:rPr>
          <w:rStyle w:val="Style11ptBoldUnderline"/>
          <w:highlight w:val="yellow"/>
        </w:rPr>
        <w:t>will threaten</w:t>
      </w:r>
      <w:r w:rsidRPr="00D97BB7">
        <w:rPr>
          <w:rStyle w:val="Style11ptBoldUnderline"/>
        </w:rPr>
        <w:t xml:space="preserve"> the very basis of the </w:t>
      </w:r>
      <w:r w:rsidRPr="00D56122">
        <w:rPr>
          <w:rStyle w:val="Style11ptBoldUnderline"/>
          <w:highlight w:val="yellow"/>
        </w:rPr>
        <w:t>American supremacy</w:t>
      </w:r>
      <w:r w:rsidRPr="009A6D04">
        <w:rPr>
          <w:rStyle w:val="Style11pt"/>
          <w:sz w:val="16"/>
          <w:highlight w:val="yellow"/>
        </w:rPr>
        <w:t xml:space="preserve"> </w:t>
      </w:r>
      <w:r w:rsidRPr="009A6D04">
        <w:rPr>
          <w:sz w:val="16"/>
          <w:szCs w:val="16"/>
        </w:rPr>
        <w:t xml:space="preserve">that many now seem to assume will last forever. </w:t>
      </w:r>
      <w:r w:rsidRPr="00B23CC7">
        <w:rPr>
          <w:rStyle w:val="Style11ptUnderline"/>
        </w:rPr>
        <w:t>American authority is already in some danger</w:t>
      </w:r>
      <w:r w:rsidRPr="009A6D04">
        <w:rPr>
          <w:sz w:val="16"/>
          <w:szCs w:val="16"/>
        </w:rPr>
        <w:t xml:space="preserve"> as a result of the Bush administration's decision to send a low-level delegation to the World Summit on Sustainable Development in </w:t>
      </w:r>
      <w:smartTag w:uri="urn:schemas-microsoft-com:office:smarttags" w:element="City">
        <w:r w:rsidRPr="009A6D04">
          <w:rPr>
            <w:sz w:val="16"/>
            <w:szCs w:val="16"/>
          </w:rPr>
          <w:t>Johannesburg</w:t>
        </w:r>
      </w:smartTag>
      <w:r w:rsidRPr="009A6D04">
        <w:rPr>
          <w:sz w:val="16"/>
          <w:szCs w:val="16"/>
        </w:rPr>
        <w:t xml:space="preserve"> -- low-level, that is, relative to </w:t>
      </w:r>
      <w:smartTag w:uri="urn:schemas-microsoft-com:office:smarttags" w:element="place">
        <w:smartTag w:uri="urn:schemas-microsoft-com:office:smarttags" w:element="country-region">
          <w:r w:rsidRPr="009A6D04">
            <w:rPr>
              <w:sz w:val="16"/>
              <w:szCs w:val="16"/>
            </w:rPr>
            <w:t>America</w:t>
          </w:r>
        </w:smartTag>
      </w:smartTag>
      <w:r w:rsidRPr="009A6D04">
        <w:rPr>
          <w:sz w:val="16"/>
          <w:szCs w:val="16"/>
        </w:rPr>
        <w:t xml:space="preserve">'s share of both the world economy and global pollution. The absence of President Bush from </w:t>
      </w:r>
      <w:smartTag w:uri="urn:schemas-microsoft-com:office:smarttags" w:element="place">
        <w:smartTag w:uri="urn:schemas-microsoft-com:office:smarttags" w:element="City">
          <w:r w:rsidRPr="009A6D04">
            <w:rPr>
              <w:sz w:val="16"/>
              <w:szCs w:val="16"/>
            </w:rPr>
            <w:t>Johannesburg</w:t>
          </w:r>
        </w:smartTag>
      </w:smartTag>
      <w:r w:rsidRPr="009A6D04">
        <w:rPr>
          <w:sz w:val="16"/>
          <w:szCs w:val="16"/>
        </w:rPr>
        <w:t xml:space="preserve"> symbolizes this decline in authority.  In recent weeks</w:t>
      </w:r>
      <w:r w:rsidRPr="009A6D04">
        <w:rPr>
          <w:rStyle w:val="Style11pt"/>
          <w:sz w:val="16"/>
        </w:rPr>
        <w:t xml:space="preserve">, </w:t>
      </w:r>
      <w:r w:rsidRPr="00B23CC7">
        <w:rPr>
          <w:rStyle w:val="Style11ptUnderline"/>
        </w:rPr>
        <w:t>newspapers around the world have been dominated by environmental headlines</w:t>
      </w:r>
      <w:r w:rsidRPr="009A6D04">
        <w:rPr>
          <w:rStyle w:val="Style11pt"/>
          <w:sz w:val="16"/>
        </w:rPr>
        <w:t xml:space="preserve">: </w:t>
      </w:r>
      <w:r w:rsidRPr="009A6D04">
        <w:rPr>
          <w:sz w:val="16"/>
          <w:szCs w:val="16"/>
        </w:rPr>
        <w:t xml:space="preserve">In central </w:t>
      </w:r>
      <w:smartTag w:uri="urn:schemas-microsoft-com:office:smarttags" w:element="place">
        <w:r w:rsidRPr="009A6D04">
          <w:rPr>
            <w:sz w:val="16"/>
            <w:szCs w:val="16"/>
          </w:rPr>
          <w:t>Europe</w:t>
        </w:r>
      </w:smartTag>
      <w:r w:rsidRPr="009A6D04">
        <w:rPr>
          <w:sz w:val="16"/>
          <w:szCs w:val="16"/>
        </w:rPr>
        <w:t xml:space="preserve">, flooding killed dozens, displaced tens of thousands and caused billions of dollars in damages. In </w:t>
      </w:r>
      <w:smartTag w:uri="urn:schemas-microsoft-com:office:smarttags" w:element="place">
        <w:r w:rsidRPr="009A6D04">
          <w:rPr>
            <w:sz w:val="16"/>
            <w:szCs w:val="16"/>
          </w:rPr>
          <w:t>South Asia</w:t>
        </w:r>
      </w:smartTag>
      <w:r w:rsidRPr="009A6D04">
        <w:rPr>
          <w:sz w:val="16"/>
          <w:szCs w:val="16"/>
        </w:rPr>
        <w:t xml:space="preserve">,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environmental degradation, often related to the warming of the atmosphere, could be cited. What they all have in common is that they severely affect countries around the world and are fast becoming a chief concern for people everywhere. Nobody is suggesting that these disasters are directly linked to anything the </w:t>
      </w:r>
      <w:smartTag w:uri="urn:schemas-microsoft-com:office:smarttags" w:element="place">
        <w:smartTag w:uri="urn:schemas-microsoft-com:office:smarttags" w:element="country-region">
          <w:r w:rsidRPr="009A6D04">
            <w:rPr>
              <w:sz w:val="16"/>
              <w:szCs w:val="16"/>
            </w:rPr>
            <w:t>United States</w:t>
          </w:r>
        </w:smartTag>
      </w:smartTag>
      <w:r w:rsidRPr="009A6D04">
        <w:rPr>
          <w:sz w:val="16"/>
          <w:szCs w:val="16"/>
        </w:rPr>
        <w:t xml:space="preserve"> is doing. But</w:t>
      </w:r>
      <w:r w:rsidRPr="009A6D04">
        <w:rPr>
          <w:rStyle w:val="Style11pt"/>
          <w:sz w:val="16"/>
        </w:rPr>
        <w:t xml:space="preserve"> </w:t>
      </w:r>
      <w:r w:rsidRPr="00D97BB7">
        <w:rPr>
          <w:rStyle w:val="Style11ptUnderline"/>
        </w:rPr>
        <w:t>when a country that emits 25 percent of the world's greenhouse gases acts as an uninterested</w:t>
      </w:r>
      <w:r w:rsidRPr="009A6D04">
        <w:rPr>
          <w:sz w:val="16"/>
        </w:rPr>
        <w:t>, sometimes</w:t>
      </w:r>
      <w:r w:rsidRPr="00D97BB7">
        <w:rPr>
          <w:sz w:val="18"/>
          <w:u w:val="single"/>
        </w:rPr>
        <w:t xml:space="preserve"> </w:t>
      </w:r>
      <w:r w:rsidRPr="00D97BB7">
        <w:rPr>
          <w:rStyle w:val="Style11ptUnderline"/>
        </w:rPr>
        <w:t xml:space="preserve">hostile bystander in the environmental debate, </w:t>
      </w:r>
      <w:r w:rsidRPr="00D97BB7">
        <w:rPr>
          <w:rStyle w:val="Style11ptBoldUnderline"/>
        </w:rPr>
        <w:t>it looks like unbearable arrogance</w:t>
      </w:r>
      <w:r w:rsidRPr="009A6D04">
        <w:rPr>
          <w:rStyle w:val="Style11pt"/>
          <w:sz w:val="16"/>
        </w:rPr>
        <w:t xml:space="preserve"> </w:t>
      </w:r>
      <w:r w:rsidRPr="009A6D04">
        <w:rPr>
          <w:sz w:val="16"/>
          <w:szCs w:val="16"/>
        </w:rPr>
        <w:t>to many people</w:t>
      </w:r>
      <w:r w:rsidRPr="009A6D04">
        <w:rPr>
          <w:rStyle w:val="Style11pt"/>
          <w:sz w:val="16"/>
        </w:rPr>
        <w:t xml:space="preserve"> </w:t>
      </w:r>
      <w:r w:rsidRPr="00D97BB7">
        <w:rPr>
          <w:rStyle w:val="Style11ptBoldUnderline"/>
        </w:rPr>
        <w:t>abroad</w:t>
      </w:r>
      <w:r w:rsidRPr="00D97BB7">
        <w:rPr>
          <w:rStyle w:val="Style11ptUnderline"/>
        </w:rPr>
        <w:t xml:space="preserve">. </w:t>
      </w:r>
      <w:r w:rsidRPr="009A6D04">
        <w:rPr>
          <w:sz w:val="16"/>
          <w:szCs w:val="16"/>
        </w:rPr>
        <w:t>The administration seems to believe it is merely an observer -- that environmental issues are not its issues. But</w:t>
      </w:r>
      <w:r w:rsidRPr="009A6D04">
        <w:rPr>
          <w:rStyle w:val="Style11pt"/>
          <w:sz w:val="16"/>
        </w:rPr>
        <w:t xml:space="preserve"> </w:t>
      </w:r>
      <w:r w:rsidRPr="00D56122">
        <w:rPr>
          <w:rStyle w:val="Style11ptUnderline"/>
          <w:highlight w:val="yellow"/>
        </w:rPr>
        <w:t xml:space="preserve">not doing anything amounts to ignoring a </w:t>
      </w:r>
      <w:r w:rsidRPr="00D56122">
        <w:rPr>
          <w:rStyle w:val="Style11ptBoldUnderline"/>
          <w:highlight w:val="yellow"/>
        </w:rPr>
        <w:t>key source of world tension</w:t>
      </w:r>
      <w:r w:rsidRPr="00B23CC7">
        <w:rPr>
          <w:rStyle w:val="Style11ptUnderline"/>
        </w:rPr>
        <w:t>, and no superpower that wants to preserve its status can go on dismissing such a pivotal dimension of political and economic</w:t>
      </w:r>
      <w:r w:rsidRPr="009A6D04">
        <w:rPr>
          <w:sz w:val="16"/>
        </w:rPr>
        <w:t xml:space="preserve"> -- if not existential -- </w:t>
      </w:r>
      <w:r w:rsidRPr="00B23CC7">
        <w:rPr>
          <w:rStyle w:val="Style11ptUnderline"/>
        </w:rPr>
        <w:t>conflict</w:t>
      </w:r>
      <w:r w:rsidRPr="009A6D04">
        <w:rPr>
          <w:rStyle w:val="Style11pt"/>
          <w:sz w:val="16"/>
        </w:rPr>
        <w:t>.</w:t>
      </w:r>
    </w:p>
    <w:p w:rsidR="00306127" w:rsidRDefault="00306127" w:rsidP="00306127">
      <w:pPr>
        <w:pStyle w:val="Heading4"/>
      </w:pPr>
      <w:r>
        <w:t>Global nuclear war</w:t>
      </w:r>
    </w:p>
    <w:p w:rsidR="00306127" w:rsidRDefault="00306127" w:rsidP="00306127">
      <w:pPr>
        <w:rPr>
          <w:highlight w:val="yellow"/>
        </w:rPr>
      </w:pPr>
      <w:r w:rsidRPr="00890FE2">
        <w:rPr>
          <w:rStyle w:val="Heading21Char"/>
        </w:rPr>
        <w:t>Khalilzad 95</w:t>
      </w:r>
      <w:r>
        <w:t xml:space="preserve"> (Zalmay, RAND Corporation, Losing The Moment? Washington Quarterly, Vol 18, No 2, p. 84)</w:t>
      </w:r>
    </w:p>
    <w:p w:rsidR="00306127" w:rsidRDefault="00306127" w:rsidP="00306127"/>
    <w:p w:rsidR="00306127" w:rsidRDefault="00306127" w:rsidP="00306127">
      <w:pPr>
        <w:rPr>
          <w:rStyle w:val="Style11pt"/>
        </w:rPr>
      </w:pPr>
      <w:r w:rsidRPr="009A6D04">
        <w:rPr>
          <w:sz w:val="16"/>
        </w:rPr>
        <w:lastRenderedPageBreak/>
        <w:t xml:space="preserve">Under the third option, the </w:t>
      </w:r>
      <w:smartTag w:uri="urn:schemas-microsoft-com:office:smarttags" w:element="place">
        <w:smartTag w:uri="urn:schemas-microsoft-com:office:smarttags" w:element="country-region">
          <w:r w:rsidRPr="009A6D04">
            <w:rPr>
              <w:sz w:val="16"/>
            </w:rPr>
            <w:t>United States</w:t>
          </w:r>
        </w:smartTag>
      </w:smartTag>
      <w:r w:rsidRPr="009A6D04">
        <w:rPr>
          <w:sz w:val="16"/>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w:t>
      </w:r>
      <w:smartTag w:uri="urn:schemas-microsoft-com:office:smarttags" w:element="place">
        <w:smartTag w:uri="urn:schemas-microsoft-com:office:smarttags" w:element="country-region">
          <w:r w:rsidRPr="009A6D04">
            <w:rPr>
              <w:sz w:val="16"/>
            </w:rPr>
            <w:t>United States</w:t>
          </w:r>
        </w:smartTag>
      </w:smartTag>
      <w:r w:rsidRPr="009A6D04">
        <w:rPr>
          <w:sz w:val="16"/>
        </w:rPr>
        <w:t xml:space="preserve">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smartTag w:uri="urn:schemas-microsoft-com:office:smarttags" w:element="country-region">
        <w:r w:rsidRPr="0011196E">
          <w:rPr>
            <w:rStyle w:val="Style11ptUnderline"/>
            <w:highlight w:val="yellow"/>
          </w:rPr>
          <w:t>U.S.</w:t>
        </w:r>
      </w:smartTag>
      <w:r w:rsidRPr="0011196E">
        <w:rPr>
          <w:rStyle w:val="Style11ptUnderline"/>
          <w:highlight w:val="yellow"/>
        </w:rPr>
        <w:t xml:space="preserve"> leadership would </w:t>
      </w:r>
      <w:r w:rsidRPr="00B23CC7">
        <w:rPr>
          <w:rStyle w:val="Style11ptUnderline"/>
        </w:rPr>
        <w:t xml:space="preserve">help </w:t>
      </w:r>
      <w:r w:rsidRPr="0011196E">
        <w:rPr>
          <w:rStyle w:val="Style11ptUnderline"/>
          <w:highlight w:val="yellow"/>
        </w:rPr>
        <w:t xml:space="preserve">preclude </w:t>
      </w:r>
      <w:r w:rsidRPr="00B23CC7">
        <w:rPr>
          <w:rStyle w:val="Style11ptUnderline"/>
        </w:rPr>
        <w:t xml:space="preserve">the rise of </w:t>
      </w:r>
      <w:r w:rsidRPr="0011196E">
        <w:rPr>
          <w:rStyle w:val="Style11ptUnderline"/>
          <w:highlight w:val="yellow"/>
        </w:rPr>
        <w:t xml:space="preserve">another </w:t>
      </w:r>
      <w:r w:rsidRPr="00B23CC7">
        <w:rPr>
          <w:rStyle w:val="Style11ptUnderline"/>
        </w:rPr>
        <w:t xml:space="preserve">hostile </w:t>
      </w:r>
      <w:r w:rsidRPr="0011196E">
        <w:rPr>
          <w:rStyle w:val="Style11ptUnderline"/>
          <w:highlight w:val="yellow"/>
        </w:rPr>
        <w:t>global rival, enabling the</w:t>
      </w:r>
      <w:r w:rsidRPr="009A6D04">
        <w:rPr>
          <w:rStyle w:val="Style11pt"/>
          <w:sz w:val="16"/>
          <w:highlight w:val="yellow"/>
        </w:rPr>
        <w:t xml:space="preserve"> </w:t>
      </w:r>
      <w:smartTag w:uri="urn:schemas-microsoft-com:office:smarttags" w:element="place">
        <w:smartTag w:uri="urn:schemas-microsoft-com:office:smarttags" w:element="country-region">
          <w:r w:rsidRPr="009A6D04">
            <w:rPr>
              <w:rStyle w:val="Style11pt"/>
              <w:sz w:val="16"/>
            </w:rPr>
            <w:t>United States</w:t>
          </w:r>
        </w:smartTag>
      </w:smartTag>
      <w:r w:rsidRPr="009A6D04">
        <w:rPr>
          <w:rStyle w:val="Style11pt"/>
          <w:sz w:val="16"/>
        </w:rPr>
        <w:t xml:space="preserve"> and the </w:t>
      </w:r>
      <w:r w:rsidRPr="0011196E">
        <w:rPr>
          <w:rStyle w:val="Style11ptUnderline"/>
          <w:highlight w:val="yellow"/>
        </w:rPr>
        <w:t xml:space="preserve">world to avoid </w:t>
      </w:r>
      <w:r w:rsidRPr="00B23CC7">
        <w:rPr>
          <w:rStyle w:val="Style11ptUnderline"/>
        </w:rPr>
        <w:t>another global</w:t>
      </w:r>
      <w:r w:rsidRPr="009A6D04">
        <w:rPr>
          <w:rStyle w:val="Style11pt"/>
          <w:sz w:val="16"/>
        </w:rPr>
        <w:t xml:space="preserve"> cold or </w:t>
      </w:r>
      <w:r w:rsidRPr="00B23CC7">
        <w:rPr>
          <w:rStyle w:val="Style11ptUnderline"/>
        </w:rPr>
        <w:t xml:space="preserve">hot war and all the attendant dangers, including </w:t>
      </w:r>
      <w:r w:rsidRPr="0011196E">
        <w:rPr>
          <w:rStyle w:val="Style11ptUnderline"/>
          <w:highlight w:val="yellow"/>
        </w:rPr>
        <w:t xml:space="preserve">a </w:t>
      </w:r>
      <w:r w:rsidRPr="00492D39">
        <w:rPr>
          <w:rStyle w:val="Emphasis"/>
          <w:highlight w:val="yellow"/>
        </w:rPr>
        <w:t>global nuclear exchange</w:t>
      </w:r>
      <w:r w:rsidRPr="00B23CC7">
        <w:rPr>
          <w:rStyle w:val="Style11ptUnderline"/>
        </w:rPr>
        <w:t xml:space="preserve">. </w:t>
      </w:r>
      <w:smartTag w:uri="urn:schemas-microsoft-com:office:smarttags" w:element="place">
        <w:smartTag w:uri="urn:schemas-microsoft-com:office:smarttags" w:element="country-region">
          <w:r w:rsidRPr="00B23CC7">
            <w:rPr>
              <w:rStyle w:val="Style11ptUnderline"/>
            </w:rPr>
            <w:t>U.S.</w:t>
          </w:r>
        </w:smartTag>
      </w:smartTag>
      <w:r w:rsidRPr="00B23CC7">
        <w:rPr>
          <w:rStyle w:val="Style11ptUnderline"/>
        </w:rPr>
        <w:t xml:space="preserve"> leadership would</w:t>
      </w:r>
      <w:r w:rsidRPr="009A6D04">
        <w:rPr>
          <w:rStyle w:val="Style11pt"/>
          <w:sz w:val="16"/>
        </w:rPr>
        <w:t xml:space="preserve"> therefore </w:t>
      </w:r>
      <w:r w:rsidRPr="00B23CC7">
        <w:rPr>
          <w:rStyle w:val="Style11ptUnderline"/>
        </w:rPr>
        <w:t>be more conducive to global stability than a</w:t>
      </w:r>
      <w:r w:rsidRPr="009A6D04">
        <w:rPr>
          <w:rStyle w:val="Style11pt"/>
          <w:sz w:val="16"/>
        </w:rPr>
        <w:t xml:space="preserve"> bipolar or a </w:t>
      </w:r>
      <w:r w:rsidRPr="00B23CC7">
        <w:rPr>
          <w:rStyle w:val="Style11ptUnderline"/>
        </w:rPr>
        <w:t>multipolar balance of power system</w:t>
      </w:r>
      <w:r w:rsidRPr="009A6D04">
        <w:rPr>
          <w:rStyle w:val="Style11pt"/>
          <w:sz w:val="16"/>
        </w:rPr>
        <w:t>.</w:t>
      </w:r>
    </w:p>
    <w:p w:rsidR="005105CA" w:rsidRDefault="005105CA" w:rsidP="00BF45AF"/>
    <w:p w:rsidR="005105CA" w:rsidRDefault="005105CA" w:rsidP="00BF45AF"/>
    <w:p w:rsidR="00BF45AF" w:rsidRDefault="00BF45AF" w:rsidP="00BF45AF"/>
    <w:p w:rsidR="00BF45AF" w:rsidRDefault="00BF45AF" w:rsidP="00BF45AF">
      <w:pPr>
        <w:pStyle w:val="Heading3"/>
      </w:pPr>
      <w:bookmarkStart w:id="29" w:name="_Toc392895528"/>
      <w:r>
        <w:lastRenderedPageBreak/>
        <w:t>Uniqueness: 2NC</w:t>
      </w:r>
      <w:bookmarkEnd w:id="29"/>
    </w:p>
    <w:p w:rsidR="00BF45AF" w:rsidRDefault="00BF45AF" w:rsidP="0042014B">
      <w:pPr>
        <w:pStyle w:val="Heading4"/>
      </w:pPr>
      <w:r>
        <w:t>EU has overtaken the US in global environmental leadership – clear domestic regulations are crucial to retake the lead</w:t>
      </w:r>
    </w:p>
    <w:p w:rsidR="00BF45AF" w:rsidRPr="00A0163C" w:rsidRDefault="00BF45AF" w:rsidP="00BF45AF">
      <w:r w:rsidRPr="00AA2173">
        <w:rPr>
          <w:rStyle w:val="StyleStyleBold12pt"/>
        </w:rPr>
        <w:t xml:space="preserve">Kelemen </w:t>
      </w:r>
      <w:r>
        <w:rPr>
          <w:rStyle w:val="StyleStyleBold12pt"/>
        </w:rPr>
        <w:t>10</w:t>
      </w:r>
      <w:r>
        <w:t xml:space="preserve"> (R. Daniel Kelemen Associate Professor, Department of Political Science, Rutgers University David Vogel Professor, Haas School of Business and Department of Political Science UC Berkeley, “Trading Places: The Role of the United States and the European Union in International Environmental Politics,” </w:t>
      </w:r>
      <w:r>
        <w:rPr>
          <w:i/>
        </w:rPr>
        <w:t>Comparative Political Studies</w:t>
      </w:r>
      <w:r>
        <w:t xml:space="preserve">, </w:t>
      </w:r>
      <w:r w:rsidRPr="00643F3C">
        <w:t>2010 43: 427</w:t>
      </w:r>
      <w:r>
        <w:t xml:space="preserve">) </w:t>
      </w:r>
    </w:p>
    <w:p w:rsidR="00BF45AF" w:rsidRDefault="00BF45AF" w:rsidP="00BF45AF"/>
    <w:p w:rsidR="00BF45AF" w:rsidRPr="005349ED" w:rsidRDefault="00BF45AF" w:rsidP="00BF45AF">
      <w:pPr>
        <w:rPr>
          <w:sz w:val="16"/>
        </w:rPr>
      </w:pPr>
      <w:r w:rsidRPr="005349ED">
        <w:rPr>
          <w:sz w:val="16"/>
        </w:rPr>
        <w:t xml:space="preserve">This article seeks to explain why </w:t>
      </w:r>
      <w:r w:rsidRPr="00AE28DB">
        <w:rPr>
          <w:rStyle w:val="Emphasis"/>
          <w:highlight w:val="yellow"/>
        </w:rPr>
        <w:t>the E</w:t>
      </w:r>
      <w:r w:rsidRPr="00AE28DB">
        <w:rPr>
          <w:rStyle w:val="StyleBoldUnderline"/>
        </w:rPr>
        <w:t xml:space="preserve">uropean </w:t>
      </w:r>
      <w:r w:rsidRPr="00AE28DB">
        <w:rPr>
          <w:rStyle w:val="Emphasis"/>
          <w:highlight w:val="yellow"/>
        </w:rPr>
        <w:t>U</w:t>
      </w:r>
      <w:r w:rsidRPr="00AE28DB">
        <w:rPr>
          <w:rStyle w:val="StyleBoldUnderline"/>
        </w:rPr>
        <w:t xml:space="preserve">nion </w:t>
      </w:r>
      <w:r w:rsidRPr="00AE28DB">
        <w:rPr>
          <w:rStyle w:val="Emphasis"/>
          <w:highlight w:val="yellow"/>
        </w:rPr>
        <w:t>replaced the U</w:t>
      </w:r>
      <w:r w:rsidRPr="00AE28DB">
        <w:rPr>
          <w:rStyle w:val="StyleBoldUnderline"/>
        </w:rPr>
        <w:t xml:space="preserve">nited </w:t>
      </w:r>
      <w:r w:rsidRPr="00AE28DB">
        <w:rPr>
          <w:rStyle w:val="Emphasis"/>
          <w:highlight w:val="yellow"/>
        </w:rPr>
        <w:t>S</w:t>
      </w:r>
      <w:r w:rsidRPr="00AE28DB">
        <w:rPr>
          <w:rStyle w:val="StyleBoldUnderline"/>
        </w:rPr>
        <w:t xml:space="preserve">tates </w:t>
      </w:r>
      <w:r w:rsidRPr="00AE28DB">
        <w:rPr>
          <w:rStyle w:val="StyleBoldUnderline"/>
          <w:highlight w:val="yellow"/>
        </w:rPr>
        <w:t>as the international environmental leader</w:t>
      </w:r>
      <w:r w:rsidRPr="005349ED">
        <w:rPr>
          <w:sz w:val="16"/>
        </w:rPr>
        <w:t xml:space="preserve">. Though we examine U.S. and EU positions on a number of multilateral environmental agreements over the past four decades, this is not a “large-N” study that treats each environmental treaty as an independent case. We do address the contributions of large-N studies but demonstrate that they cannot account for the shifts in U.S. and EU positions. </w:t>
      </w:r>
      <w:r w:rsidRPr="00AE28DB">
        <w:rPr>
          <w:rStyle w:val="StyleBoldUnderline"/>
        </w:rPr>
        <w:t>We treat U.S. and EU positions on particular treaties as crucial pieces of evidence, but our focus is on the broader question of why the United States and European Union have “traded places” as leader and laggard in international environmental politics</w:t>
      </w:r>
      <w:r w:rsidRPr="005349ED">
        <w:rPr>
          <w:sz w:val="16"/>
        </w:rPr>
        <w:t xml:space="preserve">. Our focus on the European Union and the United States is a reflection of the fact that </w:t>
      </w:r>
      <w:r w:rsidRPr="00AE28DB">
        <w:rPr>
          <w:rStyle w:val="StyleBoldUnderline"/>
        </w:rPr>
        <w:t>these are the only two political entities with the capacity for exercising global environmental leadership</w:t>
      </w:r>
      <w:r w:rsidRPr="005349ED">
        <w:rPr>
          <w:sz w:val="16"/>
        </w:rPr>
        <w:t xml:space="preserve"> (Vig &amp; Faure, 2004). We recognize that the concept of global environmental leadership is multifaceted (Skodvin &amp; Andresen, 2006; Young, 1991) and that the United States has arguably maintained leadership in some areas of domestic environmental regulation (Weiner, 2004). </w:t>
      </w:r>
      <w:r w:rsidRPr="00AE28DB">
        <w:rPr>
          <w:rStyle w:val="StyleBoldUnderline"/>
        </w:rPr>
        <w:t xml:space="preserve">Nevertheless, we argue that </w:t>
      </w:r>
      <w:r w:rsidRPr="00AE28DB">
        <w:rPr>
          <w:rStyle w:val="StyleBoldUnderline"/>
          <w:highlight w:val="yellow"/>
        </w:rPr>
        <w:t xml:space="preserve">with respect to international environmental politics, a </w:t>
      </w:r>
      <w:r w:rsidRPr="00AE28DB">
        <w:rPr>
          <w:rStyle w:val="Emphasis"/>
          <w:highlight w:val="yellow"/>
        </w:rPr>
        <w:t>dramatic and systemic</w:t>
      </w:r>
      <w:r w:rsidRPr="00AE28DB">
        <w:rPr>
          <w:rStyle w:val="StyleBoldUnderline"/>
          <w:highlight w:val="yellow"/>
        </w:rPr>
        <w:t xml:space="preserve"> shift from U.S. to EU leadership has occurred</w:t>
      </w:r>
      <w:r w:rsidRPr="00AE28DB">
        <w:rPr>
          <w:rStyle w:val="StyleBoldUnderline"/>
        </w:rPr>
        <w:t xml:space="preserve"> since the early 1990s.</w:t>
      </w:r>
      <w:r w:rsidRPr="005349ED">
        <w:rPr>
          <w:sz w:val="16"/>
        </w:rPr>
        <w:t xml:space="preserve"> A “regulatory politics” model (DeSombre, 2005; Raustiala, 1997) that synthesizes the effects of domestic politics and international regulatory competition provides the most powerful explanation of why the United States and European Union have traded places in international environmental politics. </w:t>
      </w:r>
      <w:r w:rsidRPr="00AE28DB">
        <w:rPr>
          <w:rStyle w:val="StyleBoldUnderline"/>
          <w:highlight w:val="yellow"/>
        </w:rPr>
        <w:t>Domestic politics shapes governments’ positions on</w:t>
      </w:r>
      <w:r w:rsidRPr="00AE28DB">
        <w:rPr>
          <w:rStyle w:val="StyleBoldUnderline"/>
        </w:rPr>
        <w:t xml:space="preserve"> questions of </w:t>
      </w:r>
      <w:r w:rsidRPr="00AE28DB">
        <w:rPr>
          <w:rStyle w:val="StyleBoldUnderline"/>
          <w:highlight w:val="yellow"/>
        </w:rPr>
        <w:t>international environmental policy</w:t>
      </w:r>
      <w:r w:rsidRPr="00AE28DB">
        <w:rPr>
          <w:rStyle w:val="StyleBoldUnderline"/>
        </w:rPr>
        <w:t xml:space="preserve"> through two channels</w:t>
      </w:r>
      <w:r w:rsidRPr="005349ED">
        <w:rPr>
          <w:sz w:val="16"/>
        </w:rPr>
        <w:t xml:space="preserve">. First, and most directly, the stronger the domestic political influence of environmentalists, the more likely they will be successful in pressuring their government to support new international environmental policy agreements. </w:t>
      </w:r>
      <w:r w:rsidRPr="00AE28DB">
        <w:rPr>
          <w:rStyle w:val="StyleBoldUnderline"/>
        </w:rPr>
        <w:t>Thus, just as a government’s commitment to domestic environmental policy fluctuates along with the political influence of proenvironment forces, so too will its support for international environmental policie</w:t>
      </w:r>
      <w:r w:rsidRPr="005349ED">
        <w:rPr>
          <w:sz w:val="16"/>
        </w:rPr>
        <w:t xml:space="preserve">s. The second causal path is more indirect: the stronger the domestic political influence of environmentalists, the more likely that stringent domestic standards will be adopted. </w:t>
      </w:r>
      <w:r w:rsidRPr="00332127">
        <w:rPr>
          <w:rStyle w:val="StyleBoldUnderline"/>
          <w:highlight w:val="yellow"/>
        </w:rPr>
        <w:t>The existence of</w:t>
      </w:r>
      <w:r w:rsidRPr="00332127">
        <w:rPr>
          <w:rStyle w:val="StyleBoldUnderline"/>
        </w:rPr>
        <w:t xml:space="preserve"> these more stringent </w:t>
      </w:r>
      <w:r w:rsidRPr="00332127">
        <w:rPr>
          <w:rStyle w:val="StyleBoldUnderline"/>
          <w:highlight w:val="yellow"/>
        </w:rPr>
        <w:t>domestic standards</w:t>
      </w:r>
      <w:r w:rsidRPr="00332127">
        <w:rPr>
          <w:rStyle w:val="StyleBoldUnderline"/>
        </w:rPr>
        <w:t xml:space="preserve"> in turn </w:t>
      </w:r>
      <w:r w:rsidRPr="00332127">
        <w:rPr>
          <w:rStyle w:val="StyleBoldUnderline"/>
          <w:highlight w:val="yellow"/>
        </w:rPr>
        <w:t>reduces the economic costs</w:t>
      </w:r>
      <w:r w:rsidRPr="00332127">
        <w:rPr>
          <w:rStyle w:val="StyleBoldUnderline"/>
        </w:rPr>
        <w:t xml:space="preserve"> (or generates positive incentives) </w:t>
      </w:r>
      <w:r w:rsidRPr="00332127">
        <w:rPr>
          <w:rStyle w:val="StyleBoldUnderline"/>
          <w:highlight w:val="yellow"/>
        </w:rPr>
        <w:t>for</w:t>
      </w:r>
      <w:r w:rsidRPr="00332127">
        <w:rPr>
          <w:rStyle w:val="StyleBoldUnderline"/>
        </w:rPr>
        <w:t xml:space="preserve"> domestic </w:t>
      </w:r>
      <w:r w:rsidRPr="00332127">
        <w:rPr>
          <w:rStyle w:val="StyleBoldUnderline"/>
          <w:highlight w:val="yellow"/>
        </w:rPr>
        <w:t xml:space="preserve">producers to </w:t>
      </w:r>
      <w:r w:rsidRPr="00332127">
        <w:rPr>
          <w:rStyle w:val="Emphasis"/>
          <w:highlight w:val="yellow"/>
        </w:rPr>
        <w:t>support international agreements</w:t>
      </w:r>
      <w:r w:rsidRPr="00332127">
        <w:rPr>
          <w:rStyle w:val="StyleBoldUnderline"/>
        </w:rPr>
        <w:t xml:space="preserve"> that impose similar standards on foreign jurisdictions</w:t>
      </w:r>
      <w:r w:rsidRPr="005349ED">
        <w:rPr>
          <w:sz w:val="16"/>
        </w:rPr>
        <w:t xml:space="preserve">. Alternatively, when domestic standards are laxer, or nonexistent, the dynamics of international regulatory competition provide governments and domestic firms with a stronger interest in opposing international agreements that would impose additional burdens on them. </w:t>
      </w:r>
    </w:p>
    <w:p w:rsidR="00BF45AF" w:rsidRDefault="00BF45AF" w:rsidP="00BF45AF"/>
    <w:p w:rsidR="00BF45AF" w:rsidRDefault="00BF45AF" w:rsidP="00BF45AF"/>
    <w:p w:rsidR="00420A61" w:rsidRDefault="00420A61" w:rsidP="00420A61">
      <w:pPr>
        <w:pStyle w:val="Heading3"/>
      </w:pPr>
      <w:bookmarkStart w:id="30" w:name="_Toc392895529"/>
      <w:r>
        <w:lastRenderedPageBreak/>
        <w:t>Link: 2NC</w:t>
      </w:r>
      <w:bookmarkEnd w:id="30"/>
    </w:p>
    <w:p w:rsidR="009D37A9" w:rsidRDefault="009D37A9" w:rsidP="0042014B">
      <w:pPr>
        <w:pStyle w:val="Heading4"/>
      </w:pPr>
      <w:r>
        <w:t xml:space="preserve">The review process of the counterplan </w:t>
      </w:r>
      <w:r w:rsidRPr="00360F49">
        <w:t>reinvigorates US environmental</w:t>
      </w:r>
      <w:r>
        <w:t xml:space="preserve"> leadership</w:t>
      </w:r>
      <w:r w:rsidR="00360F49">
        <w:t xml:space="preserve">, that’s Schiffer. </w:t>
      </w:r>
      <w:r>
        <w:t xml:space="preserve"> </w:t>
      </w:r>
    </w:p>
    <w:p w:rsidR="00420A61" w:rsidRDefault="00360F49" w:rsidP="0042014B">
      <w:pPr>
        <w:pStyle w:val="Heading4"/>
      </w:pPr>
      <w:r>
        <w:t>-- EIS K2</w:t>
      </w:r>
      <w:r w:rsidR="00420A61">
        <w:t xml:space="preserve"> U.S. environmental leadership</w:t>
      </w:r>
    </w:p>
    <w:p w:rsidR="00420A61" w:rsidRPr="00AE5FDA" w:rsidRDefault="00420A61" w:rsidP="00420A61">
      <w:pPr>
        <w:rPr>
          <w:szCs w:val="24"/>
        </w:rPr>
      </w:pPr>
      <w:r w:rsidRPr="006E4228">
        <w:rPr>
          <w:rStyle w:val="StyleStyleBold12pt"/>
        </w:rPr>
        <w:t>Wexler 8</w:t>
      </w:r>
      <w:r>
        <w:t xml:space="preserve"> (Lesley, Professor of Law – Florida State University and </w:t>
      </w:r>
      <w:r w:rsidRPr="00AE5FDA">
        <w:t>Former Debater – University of Michigan, “Human Rights Impact Assessments: An Immigration Case Study”, Georgetown Immigration Law Journal</w:t>
      </w:r>
      <w:r>
        <w:t>, 22 Geo. Immigr. L.J. 285, Winter, Lexis)</w:t>
      </w:r>
    </w:p>
    <w:p w:rsidR="00420A61" w:rsidRDefault="00420A61" w:rsidP="00420A61"/>
    <w:p w:rsidR="006C43EA" w:rsidRDefault="00420A61" w:rsidP="006C43EA">
      <w:pPr>
        <w:rPr>
          <w:sz w:val="18"/>
        </w:rPr>
      </w:pPr>
      <w:r w:rsidRPr="005349ED">
        <w:rPr>
          <w:rStyle w:val="StyleBoldUnderline"/>
        </w:rPr>
        <w:t xml:space="preserve">Such international </w:t>
      </w:r>
      <w:r w:rsidRPr="005349ED">
        <w:rPr>
          <w:rStyle w:val="StyleBoldUnderline"/>
          <w:highlight w:val="yellow"/>
        </w:rPr>
        <w:t>interactions might also facilitate the transmission of</w:t>
      </w:r>
      <w:r w:rsidRPr="005349ED">
        <w:rPr>
          <w:rStyle w:val="StyleBoldUnderline"/>
        </w:rPr>
        <w:t xml:space="preserve"> human rights assessments and </w:t>
      </w:r>
      <w:r w:rsidRPr="005349ED">
        <w:rPr>
          <w:rStyle w:val="Emphasis"/>
          <w:highlight w:val="yellow"/>
        </w:rPr>
        <w:t>impact statements throughout the world</w:t>
      </w:r>
      <w:r w:rsidRPr="005349ED">
        <w:rPr>
          <w:sz w:val="18"/>
          <w:highlight w:val="yellow"/>
        </w:rPr>
        <w:t>.</w:t>
      </w:r>
      <w:r w:rsidRPr="00094448">
        <w:rPr>
          <w:sz w:val="18"/>
        </w:rPr>
        <w:t xml:space="preserve"> Human rights review might complement U.N. efforts to mainstream human rights and integrate them at an operational level</w:t>
      </w:r>
      <w:r w:rsidRPr="00E8726B">
        <w:rPr>
          <w:rStyle w:val="StyleBoldUnderline"/>
        </w:rPr>
        <w:t xml:space="preserve">. </w:t>
      </w:r>
      <w:hyperlink r:id="rId23" w:anchor="n48" w:tgtFrame="_self" w:history="1">
        <w:r w:rsidRPr="00E8726B">
          <w:rPr>
            <w:rStyle w:val="StyleBoldUnderline"/>
          </w:rPr>
          <w:t>48</w:t>
        </w:r>
      </w:hyperlink>
      <w:r w:rsidRPr="00E8726B">
        <w:rPr>
          <w:rStyle w:val="StyleBoldUnderline"/>
        </w:rPr>
        <w:t xml:space="preserve"> The visibility and leadership capabilities of the United States make it particularly able to promote the use of human rights assessments. </w:t>
      </w:r>
      <w:hyperlink r:id="rId24" w:anchor="n49" w:tgtFrame="_self" w:history="1">
        <w:r w:rsidRPr="00E8726B">
          <w:rPr>
            <w:rStyle w:val="StyleBoldUnderline"/>
          </w:rPr>
          <w:t>49</w:t>
        </w:r>
      </w:hyperlink>
      <w:r w:rsidRPr="00E8726B">
        <w:rPr>
          <w:rStyle w:val="StyleBoldUnderline"/>
        </w:rPr>
        <w:t xml:space="preserve"> Just as </w:t>
      </w:r>
      <w:r w:rsidRPr="00E8726B">
        <w:rPr>
          <w:rStyle w:val="StyleBoldUnderline"/>
          <w:highlight w:val="yellow"/>
        </w:rPr>
        <w:t xml:space="preserve">the United States' </w:t>
      </w:r>
      <w:r w:rsidRPr="00E8726B">
        <w:rPr>
          <w:rStyle w:val="Emphasis"/>
          <w:highlight w:val="yellow"/>
        </w:rPr>
        <w:t>development and implementation</w:t>
      </w:r>
      <w:r w:rsidRPr="00E8726B">
        <w:rPr>
          <w:rStyle w:val="StyleBoldUnderline"/>
          <w:highlight w:val="yellow"/>
        </w:rPr>
        <w:t xml:space="preserve"> of </w:t>
      </w:r>
      <w:r w:rsidRPr="00E8726B">
        <w:rPr>
          <w:rStyle w:val="Emphasis"/>
          <w:highlight w:val="yellow"/>
        </w:rPr>
        <w:t>environmental impact statements</w:t>
      </w:r>
      <w:r w:rsidRPr="00E8726B">
        <w:rPr>
          <w:rStyle w:val="StyleBoldUnderline"/>
          <w:highlight w:val="yellow"/>
        </w:rPr>
        <w:t xml:space="preserve"> has shaped environmental policy in </w:t>
      </w:r>
      <w:r w:rsidRPr="00E8726B">
        <w:rPr>
          <w:rStyle w:val="Emphasis"/>
          <w:highlight w:val="yellow"/>
        </w:rPr>
        <w:t>a significant number</w:t>
      </w:r>
      <w:r w:rsidRPr="00E8726B">
        <w:rPr>
          <w:rStyle w:val="StyleBoldUnderline"/>
          <w:highlight w:val="yellow"/>
        </w:rPr>
        <w:t xml:space="preserve"> of countries</w:t>
      </w:r>
      <w:r w:rsidRPr="00E8726B">
        <w:rPr>
          <w:rStyle w:val="StyleBoldUnderline"/>
        </w:rPr>
        <w:t xml:space="preserve">, </w:t>
      </w:r>
      <w:hyperlink r:id="rId25" w:anchor="n50" w:tgtFrame="_self" w:history="1">
        <w:r w:rsidRPr="00E8726B">
          <w:rPr>
            <w:rStyle w:val="StyleBoldUnderline"/>
          </w:rPr>
          <w:t>50</w:t>
        </w:r>
      </w:hyperlink>
      <w:r w:rsidRPr="00E8726B">
        <w:rPr>
          <w:rStyle w:val="StyleBoldUnderline"/>
        </w:rPr>
        <w:t xml:space="preserve"> the United States could also reinvigorate its human rights policy through its leadership</w:t>
      </w:r>
      <w:r w:rsidRPr="00094448">
        <w:rPr>
          <w:sz w:val="18"/>
        </w:rPr>
        <w:t xml:space="preserve"> and assist other countries in developing a stronger commitment to human rights. </w:t>
      </w:r>
      <w:bookmarkStart w:id="31" w:name="r51"/>
      <w:r w:rsidRPr="00094448">
        <w:rPr>
          <w:sz w:val="18"/>
        </w:rPr>
        <w:fldChar w:fldCharType="begin"/>
      </w:r>
      <w:r w:rsidRPr="00094448">
        <w:rPr>
          <w:sz w:val="18"/>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aa9d2506b15d40413627fb3e47ba825a&amp;docnum=14&amp;_fmtstr=FULL&amp;_startdoc=1&amp;wchp=dGLbVlz-zSkAA&amp;_md5=65b1c80e9e3858a55078d8533474e451&amp;focBudTerms=environmental+impact+statement+or+environmental+impact+assessment+w%2F35+signal%21+or+leadership&amp;focBudSel=all" \l "n51" \t "_self" </w:instrText>
      </w:r>
      <w:r w:rsidRPr="00094448">
        <w:rPr>
          <w:sz w:val="18"/>
        </w:rPr>
        <w:fldChar w:fldCharType="separate"/>
      </w:r>
      <w:r w:rsidRPr="00094448">
        <w:rPr>
          <w:sz w:val="18"/>
        </w:rPr>
        <w:t>51</w:t>
      </w:r>
      <w:r w:rsidRPr="00094448">
        <w:rPr>
          <w:sz w:val="18"/>
        </w:rPr>
        <w:fldChar w:fldCharType="end"/>
      </w:r>
      <w:bookmarkEnd w:id="31"/>
      <w:r w:rsidRPr="00094448">
        <w:rPr>
          <w:sz w:val="18"/>
        </w:rPr>
        <w:t xml:space="preserve"> Impact assessment provides other countries with an opportunity  </w:t>
      </w:r>
      <w:bookmarkStart w:id="32" w:name="8231-292"/>
      <w:r w:rsidRPr="00094448">
        <w:rPr>
          <w:sz w:val="18"/>
        </w:rPr>
        <w:t>[*292]</w:t>
      </w:r>
      <w:bookmarkEnd w:id="32"/>
      <w:r w:rsidRPr="00094448">
        <w:rPr>
          <w:sz w:val="18"/>
        </w:rPr>
        <w:t>  to embrace the importance of human rights without making a strong commitment to a treaty regime they might be unwilling to or be incapable of enforcing.</w:t>
      </w:r>
    </w:p>
    <w:p w:rsidR="00BF45AF" w:rsidRDefault="00BF45AF" w:rsidP="00BF45AF"/>
    <w:p w:rsidR="00BF45AF" w:rsidRDefault="00BF45AF" w:rsidP="00BF45AF"/>
    <w:p w:rsidR="00644910" w:rsidRDefault="00644910" w:rsidP="00644910">
      <w:pPr>
        <w:pStyle w:val="Heading3"/>
      </w:pPr>
      <w:bookmarkStart w:id="33" w:name="_Toc392895530"/>
      <w:r>
        <w:lastRenderedPageBreak/>
        <w:t>Impact: 2NC</w:t>
      </w:r>
      <w:bookmarkEnd w:id="33"/>
    </w:p>
    <w:p w:rsidR="00644910" w:rsidRPr="00BC1662" w:rsidRDefault="00BC1662" w:rsidP="00BC1662">
      <w:pPr>
        <w:pStyle w:val="Heading4"/>
      </w:pPr>
      <w:r>
        <w:t>The CP</w:t>
      </w:r>
      <w:r w:rsidR="00644910" w:rsidRPr="00BC1662">
        <w:t xml:space="preserve"> model stops global environmental destruction that risks extinction</w:t>
      </w:r>
    </w:p>
    <w:p w:rsidR="00644910" w:rsidRPr="00EE00AA" w:rsidRDefault="00644910" w:rsidP="00644910">
      <w:r w:rsidRPr="00614214">
        <w:rPr>
          <w:rStyle w:val="Heading21Char"/>
        </w:rPr>
        <w:t>Harris 1</w:t>
      </w:r>
      <w:r>
        <w:t xml:space="preserve"> (</w:t>
      </w:r>
      <w:r w:rsidRPr="00EE00AA">
        <w:t xml:space="preserve">Paul G., Lecturer – Lignan University, Associate Fellow – Oxford Center for Environment, Ethics, and Society at Mansfield College, Oxford University, The Environment, International Relations, and U.S. Foreign Policy, </w:t>
      </w:r>
      <w:r>
        <w:t>p. 241-242)</w:t>
      </w:r>
    </w:p>
    <w:p w:rsidR="00644910" w:rsidRDefault="00644910" w:rsidP="00644910"/>
    <w:p w:rsidR="00644910" w:rsidRDefault="00644910" w:rsidP="00644910">
      <w:pPr>
        <w:rPr>
          <w:sz w:val="16"/>
        </w:rPr>
      </w:pPr>
      <w:r w:rsidRPr="00A7778F">
        <w:t>In addition to promoting U.S. global interests, a more robust</w:t>
      </w:r>
      <w:r w:rsidRPr="00786815">
        <w:rPr>
          <w:rStyle w:val="Style11pt"/>
        </w:rPr>
        <w:t xml:space="preserve"> </w:t>
      </w:r>
      <w:r w:rsidRPr="00D56122">
        <w:rPr>
          <w:rStyle w:val="Style11ptUnderline"/>
          <w:highlight w:val="yellow"/>
        </w:rPr>
        <w:t>acceptance</w:t>
      </w:r>
      <w:r w:rsidRPr="00D56122">
        <w:rPr>
          <w:rStyle w:val="Style11pt"/>
          <w:highlight w:val="yellow"/>
        </w:rPr>
        <w:t xml:space="preserve"> </w:t>
      </w:r>
      <w:r w:rsidRPr="00A7778F">
        <w:t>by the U.S. government</w:t>
      </w:r>
      <w:r w:rsidRPr="00786815">
        <w:rPr>
          <w:rStyle w:val="Style11pt"/>
        </w:rPr>
        <w:t xml:space="preserve"> </w:t>
      </w:r>
      <w:r w:rsidRPr="00D56122">
        <w:rPr>
          <w:rStyle w:val="Style11ptUnderline"/>
          <w:highlight w:val="yellow"/>
        </w:rPr>
        <w:t>of international equity</w:t>
      </w:r>
      <w:r w:rsidRPr="00D56122">
        <w:rPr>
          <w:rStyle w:val="Style11pt"/>
          <w:highlight w:val="yellow"/>
        </w:rPr>
        <w:t xml:space="preserve"> </w:t>
      </w:r>
      <w:r w:rsidRPr="00A7778F">
        <w:t>as an objective of global environmental policy—and indeed of foreign policy generally—</w:t>
      </w:r>
      <w:r w:rsidRPr="00D56122">
        <w:rPr>
          <w:rStyle w:val="Style11ptUnderline"/>
          <w:highlight w:val="yellow"/>
        </w:rPr>
        <w:t>has</w:t>
      </w:r>
      <w:r w:rsidRPr="00D56122">
        <w:rPr>
          <w:rStyle w:val="Style11pt"/>
          <w:highlight w:val="yellow"/>
        </w:rPr>
        <w:t xml:space="preserve"> </w:t>
      </w:r>
      <w:r w:rsidRPr="00A7778F">
        <w:t>potentially</w:t>
      </w:r>
      <w:r w:rsidRPr="00786815">
        <w:rPr>
          <w:rStyle w:val="Style11pt"/>
        </w:rPr>
        <w:t xml:space="preserve"> </w:t>
      </w:r>
      <w:r w:rsidRPr="0072121C">
        <w:rPr>
          <w:rStyle w:val="Emphasis"/>
          <w:highlight w:val="yellow"/>
        </w:rPr>
        <w:t>beneficial implications for humankind</w:t>
      </w:r>
      <w:r w:rsidRPr="00D56122">
        <w:rPr>
          <w:sz w:val="18"/>
          <w:szCs w:val="18"/>
        </w:rPr>
        <w:t>.</w:t>
      </w:r>
      <w:r w:rsidRPr="00D56122">
        <w:rPr>
          <w:rStyle w:val="Style11pt"/>
          <w:sz w:val="16"/>
        </w:rPr>
        <w:t xml:space="preserve"> </w:t>
      </w:r>
      <w:r w:rsidRPr="00D56122">
        <w:rPr>
          <w:sz w:val="16"/>
        </w:rPr>
        <w:t xml:space="preserve">Implementation of the equity provisions of international environmental arrangements may reduce human suffering by helping to prevent changes to local, regional, and global environmental commons that would adversely affect people, most notably the many poor people in the economically developing countries who are least able to cope with environmental changes. Insofar as environmental protection policies focus on sustainable economic development, human suffering may be mitigated as developing countries—especially the least-developed countries—are aided in meeting the basic needs of their citizens. Economic disparities within and between countries are growing. At least one-fifth of the world’s population already lives in the squalor of absolute poverty.59 This situation can be expected to worsen in the future. If this process can be mitigated or reversed by international policies focusing on environmentally sustainable economic development, human well-being on a global scale will rise. ‘What is more, </w:t>
      </w:r>
      <w:r w:rsidRPr="00D56122">
        <w:rPr>
          <w:rStyle w:val="Style11ptUnderline"/>
          <w:highlight w:val="yellow"/>
        </w:rPr>
        <w:t xml:space="preserve">international </w:t>
      </w:r>
      <w:r w:rsidRPr="00B23CC7">
        <w:rPr>
          <w:rStyle w:val="Style11ptUnderline"/>
        </w:rPr>
        <w:t xml:space="preserve">cooperative </w:t>
      </w:r>
      <w:r w:rsidRPr="00D56122">
        <w:rPr>
          <w:rStyle w:val="Style11ptUnderline"/>
          <w:highlight w:val="yellow"/>
        </w:rPr>
        <w:t>efforts to protect the environment</w:t>
      </w:r>
      <w:r w:rsidRPr="00D56122">
        <w:rPr>
          <w:highlight w:val="yellow"/>
        </w:rPr>
        <w:t xml:space="preserve"> </w:t>
      </w:r>
      <w:r w:rsidRPr="00A7778F">
        <w:t xml:space="preserve">that </w:t>
      </w:r>
      <w:r w:rsidRPr="00D56122">
        <w:rPr>
          <w:rStyle w:val="Style11ptUnderline"/>
          <w:highlight w:val="yellow"/>
        </w:rPr>
        <w:t xml:space="preserve">are </w:t>
      </w:r>
      <w:r w:rsidRPr="00B23CC7">
        <w:rPr>
          <w:rStyle w:val="Style11ptUnderline"/>
        </w:rPr>
        <w:t xml:space="preserve">made </w:t>
      </w:r>
      <w:r w:rsidRPr="0072121C">
        <w:rPr>
          <w:rStyle w:val="Emphasis"/>
          <w:highlight w:val="yellow"/>
        </w:rPr>
        <w:t>more likely and</w:t>
      </w:r>
      <w:r w:rsidRPr="0072121C">
        <w:rPr>
          <w:rStyle w:val="StyleBoldUnderline"/>
          <w:highlight w:val="yellow"/>
        </w:rPr>
        <w:t xml:space="preserve"> </w:t>
      </w:r>
      <w:r w:rsidRPr="0072121C">
        <w:rPr>
          <w:rStyle w:val="StyleBoldUnderline"/>
        </w:rPr>
        <w:t>more</w:t>
      </w:r>
      <w:r w:rsidRPr="00B23CC7">
        <w:rPr>
          <w:rStyle w:val="Style11ptBoldUnderline"/>
        </w:rPr>
        <w:t xml:space="preserve"> </w:t>
      </w:r>
      <w:r w:rsidRPr="0072121C">
        <w:rPr>
          <w:rStyle w:val="Emphasis"/>
          <w:highlight w:val="yellow"/>
        </w:rPr>
        <w:t>effective</w:t>
      </w:r>
      <w:r w:rsidRPr="00D56122">
        <w:rPr>
          <w:rStyle w:val="Style11ptUnderline"/>
          <w:highlight w:val="yellow"/>
        </w:rPr>
        <w:t xml:space="preserve"> </w:t>
      </w:r>
      <w:r w:rsidRPr="00B23CC7">
        <w:rPr>
          <w:rStyle w:val="Style11ptUnderline"/>
        </w:rPr>
        <w:t>by</w:t>
      </w:r>
      <w:r w:rsidRPr="00A7778F">
        <w:t xml:space="preserve"> provisions for </w:t>
      </w:r>
      <w:r w:rsidRPr="00B23CC7">
        <w:rPr>
          <w:rStyle w:val="Style11ptUnderline"/>
        </w:rPr>
        <w:t>international equity</w:t>
      </w:r>
      <w:r w:rsidRPr="00A7778F">
        <w:t xml:space="preserve"> will help governments protect their own environment and the global environment if they are successful. Insofar as the planet is one biosphere—that it is </w:t>
      </w:r>
      <w:r w:rsidRPr="00D56122">
        <w:rPr>
          <w:rStyle w:val="Style11ptUnderline"/>
          <w:highlight w:val="yellow"/>
        </w:rPr>
        <w:t xml:space="preserve">in the case of </w:t>
      </w:r>
      <w:r w:rsidRPr="00D25A00">
        <w:rPr>
          <w:rStyle w:val="Emphasis"/>
          <w:highlight w:val="yellow"/>
        </w:rPr>
        <w:t>ozone depletion</w:t>
      </w:r>
      <w:r w:rsidRPr="00D56122">
        <w:rPr>
          <w:rStyle w:val="Style11ptUnderline"/>
          <w:highlight w:val="yellow"/>
        </w:rPr>
        <w:t xml:space="preserve"> and climate change</w:t>
      </w:r>
      <w:r w:rsidRPr="00D56122">
        <w:rPr>
          <w:highlight w:val="yellow"/>
        </w:rPr>
        <w:t xml:space="preserve"> </w:t>
      </w:r>
      <w:r w:rsidRPr="00A7778F">
        <w:t>seems indisputable-</w:t>
      </w:r>
      <w:r w:rsidRPr="00D56122">
        <w:rPr>
          <w:rStyle w:val="Style11ptUnderline"/>
          <w:highlight w:val="yellow"/>
        </w:rPr>
        <w:t xml:space="preserve">persons </w:t>
      </w:r>
      <w:r w:rsidRPr="00B23CC7">
        <w:rPr>
          <w:rStyle w:val="Style11ptUnderline"/>
        </w:rPr>
        <w:t>in every</w:t>
      </w:r>
      <w:r w:rsidRPr="00A7778F">
        <w:t xml:space="preserve"> local and national </w:t>
      </w:r>
      <w:r w:rsidRPr="00B23CC7">
        <w:rPr>
          <w:rStyle w:val="Style11ptUnderline"/>
        </w:rPr>
        <w:t xml:space="preserve">community </w:t>
      </w:r>
      <w:r w:rsidRPr="00D56122">
        <w:rPr>
          <w:rStyle w:val="Style11ptUnderline"/>
          <w:highlight w:val="yellow"/>
        </w:rPr>
        <w:t>are</w:t>
      </w:r>
      <w:r w:rsidRPr="00D56122">
        <w:rPr>
          <w:highlight w:val="yellow"/>
        </w:rPr>
        <w:t xml:space="preserve"> </w:t>
      </w:r>
      <w:r w:rsidRPr="00A7778F">
        <w:t xml:space="preserve">simultaneously </w:t>
      </w:r>
      <w:r w:rsidRPr="00B23CC7">
        <w:rPr>
          <w:rStyle w:val="Style11ptUnderline"/>
        </w:rPr>
        <w:t xml:space="preserve">members of </w:t>
      </w:r>
      <w:r w:rsidRPr="00D56122">
        <w:rPr>
          <w:rStyle w:val="Style11ptUnderline"/>
          <w:highlight w:val="yellow"/>
        </w:rPr>
        <w:t xml:space="preserve">an </w:t>
      </w:r>
      <w:r w:rsidRPr="0072121C">
        <w:rPr>
          <w:rStyle w:val="Emphasis"/>
          <w:highlight w:val="yellow"/>
        </w:rPr>
        <w:t>interdependent whole</w:t>
      </w:r>
      <w:r w:rsidRPr="00A7778F">
        <w:rPr>
          <w:sz w:val="16"/>
        </w:rPr>
        <w:t xml:space="preserve">. Most activities, especially widespread activities in the </w:t>
      </w:r>
      <w:smartTag w:uri="urn:schemas-microsoft-com:office:smarttags" w:element="place">
        <w:smartTag w:uri="urn:schemas-microsoft-com:office:smarttags" w:element="country-region">
          <w:r w:rsidRPr="00A7778F">
            <w:rPr>
              <w:sz w:val="16"/>
            </w:rPr>
            <w:t>United States</w:t>
          </w:r>
        </w:smartTag>
      </w:smartTag>
      <w:r w:rsidRPr="00A7778F">
        <w:rPr>
          <w:sz w:val="16"/>
        </w:rPr>
        <w:t xml:space="preserve"> and the rest of the industrialized world, including the release of ozone-destroying chemicals and greenhouse gases, are likely to adversely affect many or possibly all persons on the planet. Efforts to prevent such harm or make amends for historical harm (i.e., past pollution, which is especially important in these examples because many pollutants continue doing harm for years and often decades) require that most communities work together. Indeed, affluent lifestyles in the United States, ‘Western Europe, and other developed areas may harm people in poor areas of the world more than they will harm those enjoying such lifestyles because the poor are ill-equipped to deal with the consequences.6° Furthermore, by concerning themselves with the consequences of their actions on the global poor and polluted, Americans and the citizens of other developed countries will be helping their immediate neighbors—and themselves—in the long run. Actualization of international equity in conjunction with sustainable development may help prevent damage to the natural environment worldwide, thereby promoting human prosperity. The upshot is that the </w:t>
      </w:r>
      <w:smartTag w:uri="urn:schemas-microsoft-com:office:smarttags" w:element="place">
        <w:smartTag w:uri="urn:schemas-microsoft-com:office:smarttags" w:element="country-region">
          <w:r w:rsidRPr="00A7778F">
            <w:rPr>
              <w:sz w:val="16"/>
            </w:rPr>
            <w:t>United States</w:t>
          </w:r>
        </w:smartTag>
      </w:smartTag>
      <w:r w:rsidRPr="00A7778F">
        <w:rPr>
          <w:sz w:val="16"/>
        </w:rPr>
        <w:t xml:space="preserve"> has not gone far enough in actively accepting equity as an objective of global environmental policy. It ought to go further in doing so for purely self-interested reasons. But there are more than self-interested reasons for the </w:t>
      </w:r>
      <w:smartTag w:uri="urn:schemas-microsoft-com:office:smarttags" w:element="place">
        <w:smartTag w:uri="urn:schemas-microsoft-com:office:smarttags" w:element="country-region">
          <w:r w:rsidRPr="00A7778F">
            <w:rPr>
              <w:sz w:val="16"/>
            </w:rPr>
            <w:t>United States</w:t>
          </w:r>
        </w:smartTag>
      </w:smartTag>
      <w:r w:rsidRPr="00A7778F">
        <w:rPr>
          <w:sz w:val="16"/>
        </w:rPr>
        <w:t xml:space="preserve"> to move in this direction. It ought to embrace international equity as an objective of its global environmental policy for ethical reasons as well. We can find substantial ethical justification for the </w:t>
      </w:r>
      <w:smartTag w:uri="urn:schemas-microsoft-com:office:smarttags" w:element="place">
        <w:smartTag w:uri="urn:schemas-microsoft-com:office:smarttags" w:element="country-region">
          <w:r w:rsidRPr="00A7778F">
            <w:rPr>
              <w:sz w:val="16"/>
            </w:rPr>
            <w:t>United States</w:t>
          </w:r>
        </w:smartTag>
      </w:smartTag>
      <w:r w:rsidRPr="00A7778F">
        <w:rPr>
          <w:sz w:val="16"/>
        </w:rPr>
        <w:t xml:space="preserve">, in concert with other developed countries, to support politically and financially the codification and implementation of international equity considerations in international environmental agreements. The United States ought to be a leader in supporting a fair and just distribution among countries of the benefits, burdens, and decision-making authority associated with international environmental relations.61 To invoke themes found in the corpus of ethical philosophy (but without here assuming the burden of philosophical exegesis!), the United States ought to adopt policies that engender international equity in at least the environmental field (1) to protect the health and well-being of the human species; (2) to promote basic human rights universally; (3) to help the poor be their own moral agents (a Kantian rationale); (4) to help right past wrongs and to take responsibility for past injustices (i.e., past and indeed ongoing U.S. pollution of the global environment); (5) to aid the world’s least-advantaged people and countries (a Rawlsian-like conception); (6) and to fhlflll the requirement of impartiality (among other ethical reasons)62—all in addition to the more dearly self-interested justification that doing so will bolster </w:t>
      </w:r>
      <w:r w:rsidRPr="0072121C">
        <w:rPr>
          <w:rStyle w:val="Emphasis"/>
          <w:highlight w:val="yellow"/>
        </w:rPr>
        <w:t>U.S. credibility and influence</w:t>
      </w:r>
      <w:r w:rsidRPr="00D56122">
        <w:rPr>
          <w:sz w:val="16"/>
          <w:highlight w:val="yellow"/>
        </w:rPr>
        <w:t xml:space="preserve"> </w:t>
      </w:r>
      <w:r w:rsidRPr="00A7778F">
        <w:rPr>
          <w:sz w:val="16"/>
        </w:rPr>
        <w:t>in international environmental negotiations and contemporary global politics more generally. One might argue, therefore, that</w:t>
      </w:r>
      <w:r w:rsidRPr="00A7778F">
        <w:rPr>
          <w:sz w:val="18"/>
          <w:szCs w:val="18"/>
        </w:rPr>
        <w:t xml:space="preserve"> </w:t>
      </w:r>
      <w:r w:rsidRPr="00B23CC7">
        <w:rPr>
          <w:rStyle w:val="Style11ptUnderline"/>
        </w:rPr>
        <w:t xml:space="preserve">the </w:t>
      </w:r>
      <w:r w:rsidRPr="00F52A13">
        <w:rPr>
          <w:rStyle w:val="Style11ptUnderlineBorderSinglesolidlineAuto05pt"/>
        </w:rPr>
        <w:t>U</w:t>
      </w:r>
      <w:r w:rsidRPr="00A7778F">
        <w:t xml:space="preserve">nited </w:t>
      </w:r>
      <w:r w:rsidRPr="00F52A13">
        <w:rPr>
          <w:rStyle w:val="Style11ptUnderlineBorderSinglesolidlineAuto05pt"/>
        </w:rPr>
        <w:t>S</w:t>
      </w:r>
      <w:r w:rsidRPr="00A7778F">
        <w:t xml:space="preserve">tates </w:t>
      </w:r>
      <w:r w:rsidRPr="00D56122">
        <w:rPr>
          <w:rStyle w:val="Style11ptUnderline"/>
          <w:highlight w:val="yellow"/>
        </w:rPr>
        <w:t xml:space="preserve">ought to </w:t>
      </w:r>
      <w:r w:rsidRPr="00B23CC7">
        <w:rPr>
          <w:rStyle w:val="Style11ptUnderline"/>
        </w:rPr>
        <w:t>be aiding the developing countries to</w:t>
      </w:r>
      <w:r w:rsidRPr="00A7778F">
        <w:t xml:space="preserve"> achieve sustainable development because to do so may simultaneously reduce human suffering and </w:t>
      </w:r>
      <w:r w:rsidRPr="00B23CC7">
        <w:rPr>
          <w:rStyle w:val="Style11ptUnderline"/>
        </w:rPr>
        <w:t>reduce</w:t>
      </w:r>
      <w:r w:rsidRPr="00A7778F">
        <w:t xml:space="preserve"> or potentially </w:t>
      </w:r>
      <w:r w:rsidRPr="00D56122">
        <w:rPr>
          <w:rStyle w:val="Style11ptUnderline"/>
          <w:highlight w:val="yellow"/>
        </w:rPr>
        <w:t xml:space="preserve">reverse environmental destruction that could otherwise </w:t>
      </w:r>
      <w:r w:rsidRPr="0072121C">
        <w:rPr>
          <w:rStyle w:val="Emphasis"/>
          <w:highlight w:val="yellow"/>
        </w:rPr>
        <w:t>threaten the</w:t>
      </w:r>
      <w:r w:rsidRPr="0072121C">
        <w:rPr>
          <w:rStyle w:val="Style11ptBoldUnderline"/>
        </w:rPr>
        <w:t xml:space="preserve"> </w:t>
      </w:r>
      <w:r w:rsidRPr="0072121C">
        <w:rPr>
          <w:rStyle w:val="StyleBoldUnderline"/>
        </w:rPr>
        <w:t xml:space="preserve">healthy </w:t>
      </w:r>
      <w:r w:rsidRPr="0072121C">
        <w:rPr>
          <w:rStyle w:val="Emphasis"/>
          <w:highlight w:val="yellow"/>
        </w:rPr>
        <w:t>survival of the human species</w:t>
      </w:r>
      <w:r w:rsidRPr="0072121C">
        <w:rPr>
          <w:rStyle w:val="Emphasis"/>
        </w:rPr>
        <w:t>.</w:t>
      </w:r>
      <w:r w:rsidRPr="00A7778F">
        <w:rPr>
          <w:sz w:val="16"/>
        </w:rPr>
        <w:t xml:space="preserve"> Insofar as human-caused pollution and resource exploitation deny individuals and their communities the capacity to survive in a healthy condition, the </w:t>
      </w:r>
      <w:smartTag w:uri="urn:schemas-microsoft-com:office:smarttags" w:element="place">
        <w:smartTag w:uri="urn:schemas-microsoft-com:office:smarttags" w:element="country-region">
          <w:r w:rsidRPr="00A7778F">
            <w:rPr>
              <w:sz w:val="16"/>
            </w:rPr>
            <w:t>United States</w:t>
          </w:r>
        </w:smartTag>
      </w:smartTag>
      <w:r w:rsidRPr="00A7778F">
        <w:rPr>
          <w:sz w:val="16"/>
        </w:rPr>
        <w:t xml:space="preserve">, which consumes vastly more than necessary, has an obligation to stop that unnecessary consumption. From this basic rights perspective,63 the U.S. government should also take steps to reduce substantially the emissions of pollutants from within the United States that harm people in other countries.64 The United States ought to refrain from unsustainable use of natural </w:t>
      </w:r>
      <w:r w:rsidRPr="00A7778F">
        <w:rPr>
          <w:sz w:val="16"/>
        </w:rPr>
        <w:lastRenderedPageBreak/>
        <w:t>resources and from pollution of environmental commons shared by people living in other countries—or at least make a good effort toward that end—because the people affected by these activities cannot</w:t>
      </w:r>
      <w:r w:rsidRPr="00EE00AA">
        <w:rPr>
          <w:sz w:val="16"/>
        </w:rPr>
        <w:t xml:space="preserve"> reasonably be expected to support them (we would not be treating them as independent moral agents, to make a Kantian argument65). </w:t>
      </w:r>
    </w:p>
    <w:p w:rsidR="00644910" w:rsidRPr="00FD6B8B" w:rsidRDefault="00644910" w:rsidP="0042014B">
      <w:pPr>
        <w:pStyle w:val="Heading4"/>
      </w:pPr>
      <w:r>
        <w:t>Specifically – it stops ozone depletion – extinction</w:t>
      </w:r>
    </w:p>
    <w:p w:rsidR="00644910" w:rsidRPr="006E47ED" w:rsidRDefault="00644910" w:rsidP="00644910">
      <w:r w:rsidRPr="008152EE">
        <w:rPr>
          <w:rStyle w:val="Heading21Char"/>
        </w:rPr>
        <w:t>Greenpeace</w:t>
      </w:r>
      <w:r>
        <w:rPr>
          <w:rStyle w:val="Heading21Char"/>
        </w:rPr>
        <w:t xml:space="preserve"> 95</w:t>
      </w:r>
      <w:r>
        <w:t xml:space="preserve"> (Full of Holes: Montreal Protocol and the Continuing Destruction of the Ozone Layer -- </w:t>
      </w:r>
      <w:r w:rsidRPr="006E47ED">
        <w:t xml:space="preserve">A Greenpeace Report with </w:t>
      </w:r>
      <w:r>
        <w:t xml:space="preserve">contributions from Ozone Action, </w:t>
      </w:r>
      <w:r w:rsidRPr="006E47ED">
        <w:t>http://archive.greenpeace.org/ozone/holes/holebg.html</w:t>
      </w:r>
      <w:r>
        <w:t>)</w:t>
      </w:r>
    </w:p>
    <w:p w:rsidR="00644910" w:rsidRDefault="00644910" w:rsidP="00644910"/>
    <w:p w:rsidR="00644910" w:rsidRPr="00B23CC7" w:rsidRDefault="00644910" w:rsidP="00644910">
      <w:pPr>
        <w:rPr>
          <w:rStyle w:val="Style11ptUnderline"/>
        </w:rPr>
      </w:pPr>
      <w:r w:rsidRPr="009A6D04">
        <w:rPr>
          <w:sz w:val="16"/>
        </w:rPr>
        <w:t>When chemists Sherwood Rowland and Mario Molina first postulated</w:t>
      </w:r>
      <w:r w:rsidRPr="00B23CC7">
        <w:rPr>
          <w:rStyle w:val="Style11ptUnderline"/>
        </w:rPr>
        <w:t xml:space="preserve"> a link between </w:t>
      </w:r>
      <w:r w:rsidRPr="00F52A13">
        <w:rPr>
          <w:rStyle w:val="Style11ptUnderlineBorderSinglesolidlineAuto05pt"/>
        </w:rPr>
        <w:t>c</w:t>
      </w:r>
      <w:r w:rsidRPr="009A6D04">
        <w:rPr>
          <w:sz w:val="16"/>
        </w:rPr>
        <w:t>hloro</w:t>
      </w:r>
      <w:r w:rsidRPr="00F52A13">
        <w:rPr>
          <w:rStyle w:val="Style11ptUnderlineBorderSinglesolidlineAuto05pt"/>
        </w:rPr>
        <w:t>f</w:t>
      </w:r>
      <w:r w:rsidRPr="009A6D04">
        <w:rPr>
          <w:sz w:val="16"/>
        </w:rPr>
        <w:t>luoro</w:t>
      </w:r>
      <w:r w:rsidRPr="00F52A13">
        <w:rPr>
          <w:rStyle w:val="Style11ptUnderlineBorderSinglesolidlineAuto05pt"/>
        </w:rPr>
        <w:t>c</w:t>
      </w:r>
      <w:r w:rsidRPr="009A6D04">
        <w:rPr>
          <w:sz w:val="16"/>
        </w:rPr>
        <w:t>arbon</w:t>
      </w:r>
      <w:r w:rsidRPr="00F52A13">
        <w:rPr>
          <w:rStyle w:val="Style11ptUnderlineBorderSinglesolidlineAuto05pt"/>
        </w:rPr>
        <w:t>s</w:t>
      </w:r>
      <w:r w:rsidRPr="00B23CC7">
        <w:rPr>
          <w:rStyle w:val="Style11ptUnderline"/>
        </w:rPr>
        <w:t xml:space="preserve"> and ozone layer depletion</w:t>
      </w:r>
      <w:r w:rsidRPr="009A6D04">
        <w:rPr>
          <w:rStyle w:val="Style11pt"/>
          <w:sz w:val="16"/>
        </w:rPr>
        <w:t xml:space="preserve"> </w:t>
      </w:r>
      <w:r w:rsidRPr="009A6D04">
        <w:rPr>
          <w:sz w:val="16"/>
        </w:rPr>
        <w:t>in 1974, the news</w:t>
      </w:r>
      <w:r w:rsidRPr="00B23CC7">
        <w:rPr>
          <w:rStyle w:val="Style11ptUnderline"/>
        </w:rPr>
        <w:t xml:space="preserve"> was greeted with scepticism, but</w:t>
      </w:r>
      <w:r w:rsidRPr="009A6D04">
        <w:rPr>
          <w:rStyle w:val="Style11pt"/>
          <w:sz w:val="16"/>
        </w:rPr>
        <w:t xml:space="preserve"> </w:t>
      </w:r>
      <w:r w:rsidRPr="009A6D04">
        <w:rPr>
          <w:sz w:val="16"/>
        </w:rPr>
        <w:t>taken seriously nonetheless.</w:t>
      </w:r>
      <w:r w:rsidRPr="009A6D04">
        <w:rPr>
          <w:rStyle w:val="Style11pt"/>
          <w:sz w:val="16"/>
        </w:rPr>
        <w:t xml:space="preserve"> </w:t>
      </w:r>
      <w:r w:rsidRPr="00B23CC7">
        <w:rPr>
          <w:rStyle w:val="Style11ptUnderline"/>
        </w:rPr>
        <w:t xml:space="preserve">The </w:t>
      </w:r>
      <w:r w:rsidRPr="00B23CC7">
        <w:rPr>
          <w:rStyle w:val="Style11ptBoldUnderline"/>
        </w:rPr>
        <w:t>vast majority of credible scientists</w:t>
      </w:r>
      <w:r w:rsidRPr="00B23CC7">
        <w:rPr>
          <w:rStyle w:val="Style11ptUnderline"/>
        </w:rPr>
        <w:t xml:space="preserve"> have </w:t>
      </w:r>
      <w:r w:rsidRPr="009A6D04">
        <w:rPr>
          <w:sz w:val="16"/>
        </w:rPr>
        <w:t>since</w:t>
      </w:r>
      <w:r w:rsidRPr="00B23CC7">
        <w:rPr>
          <w:rStyle w:val="Style11ptUnderline"/>
        </w:rPr>
        <w:t xml:space="preserve"> confirmed this hypothesis.   </w:t>
      </w:r>
      <w:r w:rsidRPr="00B6238F">
        <w:rPr>
          <w:rStyle w:val="Style11ptUnderline"/>
          <w:highlight w:val="yellow"/>
        </w:rPr>
        <w:t xml:space="preserve">The ozone layer </w:t>
      </w:r>
      <w:r w:rsidRPr="009A6D04">
        <w:rPr>
          <w:sz w:val="16"/>
        </w:rPr>
        <w:t>around the Earth</w:t>
      </w:r>
      <w:r w:rsidRPr="00B23CC7">
        <w:rPr>
          <w:rStyle w:val="Style11ptUnderline"/>
        </w:rPr>
        <w:t xml:space="preserve"> </w:t>
      </w:r>
      <w:r w:rsidRPr="00B6238F">
        <w:rPr>
          <w:rStyle w:val="Style11ptUnderline"/>
          <w:highlight w:val="yellow"/>
        </w:rPr>
        <w:t>shields us all from</w:t>
      </w:r>
      <w:r w:rsidRPr="009A6D04">
        <w:rPr>
          <w:sz w:val="16"/>
          <w:highlight w:val="yellow"/>
        </w:rPr>
        <w:t xml:space="preserve"> </w:t>
      </w:r>
      <w:r w:rsidRPr="009A6D04">
        <w:rPr>
          <w:sz w:val="16"/>
        </w:rPr>
        <w:t>harmful ultraviolet</w:t>
      </w:r>
      <w:r w:rsidRPr="00B23CC7">
        <w:rPr>
          <w:rStyle w:val="Style11ptUnderline"/>
        </w:rPr>
        <w:t xml:space="preserve"> </w:t>
      </w:r>
      <w:r w:rsidRPr="00B6238F">
        <w:rPr>
          <w:rStyle w:val="Style11ptUnderline"/>
          <w:highlight w:val="yellow"/>
        </w:rPr>
        <w:t xml:space="preserve">radiation </w:t>
      </w:r>
      <w:r w:rsidRPr="009A6D04">
        <w:rPr>
          <w:sz w:val="16"/>
        </w:rPr>
        <w:t>from the sun. Without the ozone layer, life on earth would not exist.</w:t>
      </w:r>
      <w:r w:rsidRPr="009A6D04">
        <w:rPr>
          <w:rStyle w:val="Style11pt"/>
          <w:sz w:val="16"/>
        </w:rPr>
        <w:t xml:space="preserve"> </w:t>
      </w:r>
      <w:r w:rsidRPr="00B6238F">
        <w:rPr>
          <w:rStyle w:val="Style11ptUnderline"/>
          <w:highlight w:val="yellow"/>
        </w:rPr>
        <w:t xml:space="preserve">Exposure </w:t>
      </w:r>
      <w:r w:rsidRPr="009A6D04">
        <w:rPr>
          <w:sz w:val="16"/>
        </w:rPr>
        <w:t>to increased levels of ultraviolet radiation</w:t>
      </w:r>
      <w:r w:rsidRPr="009A6D04">
        <w:rPr>
          <w:rStyle w:val="Style11pt"/>
          <w:sz w:val="16"/>
        </w:rPr>
        <w:t xml:space="preserve"> </w:t>
      </w:r>
      <w:r w:rsidRPr="00B6238F">
        <w:rPr>
          <w:rStyle w:val="Style11ptUnderline"/>
          <w:highlight w:val="yellow"/>
        </w:rPr>
        <w:t>can cause</w:t>
      </w:r>
      <w:r w:rsidRPr="009A6D04">
        <w:rPr>
          <w:rStyle w:val="Style11pt"/>
          <w:sz w:val="16"/>
          <w:highlight w:val="yellow"/>
        </w:rPr>
        <w:t xml:space="preserve"> </w:t>
      </w:r>
      <w:r w:rsidRPr="009A6D04">
        <w:rPr>
          <w:sz w:val="16"/>
        </w:rPr>
        <w:t xml:space="preserve">cataracts, skin cancer, and immune system suppression in humans as well as </w:t>
      </w:r>
      <w:r w:rsidRPr="00B6238F">
        <w:rPr>
          <w:rStyle w:val="Style11ptUnderline"/>
          <w:highlight w:val="yellow"/>
        </w:rPr>
        <w:t>innumerable effects</w:t>
      </w:r>
      <w:r w:rsidRPr="009A6D04">
        <w:rPr>
          <w:rStyle w:val="Style11pt"/>
          <w:sz w:val="16"/>
          <w:highlight w:val="yellow"/>
        </w:rPr>
        <w:t xml:space="preserve"> </w:t>
      </w:r>
      <w:r w:rsidRPr="009A6D04">
        <w:rPr>
          <w:sz w:val="16"/>
        </w:rPr>
        <w:t xml:space="preserve">on other living systems. This is why Rowland's and Molina's theory was taken so seriously, so quickly - </w:t>
      </w:r>
      <w:r w:rsidRPr="00B6238F">
        <w:rPr>
          <w:rStyle w:val="Style11ptBoldUnderline"/>
          <w:highlight w:val="yellow"/>
        </w:rPr>
        <w:t>the stakes</w:t>
      </w:r>
      <w:r w:rsidRPr="00B6238F">
        <w:rPr>
          <w:rStyle w:val="Style11ptUnderline"/>
          <w:highlight w:val="yellow"/>
        </w:rPr>
        <w:t xml:space="preserve"> </w:t>
      </w:r>
      <w:r w:rsidRPr="00B6238F">
        <w:rPr>
          <w:rStyle w:val="Style11ptBoldUnderline"/>
          <w:highlight w:val="yellow"/>
        </w:rPr>
        <w:t>are literally the continuation of life on earth</w:t>
      </w:r>
      <w:r w:rsidRPr="00B23CC7">
        <w:rPr>
          <w:rStyle w:val="Style11ptBoldUnderline"/>
        </w:rPr>
        <w:t>.</w:t>
      </w:r>
    </w:p>
    <w:p w:rsidR="00BC1662" w:rsidRDefault="00BC1662" w:rsidP="00BC1662">
      <w:pPr>
        <w:rPr>
          <w:lang w:eastAsia="zh-CN"/>
        </w:rPr>
      </w:pPr>
    </w:p>
    <w:p w:rsidR="00F02B6F" w:rsidRPr="00F02B6F" w:rsidRDefault="00F02B6F" w:rsidP="0042014B">
      <w:pPr>
        <w:pStyle w:val="Heading4"/>
        <w:rPr>
          <w:rFonts w:eastAsia="SimSun"/>
          <w:lang w:eastAsia="zh-CN"/>
        </w:rPr>
      </w:pPr>
      <w:r w:rsidRPr="00F02B6F">
        <w:rPr>
          <w:rFonts w:eastAsia="SimSun"/>
          <w:lang w:eastAsia="zh-CN"/>
        </w:rPr>
        <w:t>U.S. environmental leadership prevents CCP collapse</w:t>
      </w:r>
    </w:p>
    <w:p w:rsidR="00F02B6F" w:rsidRPr="00F02B6F" w:rsidRDefault="00F02B6F" w:rsidP="00F02B6F">
      <w:pPr>
        <w:rPr>
          <w:rFonts w:eastAsia="SimSun"/>
          <w:szCs w:val="24"/>
          <w:lang w:eastAsia="zh-CN"/>
        </w:rPr>
      </w:pPr>
      <w:r w:rsidRPr="005429FC">
        <w:rPr>
          <w:rStyle w:val="StyleStyleBold12pt"/>
          <w:lang w:eastAsia="zh-CN"/>
        </w:rPr>
        <w:t>Economy 7</w:t>
      </w:r>
      <w:r w:rsidRPr="00F02B6F">
        <w:rPr>
          <w:rFonts w:eastAsia="SimSun"/>
          <w:szCs w:val="24"/>
          <w:lang w:eastAsia="zh-CN"/>
        </w:rPr>
        <w:t xml:space="preserve"> (Elizabeth, Senior Fellow and Director for Asian Studies – Council on Foreign Relations, “The Great Leap Backward?”, Foreign Affairs, September/October, http://yaleglobal.yale.edu/content/great-leap-backward)</w:t>
      </w:r>
    </w:p>
    <w:p w:rsidR="00F02B6F" w:rsidRPr="00F02B6F" w:rsidRDefault="00F02B6F" w:rsidP="00F02B6F">
      <w:pPr>
        <w:rPr>
          <w:rFonts w:eastAsia="SimSun"/>
          <w:szCs w:val="24"/>
          <w:lang w:eastAsia="zh-CN"/>
        </w:rPr>
      </w:pPr>
    </w:p>
    <w:p w:rsidR="00F02B6F" w:rsidRDefault="00F02B6F" w:rsidP="00F02B6F">
      <w:pPr>
        <w:rPr>
          <w:rFonts w:eastAsia="SimSun"/>
          <w:szCs w:val="24"/>
        </w:rPr>
      </w:pPr>
      <w:r w:rsidRPr="00F02B6F">
        <w:rPr>
          <w:rFonts w:eastAsia="SimSun"/>
          <w:szCs w:val="24"/>
        </w:rPr>
        <w:t xml:space="preserve">In the view of </w:t>
      </w:r>
      <w:smartTag w:uri="urn:schemas-microsoft-com:office:smarttags" w:element="country-region">
        <w:smartTag w:uri="urn:schemas-microsoft-com:office:smarttags" w:element="place">
          <w:r w:rsidRPr="00F02B6F">
            <w:rPr>
              <w:rFonts w:eastAsia="SimSun"/>
              <w:szCs w:val="24"/>
            </w:rPr>
            <w:t>China</w:t>
          </w:r>
        </w:smartTag>
      </w:smartTag>
      <w:r w:rsidRPr="00F02B6F">
        <w:rPr>
          <w:rFonts w:eastAsia="SimSun"/>
          <w:szCs w:val="24"/>
        </w:rPr>
        <w:t xml:space="preserve">'s leaders, however, </w:t>
      </w:r>
      <w:r w:rsidRPr="005429FC">
        <w:rPr>
          <w:rFonts w:eastAsia="SimSun"/>
          <w:bCs/>
          <w:szCs w:val="26"/>
          <w:highlight w:val="yellow"/>
          <w:u w:val="single"/>
          <w:lang w:eastAsia="zh-CN"/>
        </w:rPr>
        <w:t>damage to the environment</w:t>
      </w:r>
      <w:r w:rsidRPr="00F02B6F">
        <w:rPr>
          <w:rFonts w:eastAsia="SimSun"/>
          <w:szCs w:val="24"/>
        </w:rPr>
        <w:t xml:space="preserve"> itself </w:t>
      </w:r>
      <w:r w:rsidRPr="00F02B6F">
        <w:rPr>
          <w:rFonts w:eastAsia="SimSun"/>
          <w:bCs/>
          <w:szCs w:val="26"/>
          <w:u w:val="single"/>
          <w:lang w:eastAsia="zh-CN"/>
        </w:rPr>
        <w:t>is a</w:t>
      </w:r>
      <w:r w:rsidRPr="00F02B6F">
        <w:rPr>
          <w:rFonts w:eastAsia="SimSun"/>
          <w:szCs w:val="24"/>
        </w:rPr>
        <w:t xml:space="preserve"> secondary </w:t>
      </w:r>
      <w:r w:rsidRPr="00F02B6F">
        <w:rPr>
          <w:rFonts w:eastAsia="SimSun"/>
          <w:bCs/>
          <w:szCs w:val="26"/>
          <w:u w:val="single"/>
          <w:lang w:eastAsia="zh-CN"/>
        </w:rPr>
        <w:t>problem</w:t>
      </w:r>
      <w:r w:rsidRPr="00F02B6F">
        <w:rPr>
          <w:rFonts w:eastAsia="SimSun"/>
          <w:szCs w:val="24"/>
        </w:rPr>
        <w:t xml:space="preserve">. </w:t>
      </w:r>
      <w:r w:rsidRPr="00F02B6F">
        <w:rPr>
          <w:rFonts w:eastAsia="SimSun"/>
          <w:bCs/>
          <w:szCs w:val="26"/>
          <w:u w:val="single"/>
          <w:lang w:eastAsia="zh-CN"/>
        </w:rPr>
        <w:t>Of</w:t>
      </w:r>
      <w:r w:rsidRPr="00F02B6F">
        <w:rPr>
          <w:rFonts w:eastAsia="SimSun"/>
          <w:szCs w:val="24"/>
        </w:rPr>
        <w:t xml:space="preserve"> greater </w:t>
      </w:r>
      <w:r w:rsidRPr="00F02B6F">
        <w:rPr>
          <w:rFonts w:eastAsia="SimSun"/>
          <w:bCs/>
          <w:szCs w:val="26"/>
          <w:u w:val="single"/>
          <w:lang w:eastAsia="zh-CN"/>
        </w:rPr>
        <w:t>concern</w:t>
      </w:r>
      <w:r w:rsidRPr="00F02B6F">
        <w:rPr>
          <w:rFonts w:eastAsia="SimSun"/>
          <w:szCs w:val="24"/>
        </w:rPr>
        <w:t xml:space="preserve"> to them </w:t>
      </w:r>
      <w:r w:rsidRPr="00F02B6F">
        <w:rPr>
          <w:rFonts w:eastAsia="SimSun"/>
          <w:bCs/>
          <w:szCs w:val="26"/>
          <w:u w:val="single"/>
          <w:lang w:eastAsia="zh-CN"/>
        </w:rPr>
        <w:t>are</w:t>
      </w:r>
      <w:r w:rsidRPr="00F02B6F">
        <w:rPr>
          <w:rFonts w:eastAsia="SimSun"/>
          <w:szCs w:val="24"/>
        </w:rPr>
        <w:t xml:space="preserve"> its </w:t>
      </w:r>
      <w:r w:rsidRPr="00F02B6F">
        <w:rPr>
          <w:rFonts w:eastAsia="SimSun"/>
          <w:bCs/>
          <w:szCs w:val="26"/>
          <w:u w:val="single"/>
          <w:lang w:eastAsia="zh-CN"/>
        </w:rPr>
        <w:t>indirect effects</w:t>
      </w:r>
      <w:r w:rsidRPr="00F02B6F">
        <w:rPr>
          <w:rFonts w:eastAsia="SimSun"/>
          <w:szCs w:val="24"/>
        </w:rPr>
        <w:t xml:space="preserve">: </w:t>
      </w:r>
      <w:r w:rsidRPr="005429FC">
        <w:rPr>
          <w:rFonts w:eastAsia="SimSun"/>
          <w:bCs/>
          <w:szCs w:val="26"/>
          <w:u w:val="single"/>
          <w:lang w:eastAsia="zh-CN"/>
        </w:rPr>
        <w:t>the threat it poses to</w:t>
      </w:r>
      <w:r w:rsidRPr="00F02B6F">
        <w:rPr>
          <w:rFonts w:eastAsia="SimSun"/>
          <w:szCs w:val="24"/>
        </w:rPr>
        <w:t xml:space="preserve"> the continuation of </w:t>
      </w:r>
      <w:r w:rsidRPr="005429FC">
        <w:rPr>
          <w:rFonts w:eastAsia="SimSun"/>
          <w:bCs/>
          <w:szCs w:val="26"/>
          <w:u w:val="single"/>
          <w:lang w:eastAsia="zh-CN"/>
        </w:rPr>
        <w:t>the Chinese economic miracle and</w:t>
      </w:r>
      <w:r w:rsidRPr="00F02B6F">
        <w:rPr>
          <w:rFonts w:eastAsia="SimSun"/>
          <w:szCs w:val="24"/>
        </w:rPr>
        <w:t xml:space="preserve"> to public health, </w:t>
      </w:r>
      <w:r w:rsidRPr="005429FC">
        <w:rPr>
          <w:rFonts w:eastAsia="SimSun"/>
          <w:bCs/>
          <w:szCs w:val="26"/>
          <w:u w:val="single"/>
          <w:lang w:eastAsia="zh-CN"/>
        </w:rPr>
        <w:t>social stability</w:t>
      </w:r>
      <w:r w:rsidRPr="00F02B6F">
        <w:rPr>
          <w:rFonts w:eastAsia="SimSun"/>
          <w:szCs w:val="24"/>
        </w:rPr>
        <w:t xml:space="preserve">, and the country's international reputation. Taken </w:t>
      </w:r>
      <w:r w:rsidRPr="00F02B6F">
        <w:rPr>
          <w:rFonts w:eastAsia="SimSun"/>
          <w:bCs/>
          <w:szCs w:val="26"/>
          <w:u w:val="single"/>
          <w:lang w:eastAsia="zh-CN"/>
        </w:rPr>
        <w:t xml:space="preserve">together, these challenges </w:t>
      </w:r>
      <w:r w:rsidRPr="005429FC">
        <w:rPr>
          <w:rFonts w:eastAsia="SimSun"/>
          <w:bCs/>
          <w:szCs w:val="26"/>
          <w:highlight w:val="yellow"/>
          <w:u w:val="single"/>
          <w:lang w:eastAsia="zh-CN"/>
        </w:rPr>
        <w:t>could</w:t>
      </w:r>
      <w:r w:rsidRPr="00F02B6F">
        <w:rPr>
          <w:rFonts w:eastAsia="SimSun"/>
          <w:szCs w:val="24"/>
          <w:highlight w:val="yellow"/>
        </w:rPr>
        <w:t xml:space="preserve"> </w:t>
      </w:r>
      <w:r w:rsidRPr="005429FC">
        <w:rPr>
          <w:rStyle w:val="Emphasis"/>
          <w:highlight w:val="yellow"/>
          <w:lang w:eastAsia="zh-CN"/>
        </w:rPr>
        <w:t>undermine the authority of the Communist Party</w:t>
      </w:r>
      <w:r w:rsidRPr="00F02B6F">
        <w:rPr>
          <w:rFonts w:eastAsia="SimSun"/>
          <w:szCs w:val="24"/>
        </w:rPr>
        <w:t xml:space="preserve">.  </w:t>
      </w:r>
      <w:smartTag w:uri="urn:schemas-microsoft-com:office:smarttags" w:element="country-region">
        <w:smartTag w:uri="urn:schemas-microsoft-com:office:smarttags" w:element="place">
          <w:r w:rsidRPr="00F02B6F">
            <w:rPr>
              <w:rFonts w:eastAsia="SimSun"/>
              <w:bCs/>
              <w:szCs w:val="26"/>
              <w:u w:val="single"/>
              <w:lang w:eastAsia="zh-CN"/>
            </w:rPr>
            <w:t>China</w:t>
          </w:r>
        </w:smartTag>
      </w:smartTag>
      <w:r w:rsidRPr="00F02B6F">
        <w:rPr>
          <w:rFonts w:eastAsia="SimSun"/>
          <w:bCs/>
          <w:szCs w:val="26"/>
          <w:u w:val="single"/>
          <w:lang w:eastAsia="zh-CN"/>
        </w:rPr>
        <w:t>'s leaders are worried about the environment's impact on the economy</w:t>
      </w:r>
      <w:r w:rsidRPr="00F02B6F">
        <w:rPr>
          <w:rFonts w:eastAsia="SimSun"/>
          <w:szCs w:val="24"/>
        </w:rPr>
        <w:t xml:space="preserve">. </w:t>
      </w:r>
      <w:r w:rsidRPr="00F02B6F">
        <w:rPr>
          <w:rFonts w:eastAsia="SimSun"/>
          <w:sz w:val="12"/>
          <w:szCs w:val="24"/>
        </w:rPr>
        <w:t xml:space="preserve">Several studies conducted both inside and outside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 estimate that environmental degradation and pollution cost the Chinese economy between 8 percent and 12 percent of GDP annually. The Chinese media frequently publish the results of studies on the impact of pollution on agriculture, industrial output, or public health: water pollution costs of $35.8 billion one year, air pollution costs of $27.5 billion another, and on and on with weather disasters ($26.5 billion), acid rain ($13.3 billion), desertification ($6 billion), or crop damage from soil pollution ($2.5 billion). The city of Chongqing, which sits on the banks of the Yangtze River, estimates that dealing with the effects of water pollution on its agriculture and public health costs as much as 4.3 percent of the city's annual gross product. </w:t>
      </w:r>
      <w:smartTag w:uri="urn:schemas-microsoft-com:office:smarttags" w:element="place">
        <w:smartTag w:uri="urn:schemas-microsoft-com:office:smarttags" w:element="PlaceName">
          <w:r w:rsidRPr="00F02B6F">
            <w:rPr>
              <w:rFonts w:eastAsia="SimSun"/>
              <w:sz w:val="12"/>
              <w:szCs w:val="24"/>
            </w:rPr>
            <w:t>Shanxi</w:t>
          </w:r>
        </w:smartTag>
        <w:r w:rsidRPr="00F02B6F">
          <w:rPr>
            <w:rFonts w:eastAsia="SimSun"/>
            <w:sz w:val="12"/>
            <w:szCs w:val="24"/>
          </w:rPr>
          <w:t xml:space="preserve"> </w:t>
        </w:r>
        <w:smartTag w:uri="urn:schemas-microsoft-com:office:smarttags" w:element="PlaceType">
          <w:r w:rsidRPr="00F02B6F">
            <w:rPr>
              <w:rFonts w:eastAsia="SimSun"/>
              <w:sz w:val="12"/>
              <w:szCs w:val="24"/>
            </w:rPr>
            <w:t>Province</w:t>
          </w:r>
        </w:smartTag>
      </w:smartTag>
      <w:r w:rsidRPr="00F02B6F">
        <w:rPr>
          <w:rFonts w:eastAsia="SimSun"/>
          <w:sz w:val="12"/>
          <w:szCs w:val="24"/>
        </w:rPr>
        <w:t xml:space="preserve"> has watched its coal resources fuel the rest of the country while it pays the price in withered trees, contaminated air and water, and land subsidence. Local authorities there estimate the costs of environmental degradation and pollution at 10.9 percent of the province's annual gross product and have called on </w:t>
      </w:r>
      <w:smartTag w:uri="urn:schemas-microsoft-com:office:smarttags" w:element="City">
        <w:smartTag w:uri="urn:schemas-microsoft-com:office:smarttags" w:element="place">
          <w:r w:rsidRPr="00F02B6F">
            <w:rPr>
              <w:rFonts w:eastAsia="SimSun"/>
              <w:sz w:val="12"/>
              <w:szCs w:val="24"/>
            </w:rPr>
            <w:t>Beijing</w:t>
          </w:r>
        </w:smartTag>
      </w:smartTag>
      <w:r w:rsidRPr="00F02B6F">
        <w:rPr>
          <w:rFonts w:eastAsia="SimSun"/>
          <w:sz w:val="12"/>
          <w:szCs w:val="24"/>
        </w:rPr>
        <w:t xml:space="preserve"> to compensate the province for its "contribution and sacrifice."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's Ministry of Public Health is also sounding the alarm with increasing urgency. In a survey of 30 cities and 78 counties released in the spring, the ministry blamed worsening air and water pollution for dramatic increases in the incidence of cancer throughout the country: a 19 percent rise in urban areas and a 23 percent rise in rural areas since 2005. One research institute affiliated with SEPA has put the total number of premature deaths in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 caused by respiratory diseases related to air pollution at 400,000 a year. But this may be a conservative estimate: according to a joint research project by the World Bank and the Chinese government released this year, the total number of such deaths is 750,000 a year. (</w:t>
      </w:r>
      <w:smartTag w:uri="urn:schemas-microsoft-com:office:smarttags" w:element="City">
        <w:smartTag w:uri="urn:schemas-microsoft-com:office:smarttags" w:element="place">
          <w:r w:rsidRPr="00F02B6F">
            <w:rPr>
              <w:rFonts w:eastAsia="SimSun"/>
              <w:sz w:val="12"/>
              <w:szCs w:val="24"/>
            </w:rPr>
            <w:t>Beijing</w:t>
          </w:r>
        </w:smartTag>
      </w:smartTag>
      <w:r w:rsidRPr="00F02B6F">
        <w:rPr>
          <w:rFonts w:eastAsia="SimSun"/>
          <w:sz w:val="12"/>
          <w:szCs w:val="24"/>
        </w:rPr>
        <w:t xml:space="preserve"> is said not to have wanted to release the latter figure for fear of inciting social unrest.) Less well documented but potentially even more devastating is the health impact of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's polluted water. Today, fully 190 million Chinese are sick from drinking contaminated water. All along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's major rivers, villages report skyrocketing rates of diarrheal diseases, cancer, tumors, leukemia, and stunted growth.  </w:t>
      </w:r>
      <w:r w:rsidRPr="005429FC">
        <w:rPr>
          <w:rFonts w:eastAsia="SimSun"/>
          <w:bCs/>
          <w:szCs w:val="26"/>
          <w:highlight w:val="yellow"/>
          <w:u w:val="single"/>
          <w:lang w:eastAsia="zh-CN"/>
        </w:rPr>
        <w:t>Social unrest</w:t>
      </w:r>
      <w:r w:rsidRPr="00F02B6F">
        <w:rPr>
          <w:rFonts w:eastAsia="SimSun"/>
          <w:bCs/>
          <w:szCs w:val="26"/>
          <w:u w:val="single"/>
          <w:lang w:eastAsia="zh-CN"/>
        </w:rPr>
        <w:t xml:space="preserve"> over these issues is rising</w:t>
      </w:r>
      <w:r w:rsidRPr="00F02B6F">
        <w:rPr>
          <w:rFonts w:eastAsia="SimSun"/>
          <w:sz w:val="12"/>
          <w:szCs w:val="24"/>
        </w:rPr>
        <w:t xml:space="preserve">. In the spring of 2006,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's top environmental official, Zhou Shengxian, announced that there had been 51,000 pollution-related protests in 2005, which amounts to almost 1,000 protests each week. Citizen complaints about the environment, expressed on official hotlines and in letters to local officials, are increasing at a rate of 30 percent a year; they will likely top 450,000 in 2007. But few of them are resolved satisfactorily, and so people throughout the country are increasingly taking to the streets. For several months in 2006, for example, the residents of six neighboring villages in </w:t>
      </w:r>
      <w:smartTag w:uri="urn:schemas-microsoft-com:office:smarttags" w:element="place">
        <w:smartTag w:uri="urn:schemas-microsoft-com:office:smarttags" w:element="PlaceName">
          <w:r w:rsidRPr="00F02B6F">
            <w:rPr>
              <w:rFonts w:eastAsia="SimSun"/>
              <w:sz w:val="12"/>
              <w:szCs w:val="24"/>
            </w:rPr>
            <w:t>Gansu</w:t>
          </w:r>
        </w:smartTag>
        <w:r w:rsidRPr="00F02B6F">
          <w:rPr>
            <w:rFonts w:eastAsia="SimSun"/>
            <w:sz w:val="12"/>
            <w:szCs w:val="24"/>
          </w:rPr>
          <w:t xml:space="preserve"> </w:t>
        </w:r>
        <w:smartTag w:uri="urn:schemas-microsoft-com:office:smarttags" w:element="PlaceType">
          <w:r w:rsidRPr="00F02B6F">
            <w:rPr>
              <w:rFonts w:eastAsia="SimSun"/>
              <w:sz w:val="12"/>
              <w:szCs w:val="24"/>
            </w:rPr>
            <w:t>Province</w:t>
          </w:r>
        </w:smartTag>
      </w:smartTag>
      <w:r w:rsidRPr="00F02B6F">
        <w:rPr>
          <w:rFonts w:eastAsia="SimSun"/>
          <w:sz w:val="12"/>
          <w:szCs w:val="24"/>
        </w:rPr>
        <w:t xml:space="preserve"> held repeated protests against zinc and iron smelters that they believed were poisoning them. Fully half of the 4,000-5,000 villagers exhibited lead-related illnesses, ranging from vitamin D deficiency to neurological problems.  Many pollution-related marches are relatively small and peaceful.</w:t>
      </w:r>
      <w:r w:rsidRPr="00F02B6F">
        <w:rPr>
          <w:rFonts w:eastAsia="SimSun"/>
          <w:szCs w:val="24"/>
        </w:rPr>
        <w:t xml:space="preserve"> But </w:t>
      </w:r>
      <w:r w:rsidRPr="00F02B6F">
        <w:rPr>
          <w:rFonts w:eastAsia="SimSun"/>
          <w:bCs/>
          <w:szCs w:val="26"/>
          <w:u w:val="single"/>
          <w:lang w:eastAsia="zh-CN"/>
        </w:rPr>
        <w:t>when</w:t>
      </w:r>
      <w:r w:rsidRPr="00F02B6F">
        <w:rPr>
          <w:rFonts w:eastAsia="SimSun"/>
          <w:szCs w:val="24"/>
        </w:rPr>
        <w:t xml:space="preserve"> such </w:t>
      </w:r>
      <w:r w:rsidRPr="00F02B6F">
        <w:rPr>
          <w:rFonts w:eastAsia="SimSun"/>
          <w:bCs/>
          <w:szCs w:val="26"/>
          <w:u w:val="single"/>
          <w:lang w:eastAsia="zh-CN"/>
        </w:rPr>
        <w:t>demonstrations fail</w:t>
      </w:r>
      <w:r w:rsidRPr="00F02B6F">
        <w:rPr>
          <w:rFonts w:eastAsia="SimSun"/>
          <w:szCs w:val="24"/>
        </w:rPr>
        <w:t xml:space="preserve">, the </w:t>
      </w:r>
      <w:r w:rsidRPr="00F02B6F">
        <w:rPr>
          <w:rFonts w:eastAsia="SimSun"/>
          <w:bCs/>
          <w:szCs w:val="26"/>
          <w:u w:val="single"/>
          <w:lang w:eastAsia="zh-CN"/>
        </w:rPr>
        <w:t>protesters</w:t>
      </w:r>
      <w:r w:rsidRPr="00F02B6F">
        <w:rPr>
          <w:rFonts w:eastAsia="SimSun"/>
          <w:szCs w:val="24"/>
        </w:rPr>
        <w:t xml:space="preserve"> sometimes </w:t>
      </w:r>
      <w:r w:rsidRPr="00F02B6F">
        <w:rPr>
          <w:rFonts w:eastAsia="SimSun"/>
          <w:bCs/>
          <w:szCs w:val="26"/>
          <w:u w:val="single"/>
          <w:lang w:eastAsia="zh-CN"/>
        </w:rPr>
        <w:t>resort to violence</w:t>
      </w:r>
      <w:r w:rsidRPr="00F02B6F">
        <w:rPr>
          <w:rFonts w:eastAsia="SimSun"/>
          <w:szCs w:val="24"/>
        </w:rPr>
        <w:t xml:space="preserve">. </w:t>
      </w:r>
      <w:r w:rsidRPr="00F02B6F">
        <w:rPr>
          <w:rFonts w:eastAsia="SimSun"/>
          <w:sz w:val="12"/>
          <w:szCs w:val="24"/>
        </w:rPr>
        <w:t xml:space="preserve">After trying for two years to get redress by petitioning local, provincial, and even central government officials for spoiled crops and poisoned air, in the spring of 2005, 30,000-40,000 villagers from Zhejiang Province swarmed 13 chemical plants, broke windows and overturned buses, attacked government officials, and torched police cars. The government sent in 10,000 members of the People's Armed Police in response. The plants were ordered to close down, and several environmental activists who attempted to monitor the plants' compliance with these orders were later arrested. </w:t>
      </w:r>
      <w:smartTag w:uri="urn:schemas-microsoft-com:office:smarttags" w:element="country-region">
        <w:smartTag w:uri="urn:schemas-microsoft-com:office:smarttags" w:element="place">
          <w:r w:rsidRPr="00F02B6F">
            <w:rPr>
              <w:rFonts w:eastAsia="SimSun"/>
              <w:sz w:val="12"/>
              <w:szCs w:val="24"/>
            </w:rPr>
            <w:t>China</w:t>
          </w:r>
        </w:smartTag>
      </w:smartTag>
      <w:r w:rsidRPr="00F02B6F">
        <w:rPr>
          <w:rFonts w:eastAsia="SimSun"/>
          <w:sz w:val="12"/>
          <w:szCs w:val="24"/>
        </w:rPr>
        <w:t xml:space="preserve">'s leaders have generally managed to prevent – if sometimes violently – discontent over environmental issues from spreading across provincial boundaries or morphing into calls for broader political reform.  </w:t>
      </w:r>
      <w:r w:rsidRPr="00F02B6F">
        <w:rPr>
          <w:rFonts w:eastAsia="SimSun"/>
          <w:sz w:val="10"/>
          <w:szCs w:val="24"/>
        </w:rPr>
        <w:t xml:space="preserve">In the face of such problems,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leaders have recently injected a new urgency into their rhetoric concerning the need to protect the country's environment. On paper, this has translated into an aggressive strategy to increase investment in environmental protection, set ambitious targets for the reduction of pollution and energy intensity (the amount of energy used to produce a unit of GDP), and introduce new environmentally friendly technologies. In 2005, Beijing set out a number of impressive targets for its next five-year plan: by 2010, it wants 10 percent of the nation's power to come from renewable energy sources, energy intensity to have been reduced by 20 percent and key pollutants such as sulfur dioxide by 10 percent, water consumption to have decreased by 30 percent, and investment in environmental protection to have increased from 1.3 percent to 1.6 percent of GDP. Premier Wen Jiabao has issued a stern warning to local officials to shut down some of the plants in the most energy-intensive industries – power generation and aluminum, copper, steel, coke and coal, and cement production – and to slow the growth of other industries by denying them tax breaks and other production incentives.  These goals are laudable – even breathtaking in some respects – </w:t>
      </w:r>
      <w:r w:rsidRPr="00F02B6F">
        <w:rPr>
          <w:rFonts w:eastAsia="SimSun"/>
          <w:sz w:val="10"/>
          <w:szCs w:val="24"/>
        </w:rPr>
        <w:lastRenderedPageBreak/>
        <w:t xml:space="preserve">but history suggests that only limited optimism is warranted; achieving such targets has proved elusive in the past. In 2001, the Chinese government pledged to cut sulfur dioxide emissions by 10 percent between 2002 and 2005. Instead, emissions rose by 27 percent.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is already encountering difficulties reaching its latest goals: for instance, it has failed to meet its first target for reducing energy intensity and pollution. Despite warnings from Premier Wen, the six industries that were slated to slow down posted a 20.6 percent increase in output during the first quarter of 2007 – a 6.6 percent jump from the same period last year. According to one senior executive with the Indian wind-power firm Suzlon Energy, only 37 percent of the wind-power projects the Chinese government approved in 2004 have been built. Perhaps worried that yet another target would fall by the wayside, in early 2007,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revised its announced goal of reducing the country's water consumption by 30 percent by 2010 to just 20 percent.  Even the Olympics are proving to be a challenge. Since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promised in 2001 to hold a "green Olympics" in 2008, the International Olympic Committee has pulled out all the stops. Beijing is now ringed with rows of newly planted trees, hybrid taxis and buses are roaming its streets (some of which are soon to be lined with solar-powered lamps), the most heavily polluting factories have been pushed outside the city limits, and the Olympic dormitories are models of energy efficiency. Yet in key respects,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has failed to deliver. City officials are backtracking from their pledge to provide safe tap water to all of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for the Olympics; they now say that they will provide it only for residents of the Olympic Village. They have announced drastic stopgap measures for the duration of the games, such as banning one million of the city's three million cars from the city's streets and halting production at factories in and around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(some of them are resisting). Whatever progress city authorities have managed over the past six years – such as increasing the number of days per year that the city's air is deemed to be clean – is not enough to ensure that the air will be clean for the Olympic Games. Preparing for the Olympics has come to symbolize the intractability of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environmental challenges and the limits of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's approach to addressing them.  PROBLEMS WITH THE LOCALS  Clearly, something has got to give. The costs of inaction to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economy, public health, and international reputation are growing. And perhaps more important, social discontent is rising. The Chinese people have clearly run out of patience with the government's inability or unwillingness to turn the environmental situation around. And the government is well aware of the increasing potential for environmental protest to ignite broader social unrest.  One event this spring particularly alarmed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leaders. For several days in May in the coastal city of Xiamen, after months of mounting opposition to the planned construction of a $1.4 billion petrochemical plant nearby, students and professors at Xiamen University, among others, are said to have sent out a million mobile-phone text messages calling on their fellow citizens to take to the streets on June 1. That day, and the following, protesters reportedly numbering between 7,000 and 20,000 marched peacefully through the city, some defying threats of expulsion from school or from the Communist Party. The protest was captured on video and uploaded to YouTube. One video featured a haunting voice-over that linked the Xiamen demonstration to an ongoing environmental crisis near Tai Hu, a lake some 400 miles away (a large bloom of blue-green algae caused by industrial wastewater and sewage dumped in the lake had contaminated the water supply of the city of Wuxi). It also referred to the </w:t>
      </w:r>
      <w:smartTag w:uri="urn:schemas-microsoft-com:office:smarttags" w:element="place">
        <w:r w:rsidRPr="00F02B6F">
          <w:rPr>
            <w:rFonts w:eastAsia="SimSun"/>
            <w:sz w:val="10"/>
            <w:szCs w:val="24"/>
          </w:rPr>
          <w:t>Tiananmen Square</w:t>
        </w:r>
      </w:smartTag>
      <w:r w:rsidRPr="00F02B6F">
        <w:rPr>
          <w:rFonts w:eastAsia="SimSun"/>
          <w:sz w:val="10"/>
          <w:szCs w:val="24"/>
        </w:rPr>
        <w:t xml:space="preserve"> protest of 1989. The </w:t>
      </w:r>
      <w:smartTag w:uri="urn:schemas-microsoft-com:office:smarttags" w:element="City">
        <w:smartTag w:uri="urn:schemas-microsoft-com:office:smarttags" w:element="place">
          <w:r w:rsidRPr="00F02B6F">
            <w:rPr>
              <w:rFonts w:eastAsia="SimSun"/>
              <w:sz w:val="10"/>
              <w:szCs w:val="24"/>
            </w:rPr>
            <w:t>Xiamen</w:t>
          </w:r>
        </w:smartTag>
      </w:smartTag>
      <w:r w:rsidRPr="00F02B6F">
        <w:rPr>
          <w:rFonts w:eastAsia="SimSun"/>
          <w:sz w:val="10"/>
          <w:szCs w:val="24"/>
        </w:rPr>
        <w:t xml:space="preserve"> march, the narrator said, was perhaps "the first genuine parade since Tiananmen."  In response, city authorities did stay the construction of the plant, but they also launched an all-out campaign to discredit the protesters and their videos. Still, more comments about the protest and calls not to forget Tiananmen appeared on various Web sites. Such messages, posted openly and accessible to all Chinese, represent the Chinese leadership's greatest fear, namely, that its failure to protect the environment may someday serve as the catalyst for broad-based demands for political change.  Such public demonstrations are also evidence that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environmental challenges cannot be met with only impressive targets and more investment. They must be tackled with a fundamental reform of how the country does business and protects the environment. So far, </w:t>
      </w:r>
      <w:smartTag w:uri="urn:schemas-microsoft-com:office:smarttags" w:element="place">
        <w:smartTag w:uri="urn:schemas-microsoft-com:office:smarttags" w:element="City">
          <w:r w:rsidRPr="00F02B6F">
            <w:rPr>
              <w:rFonts w:eastAsia="SimSun"/>
              <w:sz w:val="10"/>
              <w:szCs w:val="24"/>
            </w:rPr>
            <w:t>Beijing</w:t>
          </w:r>
        </w:smartTag>
      </w:smartTag>
      <w:r w:rsidRPr="00F02B6F">
        <w:rPr>
          <w:rFonts w:eastAsia="SimSun"/>
          <w:sz w:val="10"/>
          <w:szCs w:val="24"/>
        </w:rPr>
        <w:t xml:space="preserve"> has structured its environmental protection efforts in much the same way that it has pursued economic growth: by granting local authorities and factory owners wide decision-making power and by actively courting the international community and Chinese NGOs for their expertise while carefully monitoring their activities.  Consider, for example,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most important environmental authority, SEPA, in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SEPA has become a wellspring of China's most innovative environmental policies: it has promoted an environmental impact assessment law; a law requiring local officials to release information about environmental disasters, pollution statistics, and the names of known polluters to the public; an experiment to calculate the costs of environmental degradation and pollution to the country's GDP; and an all-out effort to halt over 100 large-scale infrastructure projects that had proceeded without proper environmental impact assessments. But SEPA operates with barely 300 full-time professional staff in the capital and only a few hundred employees spread throughout the country. (The U.S. Environmental Protection Agency has a staff of almost 9,000 in </w:t>
      </w:r>
      <w:smartTag w:uri="urn:schemas-microsoft-com:office:smarttags" w:element="place">
        <w:smartTag w:uri="urn:schemas-microsoft-com:office:smarttags" w:element="City">
          <w:r w:rsidRPr="00F02B6F">
            <w:rPr>
              <w:rFonts w:eastAsia="SimSun"/>
              <w:sz w:val="10"/>
              <w:szCs w:val="24"/>
            </w:rPr>
            <w:t>Washington</w:t>
          </w:r>
        </w:smartTag>
        <w:r w:rsidRPr="00F02B6F">
          <w:rPr>
            <w:rFonts w:eastAsia="SimSun"/>
            <w:sz w:val="10"/>
            <w:szCs w:val="24"/>
          </w:rPr>
          <w:t xml:space="preserve">, </w:t>
        </w:r>
        <w:smartTag w:uri="urn:schemas-microsoft-com:office:smarttags" w:element="State">
          <w:r w:rsidRPr="00F02B6F">
            <w:rPr>
              <w:rFonts w:eastAsia="SimSun"/>
              <w:sz w:val="10"/>
              <w:szCs w:val="24"/>
            </w:rPr>
            <w:t>D.C.</w:t>
          </w:r>
        </w:smartTag>
      </w:smartTag>
      <w:r w:rsidRPr="00F02B6F">
        <w:rPr>
          <w:rFonts w:eastAsia="SimSun"/>
          <w:sz w:val="10"/>
          <w:szCs w:val="24"/>
        </w:rPr>
        <w:t xml:space="preserve">, alone.) And authority for enforcing SEPA's mandates rests overwhelmingly with local officials and the local environmental protection officials they oversee. In some cases, this has allowed for exciting experimentation. In the eastern </w:t>
      </w:r>
      <w:smartTag w:uri="urn:schemas-microsoft-com:office:smarttags" w:element="place">
        <w:smartTag w:uri="urn:schemas-microsoft-com:office:smarttags" w:element="PlaceType">
          <w:r w:rsidRPr="00F02B6F">
            <w:rPr>
              <w:rFonts w:eastAsia="SimSun"/>
              <w:sz w:val="10"/>
              <w:szCs w:val="24"/>
            </w:rPr>
            <w:t>province</w:t>
          </w:r>
        </w:smartTag>
        <w:r w:rsidRPr="00F02B6F">
          <w:rPr>
            <w:rFonts w:eastAsia="SimSun"/>
            <w:sz w:val="10"/>
            <w:szCs w:val="24"/>
          </w:rPr>
          <w:t xml:space="preserve"> of </w:t>
        </w:r>
        <w:smartTag w:uri="urn:schemas-microsoft-com:office:smarttags" w:element="PlaceName">
          <w:r w:rsidRPr="00F02B6F">
            <w:rPr>
              <w:rFonts w:eastAsia="SimSun"/>
              <w:sz w:val="10"/>
              <w:szCs w:val="24"/>
            </w:rPr>
            <w:t>Jiangsu</w:t>
          </w:r>
        </w:smartTag>
      </w:smartTag>
      <w:r w:rsidRPr="00F02B6F">
        <w:rPr>
          <w:rFonts w:eastAsia="SimSun"/>
          <w:sz w:val="10"/>
          <w:szCs w:val="24"/>
        </w:rPr>
        <w:t xml:space="preserve">, for instance, the World Bank and the Natural Resources Defense Council have launched the Greenwatch program, which grades 12,000 factories according to their compliance with standards for industrial wastewater treatment and discloses both the ratings and the reasons for them. More often, however,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highly decentralized system has meant limited progress: only seven to ten percent of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more than 660 cities meet the standards required to receive the designation of </w:t>
      </w:r>
      <w:smartTag w:uri="urn:schemas-microsoft-com:office:smarttags" w:element="place">
        <w:smartTag w:uri="urn:schemas-microsoft-com:office:smarttags" w:element="PlaceName">
          <w:r w:rsidRPr="00F02B6F">
            <w:rPr>
              <w:rFonts w:eastAsia="SimSun"/>
              <w:sz w:val="10"/>
              <w:szCs w:val="24"/>
            </w:rPr>
            <w:t>National</w:t>
          </w:r>
        </w:smartTag>
        <w:r w:rsidRPr="00F02B6F">
          <w:rPr>
            <w:rFonts w:eastAsia="SimSun"/>
            <w:sz w:val="10"/>
            <w:szCs w:val="24"/>
          </w:rPr>
          <w:t xml:space="preserve"> </w:t>
        </w:r>
        <w:smartTag w:uri="urn:schemas-microsoft-com:office:smarttags" w:element="PlaceName">
          <w:r w:rsidRPr="00F02B6F">
            <w:rPr>
              <w:rFonts w:eastAsia="SimSun"/>
              <w:sz w:val="10"/>
              <w:szCs w:val="24"/>
            </w:rPr>
            <w:t>Model</w:t>
          </w:r>
        </w:smartTag>
        <w:r w:rsidRPr="00F02B6F">
          <w:rPr>
            <w:rFonts w:eastAsia="SimSun"/>
            <w:sz w:val="10"/>
            <w:szCs w:val="24"/>
          </w:rPr>
          <w:t xml:space="preserve"> </w:t>
        </w:r>
        <w:smartTag w:uri="urn:schemas-microsoft-com:office:smarttags" w:element="PlaceName">
          <w:r w:rsidRPr="00F02B6F">
            <w:rPr>
              <w:rFonts w:eastAsia="SimSun"/>
              <w:sz w:val="10"/>
              <w:szCs w:val="24"/>
            </w:rPr>
            <w:t>Environmental</w:t>
          </w:r>
        </w:smartTag>
        <w:r w:rsidRPr="00F02B6F">
          <w:rPr>
            <w:rFonts w:eastAsia="SimSun"/>
            <w:sz w:val="10"/>
            <w:szCs w:val="24"/>
          </w:rPr>
          <w:t xml:space="preserve"> </w:t>
        </w:r>
        <w:smartTag w:uri="urn:schemas-microsoft-com:office:smarttags" w:element="PlaceType">
          <w:r w:rsidRPr="00F02B6F">
            <w:rPr>
              <w:rFonts w:eastAsia="SimSun"/>
              <w:sz w:val="10"/>
              <w:szCs w:val="24"/>
            </w:rPr>
            <w:t>City</w:t>
          </w:r>
        </w:smartTag>
      </w:smartTag>
      <w:r w:rsidRPr="00F02B6F">
        <w:rPr>
          <w:rFonts w:eastAsia="SimSun"/>
          <w:sz w:val="10"/>
          <w:szCs w:val="24"/>
        </w:rPr>
        <w:t xml:space="preserve"> from SEPA. According to Wang Canfa, one of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top environmental lawyers, barely ten percent of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environmental laws and regulations are actually enforced.  One of the problems is that local officials have few incentives to place a priority on environmental protection. Even as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touts the need to protect the environment, Premier Wen has called for quadrupling the Chinese economy by 2020. The price of water is rising in some cities, such as </w:t>
      </w:r>
      <w:smartTag w:uri="urn:schemas-microsoft-com:office:smarttags" w:element="place">
        <w:smartTag w:uri="urn:schemas-microsoft-com:office:smarttags" w:element="City">
          <w:r w:rsidRPr="00F02B6F">
            <w:rPr>
              <w:rFonts w:eastAsia="SimSun"/>
              <w:sz w:val="10"/>
              <w:szCs w:val="24"/>
            </w:rPr>
            <w:t>Beijing</w:t>
          </w:r>
        </w:smartTag>
      </w:smartTag>
      <w:r w:rsidRPr="00F02B6F">
        <w:rPr>
          <w:rFonts w:eastAsia="SimSun"/>
          <w:sz w:val="10"/>
          <w:szCs w:val="24"/>
        </w:rPr>
        <w:t xml:space="preserve">, but in many others it remains as low as 20 percent of the replacement cost. That ensures that factories and municipalities have little reason to invest in wastewater treatment or other water-conservation efforts. Fines for polluting are so low that factory managers often prefer to pay them rather than adopt costlier pollution-control technologies. One manager of a coal-fired power plant explained to a Chinese reporter in 2005 that he was ignoring a recent edict mandating that all new power plants use desulfurization equipment because the technology cost as much as would 15 years' worth of fines.  Local governments also turn a blind eye to serious pollution problems out of self-interest. Officials sometimes have a direct financial stake in factories or personal relationships with their owners. And the local environmental protection bureaus tasked with guarding against such corruption must report to the local governments, making them easy targets for political pressure. In recent years, the Chinese media have uncovered cases in which local officials have put pressure on the courts, the press, or even hospitals to prevent the wrongdoings of factories from coming to light. (Just this year, in the province of Zhejiang, officials reportedly promised factories with an output of $1.2 million or more that they would not be subjected to government inspections without the factories' prior approval.)  Moreover, local officials frequently divert environmental protection funds and spend them on unrelated or ancillary endeavors. The </w:t>
      </w:r>
      <w:smartTag w:uri="urn:schemas-microsoft-com:office:smarttags" w:element="place">
        <w:smartTag w:uri="urn:schemas-microsoft-com:office:smarttags" w:element="PlaceName">
          <w:r w:rsidRPr="00F02B6F">
            <w:rPr>
              <w:rFonts w:eastAsia="SimSun"/>
              <w:sz w:val="10"/>
              <w:szCs w:val="24"/>
            </w:rPr>
            <w:t>Chinese</w:t>
          </w:r>
        </w:smartTag>
        <w:r w:rsidRPr="00F02B6F">
          <w:rPr>
            <w:rFonts w:eastAsia="SimSun"/>
            <w:sz w:val="10"/>
            <w:szCs w:val="24"/>
          </w:rPr>
          <w:t xml:space="preserve"> </w:t>
        </w:r>
        <w:smartTag w:uri="urn:schemas-microsoft-com:office:smarttags" w:element="PlaceType">
          <w:r w:rsidRPr="00F02B6F">
            <w:rPr>
              <w:rFonts w:eastAsia="SimSun"/>
              <w:sz w:val="10"/>
              <w:szCs w:val="24"/>
            </w:rPr>
            <w:t>Academy</w:t>
          </w:r>
        </w:smartTag>
      </w:smartTag>
      <w:r w:rsidRPr="00F02B6F">
        <w:rPr>
          <w:rFonts w:eastAsia="SimSun"/>
          <w:sz w:val="10"/>
          <w:szCs w:val="24"/>
        </w:rPr>
        <w:t xml:space="preserve"> for Environmental Planning, which reports to SEPA, disclosed this year that only half of the 1.3 percent of the country's annual GDP dedicated to environmental protection between 2001 and 2005 had found its way to legitimate projects. According to the study, about 60 percent of the environmental protection funds spent in urban areas during that period went into the creation of, among other things, parks, factory production lines, gas stations, and sewage-treatment plants rather than into waste- or wastewater-treatment facilities.  Many local officials also thwart efforts to hold them accountable for their failure to protect the environment. In 2005, SEPA launched the "Green GDP" campaign, a project designed to calculate the costs of environmental degradation and pollution to local economies and provide a basis for evaluating the performance of local officials both according to their economic stewardship and according to how well they protect the environment. Several provinces balked, however, worried that the numbers would reveal the extent of the damage suffered by the environment. SEPA's partner in the campaign, the National Bureau of Statistics of China, also undermined the effort by announcing that it did not possess the tools to do Green GDP accounting accurately and that in any case it did not believe officials should be evaluated on such a basis. After releasing a partial report in September 2006, the NBS has refused to release this year's findings to the public.  Another problem is that many Chinese companies see little direct value in ratcheting up their environmental protection efforts. The computer manufacturer Lenovo and the appliance manufacturer Haier have received high marks for taking creative environmental measures, and the solar energy company Suntech has become a leading exporter of solar cells. But a recent poll found that only 18 percent of Chinese companies believed that they could thrive economically while doing the right thing environmentally. Another poll of business executives found that an overwhelming proportion of them do not understand the benefits of responsible corporate behavior, such as environmental protection, or consider the requirements too burdensome.  NOT GOOD ENOUGH  The limitations of the formal authorities tasked with environmental protection in </w:t>
      </w:r>
      <w:smartTag w:uri="urn:schemas-microsoft-com:office:smarttags" w:element="place">
        <w:smartTag w:uri="urn:schemas-microsoft-com:office:smarttags" w:element="country-region">
          <w:r w:rsidRPr="00F02B6F">
            <w:rPr>
              <w:rFonts w:eastAsia="SimSun"/>
              <w:sz w:val="10"/>
              <w:szCs w:val="24"/>
            </w:rPr>
            <w:t>China</w:t>
          </w:r>
        </w:smartTag>
      </w:smartTag>
      <w:r w:rsidRPr="00F02B6F">
        <w:rPr>
          <w:rFonts w:eastAsia="SimSun"/>
          <w:sz w:val="10"/>
          <w:szCs w:val="24"/>
        </w:rPr>
        <w:t xml:space="preserve"> have led the country's leaders to seek assistance from others outside the bureaucracy. Over the past 15 years or so,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NGOs, the Chinese media, and the international community have become central actors in the country's bid to rescue its environment. But the Chinese government remains wary of them.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homegrown environmental activists and their allies in the media have become the most potent – and potentially explosive – force for environmental change in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 From four or five NGOs devoted primarily to environmental education and biodiversity protection in the mid-1990s, the Chinese environmental movement has grown to include thousands of NGOs, run primarily by dynamic Chinese in their 30s and 40s. These groups now routinely expose polluting factories to the central government, sue for the rights of villagers poisoned by contaminated water or air, give seed money to small newer NGOs throughout the country, and go undercover to expose multinationals that ignore international environmental standards. They often protest via letters to the government, campaigns on the Internet, and editorials in Chinese newspapers. The media are an important ally in this fight: they shame polluters, uncover environmental abuse, and highlight environmental protection successes.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has come to tolerate NGOs and media outlets that play environmental watchdog at the local level, but it remains vigilant in making sure that certain limits are not crossed, and especially that the central government is not directly criticized. The penalties for misjudging these boundaries can be severe. Wu Lihong worked for 16 years to address the pollution in </w:t>
      </w:r>
      <w:smartTag w:uri="urn:schemas-microsoft-com:office:smarttags" w:element="place">
        <w:r w:rsidRPr="00F02B6F">
          <w:rPr>
            <w:rFonts w:eastAsia="SimSun"/>
            <w:sz w:val="10"/>
            <w:szCs w:val="24"/>
          </w:rPr>
          <w:t>Tai Hu</w:t>
        </w:r>
      </w:smartTag>
      <w:r w:rsidRPr="00F02B6F">
        <w:rPr>
          <w:rFonts w:eastAsia="SimSun"/>
          <w:sz w:val="10"/>
          <w:szCs w:val="24"/>
        </w:rPr>
        <w:t xml:space="preserve"> (which recently spawned blue-green algae), gathering evidence that has forced almost 200 factories to close. Although in 2005 </w:t>
      </w:r>
      <w:smartTag w:uri="urn:schemas-microsoft-com:office:smarttags" w:element="City">
        <w:r w:rsidRPr="00F02B6F">
          <w:rPr>
            <w:rFonts w:eastAsia="SimSun"/>
            <w:sz w:val="10"/>
            <w:szCs w:val="24"/>
          </w:rPr>
          <w:t>Beijing</w:t>
        </w:r>
      </w:smartTag>
      <w:r w:rsidRPr="00F02B6F">
        <w:rPr>
          <w:rFonts w:eastAsia="SimSun"/>
          <w:sz w:val="10"/>
          <w:szCs w:val="24"/>
        </w:rPr>
        <w:t xml:space="preserve"> honored Wu as one of the country's top environmentalists, he was beaten by local thugs several times during the course of his investigations, and in 2006 the government of the town of </w:t>
      </w:r>
      <w:smartTag w:uri="urn:schemas-microsoft-com:office:smarttags" w:element="City">
        <w:smartTag w:uri="urn:schemas-microsoft-com:office:smarttags" w:element="place">
          <w:r w:rsidRPr="00F02B6F">
            <w:rPr>
              <w:rFonts w:eastAsia="SimSun"/>
              <w:sz w:val="10"/>
              <w:szCs w:val="24"/>
            </w:rPr>
            <w:t>Yixing</w:t>
          </w:r>
        </w:smartTag>
      </w:smartTag>
      <w:r w:rsidRPr="00F02B6F">
        <w:rPr>
          <w:rFonts w:eastAsia="SimSun"/>
          <w:sz w:val="10"/>
          <w:szCs w:val="24"/>
        </w:rPr>
        <w:t xml:space="preserve"> arrested him on dubious charges of blackmail. And Yu Xiaogang, the 2006 winner of the prestigious Goldman Environmental Prize, honoring grass-roots environmentalists, was forbidden to travel abroad in retaliation for educating villagers about the potential downsides of a proposed dam relocation in </w:t>
      </w:r>
      <w:smartTag w:uri="urn:schemas-microsoft-com:office:smarttags" w:element="place">
        <w:smartTag w:uri="urn:schemas-microsoft-com:office:smarttags" w:element="PlaceName">
          <w:r w:rsidRPr="00F02B6F">
            <w:rPr>
              <w:rFonts w:eastAsia="SimSun"/>
              <w:sz w:val="10"/>
              <w:szCs w:val="24"/>
            </w:rPr>
            <w:t>Yunnan</w:t>
          </w:r>
        </w:smartTag>
        <w:r w:rsidRPr="00F02B6F">
          <w:rPr>
            <w:rFonts w:eastAsia="SimSun"/>
            <w:sz w:val="10"/>
            <w:szCs w:val="24"/>
          </w:rPr>
          <w:t xml:space="preserve"> </w:t>
        </w:r>
        <w:smartTag w:uri="urn:schemas-microsoft-com:office:smarttags" w:element="PlaceType">
          <w:r w:rsidRPr="00F02B6F">
            <w:rPr>
              <w:rFonts w:eastAsia="SimSun"/>
              <w:sz w:val="10"/>
              <w:szCs w:val="24"/>
            </w:rPr>
            <w:t>Province</w:t>
          </w:r>
        </w:smartTag>
      </w:smartTag>
      <w:r w:rsidRPr="00F02B6F">
        <w:rPr>
          <w:rFonts w:eastAsia="SimSun"/>
          <w:sz w:val="10"/>
          <w:szCs w:val="24"/>
        </w:rPr>
        <w:t xml:space="preserve">.  The Chinese government's openness to environmental cooperation with the international community is also fraught.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 has welcomed bilateral agreements for technology development or financial assistance for demonstration projects, but it is concerned about other endeavors. On the one hand, it lauds international environmental NGOs for their contributions to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environmental protection efforts. On the other hand, it fears that some of them will become advocates for democratization.  The government also subjects MNCs to an uncertain operating environment. Many corporations have responded to the government's calls that they assume a leading role in the country's environmental protection efforts by deploying top-of-the-line environmental technologies, financing environmental education in Chinese schools, undertaking community-based efforts, and raising operating standards in their industries. Coca-Cola, for example, recently pledged to become a net-zero consumer of water, and Wal-Mart is set to launch a nationwide education and sales initiative to promote the use of energy-efficient compact fluorescent bulbs. Sometimes, MNCs have been rewarded with awards or significant publicity. But in the past two years, Chinese officials (as well as local NGOs) have adopted a much tougher stance toward them, arguing at times that MNCs have turned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 into the pollution capital of the world. On issues such as electronic waste, the detractors have a point. But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attacks, with Internet postings accusing MNCs of practicing "eco-colonialism," have become unjustifiably broad. Such antiforeign sentiment spiked in late 2006, after the release of a pollution map listing more than 3,000 factories that were violating water pollution standards. The 33 among them that supplied MNCs were immediately targeted in the media, while the other few thousand Chinese factories cited somehow escaped the frenzy. A few Chinese officials and activists privately acknowledge that domestic Chinese companies pollute far more than foreign companies, but it seems unlikely that the spotlight will move off MNCs in the near future. For now, it is simply more expedient to let international corporations bear the bulk of the blame.  FROM RED TO GREEN  Why is </w:t>
      </w:r>
      <w:smartTag w:uri="urn:schemas-microsoft-com:office:smarttags" w:element="place">
        <w:smartTag w:uri="urn:schemas-microsoft-com:office:smarttags" w:element="country-region">
          <w:r w:rsidRPr="00F02B6F">
            <w:rPr>
              <w:rFonts w:eastAsia="SimSun"/>
              <w:sz w:val="10"/>
              <w:szCs w:val="24"/>
            </w:rPr>
            <w:t>China</w:t>
          </w:r>
        </w:smartTag>
      </w:smartTag>
      <w:r w:rsidRPr="00F02B6F">
        <w:rPr>
          <w:rFonts w:eastAsia="SimSun"/>
          <w:sz w:val="10"/>
          <w:szCs w:val="24"/>
        </w:rPr>
        <w:t xml:space="preserve"> unable to get its environmental house in order? Its top officials want what the </w:t>
      </w:r>
      <w:smartTag w:uri="urn:schemas-microsoft-com:office:smarttags" w:element="country-region">
        <w:r w:rsidRPr="00F02B6F">
          <w:rPr>
            <w:rFonts w:eastAsia="SimSun"/>
            <w:sz w:val="10"/>
            <w:szCs w:val="24"/>
          </w:rPr>
          <w:t>United States</w:t>
        </w:r>
      </w:smartTag>
      <w:r w:rsidRPr="00F02B6F">
        <w:rPr>
          <w:rFonts w:eastAsia="SimSun"/>
          <w:sz w:val="10"/>
          <w:szCs w:val="24"/>
        </w:rPr>
        <w:t xml:space="preserve">, Europe, and </w:t>
      </w:r>
      <w:smartTag w:uri="urn:schemas-microsoft-com:office:smarttags" w:element="country-region">
        <w:smartTag w:uri="urn:schemas-microsoft-com:office:smarttags" w:element="place">
          <w:r w:rsidRPr="00F02B6F">
            <w:rPr>
              <w:rFonts w:eastAsia="SimSun"/>
              <w:sz w:val="10"/>
              <w:szCs w:val="24"/>
            </w:rPr>
            <w:t>Japan</w:t>
          </w:r>
        </w:smartTag>
      </w:smartTag>
      <w:r w:rsidRPr="00F02B6F">
        <w:rPr>
          <w:rFonts w:eastAsia="SimSun"/>
          <w:sz w:val="10"/>
          <w:szCs w:val="24"/>
        </w:rPr>
        <w:t xml:space="preserve"> have: thriving economies with manageable environmental problems. But they are unwilling to pay the political and economic price to get there. </w:t>
      </w:r>
      <w:smartTag w:uri="urn:schemas-microsoft-com:office:smarttags" w:element="place">
        <w:smartTag w:uri="urn:schemas-microsoft-com:office:smarttags" w:element="City">
          <w:r w:rsidRPr="00F02B6F">
            <w:rPr>
              <w:rFonts w:eastAsia="SimSun"/>
              <w:sz w:val="10"/>
              <w:szCs w:val="24"/>
            </w:rPr>
            <w:t>Beijing</w:t>
          </w:r>
        </w:smartTag>
      </w:smartTag>
      <w:r w:rsidRPr="00F02B6F">
        <w:rPr>
          <w:rFonts w:eastAsia="SimSun"/>
          <w:sz w:val="10"/>
          <w:szCs w:val="24"/>
        </w:rPr>
        <w:t xml:space="preserve">'s message to local officials continues to be that economic growth cannot be sacrificed to environmental protection – that the two objectives must go hand in hand.  This, however, only works sometimes. Greater energy efficiency can bring economic benefits, and investments to reduce pollution, such as in building wastewater-treatment plants, are expenses that can be balanced against the costs of losing crops to contaminated soil and having a sickly work force. Yet much of the time, charting a new environmental course comes with serious economic costs up front. Growth slows down in some industries or some regions. Some businesses are forced to close down. Developing pollution-treatment and pollution-prevention technologies requires serious investment. In fact, it is because they recognize these costs that local officials in </w:t>
      </w:r>
      <w:smartTag w:uri="urn:schemas-microsoft-com:office:smarttags" w:element="country-region">
        <w:r w:rsidRPr="00F02B6F">
          <w:rPr>
            <w:rFonts w:eastAsia="SimSun"/>
            <w:sz w:val="10"/>
            <w:szCs w:val="24"/>
          </w:rPr>
          <w:t>China</w:t>
        </w:r>
      </w:smartTag>
      <w:r w:rsidRPr="00F02B6F">
        <w:rPr>
          <w:rFonts w:eastAsia="SimSun"/>
          <w:sz w:val="10"/>
          <w:szCs w:val="24"/>
        </w:rPr>
        <w:t xml:space="preserve"> pursue their short-term economic interests first and for the most part ignore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's directives to change their ways.  This is not an unusual problem. All countries suffer internal tugs of war over how to balance the short-term costs of improving environmental protection with the long-term costs of failing to do so. But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 faces an additional burden. Its environmental problems stem as much from </w:t>
      </w:r>
      <w:smartTag w:uri="urn:schemas-microsoft-com:office:smarttags" w:element="country-region">
        <w:r w:rsidRPr="00F02B6F">
          <w:rPr>
            <w:rFonts w:eastAsia="SimSun"/>
            <w:sz w:val="10"/>
            <w:szCs w:val="24"/>
          </w:rPr>
          <w:t>China</w:t>
        </w:r>
      </w:smartTag>
      <w:r w:rsidRPr="00F02B6F">
        <w:rPr>
          <w:rFonts w:eastAsia="SimSun"/>
          <w:sz w:val="10"/>
          <w:szCs w:val="24"/>
        </w:rPr>
        <w:t xml:space="preserve">'s corrupt and undemocratic political system as from </w:t>
      </w:r>
      <w:smartTag w:uri="urn:schemas-microsoft-com:office:smarttags" w:element="City">
        <w:smartTag w:uri="urn:schemas-microsoft-com:office:smarttags" w:element="place">
          <w:r w:rsidRPr="00F02B6F">
            <w:rPr>
              <w:rFonts w:eastAsia="SimSun"/>
              <w:sz w:val="10"/>
              <w:szCs w:val="24"/>
            </w:rPr>
            <w:t>Beijing</w:t>
          </w:r>
        </w:smartTag>
      </w:smartTag>
      <w:r w:rsidRPr="00F02B6F">
        <w:rPr>
          <w:rFonts w:eastAsia="SimSun"/>
          <w:sz w:val="10"/>
          <w:szCs w:val="24"/>
        </w:rPr>
        <w:t xml:space="preserve">'s continued focus on economic growth. Local officials and business leaders routinely – and with impunity – ignore environmental laws and regulations, abscond with environmental protection funds, and silence those who challenge them. Thus, improving the environment in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 is not simply a matter of mandating pollution-control technologies; it is also a matter of reforming the country's political culture. Effective environmental protection requires transparent information, official accountability, and an independent legal system. But these features are the building blocks of a political system fundamentally different from that of </w:t>
      </w:r>
      <w:smartTag w:uri="urn:schemas-microsoft-com:office:smarttags" w:element="country-region">
        <w:r w:rsidRPr="00F02B6F">
          <w:rPr>
            <w:rFonts w:eastAsia="SimSun"/>
            <w:sz w:val="10"/>
            <w:szCs w:val="24"/>
          </w:rPr>
          <w:t>China</w:t>
        </w:r>
      </w:smartTag>
      <w:r w:rsidRPr="00F02B6F">
        <w:rPr>
          <w:rFonts w:eastAsia="SimSun"/>
          <w:sz w:val="10"/>
          <w:szCs w:val="24"/>
        </w:rPr>
        <w:t xml:space="preserve"> today, and so far there is little indication that </w:t>
      </w:r>
      <w:smartTag w:uri="urn:schemas-microsoft-com:office:smarttags" w:element="country-region">
        <w:smartTag w:uri="urn:schemas-microsoft-com:office:smarttags" w:element="place">
          <w:r w:rsidRPr="00F02B6F">
            <w:rPr>
              <w:rFonts w:eastAsia="SimSun"/>
              <w:sz w:val="10"/>
              <w:szCs w:val="24"/>
            </w:rPr>
            <w:t>China</w:t>
          </w:r>
        </w:smartTag>
      </w:smartTag>
      <w:r w:rsidRPr="00F02B6F">
        <w:rPr>
          <w:rFonts w:eastAsia="SimSun"/>
          <w:sz w:val="10"/>
          <w:szCs w:val="24"/>
        </w:rPr>
        <w:t xml:space="preserve">'s leaders will risk the authority of the Communist Party on charting a new environmental course. Until the party is willing to open the door to such reform, it will not have the wherewithal to meet its ambitious environmental targets and lead a growing economy with manageable environmental problems. </w:t>
      </w:r>
      <w:r w:rsidRPr="00F02B6F">
        <w:rPr>
          <w:rFonts w:eastAsia="SimSun"/>
          <w:sz w:val="12"/>
          <w:szCs w:val="24"/>
        </w:rPr>
        <w:t xml:space="preserve"> </w:t>
      </w:r>
      <w:r w:rsidRPr="00F02B6F">
        <w:rPr>
          <w:rFonts w:eastAsia="SimSun"/>
          <w:bCs/>
          <w:szCs w:val="26"/>
          <w:u w:val="single"/>
          <w:lang w:eastAsia="zh-CN"/>
        </w:rPr>
        <w:t xml:space="preserve">Given this reality, </w:t>
      </w:r>
      <w:r w:rsidRPr="005429FC">
        <w:rPr>
          <w:rFonts w:eastAsia="SimSun"/>
          <w:bCs/>
          <w:szCs w:val="26"/>
          <w:highlight w:val="yellow"/>
          <w:u w:val="single"/>
          <w:lang w:eastAsia="zh-CN"/>
        </w:rPr>
        <w:t>the</w:t>
      </w:r>
      <w:r w:rsidRPr="00F02B6F">
        <w:rPr>
          <w:rFonts w:eastAsia="SimSun"/>
          <w:szCs w:val="24"/>
          <w:highlight w:val="yellow"/>
        </w:rPr>
        <w:t xml:space="preserve"> </w:t>
      </w:r>
      <w:r w:rsidRPr="005429FC">
        <w:rPr>
          <w:rStyle w:val="Emphasis"/>
          <w:highlight w:val="yellow"/>
          <w:lang w:eastAsia="zh-CN"/>
        </w:rPr>
        <w:t>U</w:t>
      </w:r>
      <w:r w:rsidRPr="00F02B6F">
        <w:rPr>
          <w:rFonts w:eastAsia="SimSun"/>
          <w:szCs w:val="24"/>
        </w:rPr>
        <w:t xml:space="preserve">nited </w:t>
      </w:r>
      <w:r w:rsidRPr="005429FC">
        <w:rPr>
          <w:rStyle w:val="Emphasis"/>
          <w:highlight w:val="yellow"/>
          <w:lang w:eastAsia="zh-CN"/>
        </w:rPr>
        <w:t>S</w:t>
      </w:r>
      <w:r w:rsidRPr="00F02B6F">
        <w:rPr>
          <w:rFonts w:eastAsia="SimSun"/>
          <w:szCs w:val="24"/>
        </w:rPr>
        <w:t xml:space="preserve">tates – and the rest of the world – </w:t>
      </w:r>
      <w:r w:rsidRPr="005429FC">
        <w:rPr>
          <w:rFonts w:eastAsia="SimSun"/>
          <w:bCs/>
          <w:szCs w:val="26"/>
          <w:highlight w:val="yellow"/>
          <w:u w:val="single"/>
          <w:lang w:eastAsia="zh-CN"/>
        </w:rPr>
        <w:t>will have</w:t>
      </w:r>
      <w:r w:rsidRPr="00F02B6F">
        <w:rPr>
          <w:rFonts w:eastAsia="SimSun"/>
          <w:bCs/>
          <w:szCs w:val="26"/>
          <w:u w:val="single"/>
          <w:lang w:eastAsia="zh-CN"/>
        </w:rPr>
        <w:t xml:space="preserve"> to get much smarter about how </w:t>
      </w:r>
      <w:r w:rsidRPr="005429FC">
        <w:rPr>
          <w:rFonts w:eastAsia="SimSun"/>
          <w:bCs/>
          <w:szCs w:val="26"/>
          <w:highlight w:val="yellow"/>
          <w:u w:val="single"/>
          <w:lang w:eastAsia="zh-CN"/>
        </w:rPr>
        <w:t xml:space="preserve">to cooperate with </w:t>
      </w:r>
      <w:smartTag w:uri="urn:schemas-microsoft-com:office:smarttags" w:element="country-region">
        <w:smartTag w:uri="urn:schemas-microsoft-com:office:smarttags" w:element="place">
          <w:r w:rsidRPr="005429FC">
            <w:rPr>
              <w:rFonts w:eastAsia="SimSun"/>
              <w:bCs/>
              <w:szCs w:val="26"/>
              <w:highlight w:val="yellow"/>
              <w:u w:val="single"/>
              <w:lang w:eastAsia="zh-CN"/>
            </w:rPr>
            <w:t>China</w:t>
          </w:r>
        </w:smartTag>
      </w:smartTag>
      <w:r w:rsidRPr="00F02B6F">
        <w:rPr>
          <w:rFonts w:eastAsia="SimSun"/>
          <w:bCs/>
          <w:szCs w:val="26"/>
          <w:u w:val="single"/>
          <w:lang w:eastAsia="zh-CN"/>
        </w:rPr>
        <w:t xml:space="preserve"> in order to assist its environmental protection efforts</w:t>
      </w:r>
      <w:r w:rsidRPr="00F02B6F">
        <w:rPr>
          <w:rFonts w:eastAsia="SimSun"/>
          <w:szCs w:val="24"/>
        </w:rPr>
        <w:t xml:space="preserve">. Above all, the </w:t>
      </w:r>
      <w:smartTag w:uri="urn:schemas-microsoft-com:office:smarttags" w:element="country-region">
        <w:smartTag w:uri="urn:schemas-microsoft-com:office:smarttags" w:element="place">
          <w:r w:rsidRPr="00F02B6F">
            <w:rPr>
              <w:rFonts w:eastAsia="SimSun"/>
              <w:szCs w:val="24"/>
            </w:rPr>
            <w:t>United States</w:t>
          </w:r>
        </w:smartTag>
      </w:smartTag>
      <w:r w:rsidRPr="00F02B6F">
        <w:rPr>
          <w:rFonts w:eastAsia="SimSun"/>
          <w:szCs w:val="24"/>
        </w:rPr>
        <w:t xml:space="preserve"> must devise a limited and coherent set of priorities. </w:t>
      </w:r>
      <w:smartTag w:uri="urn:schemas-microsoft-com:office:smarttags" w:element="country-region">
        <w:smartTag w:uri="urn:schemas-microsoft-com:office:smarttags" w:element="place">
          <w:r w:rsidRPr="00F02B6F">
            <w:rPr>
              <w:rFonts w:eastAsia="SimSun"/>
              <w:szCs w:val="24"/>
            </w:rPr>
            <w:t>China</w:t>
          </w:r>
        </w:smartTag>
      </w:smartTag>
      <w:r w:rsidRPr="00F02B6F">
        <w:rPr>
          <w:rFonts w:eastAsia="SimSun"/>
          <w:szCs w:val="24"/>
        </w:rPr>
        <w:t xml:space="preserve">'s needs are vast, but its capacity is poor; therefore, launching one or two significant initiatives over the next five to ten years would do more good than a vast array of uncoordinated projects. These endeavors could focus on discrete issues, such as climate change or the illegal timber trade; institutional changes, such as strengthening the legal system in regard to China's environmental protection efforts; or broad reforms, such as promoting energy efficiency throughout the Chinese economy. </w:t>
      </w:r>
      <w:r w:rsidRPr="00F02B6F">
        <w:rPr>
          <w:rFonts w:eastAsia="SimSun"/>
          <w:bCs/>
          <w:szCs w:val="26"/>
          <w:u w:val="single"/>
          <w:lang w:eastAsia="zh-CN"/>
        </w:rPr>
        <w:t>A</w:t>
      </w:r>
      <w:r w:rsidRPr="00F02B6F">
        <w:rPr>
          <w:rFonts w:eastAsia="SimSun"/>
          <w:szCs w:val="24"/>
        </w:rPr>
        <w:t xml:space="preserve">nother </w:t>
      </w:r>
      <w:r w:rsidRPr="005429FC">
        <w:rPr>
          <w:rStyle w:val="Emphasis"/>
          <w:highlight w:val="yellow"/>
          <w:lang w:eastAsia="zh-CN"/>
        </w:rPr>
        <w:t>key</w:t>
      </w:r>
      <w:r w:rsidRPr="00F02B6F">
        <w:rPr>
          <w:rFonts w:eastAsia="SimSun"/>
          <w:szCs w:val="24"/>
          <w:highlight w:val="yellow"/>
        </w:rPr>
        <w:t xml:space="preserve"> </w:t>
      </w:r>
      <w:r w:rsidRPr="005429FC">
        <w:rPr>
          <w:rFonts w:eastAsia="SimSun"/>
          <w:bCs/>
          <w:szCs w:val="26"/>
          <w:highlight w:val="yellow"/>
          <w:u w:val="single"/>
          <w:lang w:eastAsia="zh-CN"/>
        </w:rPr>
        <w:t xml:space="preserve">to an effective </w:t>
      </w:r>
      <w:r w:rsidRPr="005429FC">
        <w:rPr>
          <w:rFonts w:eastAsia="SimSun"/>
          <w:bCs/>
          <w:szCs w:val="26"/>
          <w:highlight w:val="yellow"/>
          <w:u w:val="single"/>
          <w:lang w:eastAsia="zh-CN"/>
        </w:rPr>
        <w:lastRenderedPageBreak/>
        <w:t>U.S.-Chinese partnership is</w:t>
      </w:r>
      <w:r w:rsidRPr="00F02B6F">
        <w:rPr>
          <w:rFonts w:eastAsia="SimSun"/>
          <w:szCs w:val="24"/>
          <w:highlight w:val="yellow"/>
        </w:rPr>
        <w:t xml:space="preserve"> </w:t>
      </w:r>
      <w:r w:rsidRPr="005429FC">
        <w:rPr>
          <w:rStyle w:val="Emphasis"/>
          <w:highlight w:val="yellow"/>
          <w:lang w:eastAsia="zh-CN"/>
        </w:rPr>
        <w:t>U.S. leadership</w:t>
      </w:r>
      <w:r w:rsidRPr="00F02B6F">
        <w:rPr>
          <w:rFonts w:eastAsia="SimSun"/>
          <w:szCs w:val="24"/>
        </w:rPr>
        <w:t xml:space="preserve">. Although U.S. NGOs and U.S.-based MNCs are often at the forefront of environmental policy and technological innovation, </w:t>
      </w:r>
      <w:r w:rsidRPr="00F02B6F">
        <w:rPr>
          <w:rFonts w:eastAsia="SimSun"/>
          <w:bCs/>
          <w:szCs w:val="26"/>
          <w:u w:val="single"/>
          <w:lang w:eastAsia="zh-CN"/>
        </w:rPr>
        <w:t xml:space="preserve">the </w:t>
      </w:r>
      <w:smartTag w:uri="urn:schemas-microsoft-com:office:smarttags" w:element="country-region">
        <w:smartTag w:uri="urn:schemas-microsoft-com:office:smarttags" w:element="place">
          <w:r w:rsidRPr="00F02B6F">
            <w:rPr>
              <w:rFonts w:eastAsia="SimSun"/>
              <w:bCs/>
              <w:szCs w:val="26"/>
              <w:u w:val="single"/>
              <w:lang w:eastAsia="zh-CN"/>
            </w:rPr>
            <w:t>U.S.</w:t>
          </w:r>
        </w:smartTag>
      </w:smartTag>
      <w:r w:rsidRPr="00F02B6F">
        <w:rPr>
          <w:rFonts w:eastAsia="SimSun"/>
          <w:bCs/>
          <w:szCs w:val="26"/>
          <w:u w:val="single"/>
          <w:lang w:eastAsia="zh-CN"/>
        </w:rPr>
        <w:t xml:space="preserve"> government itself is not a world leader on key environmental concerns</w:t>
      </w:r>
      <w:r w:rsidRPr="00F02B6F">
        <w:rPr>
          <w:rFonts w:eastAsia="SimSun"/>
          <w:szCs w:val="24"/>
          <w:highlight w:val="yellow"/>
        </w:rPr>
        <w:t xml:space="preserve">. </w:t>
      </w:r>
      <w:r w:rsidRPr="005429FC">
        <w:rPr>
          <w:rStyle w:val="Emphasis"/>
          <w:highlight w:val="yellow"/>
          <w:lang w:eastAsia="zh-CN"/>
        </w:rPr>
        <w:t>Unless the</w:t>
      </w:r>
      <w:r w:rsidRPr="005429FC">
        <w:rPr>
          <w:rStyle w:val="Emphasis"/>
          <w:highlight w:val="yellow"/>
        </w:rPr>
        <w:t xml:space="preserve"> </w:t>
      </w:r>
      <w:r w:rsidRPr="005429FC">
        <w:rPr>
          <w:rStyle w:val="Emphasis"/>
          <w:highlight w:val="yellow"/>
          <w:lang w:eastAsia="zh-CN"/>
        </w:rPr>
        <w:t>U</w:t>
      </w:r>
      <w:r w:rsidRPr="00F02B6F">
        <w:rPr>
          <w:rFonts w:eastAsia="SimSun"/>
          <w:szCs w:val="24"/>
        </w:rPr>
        <w:t xml:space="preserve">nited </w:t>
      </w:r>
      <w:r w:rsidRPr="005429FC">
        <w:rPr>
          <w:rFonts w:eastAsia="SimSun"/>
          <w:b/>
          <w:bCs/>
          <w:szCs w:val="26"/>
          <w:highlight w:val="yellow"/>
          <w:u w:val="single"/>
          <w:bdr w:val="single" w:sz="4" w:space="0" w:color="auto"/>
          <w:lang w:eastAsia="zh-CN"/>
        </w:rPr>
        <w:t>S</w:t>
      </w:r>
      <w:r w:rsidRPr="00F02B6F">
        <w:rPr>
          <w:rFonts w:eastAsia="SimSun"/>
          <w:szCs w:val="24"/>
        </w:rPr>
        <w:t xml:space="preserve">tates </w:t>
      </w:r>
      <w:r w:rsidRPr="005429FC">
        <w:rPr>
          <w:rStyle w:val="Emphasis"/>
          <w:highlight w:val="yellow"/>
          <w:lang w:eastAsia="zh-CN"/>
        </w:rPr>
        <w:t>improves its own policies</w:t>
      </w:r>
      <w:r w:rsidRPr="00F02B6F">
        <w:rPr>
          <w:rFonts w:eastAsia="SimSun"/>
          <w:szCs w:val="24"/>
        </w:rPr>
        <w:t xml:space="preserve"> and practices on, for example, climate change, the illegal timber trade, and energy efficiency, </w:t>
      </w:r>
      <w:r w:rsidRPr="005429FC">
        <w:rPr>
          <w:rFonts w:eastAsia="SimSun"/>
          <w:bCs/>
          <w:szCs w:val="26"/>
          <w:highlight w:val="yellow"/>
          <w:u w:val="single"/>
          <w:lang w:eastAsia="zh-CN"/>
        </w:rPr>
        <w:t>it will have</w:t>
      </w:r>
      <w:r w:rsidRPr="00F02B6F">
        <w:rPr>
          <w:rFonts w:eastAsia="SimSun"/>
          <w:szCs w:val="24"/>
          <w:highlight w:val="yellow"/>
        </w:rPr>
        <w:t xml:space="preserve"> </w:t>
      </w:r>
      <w:r w:rsidRPr="005429FC">
        <w:rPr>
          <w:rStyle w:val="Emphasis"/>
          <w:highlight w:val="yellow"/>
          <w:lang w:eastAsia="zh-CN"/>
        </w:rPr>
        <w:t>little credibility or leverage</w:t>
      </w:r>
      <w:r w:rsidRPr="005429FC">
        <w:rPr>
          <w:rStyle w:val="StyleBoldUnderline"/>
          <w:highlight w:val="yellow"/>
        </w:rPr>
        <w:t xml:space="preserve"> </w:t>
      </w:r>
      <w:r w:rsidRPr="005429FC">
        <w:rPr>
          <w:rStyle w:val="StyleBoldUnderline"/>
          <w:highlight w:val="yellow"/>
          <w:lang w:eastAsia="zh-CN"/>
        </w:rPr>
        <w:t>to</w:t>
      </w:r>
      <w:r w:rsidRPr="00F02B6F">
        <w:rPr>
          <w:rFonts w:eastAsia="SimSun"/>
          <w:szCs w:val="24"/>
          <w:highlight w:val="yellow"/>
        </w:rPr>
        <w:t xml:space="preserve"> </w:t>
      </w:r>
      <w:r w:rsidRPr="005429FC">
        <w:rPr>
          <w:rFonts w:eastAsia="SimSun"/>
          <w:bCs/>
          <w:szCs w:val="26"/>
          <w:highlight w:val="yellow"/>
          <w:u w:val="single"/>
          <w:lang w:eastAsia="zh-CN"/>
        </w:rPr>
        <w:t>push China</w:t>
      </w:r>
      <w:r w:rsidRPr="00F02B6F">
        <w:rPr>
          <w:rFonts w:eastAsia="SimSun"/>
          <w:szCs w:val="24"/>
        </w:rPr>
        <w:t xml:space="preserve">. </w:t>
      </w:r>
    </w:p>
    <w:p w:rsidR="00CC0E6C" w:rsidRPr="00CC0E6C" w:rsidRDefault="00CC0E6C" w:rsidP="0042014B">
      <w:pPr>
        <w:pStyle w:val="Heading4"/>
        <w:rPr>
          <w:rFonts w:eastAsia="SimSun"/>
          <w:lang w:eastAsia="zh-CN"/>
        </w:rPr>
      </w:pPr>
      <w:r w:rsidRPr="00CC0E6C">
        <w:rPr>
          <w:rFonts w:eastAsia="SimSun"/>
          <w:lang w:eastAsia="zh-CN"/>
        </w:rPr>
        <w:t>Chinese collapse causes CCP lashout with WMD that kills billions</w:t>
      </w:r>
    </w:p>
    <w:p w:rsidR="00CC0E6C" w:rsidRPr="00CC0E6C" w:rsidRDefault="00CC0E6C" w:rsidP="00CC0E6C">
      <w:pPr>
        <w:rPr>
          <w:rFonts w:eastAsia="SimSun"/>
          <w:szCs w:val="24"/>
          <w:lang w:eastAsia="zh-CN"/>
        </w:rPr>
      </w:pPr>
      <w:r w:rsidRPr="00CC0E6C">
        <w:rPr>
          <w:rFonts w:eastAsia="SimSun"/>
          <w:b/>
          <w:bCs/>
          <w:iCs/>
          <w:szCs w:val="28"/>
          <w:lang w:eastAsia="zh-CN"/>
        </w:rPr>
        <w:t>Rexing 5</w:t>
      </w:r>
      <w:r w:rsidRPr="00CC0E6C">
        <w:rPr>
          <w:rFonts w:eastAsia="SimSun"/>
          <w:szCs w:val="24"/>
          <w:lang w:eastAsia="zh-CN"/>
        </w:rPr>
        <w:t xml:space="preserve"> (San, Staff – Epoch Times, The CCP’s Last Ditch Gamble: Biological and Nuclear War, 8-5, http://english.epochtimes.com/news/5-8-5/30975.html)</w:t>
      </w:r>
    </w:p>
    <w:p w:rsidR="00CC0E6C" w:rsidRPr="00CC0E6C" w:rsidRDefault="00CC0E6C" w:rsidP="00CC0E6C">
      <w:pPr>
        <w:widowControl w:val="0"/>
        <w:rPr>
          <w:rFonts w:eastAsia="SimSun"/>
          <w:szCs w:val="24"/>
          <w:u w:val="single"/>
          <w:lang w:eastAsia="zh-CN"/>
        </w:rPr>
      </w:pPr>
    </w:p>
    <w:p w:rsidR="00CC0E6C" w:rsidRPr="00CC0E6C" w:rsidRDefault="00CC0E6C" w:rsidP="00CC0E6C">
      <w:pPr>
        <w:widowControl w:val="0"/>
        <w:rPr>
          <w:rFonts w:eastAsia="SimSun"/>
          <w:sz w:val="16"/>
          <w:szCs w:val="24"/>
          <w:lang w:eastAsia="zh-CN"/>
        </w:rPr>
      </w:pPr>
      <w:r w:rsidRPr="00CC0E6C">
        <w:rPr>
          <w:rFonts w:eastAsia="SimSun"/>
          <w:szCs w:val="24"/>
          <w:u w:val="single"/>
          <w:lang w:eastAsia="zh-CN"/>
        </w:rPr>
        <w:t xml:space="preserve">Since the Party’s life is “above all else,” </w:t>
      </w:r>
      <w:r w:rsidRPr="00CC0E6C">
        <w:rPr>
          <w:rFonts w:eastAsia="SimSun"/>
          <w:szCs w:val="24"/>
          <w:highlight w:val="yellow"/>
          <w:u w:val="single"/>
          <w:lang w:eastAsia="zh-CN"/>
        </w:rPr>
        <w:t xml:space="preserve">it would not be surprising if the CCP resorts to the use of </w:t>
      </w:r>
      <w:r w:rsidRPr="00CC0E6C">
        <w:rPr>
          <w:rStyle w:val="Emphasis"/>
          <w:highlight w:val="yellow"/>
          <w:lang w:eastAsia="zh-CN"/>
        </w:rPr>
        <w:t>biological,</w:t>
      </w:r>
      <w:r w:rsidRPr="00CC0E6C">
        <w:rPr>
          <w:rFonts w:eastAsia="SimSun"/>
          <w:szCs w:val="24"/>
          <w:u w:val="single"/>
          <w:lang w:eastAsia="zh-CN"/>
        </w:rPr>
        <w:t xml:space="preserve"> </w:t>
      </w:r>
      <w:r w:rsidRPr="00CC0E6C">
        <w:rPr>
          <w:rStyle w:val="StyleBoldUnderline"/>
          <w:lang w:eastAsia="zh-CN"/>
        </w:rPr>
        <w:t>che</w:t>
      </w:r>
      <w:r w:rsidRPr="00CC0E6C">
        <w:rPr>
          <w:rFonts w:eastAsia="SimSun"/>
          <w:szCs w:val="24"/>
          <w:u w:val="single"/>
          <w:lang w:eastAsia="zh-CN"/>
        </w:rPr>
        <w:t xml:space="preserve">mical, </w:t>
      </w:r>
      <w:r w:rsidRPr="00CC0E6C">
        <w:rPr>
          <w:rStyle w:val="Emphasis"/>
          <w:highlight w:val="yellow"/>
          <w:lang w:eastAsia="zh-CN"/>
        </w:rPr>
        <w:t>and nuclear weapons</w:t>
      </w:r>
      <w:r w:rsidRPr="00CC0E6C">
        <w:rPr>
          <w:rFonts w:eastAsia="SimSun"/>
          <w:szCs w:val="24"/>
          <w:highlight w:val="yellow"/>
          <w:u w:val="single"/>
          <w:lang w:eastAsia="zh-CN"/>
        </w:rPr>
        <w:t xml:space="preserve"> </w:t>
      </w:r>
      <w:r w:rsidRPr="00CC0E6C">
        <w:rPr>
          <w:rFonts w:eastAsia="SimSun"/>
          <w:szCs w:val="24"/>
          <w:u w:val="single"/>
          <w:lang w:eastAsia="zh-CN"/>
        </w:rPr>
        <w:t xml:space="preserve">in its attempt </w:t>
      </w:r>
      <w:r w:rsidRPr="00CC0E6C">
        <w:rPr>
          <w:rFonts w:eastAsia="SimSun"/>
          <w:szCs w:val="24"/>
          <w:highlight w:val="yellow"/>
          <w:u w:val="single"/>
          <w:lang w:eastAsia="zh-CN"/>
        </w:rPr>
        <w:t>to extend its life</w:t>
      </w:r>
      <w:r w:rsidRPr="00CC0E6C">
        <w:rPr>
          <w:rFonts w:eastAsia="SimSun"/>
          <w:szCs w:val="24"/>
          <w:u w:val="single"/>
          <w:lang w:eastAsia="zh-CN"/>
        </w:rPr>
        <w:t>.</w:t>
      </w:r>
      <w:r w:rsidRPr="00CC0E6C">
        <w:rPr>
          <w:rFonts w:eastAsia="SimSun"/>
          <w:sz w:val="16"/>
          <w:szCs w:val="24"/>
          <w:lang w:eastAsia="zh-CN"/>
        </w:rPr>
        <w:t xml:space="preserve"> </w:t>
      </w:r>
      <w:r w:rsidRPr="00CC0E6C">
        <w:rPr>
          <w:rFonts w:eastAsia="SimSun"/>
          <w:szCs w:val="24"/>
          <w:u w:val="single"/>
          <w:lang w:eastAsia="zh-CN"/>
        </w:rPr>
        <w:t>The CCP</w:t>
      </w:r>
      <w:r w:rsidRPr="00CC0E6C">
        <w:rPr>
          <w:rFonts w:eastAsia="SimSun"/>
          <w:sz w:val="16"/>
          <w:szCs w:val="24"/>
          <w:lang w:eastAsia="zh-CN"/>
        </w:rPr>
        <w:t>, which disregards human life, w</w:t>
      </w:r>
      <w:r w:rsidRPr="00CC0E6C">
        <w:rPr>
          <w:rFonts w:eastAsia="SimSun"/>
          <w:szCs w:val="24"/>
          <w:u w:val="single"/>
          <w:lang w:eastAsia="zh-CN"/>
        </w:rPr>
        <w:t>ould not hesitate to kill two hundred million Americans, along with seven or eight hundred million Chinese</w:t>
      </w:r>
      <w:r w:rsidRPr="00CC0E6C">
        <w:rPr>
          <w:rFonts w:eastAsia="SimSun"/>
          <w:sz w:val="16"/>
          <w:szCs w:val="24"/>
          <w:lang w:eastAsia="zh-CN"/>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w:t>
      </w:r>
      <w:smartTag w:uri="urn:schemas-microsoft-com:office:smarttags" w:element="country-region">
        <w:smartTag w:uri="urn:schemas-microsoft-com:office:smarttags" w:element="place">
          <w:r w:rsidRPr="00CC0E6C">
            <w:rPr>
              <w:rFonts w:eastAsia="SimSun"/>
              <w:sz w:val="16"/>
              <w:szCs w:val="24"/>
              <w:lang w:eastAsia="zh-CN"/>
            </w:rPr>
            <w:t>China</w:t>
          </w:r>
        </w:smartTag>
      </w:smartTag>
      <w:r w:rsidRPr="00CC0E6C">
        <w:rPr>
          <w:rFonts w:eastAsia="SimSun"/>
          <w:sz w:val="16"/>
          <w:szCs w:val="24"/>
          <w:lang w:eastAsia="zh-CN"/>
        </w:rPr>
        <w:t xml:space="preserve">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 This bloody confession has confirmed </w:t>
      </w:r>
      <w:r w:rsidRPr="00CC0E6C">
        <w:rPr>
          <w:rFonts w:eastAsia="SimSun"/>
          <w:szCs w:val="24"/>
          <w:highlight w:val="yellow"/>
          <w:u w:val="single"/>
          <w:lang w:eastAsia="zh-CN"/>
        </w:rPr>
        <w:t>the CCP</w:t>
      </w:r>
      <w:r w:rsidRPr="00CC0E6C">
        <w:rPr>
          <w:rFonts w:eastAsia="SimSun"/>
          <w:szCs w:val="24"/>
          <w:u w:val="single"/>
          <w:lang w:eastAsia="zh-CN"/>
        </w:rPr>
        <w:t>’s nature</w:t>
      </w:r>
      <w:r w:rsidRPr="00CC0E6C">
        <w:rPr>
          <w:rFonts w:eastAsia="SimSun"/>
          <w:sz w:val="16"/>
          <w:szCs w:val="24"/>
          <w:lang w:eastAsia="zh-CN"/>
        </w:rPr>
        <w:t xml:space="preserve">: That of </w:t>
      </w:r>
      <w:r w:rsidRPr="00CC0E6C">
        <w:rPr>
          <w:rFonts w:eastAsia="SimSun"/>
          <w:szCs w:val="24"/>
          <w:u w:val="single"/>
          <w:lang w:eastAsia="zh-CN"/>
        </w:rPr>
        <w:t xml:space="preserve">a monstrous murderer who has killed 80 million Chinese people and who now </w:t>
      </w:r>
      <w:r w:rsidRPr="00CC0E6C">
        <w:rPr>
          <w:rFonts w:eastAsia="SimSun"/>
          <w:szCs w:val="24"/>
          <w:highlight w:val="yellow"/>
          <w:u w:val="single"/>
          <w:lang w:eastAsia="zh-CN"/>
        </w:rPr>
        <w:t xml:space="preserve">plans to hold </w:t>
      </w:r>
      <w:r w:rsidRPr="00CC0E6C">
        <w:rPr>
          <w:rStyle w:val="Emphasis"/>
          <w:highlight w:val="yellow"/>
          <w:lang w:eastAsia="zh-CN"/>
        </w:rPr>
        <w:t>one billion</w:t>
      </w:r>
      <w:r w:rsidRPr="00CC0E6C">
        <w:rPr>
          <w:rFonts w:eastAsia="SimSun"/>
          <w:szCs w:val="24"/>
          <w:highlight w:val="yellow"/>
          <w:u w:val="single"/>
          <w:lang w:eastAsia="zh-CN"/>
        </w:rPr>
        <w:t xml:space="preserve"> </w:t>
      </w:r>
      <w:r w:rsidRPr="00CC0E6C">
        <w:rPr>
          <w:rFonts w:eastAsia="SimSun"/>
          <w:szCs w:val="24"/>
          <w:u w:val="single"/>
          <w:lang w:eastAsia="zh-CN"/>
        </w:rPr>
        <w:t xml:space="preserve">people </w:t>
      </w:r>
      <w:r w:rsidRPr="00CC0E6C">
        <w:rPr>
          <w:rFonts w:eastAsia="SimSun"/>
          <w:szCs w:val="24"/>
          <w:highlight w:val="yellow"/>
          <w:u w:val="single"/>
          <w:lang w:eastAsia="zh-CN"/>
        </w:rPr>
        <w:t>hostage and gamble with their lives</w:t>
      </w:r>
      <w:r w:rsidRPr="00CC0E6C">
        <w:rPr>
          <w:rFonts w:eastAsia="SimSun"/>
          <w:sz w:val="16"/>
          <w:szCs w:val="24"/>
          <w:lang w:eastAsia="zh-CN"/>
        </w:rPr>
        <w:t xml:space="preserve">. </w:t>
      </w:r>
    </w:p>
    <w:p w:rsidR="003375B7" w:rsidRPr="006C43EA" w:rsidRDefault="003375B7" w:rsidP="006C43EA">
      <w:pPr>
        <w:rPr>
          <w:szCs w:val="18"/>
        </w:rPr>
      </w:pPr>
    </w:p>
    <w:p w:rsidR="00F60312" w:rsidRDefault="00F60312" w:rsidP="006F7039">
      <w:pPr>
        <w:pStyle w:val="Heading1"/>
      </w:pPr>
      <w:bookmarkStart w:id="34" w:name="_Toc392895531"/>
      <w:r>
        <w:lastRenderedPageBreak/>
        <w:t xml:space="preserve">*** </w:t>
      </w:r>
      <w:r w:rsidR="006F7039">
        <w:t>Politics</w:t>
      </w:r>
      <w:bookmarkEnd w:id="34"/>
    </w:p>
    <w:p w:rsidR="00F60312" w:rsidRDefault="00F60312" w:rsidP="00F60312">
      <w:pPr>
        <w:pStyle w:val="Heading3"/>
      </w:pPr>
      <w:r>
        <w:lastRenderedPageBreak/>
        <w:br w:type="page"/>
      </w:r>
      <w:bookmarkStart w:id="35" w:name="_Toc392895532"/>
      <w:r>
        <w:lastRenderedPageBreak/>
        <w:t>Politics – 1NC</w:t>
      </w:r>
      <w:bookmarkEnd w:id="35"/>
    </w:p>
    <w:p w:rsidR="00F60312" w:rsidRDefault="00F60312" w:rsidP="0042014B">
      <w:pPr>
        <w:pStyle w:val="Heading4"/>
      </w:pPr>
      <w:r>
        <w:t xml:space="preserve">-- </w:t>
      </w:r>
      <w:r w:rsidRPr="00CE20A3">
        <w:t>Plan drains capital</w:t>
      </w:r>
      <w:r>
        <w:t xml:space="preserve"> –</w:t>
      </w:r>
      <w:r w:rsidR="00F013FB">
        <w:t xml:space="preserve"> Energy production without federal environmental review stirs up the environmental lobby </w:t>
      </w:r>
      <w:r w:rsidR="00A82394">
        <w:t xml:space="preserve">– </w:t>
      </w:r>
      <w:r w:rsidR="00A82394" w:rsidRPr="00A82394">
        <w:t>Counterplan solves their link turns</w:t>
      </w:r>
    </w:p>
    <w:p w:rsidR="00CC2376" w:rsidRPr="00CC2376" w:rsidRDefault="006770AB" w:rsidP="00CC2376">
      <w:r w:rsidRPr="006770AB">
        <w:rPr>
          <w:rStyle w:val="StyleStyleBold12pt"/>
        </w:rPr>
        <w:t>O'Grady 12</w:t>
      </w:r>
      <w:r>
        <w:t xml:space="preserve"> (</w:t>
      </w:r>
      <w:r w:rsidRPr="006770AB">
        <w:t>Mary Anastasia</w:t>
      </w:r>
      <w:r>
        <w:t xml:space="preserve">, </w:t>
      </w:r>
      <w:r w:rsidRPr="006770AB">
        <w:t>an editor of the Wall Street Journal</w:t>
      </w:r>
      <w:r>
        <w:t xml:space="preserve">, </w:t>
      </w:r>
      <w:r w:rsidRPr="006770AB">
        <w:t xml:space="preserve">M.B.A. in financial </w:t>
      </w:r>
      <w:r>
        <w:t>management from Pace University, “</w:t>
      </w:r>
      <w:r w:rsidRPr="006770AB">
        <w:t>Obama's Keystone Delay Flouts the Law</w:t>
      </w:r>
      <w:r>
        <w:t xml:space="preserve">,” </w:t>
      </w:r>
      <w:r w:rsidR="00F013FB">
        <w:t xml:space="preserve">1-23-12, </w:t>
      </w:r>
      <w:r w:rsidRPr="006770AB">
        <w:t>http://online.wsj.com/article/SB10001424052970204301404577172852629309954.html</w:t>
      </w:r>
    </w:p>
    <w:p w:rsidR="00CB4825" w:rsidRDefault="00CB4825" w:rsidP="00CB4825"/>
    <w:p w:rsidR="00CC2376" w:rsidRDefault="00CC2376" w:rsidP="00CC2376">
      <w:r w:rsidRPr="008855D4">
        <w:rPr>
          <w:sz w:val="16"/>
        </w:rPr>
        <w:t xml:space="preserve">Banana republics have trouble attracting capital because of a reputation for arbitrarily changing the rules whenever it suits the populist in power. With last week's decision to block TransCanada's Keystone XL pipeline, </w:t>
      </w:r>
      <w:r w:rsidRPr="00A82394">
        <w:rPr>
          <w:rStyle w:val="StyleBoldUnderline"/>
          <w:highlight w:val="yellow"/>
        </w:rPr>
        <w:t>President Obama</w:t>
      </w:r>
      <w:r w:rsidRPr="00A82394">
        <w:rPr>
          <w:rStyle w:val="StyleBoldUnderline"/>
        </w:rPr>
        <w:t xml:space="preserve"> stunned investors by demonstrating that he doesn't see anything wrong with the banana republic way of doing things</w:t>
      </w:r>
      <w:r w:rsidRPr="008855D4">
        <w:rPr>
          <w:sz w:val="16"/>
        </w:rPr>
        <w:t>.</w:t>
      </w:r>
      <w:r w:rsidR="00A82394" w:rsidRPr="008855D4">
        <w:rPr>
          <w:sz w:val="16"/>
        </w:rPr>
        <w:t xml:space="preserve"> </w:t>
      </w:r>
      <w:r w:rsidRPr="00A82394">
        <w:rPr>
          <w:rStyle w:val="StyleBoldUnderline"/>
        </w:rPr>
        <w:t xml:space="preserve">The administration seems to think that it </w:t>
      </w:r>
      <w:r w:rsidRPr="00A82394">
        <w:rPr>
          <w:rStyle w:val="StyleBoldUnderline"/>
          <w:highlight w:val="yellow"/>
        </w:rPr>
        <w:t xml:space="preserve">can use </w:t>
      </w:r>
      <w:r w:rsidRPr="00A82394">
        <w:rPr>
          <w:rStyle w:val="Emphasis"/>
          <w:highlight w:val="yellow"/>
        </w:rPr>
        <w:t>environmental claptrap</w:t>
      </w:r>
      <w:r w:rsidRPr="00A82394">
        <w:rPr>
          <w:rStyle w:val="StyleBoldUnderline"/>
          <w:highlight w:val="yellow"/>
        </w:rPr>
        <w:t xml:space="preserve"> to convince the </w:t>
      </w:r>
      <w:r w:rsidRPr="00A82394">
        <w:rPr>
          <w:rStyle w:val="Emphasis"/>
          <w:highlight w:val="yellow"/>
        </w:rPr>
        <w:t>American public</w:t>
      </w:r>
      <w:r w:rsidRPr="00A82394">
        <w:rPr>
          <w:rStyle w:val="StyleBoldUnderline"/>
          <w:highlight w:val="yellow"/>
        </w:rPr>
        <w:t xml:space="preserve"> that it is behaving ethically</w:t>
      </w:r>
      <w:r w:rsidRPr="008855D4">
        <w:rPr>
          <w:sz w:val="16"/>
        </w:rPr>
        <w:t xml:space="preserve"> and legally in denying the TransCanada permit, even after the company has spent $1.9 billion over 40 months carefully adhering to the federal regulatory process. And a lot of Americans will not have the time or inclination to get into the weeds on this issue.</w:t>
      </w:r>
      <w:r w:rsidR="00A82394" w:rsidRPr="008855D4">
        <w:rPr>
          <w:sz w:val="16"/>
        </w:rPr>
        <w:t xml:space="preserve"> </w:t>
      </w:r>
      <w:r w:rsidRPr="008855D4">
        <w:rPr>
          <w:sz w:val="16"/>
        </w:rPr>
        <w:t>Yet what is unseen by the public is likely to be more dangerous to the well-being of the society than what is seen, as the 19th-century journalist and political philosopher Frédéric Bastiat famously warned. In this case, the unseen is the effect that Mr. Obama's unmitigated cynicism and abuse of power is likely to have on investors. Unlike the general public, those who have ready capital to deploy to infrastructure projects like Keystone will fully analyze this decision. Seeing how our president has behaved, they are not likely to come away feeling confident about the rule of law.</w:t>
      </w:r>
      <w:r w:rsidR="00A82394" w:rsidRPr="008855D4">
        <w:rPr>
          <w:sz w:val="16"/>
        </w:rPr>
        <w:t xml:space="preserve"> </w:t>
      </w:r>
      <w:r w:rsidRPr="00A82394">
        <w:rPr>
          <w:rStyle w:val="StyleBoldUnderline"/>
        </w:rPr>
        <w:t xml:space="preserve">To understand how Mr. Obama is thumbing his nose at the law, recall </w:t>
      </w:r>
      <w:r w:rsidRPr="00A82394">
        <w:rPr>
          <w:rStyle w:val="StyleBoldUnderline"/>
          <w:highlight w:val="yellow"/>
        </w:rPr>
        <w:t>the State Department'</w:t>
      </w:r>
      <w:r w:rsidRPr="00A82394">
        <w:rPr>
          <w:rStyle w:val="StyleBoldUnderline"/>
        </w:rPr>
        <w:t>s decision in November to delay permit approval based on a complaint from the state of Nebraska about the pipeline route there.</w:t>
      </w:r>
      <w:r w:rsidRPr="008855D4">
        <w:rPr>
          <w:sz w:val="16"/>
        </w:rPr>
        <w:t xml:space="preserve"> State had already issued three environmental impact statements over three years finding that there would be "no significant impact" on the environment from the pipeline</w:t>
      </w:r>
      <w:r w:rsidRPr="00A82394">
        <w:rPr>
          <w:rStyle w:val="StyleBoldUnderline"/>
        </w:rPr>
        <w:t xml:space="preserve">. But as it </w:t>
      </w:r>
      <w:r w:rsidRPr="00A82394">
        <w:rPr>
          <w:rStyle w:val="StyleBoldUnderline"/>
          <w:highlight w:val="yellow"/>
        </w:rPr>
        <w:t xml:space="preserve">prepared to issue its final ruling, the </w:t>
      </w:r>
      <w:r w:rsidRPr="00A82394">
        <w:rPr>
          <w:rStyle w:val="Emphasis"/>
          <w:highlight w:val="yellow"/>
        </w:rPr>
        <w:t>environmental lobby</w:t>
      </w:r>
      <w:r w:rsidRPr="00A82394">
        <w:rPr>
          <w:rStyle w:val="StyleBoldUnderline"/>
          <w:highlight w:val="yellow"/>
        </w:rPr>
        <w:t xml:space="preserve"> </w:t>
      </w:r>
      <w:r w:rsidRPr="00A82394">
        <w:rPr>
          <w:rStyle w:val="Emphasis"/>
          <w:highlight w:val="yellow"/>
        </w:rPr>
        <w:t>descended</w:t>
      </w:r>
      <w:r w:rsidRPr="00A82394">
        <w:rPr>
          <w:rStyle w:val="StyleBoldUnderline"/>
          <w:highlight w:val="yellow"/>
        </w:rPr>
        <w:t xml:space="preserve"> on the White House with protests.</w:t>
      </w:r>
      <w:r w:rsidR="00A82394" w:rsidRPr="008855D4">
        <w:rPr>
          <w:sz w:val="16"/>
        </w:rPr>
        <w:t xml:space="preserve"> </w:t>
      </w:r>
      <w:r w:rsidRPr="008855D4">
        <w:rPr>
          <w:sz w:val="16"/>
        </w:rPr>
        <w:t xml:space="preserve">Within days, State announced that a rerouting in Nebraska was necessary, which implied yet </w:t>
      </w:r>
      <w:r w:rsidRPr="00A82394">
        <w:rPr>
          <w:rStyle w:val="StyleBoldUnderline"/>
        </w:rPr>
        <w:t xml:space="preserve">another round of </w:t>
      </w:r>
      <w:r w:rsidRPr="00A82394">
        <w:rPr>
          <w:rStyle w:val="Emphasis"/>
          <w:highlight w:val="yellow"/>
        </w:rPr>
        <w:t>environmental impact studies</w:t>
      </w:r>
      <w:r w:rsidRPr="00A82394">
        <w:rPr>
          <w:rStyle w:val="StyleBoldUnderline"/>
        </w:rPr>
        <w:t xml:space="preserve">. It </w:t>
      </w:r>
      <w:r w:rsidRPr="00A82394">
        <w:rPr>
          <w:rStyle w:val="StyleBoldUnderline"/>
          <w:highlight w:val="yellow"/>
        </w:rPr>
        <w:t>was a "green" victory</w:t>
      </w:r>
      <w:r w:rsidRPr="00A82394">
        <w:rPr>
          <w:rStyle w:val="StyleBoldUnderline"/>
        </w:rPr>
        <w:t xml:space="preserve"> because it meant delaying the permitting at least another three years,</w:t>
      </w:r>
      <w:r w:rsidRPr="008855D4">
        <w:rPr>
          <w:sz w:val="16"/>
        </w:rPr>
        <w:t xml:space="preserve"> not counting the inevitable litigation and notwithstanding State's forecast that it would be done in 15 months.</w:t>
      </w:r>
      <w:r w:rsidR="00A82394" w:rsidRPr="008855D4">
        <w:rPr>
          <w:sz w:val="16"/>
        </w:rPr>
        <w:t xml:space="preserve"> </w:t>
      </w:r>
      <w:r w:rsidRPr="008855D4">
        <w:rPr>
          <w:sz w:val="16"/>
        </w:rPr>
        <w:t>It was an absurd proposition. Keystone XL will run more than 2,000 miles. The disputed segment is about 100 miles and by late November the company had already begun working with Nebraska on a rerouting plan. With some 20,000 new direct construction jobs and more than 100,000 indirect jobs along the pipeline route hanging in the balance, Republicans decided to give Mr. Obama a way out of the problem he faced of having to do another long, drawn-out environmental impact study. They attached a rider to the Dec. 23 payroll-tax bill that instructed the president to rule within 60 days on whether the oil pipeline crossing the U.S. border is in the national interest.</w:t>
      </w:r>
      <w:r w:rsidR="00A82394" w:rsidRPr="008855D4">
        <w:rPr>
          <w:sz w:val="16"/>
        </w:rPr>
        <w:t xml:space="preserve"> </w:t>
      </w:r>
      <w:r w:rsidRPr="008855D4">
        <w:rPr>
          <w:sz w:val="16"/>
        </w:rPr>
        <w:t xml:space="preserve">In making the determination, the rider said, the president should consider factors like the economy, energy security, foreign policy, employment, trade and even, notably, the environment. For example, </w:t>
      </w:r>
      <w:r w:rsidRPr="00A82394">
        <w:rPr>
          <w:rStyle w:val="StyleBoldUnderline"/>
        </w:rPr>
        <w:t xml:space="preserve">Mr. </w:t>
      </w:r>
      <w:r w:rsidRPr="00A82394">
        <w:rPr>
          <w:rStyle w:val="StyleBoldUnderline"/>
          <w:highlight w:val="yellow"/>
        </w:rPr>
        <w:t>Obama could have said that oil</w:t>
      </w:r>
      <w:r w:rsidRPr="00A82394">
        <w:rPr>
          <w:rStyle w:val="StyleBoldUnderline"/>
        </w:rPr>
        <w:t xml:space="preserve"> from Canada's oil sands </w:t>
      </w:r>
      <w:r w:rsidRPr="00A82394">
        <w:rPr>
          <w:rStyle w:val="StyleBoldUnderline"/>
          <w:highlight w:val="yellow"/>
        </w:rPr>
        <w:t>is bad for the global environment</w:t>
      </w:r>
      <w:r w:rsidRPr="00A82394">
        <w:rPr>
          <w:rStyle w:val="StyleBoldUnderline"/>
        </w:rPr>
        <w:t>.</w:t>
      </w:r>
      <w:r w:rsidRPr="008855D4">
        <w:rPr>
          <w:sz w:val="16"/>
        </w:rPr>
        <w:t xml:space="preserve"> Perhaps that's what he wanted to say. It is, after all, the position of some of his most generous campaign contributors.</w:t>
      </w:r>
      <w:r w:rsidR="00A82394" w:rsidRPr="008855D4">
        <w:rPr>
          <w:sz w:val="16"/>
        </w:rPr>
        <w:t xml:space="preserve"> </w:t>
      </w:r>
      <w:r w:rsidRPr="00A82394">
        <w:rPr>
          <w:rStyle w:val="StyleBoldUnderline"/>
          <w:highlight w:val="yellow"/>
        </w:rPr>
        <w:t>But</w:t>
      </w:r>
      <w:r w:rsidRPr="00A82394">
        <w:rPr>
          <w:rStyle w:val="StyleBoldUnderline"/>
        </w:rPr>
        <w:t xml:space="preserve"> with unemployment at 8.5%,</w:t>
      </w:r>
      <w:r w:rsidRPr="008855D4">
        <w:rPr>
          <w:sz w:val="16"/>
        </w:rPr>
        <w:t xml:space="preserve"> Iran threatening to close off the Strait of Hormuz and Hugo Chávez jailing dissidents, </w:t>
      </w:r>
      <w:r w:rsidRPr="00A82394">
        <w:rPr>
          <w:rStyle w:val="StyleBoldUnderline"/>
          <w:highlight w:val="yellow"/>
        </w:rPr>
        <w:t xml:space="preserve">denouncing </w:t>
      </w:r>
      <w:r w:rsidRPr="00A82394">
        <w:rPr>
          <w:rStyle w:val="StyleBoldUnderline"/>
        </w:rPr>
        <w:t xml:space="preserve">Canadian </w:t>
      </w:r>
      <w:r w:rsidRPr="00A82394">
        <w:rPr>
          <w:rStyle w:val="StyleBoldUnderline"/>
          <w:highlight w:val="yellow"/>
        </w:rPr>
        <w:t xml:space="preserve">energy isn't a </w:t>
      </w:r>
      <w:r w:rsidRPr="00A82394">
        <w:rPr>
          <w:rStyle w:val="Emphasis"/>
          <w:highlight w:val="yellow"/>
        </w:rPr>
        <w:t>winning campaign slogan</w:t>
      </w:r>
      <w:r w:rsidRPr="008855D4">
        <w:rPr>
          <w:sz w:val="16"/>
        </w:rPr>
        <w:t>. It may also be discriminatory, and thus a violation, under the North American Free Trade Agreement and U.S. membership in the World Trade Organization.</w:t>
      </w:r>
      <w:r w:rsidR="00A82394" w:rsidRPr="008855D4">
        <w:rPr>
          <w:sz w:val="16"/>
        </w:rPr>
        <w:t xml:space="preserve"> </w:t>
      </w:r>
      <w:r w:rsidRPr="008855D4">
        <w:rPr>
          <w:sz w:val="16"/>
        </w:rPr>
        <w:t xml:space="preserve">Out of options, </w:t>
      </w:r>
      <w:r w:rsidRPr="00A82394">
        <w:rPr>
          <w:rStyle w:val="StyleBoldUnderline"/>
        </w:rPr>
        <w:t xml:space="preserve">Mr. </w:t>
      </w:r>
      <w:r w:rsidRPr="00A82394">
        <w:rPr>
          <w:rStyle w:val="StyleBoldUnderline"/>
          <w:highlight w:val="yellow"/>
        </w:rPr>
        <w:t>Obama concluded</w:t>
      </w:r>
      <w:r w:rsidRPr="00A82394">
        <w:rPr>
          <w:rStyle w:val="StyleBoldUnderline"/>
        </w:rPr>
        <w:t xml:space="preserve"> last week that it is not in the national interest to grant the permit because of the State Department's view </w:t>
      </w:r>
      <w:r w:rsidRPr="00A82394">
        <w:rPr>
          <w:rStyle w:val="StyleBoldUnderline"/>
          <w:highlight w:val="yellow"/>
        </w:rPr>
        <w:t xml:space="preserve">that </w:t>
      </w:r>
      <w:r w:rsidRPr="00A82394">
        <w:rPr>
          <w:rStyle w:val="Emphasis"/>
          <w:highlight w:val="yellow"/>
        </w:rPr>
        <w:t>further environmental studies</w:t>
      </w:r>
      <w:r w:rsidRPr="00A82394">
        <w:rPr>
          <w:rStyle w:val="StyleBoldUnderline"/>
          <w:highlight w:val="yellow"/>
        </w:rPr>
        <w:t xml:space="preserve"> are required</w:t>
      </w:r>
      <w:r w:rsidRPr="00A82394">
        <w:rPr>
          <w:rStyle w:val="StyleBoldUnderline"/>
        </w:rPr>
        <w:t xml:space="preserve"> due to the Nebraska rerouting</w:t>
      </w:r>
      <w:r w:rsidRPr="008855D4">
        <w:rPr>
          <w:sz w:val="16"/>
        </w:rPr>
        <w:t>. It's a nice try. But it directly contravenes the rider, which specifically states that the one thing Mr. Obama need not concern himself about—indeed could not consider—is any new environmental impact studies.</w:t>
      </w:r>
    </w:p>
    <w:p w:rsidR="00CC2376" w:rsidRDefault="00CC2376" w:rsidP="00CC2376"/>
    <w:p w:rsidR="00CC2376" w:rsidRPr="00CB4825" w:rsidRDefault="00CC2376" w:rsidP="00CB4825"/>
    <w:p w:rsidR="00F60312" w:rsidRDefault="00F60312" w:rsidP="00F60312">
      <w:pPr>
        <w:pStyle w:val="Heading3"/>
      </w:pPr>
      <w:bookmarkStart w:id="36" w:name="_Toc392895533"/>
      <w:r>
        <w:lastRenderedPageBreak/>
        <w:t>Politics – 2NC</w:t>
      </w:r>
      <w:bookmarkEnd w:id="36"/>
    </w:p>
    <w:p w:rsidR="00D66FB3" w:rsidRDefault="00007475" w:rsidP="0042014B">
      <w:pPr>
        <w:pStyle w:val="Heading4"/>
      </w:pPr>
      <w:r>
        <w:t xml:space="preserve">-- </w:t>
      </w:r>
      <w:r w:rsidR="008E5F1F">
        <w:t xml:space="preserve">Counterplan solves their link turns and avoids angering the environmental lobby </w:t>
      </w:r>
    </w:p>
    <w:p w:rsidR="00827071" w:rsidRDefault="005A7266" w:rsidP="00F60312">
      <w:r w:rsidRPr="003656FB">
        <w:rPr>
          <w:rStyle w:val="StyleStyleBold12pt"/>
        </w:rPr>
        <w:t>Zuckerman 12</w:t>
      </w:r>
      <w:r>
        <w:t xml:space="preserve"> (Mortimer B., </w:t>
      </w:r>
      <w:r w:rsidRPr="005A7266">
        <w:t>editor-in-chief of U.S. News &amp; World Report</w:t>
      </w:r>
      <w:r>
        <w:t>,</w:t>
      </w:r>
      <w:r w:rsidRPr="005A7266">
        <w:t xml:space="preserve"> </w:t>
      </w:r>
      <w:r>
        <w:t>“</w:t>
      </w:r>
      <w:r w:rsidR="00827071" w:rsidRPr="00827071">
        <w:t>The Cost of President Obama's Keystone XL Dithering</w:t>
      </w:r>
      <w:r>
        <w:t>,”</w:t>
      </w:r>
      <w:r w:rsidR="007C3331">
        <w:t xml:space="preserve"> 2-17-12,</w:t>
      </w:r>
      <w:r>
        <w:t xml:space="preserve"> </w:t>
      </w:r>
      <w:hyperlink r:id="rId26" w:history="1">
        <w:r w:rsidR="003656FB" w:rsidRPr="00D27960">
          <w:rPr>
            <w:rStyle w:val="Hyperlink"/>
          </w:rPr>
          <w:t>http://www.usnews.com/opinion/mzuckerman/articles/2012/02/17/the-cost-of-president-obamas-keystone-xl-dithering_print.html</w:t>
        </w:r>
      </w:hyperlink>
      <w:r w:rsidR="003656FB">
        <w:t xml:space="preserve">) </w:t>
      </w:r>
    </w:p>
    <w:p w:rsidR="00827071" w:rsidRDefault="00827071" w:rsidP="00F60312"/>
    <w:p w:rsidR="00827071" w:rsidRDefault="00827071" w:rsidP="00827071">
      <w:r w:rsidRPr="008855D4">
        <w:rPr>
          <w:sz w:val="16"/>
        </w:rPr>
        <w:t xml:space="preserve">It has not gone so far as </w:t>
      </w:r>
      <w:r w:rsidRPr="00CD30E8">
        <w:rPr>
          <w:rStyle w:val="StyleBoldUnderline"/>
          <w:highlight w:val="yellow"/>
        </w:rPr>
        <w:t>to kill the</w:t>
      </w:r>
      <w:r w:rsidRPr="00CD30E8">
        <w:rPr>
          <w:rStyle w:val="StyleBoldUnderline"/>
        </w:rPr>
        <w:t xml:space="preserve"> proposed 1,700-mile underground </w:t>
      </w:r>
      <w:r w:rsidRPr="00CD30E8">
        <w:rPr>
          <w:rStyle w:val="StyleBoldUnderline"/>
          <w:highlight w:val="yellow"/>
        </w:rPr>
        <w:t>pipeline</w:t>
      </w:r>
      <w:r w:rsidRPr="00CD30E8">
        <w:rPr>
          <w:rStyle w:val="StyleBoldUnderline"/>
        </w:rPr>
        <w:t xml:space="preserve"> to carry crude oil from Canada to American refineries on the Gulf of Mexico.</w:t>
      </w:r>
      <w:r w:rsidRPr="008855D4">
        <w:rPr>
          <w:sz w:val="16"/>
        </w:rPr>
        <w:t xml:space="preserve"> </w:t>
      </w:r>
      <w:r w:rsidRPr="00CD30E8">
        <w:rPr>
          <w:rStyle w:val="StyleBoldUnderline"/>
        </w:rPr>
        <w:t xml:space="preserve">That </w:t>
      </w:r>
      <w:r w:rsidRPr="00CD30E8">
        <w:rPr>
          <w:rStyle w:val="StyleBoldUnderline"/>
          <w:highlight w:val="yellow"/>
        </w:rPr>
        <w:t xml:space="preserve">might </w:t>
      </w:r>
      <w:r w:rsidRPr="00CD30E8">
        <w:rPr>
          <w:rStyle w:val="Emphasis"/>
          <w:highlight w:val="yellow"/>
        </w:rPr>
        <w:t>play badly against the president's</w:t>
      </w:r>
      <w:r w:rsidRPr="00CD30E8">
        <w:rPr>
          <w:rStyle w:val="StyleBoldUnderline"/>
          <w:highlight w:val="yellow"/>
        </w:rPr>
        <w:t xml:space="preserve"> vision</w:t>
      </w:r>
      <w:r w:rsidRPr="00CD30E8">
        <w:rPr>
          <w:rStyle w:val="StyleBoldUnderline"/>
        </w:rPr>
        <w:t xml:space="preserve"> in his State of the Union address </w:t>
      </w:r>
      <w:r w:rsidRPr="00CD30E8">
        <w:rPr>
          <w:rStyle w:val="StyleBoldUnderline"/>
          <w:highlight w:val="yellow"/>
        </w:rPr>
        <w:t>of "a future where we're in control of our own energy</w:t>
      </w:r>
      <w:r w:rsidRPr="008855D4">
        <w:rPr>
          <w:sz w:val="16"/>
        </w:rPr>
        <w:t xml:space="preserve">, and our security and prosperity aren't so tied to unstable parts of the world" (which stand to get a lot less stable, the way things are going). Instead, in Machiavelli's dictum, </w:t>
      </w:r>
      <w:r w:rsidRPr="00CD30E8">
        <w:rPr>
          <w:rStyle w:val="StyleBoldUnderline"/>
          <w:highlight w:val="yellow"/>
        </w:rPr>
        <w:t>the president has been willing to wound</w:t>
      </w:r>
      <w:r w:rsidRPr="00CD30E8">
        <w:rPr>
          <w:rStyle w:val="StyleBoldUnderline"/>
        </w:rPr>
        <w:t xml:space="preserve"> but afraid to strike. He has contrived an excuse to delay a decision yet again. </w:t>
      </w:r>
      <w:r w:rsidRPr="00CD30E8">
        <w:rPr>
          <w:rStyle w:val="StyleBoldUnderline"/>
          <w:highlight w:val="yellow"/>
        </w:rPr>
        <w:t xml:space="preserve">An </w:t>
      </w:r>
      <w:r w:rsidRPr="00CD30E8">
        <w:rPr>
          <w:rStyle w:val="Emphasis"/>
          <w:highlight w:val="yellow"/>
        </w:rPr>
        <w:t>environmental impact statement</w:t>
      </w:r>
      <w:r w:rsidRPr="008855D4">
        <w:rPr>
          <w:sz w:val="16"/>
        </w:rPr>
        <w:t xml:space="preserve"> was issued by the State Department on Aug. 26, 2011, the conclusion of three years of reviews and negotiation. The approval process typically takes from 18 months to two years. That's understandable given the variety of concerns and interests a massive project entails about safeguarding water supplies, disturbing local landowners and communities, and restoring the landscape.</w:t>
      </w:r>
      <w:r w:rsidR="00CD30E8" w:rsidRPr="008855D4">
        <w:rPr>
          <w:sz w:val="16"/>
        </w:rPr>
        <w:t xml:space="preserve"> </w:t>
      </w:r>
      <w:r w:rsidRPr="008855D4">
        <w:rPr>
          <w:sz w:val="16"/>
        </w:rPr>
        <w:t>[Read Mort Zuckerman and other columnists in U.S. News Weekly, now available on iPad</w:t>
      </w:r>
      <w:r w:rsidRPr="00CD30E8">
        <w:rPr>
          <w:rStyle w:val="StyleBoldUnderline"/>
        </w:rPr>
        <w:t>.]</w:t>
      </w:r>
      <w:r w:rsidR="00CD30E8" w:rsidRPr="00CD30E8">
        <w:rPr>
          <w:rStyle w:val="StyleBoldUnderline"/>
        </w:rPr>
        <w:t xml:space="preserve"> </w:t>
      </w:r>
      <w:r w:rsidRPr="00CD30E8">
        <w:rPr>
          <w:rStyle w:val="StyleBoldUnderline"/>
        </w:rPr>
        <w:t>The original Keystone pipeline won approval after two years and is operational.</w:t>
      </w:r>
      <w:r w:rsidRPr="008855D4">
        <w:rPr>
          <w:sz w:val="16"/>
        </w:rPr>
        <w:t xml:space="preserve"> But in 2013, the Keystone XL (extension) will be in its fourth year of review, a Great Dither not justified when the State Department conducted three consecutive environmental reviews to reach its conclusion of minimal environmental impact. </w:t>
      </w:r>
      <w:r w:rsidRPr="00CD30E8">
        <w:rPr>
          <w:rStyle w:val="StyleBoldUnderline"/>
        </w:rPr>
        <w:t>In that time, there have been many public hearings to satisfy local communities and private property owners.</w:t>
      </w:r>
      <w:r w:rsidRPr="008855D4">
        <w:rPr>
          <w:sz w:val="16"/>
        </w:rPr>
        <w:t xml:space="preserve"> More than a dozen alternative routes have been surveyed, and TransCanada Corp., the builder, agreed to 57 special conditions beyond current federal pipeline regulations</w:t>
      </w:r>
      <w:r w:rsidRPr="00CD30E8">
        <w:rPr>
          <w:rStyle w:val="StyleBoldUnderline"/>
        </w:rPr>
        <w:t>.</w:t>
      </w:r>
      <w:r w:rsidR="00CD30E8" w:rsidRPr="00CD30E8">
        <w:rPr>
          <w:rStyle w:val="StyleBoldUnderline"/>
        </w:rPr>
        <w:t xml:space="preserve"> </w:t>
      </w:r>
      <w:r w:rsidRPr="00CD30E8">
        <w:rPr>
          <w:rStyle w:val="StyleBoldUnderline"/>
        </w:rPr>
        <w:t>The president wants a relatively short section of the route from Alberta through Nebraska reconsidered.</w:t>
      </w:r>
      <w:r w:rsidRPr="008855D4">
        <w:rPr>
          <w:sz w:val="16"/>
        </w:rPr>
        <w:t xml:space="preserve"> It means the State Department will have to agree to a new understanding with Nebraska and secure the governor's approval. Given the long history of Keystone XL, that is not a big deal. By all accounts, it could be done within a couple of months. Yet after three years of satisfying intense reviews, </w:t>
      </w:r>
      <w:r w:rsidRPr="00CD30E8">
        <w:rPr>
          <w:rStyle w:val="StyleBoldUnderline"/>
          <w:highlight w:val="yellow"/>
        </w:rPr>
        <w:t>the president says that decision will not come until 2013</w:t>
      </w:r>
      <w:r w:rsidRPr="008855D4">
        <w:rPr>
          <w:sz w:val="16"/>
        </w:rPr>
        <w:t xml:space="preserve">. Hello? </w:t>
      </w:r>
      <w:r w:rsidRPr="00CD30E8">
        <w:rPr>
          <w:rStyle w:val="StyleBoldUnderline"/>
          <w:highlight w:val="yellow"/>
        </w:rPr>
        <w:t>That</w:t>
      </w:r>
      <w:r w:rsidRPr="00CD30E8">
        <w:rPr>
          <w:rStyle w:val="StyleBoldUnderline"/>
        </w:rPr>
        <w:t xml:space="preserve"> wouldn't have anything to do, </w:t>
      </w:r>
      <w:r w:rsidRPr="00CD30E8">
        <w:rPr>
          <w:rStyle w:val="StyleBoldUnderline"/>
          <w:highlight w:val="yellow"/>
        </w:rPr>
        <w:t>would</w:t>
      </w:r>
      <w:r w:rsidRPr="00CD30E8">
        <w:rPr>
          <w:rStyle w:val="StyleBoldUnderline"/>
        </w:rPr>
        <w:t xml:space="preserve"> it, with </w:t>
      </w:r>
      <w:r w:rsidRPr="00CD30E8">
        <w:rPr>
          <w:rStyle w:val="StyleBoldUnderline"/>
          <w:highlight w:val="yellow"/>
        </w:rPr>
        <w:t>appeas</w:t>
      </w:r>
      <w:r w:rsidRPr="00CD30E8">
        <w:rPr>
          <w:rStyle w:val="StyleBoldUnderline"/>
        </w:rPr>
        <w:t xml:space="preserve">ing </w:t>
      </w:r>
      <w:r w:rsidRPr="00CD30E8">
        <w:rPr>
          <w:rStyle w:val="StyleBoldUnderline"/>
          <w:highlight w:val="yellow"/>
        </w:rPr>
        <w:t xml:space="preserve">a particular left-wing </w:t>
      </w:r>
      <w:r w:rsidRPr="00CD30E8">
        <w:rPr>
          <w:rStyle w:val="Emphasis"/>
          <w:highlight w:val="yellow"/>
        </w:rPr>
        <w:t>environmental lobby</w:t>
      </w:r>
      <w:r w:rsidRPr="00CD30E8">
        <w:rPr>
          <w:rStyle w:val="StyleBoldUnderline"/>
          <w:highlight w:val="yellow"/>
        </w:rPr>
        <w:t xml:space="preserve"> until after the </w:t>
      </w:r>
      <w:r w:rsidRPr="00CD30E8">
        <w:rPr>
          <w:rStyle w:val="Emphasis"/>
          <w:highlight w:val="yellow"/>
        </w:rPr>
        <w:t>general election</w:t>
      </w:r>
      <w:r w:rsidRPr="008855D4">
        <w:rPr>
          <w:sz w:val="16"/>
        </w:rPr>
        <w:t>?</w:t>
      </w:r>
      <w:r w:rsidR="00AE6170" w:rsidRPr="008855D4">
        <w:rPr>
          <w:sz w:val="16"/>
        </w:rPr>
        <w:t xml:space="preserve"> </w:t>
      </w:r>
      <w:r w:rsidRPr="008855D4">
        <w:rPr>
          <w:sz w:val="16"/>
        </w:rPr>
        <w:t>[Check out the U.S. News On Energy blog.]</w:t>
      </w:r>
      <w:r w:rsidR="00AE6170" w:rsidRPr="008855D4">
        <w:rPr>
          <w:sz w:val="16"/>
        </w:rPr>
        <w:t xml:space="preserve"> </w:t>
      </w:r>
      <w:r w:rsidRPr="00AE6170">
        <w:rPr>
          <w:rStyle w:val="StyleBoldUnderline"/>
        </w:rPr>
        <w:t xml:space="preserve">It's a calculation which assumes that </w:t>
      </w:r>
      <w:r w:rsidRPr="00AE6170">
        <w:rPr>
          <w:rStyle w:val="StyleBoldUnderline"/>
          <w:highlight w:val="yellow"/>
        </w:rPr>
        <w:t>the voters concerned about the energy future</w:t>
      </w:r>
      <w:r w:rsidRPr="00AE6170">
        <w:rPr>
          <w:rStyle w:val="StyleBoldUnderline"/>
        </w:rPr>
        <w:t xml:space="preserve"> that Obama paraded </w:t>
      </w:r>
      <w:r w:rsidRPr="00AE6170">
        <w:rPr>
          <w:rStyle w:val="StyleBoldUnderline"/>
          <w:highlight w:val="yellow"/>
        </w:rPr>
        <w:t xml:space="preserve">will be less active than the </w:t>
      </w:r>
      <w:r w:rsidRPr="00AE6170">
        <w:rPr>
          <w:rStyle w:val="Emphasis"/>
          <w:highlight w:val="yellow"/>
        </w:rPr>
        <w:t>more extreme environmental lobbyists</w:t>
      </w:r>
      <w:r w:rsidRPr="008855D4">
        <w:rPr>
          <w:sz w:val="16"/>
        </w:rPr>
        <w:t xml:space="preserve">—who, in fact, will never be satisfied with anything to do with villainous Big Oil. </w:t>
      </w:r>
      <w:r w:rsidRPr="00AE6170">
        <w:rPr>
          <w:rStyle w:val="StyleBoldUnderline"/>
          <w:highlight w:val="yellow"/>
        </w:rPr>
        <w:t>Throwing a sop to the leftist anti-oil campaigners</w:t>
      </w:r>
      <w:r w:rsidRPr="00AE6170">
        <w:rPr>
          <w:rStyle w:val="StyleBoldUnderline"/>
        </w:rPr>
        <w:t xml:space="preserve"> and "four more years" </w:t>
      </w:r>
      <w:r w:rsidRPr="00AE6170">
        <w:rPr>
          <w:rStyle w:val="StyleBoldUnderline"/>
          <w:highlight w:val="yellow"/>
        </w:rPr>
        <w:t>are</w:t>
      </w:r>
      <w:r w:rsidRPr="00AE6170">
        <w:rPr>
          <w:rStyle w:val="StyleBoldUnderline"/>
        </w:rPr>
        <w:t xml:space="preserve"> apparently </w:t>
      </w:r>
      <w:r w:rsidRPr="00AE6170">
        <w:rPr>
          <w:rStyle w:val="Emphasis"/>
          <w:highlight w:val="yellow"/>
        </w:rPr>
        <w:t>more important to the president and his campaign</w:t>
      </w:r>
      <w:r w:rsidRPr="00AE6170">
        <w:rPr>
          <w:rStyle w:val="StyleBoldUnderline"/>
        </w:rPr>
        <w:t xml:space="preserve"> advisers</w:t>
      </w:r>
      <w:r w:rsidRPr="008855D4">
        <w:rPr>
          <w:sz w:val="16"/>
        </w:rPr>
        <w:t xml:space="preserve"> than reducing our dependence on those unstable regions he mentioned and maintaining the momentum of the small improvement in the lamentable unemployment totals.</w:t>
      </w:r>
    </w:p>
    <w:p w:rsidR="00F60312" w:rsidRDefault="00F60312" w:rsidP="0042014B">
      <w:pPr>
        <w:pStyle w:val="Heading4"/>
      </w:pPr>
      <w:r>
        <w:t>This outweighs – the environmental lobby controls the agenda</w:t>
      </w:r>
    </w:p>
    <w:p w:rsidR="00F60312" w:rsidRPr="00C90C3D" w:rsidRDefault="00F60312" w:rsidP="00F60312">
      <w:r w:rsidRPr="006326EF">
        <w:rPr>
          <w:rStyle w:val="StyleStyleBold12pt"/>
        </w:rPr>
        <w:t>Anderson 2</w:t>
      </w:r>
      <w:r w:rsidRPr="00C90C3D">
        <w:t xml:space="preserve"> (William, Adjunct Scholar </w:t>
      </w:r>
      <w:r>
        <w:t xml:space="preserve">– </w:t>
      </w:r>
      <w:r w:rsidRPr="00C90C3D">
        <w:t xml:space="preserve">Mises Institute, </w:t>
      </w:r>
      <w:r>
        <w:t xml:space="preserve">Economics Teacher – </w:t>
      </w:r>
      <w:r w:rsidRPr="00C90C3D">
        <w:t xml:space="preserve">Frostburg State University, "The Oil Dependency Myth," </w:t>
      </w:r>
      <w:hyperlink r:id="rId27" w:tgtFrame="_blank" w:history="1">
        <w:r w:rsidRPr="00C90C3D">
          <w:t>http://www.mises.org/fullstory.aspx?control=861&amp;id=73</w:t>
        </w:r>
      </w:hyperlink>
      <w:r w:rsidRPr="00C90C3D">
        <w:t>)</w:t>
      </w:r>
    </w:p>
    <w:p w:rsidR="00F60312" w:rsidRDefault="00F60312" w:rsidP="00F60312"/>
    <w:p w:rsidR="00F60312" w:rsidRDefault="00F60312" w:rsidP="00F60312">
      <w:r>
        <w:lastRenderedPageBreak/>
        <w:t xml:space="preserve">If Feldstein and other "energy independence" advocates wish to ask us to believe that domestically produced oil will not be held hostage to politics, they are either naive or stupid. </w:t>
      </w:r>
      <w:r w:rsidRPr="00CE046C">
        <w:rPr>
          <w:highlight w:val="yellow"/>
          <w:u w:val="single"/>
        </w:rPr>
        <w:t xml:space="preserve">The </w:t>
      </w:r>
      <w:r w:rsidRPr="00CE046C">
        <w:rPr>
          <w:b/>
          <w:highlight w:val="yellow"/>
          <w:u w:val="single"/>
          <w:bdr w:val="single" w:sz="4" w:space="0" w:color="auto"/>
        </w:rPr>
        <w:t>single most powerful</w:t>
      </w:r>
      <w:r w:rsidRPr="00CE046C">
        <w:rPr>
          <w:b/>
          <w:highlight w:val="yellow"/>
          <w:u w:val="single"/>
        </w:rPr>
        <w:t xml:space="preserve"> </w:t>
      </w:r>
      <w:r w:rsidRPr="00CE046C">
        <w:rPr>
          <w:highlight w:val="yellow"/>
          <w:u w:val="single"/>
        </w:rPr>
        <w:t>lobby in Washington</w:t>
      </w:r>
      <w:r>
        <w:t xml:space="preserve">, D.C., </w:t>
      </w:r>
      <w:r w:rsidRPr="00CE046C">
        <w:rPr>
          <w:highlight w:val="yellow"/>
          <w:u w:val="single"/>
        </w:rPr>
        <w:t>is the green lobby</w:t>
      </w:r>
      <w:r>
        <w:t xml:space="preserve">, </w:t>
      </w:r>
      <w:r w:rsidRPr="002422EE">
        <w:rPr>
          <w:u w:val="single"/>
        </w:rPr>
        <w:t xml:space="preserve">and </w:t>
      </w:r>
      <w:r w:rsidRPr="00CE046C">
        <w:rPr>
          <w:highlight w:val="yellow"/>
          <w:u w:val="single"/>
        </w:rPr>
        <w:t xml:space="preserve">environmentalists are </w:t>
      </w:r>
      <w:r>
        <w:rPr>
          <w:u w:val="single"/>
        </w:rPr>
        <w:t xml:space="preserve">much more </w:t>
      </w:r>
      <w:r w:rsidRPr="00CE046C">
        <w:rPr>
          <w:highlight w:val="yellow"/>
          <w:u w:val="single"/>
        </w:rPr>
        <w:t xml:space="preserve">hostile </w:t>
      </w:r>
      <w:r>
        <w:rPr>
          <w:u w:val="single"/>
        </w:rPr>
        <w:t>to the energy needs of our economy than are even the most anti-American Middle Easterners</w:t>
      </w:r>
      <w:r>
        <w:t xml:space="preserve">. Obtaining crude oil means someone has to drill, and most oil-producing or potential oil-producing lands in this country are the property of the national government, which means that by definition, </w:t>
      </w:r>
      <w:r w:rsidRPr="002422EE">
        <w:rPr>
          <w:rStyle w:val="StyleBoldUnderline"/>
        </w:rPr>
        <w:t>drilling and exploration in those areas will be determined by the political process</w:t>
      </w:r>
      <w:r>
        <w:t>.</w:t>
      </w:r>
    </w:p>
    <w:p w:rsidR="00F60312" w:rsidRDefault="00F60312" w:rsidP="0042014B">
      <w:pPr>
        <w:pStyle w:val="Heading4"/>
      </w:pPr>
      <w:r>
        <w:t xml:space="preserve">No turns – we solve any reason </w:t>
      </w:r>
      <w:r w:rsidR="00B76DD1">
        <w:t>plan is popula</w:t>
      </w:r>
      <w:r w:rsidR="00451426">
        <w:t>r</w:t>
      </w:r>
      <w:r>
        <w:t xml:space="preserve"> – its only a question of including environmental assessments – link can only go one way</w:t>
      </w:r>
    </w:p>
    <w:p w:rsidR="00F60312" w:rsidRDefault="00F60312" w:rsidP="00F60312"/>
    <w:p w:rsidR="00F60312" w:rsidRDefault="00F60312" w:rsidP="0042014B">
      <w:pPr>
        <w:pStyle w:val="Heading4"/>
      </w:pPr>
      <w:r>
        <w:t xml:space="preserve">-- Public support – </w:t>
      </w:r>
    </w:p>
    <w:p w:rsidR="00F60312" w:rsidRDefault="00F60312" w:rsidP="0042014B">
      <w:pPr>
        <w:pStyle w:val="Heading4"/>
      </w:pPr>
      <w:r>
        <w:t>Genuine EIS is vital to it</w:t>
      </w:r>
    </w:p>
    <w:p w:rsidR="00F60312" w:rsidRPr="00850791" w:rsidRDefault="00F60312" w:rsidP="00F60312">
      <w:r w:rsidRPr="006326EF">
        <w:rPr>
          <w:rStyle w:val="StyleStyleBold12pt"/>
        </w:rPr>
        <w:t>Borgstrom 9</w:t>
      </w:r>
      <w:r w:rsidRPr="00850791">
        <w:t xml:space="preserve"> (Carol, Director – Office of NEPA Policy and Compliance, “Integrating NEPA into Long-Term Planning at DOE”</w:t>
      </w:r>
      <w:r>
        <w:t xml:space="preserve">, 3-23, </w:t>
      </w:r>
      <w:r w:rsidRPr="00850791">
        <w:t>http://www.eli.org/pdf/seminars/NEPA/Borgstrom.NEPA.pdf</w:t>
      </w:r>
      <w:r>
        <w:t>)</w:t>
      </w:r>
    </w:p>
    <w:p w:rsidR="00F60312" w:rsidRDefault="00F60312" w:rsidP="00F60312"/>
    <w:p w:rsidR="00F60312" w:rsidRDefault="00F60312" w:rsidP="00F60312">
      <w:r>
        <w:t xml:space="preserve">In conclusion, for DOE-- in general and in the long run-- PEISs appear to be worthwhile. If the timing and scope of a PEIS are consistent with the overall timing and scope of planning and decision making, maximum benefits are possible. Moreover, </w:t>
      </w:r>
      <w:r w:rsidRPr="00B76DD1">
        <w:rPr>
          <w:rStyle w:val="StyleBoldUnderline"/>
        </w:rPr>
        <w:t xml:space="preserve">a </w:t>
      </w:r>
      <w:r w:rsidRPr="00B76DD1">
        <w:rPr>
          <w:rStyle w:val="StyleBoldUnderline"/>
          <w:highlight w:val="yellow"/>
        </w:rPr>
        <w:t>PEIS</w:t>
      </w:r>
      <w:r w:rsidRPr="00B76DD1">
        <w:rPr>
          <w:rStyle w:val="StyleBoldUnderline"/>
        </w:rPr>
        <w:t xml:space="preserve"> process </w:t>
      </w:r>
      <w:r w:rsidRPr="00B76DD1">
        <w:rPr>
          <w:rStyle w:val="StyleBoldUnderline"/>
          <w:highlight w:val="yellow"/>
        </w:rPr>
        <w:t>that includes good public involvement may</w:t>
      </w:r>
      <w:r w:rsidRPr="00B76DD1">
        <w:rPr>
          <w:rStyle w:val="StyleBoldUnderline"/>
        </w:rPr>
        <w:t xml:space="preserve"> serve to </w:t>
      </w:r>
      <w:r w:rsidRPr="00B76DD1">
        <w:rPr>
          <w:rStyle w:val="StyleBoldUnderline"/>
          <w:highlight w:val="yellow"/>
        </w:rPr>
        <w:t xml:space="preserve">garner </w:t>
      </w:r>
      <w:r w:rsidRPr="00987961">
        <w:rPr>
          <w:rStyle w:val="Emphasis"/>
          <w:highlight w:val="yellow"/>
        </w:rPr>
        <w:t>public support and forge consensus</w:t>
      </w:r>
      <w:r w:rsidRPr="00B76DD1">
        <w:rPr>
          <w:rStyle w:val="StyleBoldUnderline"/>
          <w:highlight w:val="yellow"/>
        </w:rPr>
        <w:t>, resulting in sustainable decisions</w:t>
      </w:r>
      <w:r>
        <w:t>.</w:t>
      </w:r>
    </w:p>
    <w:p w:rsidR="00F60312" w:rsidRDefault="00F60312" w:rsidP="00F60312"/>
    <w:p w:rsidR="00F60312" w:rsidRDefault="00F60312" w:rsidP="00F60312">
      <w:r>
        <w:t>*Note – PEIS = Programmatic Environmental Impact Statement</w:t>
      </w:r>
    </w:p>
    <w:p w:rsidR="00F60312" w:rsidRDefault="00F60312" w:rsidP="00F60312">
      <w:pPr>
        <w:rPr>
          <w:sz w:val="16"/>
        </w:rPr>
      </w:pPr>
    </w:p>
    <w:p w:rsidR="00F60312" w:rsidRDefault="00F60312" w:rsidP="0042014B">
      <w:pPr>
        <w:pStyle w:val="Heading4"/>
        <w:rPr>
          <w:rFonts w:eastAsia="ArialMT"/>
        </w:rPr>
      </w:pPr>
      <w:r>
        <w:rPr>
          <w:rFonts w:eastAsia="ArialMT"/>
        </w:rPr>
        <w:t xml:space="preserve">Public support key </w:t>
      </w:r>
    </w:p>
    <w:p w:rsidR="00F60312" w:rsidRDefault="00F60312" w:rsidP="00F60312">
      <w:pPr>
        <w:rPr>
          <w:rFonts w:eastAsia="ArialMT"/>
        </w:rPr>
      </w:pPr>
      <w:r w:rsidRPr="006326EF">
        <w:rPr>
          <w:rStyle w:val="StyleStyleBold12pt"/>
        </w:rPr>
        <w:t>Eshbaugh 5</w:t>
      </w:r>
      <w:r>
        <w:rPr>
          <w:rFonts w:eastAsia="ArialMT"/>
        </w:rPr>
        <w:t xml:space="preserve"> (Ph.D., Professor of Political Science – Texas A&amp;M University, “The Politics of Presidential Agenda”, Political Science Quarterly, 58)</w:t>
      </w:r>
    </w:p>
    <w:p w:rsidR="00F60312" w:rsidRDefault="00F60312" w:rsidP="00F60312"/>
    <w:p w:rsidR="00F60312" w:rsidRDefault="00F60312" w:rsidP="00085A14">
      <w:r w:rsidRPr="00AF60D2">
        <w:t xml:space="preserve">Public Approval. </w:t>
      </w:r>
      <w:r w:rsidRPr="00AF60D2">
        <w:rPr>
          <w:highlight w:val="yellow"/>
          <w:u w:val="single"/>
        </w:rPr>
        <w:t>Presidential approval may</w:t>
      </w:r>
      <w:r w:rsidRPr="00AF60D2">
        <w:t xml:space="preserve"> also </w:t>
      </w:r>
      <w:r w:rsidRPr="00AF60D2">
        <w:rPr>
          <w:highlight w:val="yellow"/>
          <w:u w:val="single"/>
        </w:rPr>
        <w:t xml:space="preserve">influence the </w:t>
      </w:r>
      <w:r w:rsidRPr="00AF60D2">
        <w:rPr>
          <w:u w:val="single"/>
        </w:rPr>
        <w:t xml:space="preserve">content of the president's </w:t>
      </w:r>
      <w:r w:rsidRPr="00AF60D2">
        <w:rPr>
          <w:highlight w:val="yellow"/>
          <w:u w:val="single"/>
        </w:rPr>
        <w:t>agenda</w:t>
      </w:r>
      <w:r w:rsidRPr="00AF60D2">
        <w:t xml:space="preserve">. Despite evidence to the contrary (Bond and Fleisher 1990; Collier and Sullivan 1995), presidents, </w:t>
      </w:r>
      <w:smartTag w:uri="urn:schemas-microsoft-com:office:smarttags" w:element="State">
        <w:smartTag w:uri="urn:schemas-microsoft-com:office:smarttags" w:element="place">
          <w:r w:rsidRPr="00AF60D2">
            <w:rPr>
              <w:highlight w:val="yellow"/>
              <w:u w:val="single"/>
            </w:rPr>
            <w:t>Washington</w:t>
          </w:r>
        </w:smartTag>
      </w:smartTag>
      <w:r w:rsidRPr="00AF60D2">
        <w:rPr>
          <w:highlight w:val="yellow"/>
          <w:u w:val="single"/>
        </w:rPr>
        <w:t xml:space="preserve"> insiders</w:t>
      </w:r>
      <w:r w:rsidRPr="00AF60D2">
        <w:rPr>
          <w:u w:val="single"/>
        </w:rPr>
        <w:t xml:space="preserve">, and some researchers </w:t>
      </w:r>
      <w:r w:rsidRPr="00AF60D2">
        <w:rPr>
          <w:highlight w:val="yellow"/>
          <w:u w:val="single"/>
        </w:rPr>
        <w:t xml:space="preserve">perceive public approval to be an </w:t>
      </w:r>
      <w:r w:rsidRPr="00987961">
        <w:rPr>
          <w:rStyle w:val="Emphasis"/>
          <w:highlight w:val="yellow"/>
        </w:rPr>
        <w:t>important means</w:t>
      </w:r>
      <w:r w:rsidRPr="00AF60D2">
        <w:rPr>
          <w:highlight w:val="yellow"/>
          <w:u w:val="single"/>
        </w:rPr>
        <w:t xml:space="preserve"> of achieving legislative success</w:t>
      </w:r>
      <w:r w:rsidRPr="00AF60D2">
        <w:rPr>
          <w:highlight w:val="yellow"/>
        </w:rPr>
        <w:t xml:space="preserve"> </w:t>
      </w:r>
      <w:r w:rsidRPr="00AF60D2">
        <w:t xml:space="preserve">(Edwards 1997; Neustadt 1990; Rivers and Rose 1985). Given the pervasiveness of public opinion polling in the White House (Edwards 1983) and high public expectations (Waterman, Jenkins-Smith, and Silva 1999), </w:t>
      </w:r>
      <w:r w:rsidRPr="00AF60D2">
        <w:rPr>
          <w:u w:val="single"/>
        </w:rPr>
        <w:t xml:space="preserve">presidents are bound to be aware of their public standing. More popular presidents should be inclined to offer </w:t>
      </w:r>
      <w:r w:rsidRPr="00AF60D2">
        <w:rPr>
          <w:u w:val="single"/>
        </w:rPr>
        <w:lastRenderedPageBreak/>
        <w:t>more long-term and important policies than less popular presidents</w:t>
      </w:r>
      <w:r w:rsidRPr="00AF60D2">
        <w:t xml:space="preserve">, if only because they think that a stronger public standing gives them greater leeway to pursue such policies. In other words, H3: </w:t>
      </w:r>
      <w:r w:rsidRPr="00AF60D2">
        <w:rPr>
          <w:highlight w:val="yellow"/>
          <w:u w:val="single"/>
        </w:rPr>
        <w:t xml:space="preserve">Higher </w:t>
      </w:r>
      <w:r w:rsidRPr="00AF60D2">
        <w:rPr>
          <w:u w:val="single"/>
        </w:rPr>
        <w:t xml:space="preserve">approval </w:t>
      </w:r>
      <w:r w:rsidRPr="00AF60D2">
        <w:rPr>
          <w:highlight w:val="yellow"/>
          <w:u w:val="single"/>
        </w:rPr>
        <w:t xml:space="preserve">ratings </w:t>
      </w:r>
      <w:r w:rsidRPr="00AF60D2">
        <w:rPr>
          <w:u w:val="single"/>
        </w:rPr>
        <w:t xml:space="preserve">will </w:t>
      </w:r>
      <w:r w:rsidRPr="00AF60D2">
        <w:rPr>
          <w:highlight w:val="yellow"/>
          <w:u w:val="single"/>
        </w:rPr>
        <w:t xml:space="preserve">lead to a larger </w:t>
      </w:r>
      <w:r w:rsidRPr="00AF60D2">
        <w:rPr>
          <w:u w:val="single"/>
        </w:rPr>
        <w:t xml:space="preserve">legislative </w:t>
      </w:r>
      <w:r w:rsidRPr="00AF60D2">
        <w:rPr>
          <w:highlight w:val="yellow"/>
          <w:u w:val="single"/>
        </w:rPr>
        <w:t>agenda</w:t>
      </w:r>
      <w:r w:rsidRPr="00AF60D2">
        <w:t xml:space="preserve">, including more major and incremental policies. Approval is the yearly average of the presidents Gallup approval ratings. </w:t>
      </w:r>
    </w:p>
    <w:p w:rsidR="00A75A08" w:rsidRDefault="00A75A08" w:rsidP="00085A14"/>
    <w:p w:rsidR="00A75A08" w:rsidRDefault="00A75A08" w:rsidP="00085A14"/>
    <w:p w:rsidR="00A75A08" w:rsidRDefault="00A75A08" w:rsidP="00085A14"/>
    <w:p w:rsidR="00F60312" w:rsidRPr="009C5BA7" w:rsidRDefault="006F7039" w:rsidP="00F60312">
      <w:pPr>
        <w:pStyle w:val="Heading1"/>
      </w:pPr>
      <w:bookmarkStart w:id="37" w:name="_Toc392895534"/>
      <w:r>
        <w:lastRenderedPageBreak/>
        <w:t>***</w:t>
      </w:r>
      <w:r w:rsidR="005259D9">
        <w:t xml:space="preserve"> </w:t>
      </w:r>
      <w:r w:rsidR="00AA5ED5">
        <w:t>Perms</w:t>
      </w:r>
      <w:bookmarkEnd w:id="37"/>
    </w:p>
    <w:p w:rsidR="00330308" w:rsidRDefault="00330308" w:rsidP="00330308">
      <w:pPr>
        <w:pStyle w:val="Heading2"/>
      </w:pPr>
      <w:bookmarkStart w:id="38" w:name="_Toc392895535"/>
      <w:r>
        <w:lastRenderedPageBreak/>
        <w:t>General</w:t>
      </w:r>
      <w:bookmarkEnd w:id="38"/>
    </w:p>
    <w:p w:rsidR="00330308" w:rsidRPr="00705071" w:rsidRDefault="00330308" w:rsidP="00330308"/>
    <w:p w:rsidR="00153C54" w:rsidRDefault="00DC08E8" w:rsidP="00153C54">
      <w:pPr>
        <w:pStyle w:val="Heading2"/>
      </w:pPr>
      <w:bookmarkStart w:id="39" w:name="_Toc392895536"/>
      <w:r>
        <w:lastRenderedPageBreak/>
        <w:t>“</w:t>
      </w:r>
      <w:r w:rsidR="00153C54">
        <w:t>Do Both</w:t>
      </w:r>
      <w:r>
        <w:t>”</w:t>
      </w:r>
      <w:bookmarkEnd w:id="39"/>
    </w:p>
    <w:p w:rsidR="00F60312" w:rsidRDefault="00F60312" w:rsidP="00153C54">
      <w:pPr>
        <w:pStyle w:val="Heading3"/>
      </w:pPr>
      <w:bookmarkStart w:id="40" w:name="_Toc392895537"/>
      <w:r>
        <w:lastRenderedPageBreak/>
        <w:t>A</w:t>
      </w:r>
      <w:r w:rsidR="00153C54">
        <w:t>2 Perm</w:t>
      </w:r>
      <w:r>
        <w:t xml:space="preserve"> Do Both</w:t>
      </w:r>
      <w:r w:rsidR="00153C54">
        <w:t>: 2NC</w:t>
      </w:r>
      <w:bookmarkEnd w:id="40"/>
    </w:p>
    <w:p w:rsidR="00F60312" w:rsidRDefault="00F60312" w:rsidP="00F60312"/>
    <w:p w:rsidR="00F60312" w:rsidRPr="00AF43FA" w:rsidRDefault="00F60312" w:rsidP="0042014B">
      <w:pPr>
        <w:pStyle w:val="Heading4"/>
      </w:pPr>
      <w:r>
        <w:t>-- Mutually exclusive –– EIS is an alternative strategy that rejects immediacy – either links or severs –Severance is a voter: makes offense impossible</w:t>
      </w:r>
    </w:p>
    <w:p w:rsidR="00F60312" w:rsidRDefault="00F60312" w:rsidP="00F60312"/>
    <w:p w:rsidR="00F60312" w:rsidRPr="00AF43FA" w:rsidRDefault="00F60312" w:rsidP="0042014B">
      <w:pPr>
        <w:pStyle w:val="Heading4"/>
      </w:pPr>
      <w:r>
        <w:t>-- Intrinsic – adds non-binding assessments – in neither plan nor counterplan. Voting issue: allows them to fiat out of offense</w:t>
      </w:r>
    </w:p>
    <w:p w:rsidR="00F60312" w:rsidRDefault="00F60312" w:rsidP="00F60312"/>
    <w:p w:rsidR="00F60312" w:rsidRDefault="00F60312" w:rsidP="0042014B">
      <w:pPr>
        <w:pStyle w:val="Heading4"/>
      </w:pPr>
      <w:r>
        <w:t xml:space="preserve">-- Links to politics – includes the plan, which shatters civil support – genuine key – only way to give environmentalists equal footing – </w:t>
      </w:r>
      <w:r w:rsidR="00095E09">
        <w:t xml:space="preserve">that’s O’Grady. </w:t>
      </w:r>
    </w:p>
    <w:p w:rsidR="00F925FF" w:rsidRDefault="00634338" w:rsidP="0042014B">
      <w:pPr>
        <w:pStyle w:val="Heading4"/>
      </w:pPr>
      <w:r w:rsidRPr="00634338">
        <w:t xml:space="preserve">- </w:t>
      </w:r>
      <w:r w:rsidR="00F925FF" w:rsidRPr="00634338">
        <w:t>Genuine key</w:t>
      </w:r>
      <w:r w:rsidR="00F925FF">
        <w:t xml:space="preserve"> – perm doesn’t solve</w:t>
      </w:r>
    </w:p>
    <w:p w:rsidR="00F925FF" w:rsidRDefault="00F925FF" w:rsidP="00F925FF">
      <w:r w:rsidRPr="006E4228">
        <w:rPr>
          <w:rStyle w:val="StyleStyleBold12pt"/>
        </w:rPr>
        <w:t>Ivanova and Esty 8</w:t>
      </w:r>
      <w:r>
        <w:t xml:space="preserve"> (Daniel C., Professor of Environmental Law and Policy – Yale University and Maria, Assistant Professor of Government and Environmental Policy – College of William and Mary, “Reclaiming U.S. Leadership in Global Environmental Governance”, SAIS Review, 28(2), Summer-Fall)</w:t>
      </w:r>
    </w:p>
    <w:p w:rsidR="00F925FF" w:rsidRDefault="00F925FF" w:rsidP="00F925FF"/>
    <w:p w:rsidR="00F925FF" w:rsidRDefault="00F925FF" w:rsidP="00F925FF">
      <w:r>
        <w:t xml:space="preserve">Third, </w:t>
      </w:r>
      <w:r w:rsidRPr="00D54C69">
        <w:rPr>
          <w:rStyle w:val="StyleBoldUnderline"/>
          <w:highlight w:val="yellow"/>
        </w:rPr>
        <w:t xml:space="preserve">mere U.S. participation in </w:t>
      </w:r>
      <w:r w:rsidRPr="00D54C69">
        <w:rPr>
          <w:rStyle w:val="StyleBoldUnderline"/>
        </w:rPr>
        <w:t xml:space="preserve">international </w:t>
      </w:r>
      <w:r w:rsidRPr="00D54C69">
        <w:rPr>
          <w:rStyle w:val="StyleBoldUnderline"/>
          <w:highlight w:val="yellow"/>
        </w:rPr>
        <w:t>environmental efforts will be insufficient</w:t>
      </w:r>
      <w:r w:rsidRPr="00D54C69">
        <w:rPr>
          <w:rStyle w:val="StyleBoldUnderline"/>
        </w:rPr>
        <w:t>. The United States must actively take a leadership role in bringing about a successful response to climate change and other issues</w:t>
      </w:r>
      <w:r>
        <w:t xml:space="preserve">. The history of past success in galvanizing the global community into action shows that the </w:t>
      </w:r>
      <w:smartTag w:uri="urn:schemas-microsoft-com:office:smarttags" w:element="place">
        <w:smartTag w:uri="urn:schemas-microsoft-com:office:smarttags" w:element="country-region">
          <w:r>
            <w:t>United States</w:t>
          </w:r>
        </w:smartTag>
      </w:smartTag>
      <w:r>
        <w:t xml:space="preserve"> can and must take the lead. </w:t>
      </w:r>
      <w:r w:rsidRPr="00D54C69">
        <w:rPr>
          <w:rStyle w:val="StyleBoldUnderline"/>
        </w:rPr>
        <w:t xml:space="preserve">However, any </w:t>
      </w:r>
      <w:r w:rsidRPr="00D54C69">
        <w:rPr>
          <w:rStyle w:val="StyleBoldUnderline"/>
          <w:highlight w:val="yellow"/>
        </w:rPr>
        <w:t>attempt at U.S.</w:t>
      </w:r>
      <w:r w:rsidRPr="00D54C69">
        <w:rPr>
          <w:rStyle w:val="StyleBoldUnderline"/>
        </w:rPr>
        <w:t xml:space="preserve">-led </w:t>
      </w:r>
      <w:r w:rsidRPr="00D54C69">
        <w:rPr>
          <w:rStyle w:val="StyleBoldUnderline"/>
          <w:highlight w:val="yellow"/>
        </w:rPr>
        <w:t xml:space="preserve">reform without credible proof of </w:t>
      </w:r>
      <w:r w:rsidRPr="00D54C69">
        <w:rPr>
          <w:rStyle w:val="Emphasis"/>
          <w:highlight w:val="yellow"/>
        </w:rPr>
        <w:t>genuine</w:t>
      </w:r>
      <w:r w:rsidRPr="00D54C69">
        <w:rPr>
          <w:rStyle w:val="StyleBoldUnderline"/>
        </w:rPr>
        <w:t xml:space="preserve"> U.S. </w:t>
      </w:r>
      <w:r w:rsidRPr="00D54C69">
        <w:rPr>
          <w:rStyle w:val="Emphasis"/>
          <w:highlight w:val="yellow"/>
        </w:rPr>
        <w:t xml:space="preserve">leadership </w:t>
      </w:r>
      <w:r w:rsidRPr="00D54C69">
        <w:rPr>
          <w:rStyle w:val="StyleBoldUnderline"/>
        </w:rPr>
        <w:t xml:space="preserve">based on common values and the common good </w:t>
      </w:r>
      <w:r w:rsidRPr="00D54C69">
        <w:rPr>
          <w:rStyle w:val="StyleBoldUnderline"/>
          <w:highlight w:val="yellow"/>
        </w:rPr>
        <w:t xml:space="preserve">is </w:t>
      </w:r>
      <w:r w:rsidRPr="00D54C69">
        <w:rPr>
          <w:rStyle w:val="StyleBoldUnderline"/>
        </w:rPr>
        <w:t xml:space="preserve">likely to be </w:t>
      </w:r>
      <w:r w:rsidRPr="00D54C69">
        <w:rPr>
          <w:rStyle w:val="StyleBoldUnderline"/>
          <w:highlight w:val="yellow"/>
        </w:rPr>
        <w:t>met with distrust and opposition</w:t>
      </w:r>
      <w:r>
        <w:t>.</w:t>
      </w:r>
    </w:p>
    <w:p w:rsidR="009E5680" w:rsidRDefault="00352F6B" w:rsidP="0042014B">
      <w:pPr>
        <w:pStyle w:val="Heading4"/>
      </w:pPr>
      <w:r>
        <w:t xml:space="preserve">- </w:t>
      </w:r>
      <w:r w:rsidRPr="00352F6B">
        <w:t>Mutually Exclusive</w:t>
      </w:r>
      <w:r>
        <w:t xml:space="preserve"> – the plan establishes a </w:t>
      </w:r>
      <w:r w:rsidRPr="00352F6B">
        <w:t>categorical exclusion</w:t>
      </w:r>
      <w:r>
        <w:t>, removing the possibility of an EIS</w:t>
      </w:r>
    </w:p>
    <w:p w:rsidR="009E5680" w:rsidRDefault="009E5680" w:rsidP="009E5680">
      <w:r w:rsidRPr="00763C54">
        <w:rPr>
          <w:rStyle w:val="StyleStyleBold12pt"/>
        </w:rPr>
        <w:t>Reitze 12</w:t>
      </w:r>
      <w:r>
        <w:t xml:space="preserve"> (Arnold W. Reitze, Jr., Professor of Law, S.J. Quinney College of Law, “The Role of NEPA In Fossil Fuel Resource Development And Use In The Western United States,” Boston College Environmental Affairs Law Review, 39 B.C. Envtl. Aff. L. Rev. 283) </w:t>
      </w:r>
    </w:p>
    <w:p w:rsidR="009E5680" w:rsidRDefault="009E5680" w:rsidP="009E5680"/>
    <w:p w:rsidR="00C628B7" w:rsidRDefault="009E5680" w:rsidP="009E5680">
      <w:r>
        <w:t xml:space="preserve">To achieve consistency in the determination of what constitutes a major federal action, </w:t>
      </w:r>
      <w:r w:rsidRPr="00DA0FF5">
        <w:rPr>
          <w:rStyle w:val="StyleBoldUnderline"/>
          <w:highlight w:val="yellow"/>
        </w:rPr>
        <w:t>CEQ regulations</w:t>
      </w:r>
      <w:r w:rsidRPr="00DA0FF5">
        <w:rPr>
          <w:rStyle w:val="StyleBoldUnderline"/>
        </w:rPr>
        <w:t xml:space="preserve"> call for federal agencies to </w:t>
      </w:r>
      <w:r w:rsidRPr="00DA0FF5">
        <w:rPr>
          <w:rStyle w:val="StyleBoldUnderline"/>
          <w:highlight w:val="yellow"/>
        </w:rPr>
        <w:t>identify three classes of actions</w:t>
      </w:r>
      <w:r w:rsidRPr="00DA0FF5">
        <w:rPr>
          <w:rStyle w:val="StyleBoldUnderline"/>
        </w:rPr>
        <w:t>: (1</w:t>
      </w:r>
      <w:r w:rsidRPr="00166229">
        <w:rPr>
          <w:rStyle w:val="StyleBoldUnderline"/>
          <w:highlight w:val="yellow"/>
        </w:rPr>
        <w:t>) those that</w:t>
      </w:r>
      <w:r w:rsidRPr="00DA0FF5">
        <w:rPr>
          <w:rStyle w:val="StyleBoldUnderline"/>
        </w:rPr>
        <w:t xml:space="preserve"> normally </w:t>
      </w:r>
      <w:r w:rsidRPr="00166229">
        <w:rPr>
          <w:rStyle w:val="Emphasis"/>
          <w:highlight w:val="yellow"/>
        </w:rPr>
        <w:t>require an EIS</w:t>
      </w:r>
      <w:r w:rsidRPr="00DA0FF5">
        <w:rPr>
          <w:rStyle w:val="StyleBoldUnderline"/>
        </w:rPr>
        <w:t xml:space="preserve">; (2) </w:t>
      </w:r>
      <w:r w:rsidRPr="00166229">
        <w:rPr>
          <w:rStyle w:val="StyleBoldUnderline"/>
          <w:highlight w:val="yellow"/>
        </w:rPr>
        <w:t>those that</w:t>
      </w:r>
      <w:r w:rsidRPr="00DA0FF5">
        <w:rPr>
          <w:rStyle w:val="StyleBoldUnderline"/>
        </w:rPr>
        <w:t xml:space="preserve"> normally </w:t>
      </w:r>
      <w:r w:rsidRPr="00166229">
        <w:rPr>
          <w:rStyle w:val="StyleBoldUnderline"/>
          <w:highlight w:val="yellow"/>
        </w:rPr>
        <w:t>do not</w:t>
      </w:r>
      <w:r w:rsidRPr="00DA0FF5">
        <w:rPr>
          <w:rStyle w:val="StyleBoldUnderline"/>
        </w:rPr>
        <w:t xml:space="preserve"> require either an EIS or an EA (</w:t>
      </w:r>
      <w:r w:rsidRPr="00166229">
        <w:rPr>
          <w:rStyle w:val="Emphasis"/>
          <w:highlight w:val="yellow"/>
        </w:rPr>
        <w:t>categorical exclusions)</w:t>
      </w:r>
      <w:r w:rsidRPr="00750FE3">
        <w:rPr>
          <w:rStyle w:val="StyleBoldUnderline"/>
        </w:rPr>
        <w:t>;</w:t>
      </w:r>
      <w:r w:rsidRPr="00DA0FF5">
        <w:rPr>
          <w:rStyle w:val="StyleBoldUnderline"/>
        </w:rPr>
        <w:t xml:space="preserve"> and (3) those that normally require EAs but do not necessarily require an EIS</w:t>
      </w:r>
      <w:r>
        <w:t xml:space="preserve">. n141 </w:t>
      </w:r>
      <w:r w:rsidRPr="00DA0FF5">
        <w:rPr>
          <w:rStyle w:val="StyleBoldUnderline"/>
        </w:rPr>
        <w:t xml:space="preserve">The most common technique agencies use for </w:t>
      </w:r>
      <w:r w:rsidRPr="00DA0FF5">
        <w:rPr>
          <w:rStyle w:val="StyleBoldUnderline"/>
          <w:highlight w:val="yellow"/>
        </w:rPr>
        <w:t>avoid</w:t>
      </w:r>
      <w:r w:rsidRPr="00EF127A">
        <w:rPr>
          <w:rStyle w:val="StyleBoldUnderline"/>
        </w:rPr>
        <w:t xml:space="preserve">ing </w:t>
      </w:r>
      <w:r w:rsidRPr="00DA0FF5">
        <w:rPr>
          <w:rStyle w:val="StyleBoldUnderline"/>
          <w:highlight w:val="yellow"/>
        </w:rPr>
        <w:t>NEPA's requirement</w:t>
      </w:r>
      <w:r w:rsidRPr="00712B9A">
        <w:rPr>
          <w:rStyle w:val="StyleBoldUnderline"/>
        </w:rPr>
        <w:t xml:space="preserve"> for </w:t>
      </w:r>
      <w:r w:rsidRPr="00166229">
        <w:rPr>
          <w:rStyle w:val="StyleBoldUnderline"/>
        </w:rPr>
        <w:t>drafting an EA or EIS is the categorical exclusion.</w:t>
      </w:r>
      <w:r>
        <w:t xml:space="preserve"> n142</w:t>
      </w:r>
      <w:r w:rsidR="00DA0FF5">
        <w:t xml:space="preserve"> </w:t>
      </w:r>
      <w:r w:rsidRPr="00DA0FF5">
        <w:rPr>
          <w:rStyle w:val="StyleBoldUnderline"/>
        </w:rPr>
        <w:t>Categorical exclusions are defined as actions that do not individually or cumulatively have a significant effect on the human environment</w:t>
      </w:r>
      <w:r w:rsidR="00DA0FF5">
        <w:t xml:space="preserve"> </w:t>
      </w:r>
      <w:r>
        <w:t>[*301]</w:t>
      </w:r>
      <w:r w:rsidR="00DA0FF5">
        <w:t xml:space="preserve"> </w:t>
      </w:r>
      <w:r>
        <w:t xml:space="preserve">using the procedures set out in CEQ regulations. n143 </w:t>
      </w:r>
      <w:r w:rsidRPr="00166229">
        <w:rPr>
          <w:rStyle w:val="StyleBoldUnderline"/>
          <w:highlight w:val="yellow"/>
        </w:rPr>
        <w:lastRenderedPageBreak/>
        <w:t xml:space="preserve">The application of a categorical exclusion </w:t>
      </w:r>
      <w:r w:rsidRPr="00166229">
        <w:rPr>
          <w:rStyle w:val="Emphasis"/>
          <w:highlight w:val="yellow"/>
        </w:rPr>
        <w:t>is not allowed if there are "extraordinary circumstances</w:t>
      </w:r>
      <w:r w:rsidRPr="00166229">
        <w:rPr>
          <w:rStyle w:val="StyleBoldUnderline"/>
          <w:highlight w:val="yellow"/>
        </w:rPr>
        <w:t>" that indicate a specific activity may have a significant environmental effect</w:t>
      </w:r>
      <w:r>
        <w:t xml:space="preserve">. n144 The DOE's supplemental regulations provide guidelines for when an agency may use categorical exclusions-only if "[t]here are no extraordinary circumstances related to the proposal that may affect the significance of the environmental effects of the proposal." n145 </w:t>
      </w:r>
      <w:r w:rsidRPr="00DA0FF5">
        <w:rPr>
          <w:rStyle w:val="StyleBoldUnderline"/>
        </w:rPr>
        <w:t>The regulations further describe extraordinary circumstances as "unique situations presented by specific proposals, such as scientific controversy about the environmental effects of the proposal; uncertain effects or effects involving unique or unknown risks; or unresolved conflicts concerning alternate uses of available resources within the meaning of section 102(2) (E) of NEPA.</w:t>
      </w:r>
      <w:r>
        <w:t>" n146</w:t>
      </w:r>
      <w:r w:rsidR="00DA0FF5">
        <w:t xml:space="preserve"> </w:t>
      </w:r>
    </w:p>
    <w:p w:rsidR="00C628B7" w:rsidRPr="00C433C2" w:rsidRDefault="00C628B7" w:rsidP="00C628B7">
      <w:pPr>
        <w:rPr>
          <w:rStyle w:val="StyleStyleBold12pt"/>
          <w:u w:val="single"/>
        </w:rPr>
      </w:pPr>
      <w:r>
        <w:rPr>
          <w:rStyle w:val="StyleStyleBold12pt"/>
        </w:rPr>
        <w:t xml:space="preserve">- Independently, </w:t>
      </w:r>
      <w:r w:rsidR="00F2474E">
        <w:rPr>
          <w:rStyle w:val="StyleStyleBold12pt"/>
        </w:rPr>
        <w:t>this</w:t>
      </w:r>
      <w:r>
        <w:rPr>
          <w:rStyle w:val="StyleStyleBold12pt"/>
        </w:rPr>
        <w:t xml:space="preserve"> </w:t>
      </w:r>
      <w:r w:rsidRPr="00C433C2">
        <w:rPr>
          <w:rStyle w:val="StyleStyleBold12pt"/>
          <w:u w:val="single"/>
        </w:rPr>
        <w:t xml:space="preserve">destroys </w:t>
      </w:r>
      <w:r w:rsidR="00B93132">
        <w:rPr>
          <w:rStyle w:val="StyleStyleBold12pt"/>
          <w:u w:val="single"/>
        </w:rPr>
        <w:t>ESA</w:t>
      </w:r>
    </w:p>
    <w:p w:rsidR="00C628B7" w:rsidRDefault="00C628B7" w:rsidP="00C628B7">
      <w:r w:rsidRPr="00763C54">
        <w:rPr>
          <w:rStyle w:val="StyleStyleBold12pt"/>
        </w:rPr>
        <w:t>Reitze 12</w:t>
      </w:r>
      <w:r>
        <w:t xml:space="preserve"> (Arnold W. Reitze, Jr., Professor of Law, S.J. Quinney College of Law, “The Role of NEPA In Fossil Fuel Resource Development And Use In The Western United States,” Boston College Environmental Affairs Law Review, 39 B.C. Envtl. Aff. L. Rev. 283) </w:t>
      </w:r>
    </w:p>
    <w:p w:rsidR="00C628B7" w:rsidRDefault="00C628B7" w:rsidP="009E5680"/>
    <w:p w:rsidR="009E5680" w:rsidRDefault="009E5680" w:rsidP="009E5680">
      <w:r>
        <w:t xml:space="preserve">On November 23, 2010, the CEQ issued its final guidance on how federal agencies should establish, apply, and revise categorical exclusions. n147 </w:t>
      </w:r>
      <w:r w:rsidRPr="00DA0FF5">
        <w:rPr>
          <w:rStyle w:val="StyleBoldUnderline"/>
        </w:rPr>
        <w:t xml:space="preserve">The guidance includes the admonition that </w:t>
      </w:r>
      <w:r w:rsidRPr="00DA0FF5">
        <w:rPr>
          <w:rStyle w:val="StyleBoldUnderline"/>
          <w:highlight w:val="yellow"/>
        </w:rPr>
        <w:t>agencies must consider whether extraordinary circumstances exist when evaluating</w:t>
      </w:r>
      <w:r w:rsidRPr="00DA0FF5">
        <w:rPr>
          <w:rStyle w:val="StyleBoldUnderline"/>
        </w:rPr>
        <w:t xml:space="preserve"> whether </w:t>
      </w:r>
      <w:r w:rsidRPr="00DA0FF5">
        <w:rPr>
          <w:rStyle w:val="StyleBoldUnderline"/>
          <w:highlight w:val="yellow"/>
        </w:rPr>
        <w:t xml:space="preserve">a </w:t>
      </w:r>
      <w:r w:rsidRPr="00043555">
        <w:rPr>
          <w:rStyle w:val="Emphasis"/>
          <w:highlight w:val="yellow"/>
        </w:rPr>
        <w:t>categorical exclusion</w:t>
      </w:r>
      <w:r w:rsidRPr="00DA0FF5">
        <w:rPr>
          <w:rStyle w:val="StyleBoldUnderline"/>
        </w:rPr>
        <w:t xml:space="preserve"> applies</w:t>
      </w:r>
      <w:r w:rsidRPr="00DA0FF5">
        <w:t xml:space="preserve">. </w:t>
      </w:r>
      <w:r w:rsidRPr="00043555">
        <w:t xml:space="preserve">n148 </w:t>
      </w:r>
      <w:r w:rsidRPr="00043555">
        <w:rPr>
          <w:rStyle w:val="StyleBoldUnderline"/>
        </w:rPr>
        <w:t xml:space="preserve">An example of extraordinary circumstances </w:t>
      </w:r>
      <w:r w:rsidRPr="00AC7730">
        <w:rPr>
          <w:rStyle w:val="Emphasis"/>
          <w:highlight w:val="yellow"/>
        </w:rPr>
        <w:t>in energy development projects</w:t>
      </w:r>
      <w:r w:rsidRPr="00043555">
        <w:rPr>
          <w:rStyle w:val="Emphasis"/>
        </w:rPr>
        <w:t xml:space="preserve"> </w:t>
      </w:r>
      <w:r w:rsidRPr="00043555">
        <w:rPr>
          <w:rStyle w:val="StyleBoldUnderline"/>
        </w:rPr>
        <w:t xml:space="preserve">is </w:t>
      </w:r>
      <w:r w:rsidRPr="00AC7730">
        <w:rPr>
          <w:rStyle w:val="StyleBoldUnderline"/>
          <w:highlight w:val="yellow"/>
        </w:rPr>
        <w:t xml:space="preserve">the potential for impacting </w:t>
      </w:r>
      <w:r w:rsidRPr="009D22AB">
        <w:rPr>
          <w:rStyle w:val="Emphasis"/>
          <w:highlight w:val="yellow"/>
        </w:rPr>
        <w:t>protected species habitat under the ESA</w:t>
      </w:r>
      <w:r w:rsidRPr="009D22AB">
        <w:rPr>
          <w:rStyle w:val="Emphasis"/>
        </w:rPr>
        <w:t>.</w:t>
      </w:r>
      <w:r>
        <w:t xml:space="preserve"> n149 In California v. Norton, for example, </w:t>
      </w:r>
      <w:r w:rsidRPr="009D22AB">
        <w:rPr>
          <w:rStyle w:val="StyleBoldUnderline"/>
        </w:rPr>
        <w:t>Interior failed to prepare an EA or an EIS before granting oil and gas lease suspensions based on its claimed categorical exclusion</w:t>
      </w:r>
      <w:r>
        <w:t xml:space="preserve">. n150 The Ninth Circuit affirmed the lower court's holding that the claimed categorical exclusion was not adequately documented. n151 The record showed </w:t>
      </w:r>
      <w:r w:rsidRPr="00B13E7F">
        <w:rPr>
          <w:rStyle w:val="StyleBoldUnderline"/>
        </w:rPr>
        <w:t xml:space="preserve">the </w:t>
      </w:r>
      <w:r w:rsidRPr="00B13E7F">
        <w:rPr>
          <w:rStyle w:val="StyleBoldUnderline"/>
          <w:highlight w:val="yellow"/>
        </w:rPr>
        <w:t>lease suspensions could affect</w:t>
      </w:r>
      <w:r w:rsidRPr="00B13E7F">
        <w:rPr>
          <w:rStyle w:val="StyleBoldUnderline"/>
        </w:rPr>
        <w:t xml:space="preserve"> the </w:t>
      </w:r>
      <w:r w:rsidRPr="00B13E7F">
        <w:rPr>
          <w:rStyle w:val="StyleBoldUnderline"/>
          <w:highlight w:val="yellow"/>
        </w:rPr>
        <w:t>threatened</w:t>
      </w:r>
      <w:r w:rsidRPr="00B13E7F">
        <w:rPr>
          <w:rStyle w:val="StyleBoldUnderline"/>
        </w:rPr>
        <w:t xml:space="preserve"> southern sea otter, the Monterey Bay National Marine </w:t>
      </w:r>
      <w:r w:rsidRPr="00EF127A">
        <w:rPr>
          <w:rStyle w:val="StyleBoldUnderline"/>
          <w:highlight w:val="yellow"/>
        </w:rPr>
        <w:t>Sanctuary</w:t>
      </w:r>
      <w:r w:rsidRPr="00B13E7F">
        <w:rPr>
          <w:rStyle w:val="StyleBoldUnderline"/>
        </w:rPr>
        <w:t xml:space="preserve">, and the Channel Islands National Marine </w:t>
      </w:r>
      <w:r w:rsidRPr="00EF127A">
        <w:rPr>
          <w:rStyle w:val="StyleBoldUnderline"/>
        </w:rPr>
        <w:t>Sanctuary</w:t>
      </w:r>
      <w:r w:rsidRPr="00EF127A">
        <w:t>.</w:t>
      </w:r>
      <w:r>
        <w:t xml:space="preserve"> n152 </w:t>
      </w:r>
      <w:r w:rsidRPr="009D22AB">
        <w:rPr>
          <w:rStyle w:val="StyleBoldUnderline"/>
        </w:rPr>
        <w:t xml:space="preserve">The court held that if any of the exceptions to the categorical exclusion apply, a categorical </w:t>
      </w:r>
      <w:r>
        <w:t xml:space="preserve"> [*302]  </w:t>
      </w:r>
      <w:r w:rsidRPr="009D22AB">
        <w:rPr>
          <w:rStyle w:val="StyleBoldUnderline"/>
        </w:rPr>
        <w:t>exclusion may not be utilized to avoid NEPA-based requirements.</w:t>
      </w:r>
      <w:r>
        <w:t xml:space="preserve"> n153 Moreover, prior to making a decision, the agency must consider the environmental consequences of its actions and make a factual determination that a categorical exclusion applies. n154 CEQ guidance identifies the documentation that may be needed to utilize a categorical exclusion. n155</w:t>
      </w:r>
    </w:p>
    <w:p w:rsidR="006F614E" w:rsidRDefault="008B14C3" w:rsidP="006F614E">
      <w:pPr>
        <w:rPr>
          <w:rFonts w:eastAsiaTheme="majorEastAsia" w:cstheme="majorBidi"/>
          <w:b/>
          <w:bCs/>
          <w:iCs/>
        </w:rPr>
      </w:pPr>
      <w:r>
        <w:rPr>
          <w:rFonts w:eastAsiaTheme="majorEastAsia" w:cstheme="majorBidi"/>
          <w:b/>
          <w:bCs/>
          <w:iCs/>
        </w:rPr>
        <w:t xml:space="preserve">- Extinction </w:t>
      </w:r>
    </w:p>
    <w:p w:rsidR="006F614E" w:rsidRPr="006F614E" w:rsidRDefault="006F614E" w:rsidP="006F614E">
      <w:r w:rsidRPr="006F614E">
        <w:rPr>
          <w:rStyle w:val="Heading4Char"/>
        </w:rPr>
        <w:t>Hanson 6</w:t>
      </w:r>
      <w:r>
        <w:t xml:space="preserve"> </w:t>
      </w:r>
      <w:r w:rsidRPr="006F614E">
        <w:t>(Jaydee, February 10, pg. http://www.pcusa.org/washington/issuenet/enviro-060203.pdf)</w:t>
      </w:r>
    </w:p>
    <w:p w:rsidR="006F614E" w:rsidRPr="006F614E" w:rsidRDefault="006F614E" w:rsidP="006F614E"/>
    <w:p w:rsidR="009D22AB" w:rsidRPr="006F614E" w:rsidRDefault="006F614E" w:rsidP="006F614E">
      <w:r w:rsidRPr="006F614E">
        <w:rPr>
          <w:rStyle w:val="StyleBoldUnderline"/>
        </w:rPr>
        <w:t xml:space="preserve">Why Do We Need </w:t>
      </w:r>
      <w:r w:rsidRPr="006F614E">
        <w:rPr>
          <w:rStyle w:val="StyleBoldUnderline"/>
          <w:highlight w:val="yellow"/>
        </w:rPr>
        <w:t xml:space="preserve">A Strong </w:t>
      </w:r>
      <w:r w:rsidRPr="00245FC0">
        <w:rPr>
          <w:rStyle w:val="Emphasis"/>
          <w:highlight w:val="yellow"/>
        </w:rPr>
        <w:t>Endangered Species Act</w:t>
      </w:r>
      <w:r w:rsidRPr="006F614E">
        <w:rPr>
          <w:rStyle w:val="StyleBoldUnderline"/>
        </w:rPr>
        <w:t xml:space="preserve">? Healthy species </w:t>
      </w:r>
      <w:r w:rsidRPr="006F614E">
        <w:rPr>
          <w:rStyle w:val="StyleBoldUnderline"/>
          <w:highlight w:val="yellow"/>
        </w:rPr>
        <w:t>indicate a healthy environment</w:t>
      </w:r>
      <w:r w:rsidRPr="006F614E">
        <w:rPr>
          <w:rStyle w:val="StyleBoldUnderline"/>
        </w:rPr>
        <w:t xml:space="preserve">. Plant and animal species often warn us of toxic pollution threats or </w:t>
      </w:r>
      <w:r w:rsidRPr="006F614E">
        <w:rPr>
          <w:rStyle w:val="StyleBoldUnderline"/>
          <w:highlight w:val="yellow"/>
        </w:rPr>
        <w:t xml:space="preserve">subtle </w:t>
      </w:r>
      <w:r w:rsidRPr="006F614E">
        <w:rPr>
          <w:rStyle w:val="StyleBoldUnderline"/>
          <w:highlight w:val="yellow"/>
        </w:rPr>
        <w:lastRenderedPageBreak/>
        <w:t>changes in the environment</w:t>
      </w:r>
      <w:r w:rsidRPr="006F614E">
        <w:rPr>
          <w:rStyle w:val="StyleBoldUnderline"/>
        </w:rPr>
        <w:t xml:space="preserve"> that could </w:t>
      </w:r>
      <w:r w:rsidRPr="006F614E">
        <w:rPr>
          <w:rStyle w:val="Emphasis"/>
          <w:highlight w:val="yellow"/>
        </w:rPr>
        <w:t>threaten human survival</w:t>
      </w:r>
      <w:r w:rsidRPr="006F614E">
        <w:t xml:space="preserve">. Plants, animals and other creatures not only provide us food and medicine, but have a right to share the Earth with us. God commanded them, too, “to go forth and multiply” after leaving the Ark. We have greatly interfered with their fulfilling that commandment. </w:t>
      </w:r>
      <w:r w:rsidRPr="00900DDA">
        <w:rPr>
          <w:rStyle w:val="StyleBoldUnderline"/>
        </w:rPr>
        <w:t>Harvard biologist E.O. Wilson warned the 1992 gathering of the National Religious Partnership for the Environment that thousands of species become extinct worldwide each year</w:t>
      </w:r>
      <w:r w:rsidRPr="006F614E">
        <w:t xml:space="preserve">. Given this rapid decline, within 50 years one quarter of the world's species could be lost forever. </w:t>
      </w:r>
      <w:r w:rsidRPr="00900DDA">
        <w:rPr>
          <w:rStyle w:val="StyleBoldUnderline"/>
          <w:highlight w:val="yellow"/>
        </w:rPr>
        <w:t>A</w:t>
      </w:r>
      <w:r w:rsidRPr="00900DDA">
        <w:rPr>
          <w:rStyle w:val="Emphasis"/>
          <w:highlight w:val="yellow"/>
        </w:rPr>
        <w:t xml:space="preserve"> stronger ESA</w:t>
      </w:r>
      <w:r w:rsidRPr="00900DDA">
        <w:rPr>
          <w:rStyle w:val="StyleBoldUnderline"/>
          <w:highlight w:val="yellow"/>
        </w:rPr>
        <w:t xml:space="preserve"> could reverse this disturbing trend in species endangerment and extinction</w:t>
      </w:r>
      <w:r w:rsidRPr="006F614E">
        <w:t xml:space="preserve">. Recovery plans must be developed and executed. And the Bush administration must give the US Fish &amp; Wildlife Service adequate funding for the program. </w:t>
      </w:r>
      <w:r w:rsidRPr="00900DDA">
        <w:rPr>
          <w:rStyle w:val="StyleBoldUnderline"/>
        </w:rPr>
        <w:t>Egregious under funding could cause the extinction of many species</w:t>
      </w:r>
      <w:r w:rsidRPr="006F614E">
        <w:t>. Money and staff shortages have hampered the implementation of recovery plans, while resource constraints have kept 257 species waiting as candidates for listing, meaning that the species will be officially listed when funding becomes available for their protection. The proposals in both the Pombo and Crapo bills to pay landowners to protect endangered species would divert already limited funds from the real task of protecting God’s creatures and provide a windfall for those persons willing to threaten destruction of endangered species habitats.</w:t>
      </w:r>
    </w:p>
    <w:p w:rsidR="009D22AB" w:rsidRDefault="009D22AB" w:rsidP="009E5680"/>
    <w:p w:rsidR="009E5680" w:rsidRPr="00C32D03" w:rsidRDefault="009E5680" w:rsidP="00F925FF"/>
    <w:p w:rsidR="00705071" w:rsidRDefault="00705071" w:rsidP="00705071"/>
    <w:p w:rsidR="00705071" w:rsidRDefault="00705071" w:rsidP="00705071"/>
    <w:p w:rsidR="00451426" w:rsidRDefault="00451426" w:rsidP="00451426">
      <w:pPr>
        <w:pStyle w:val="Heading3"/>
      </w:pPr>
      <w:bookmarkStart w:id="41" w:name="_Toc392895538"/>
      <w:r>
        <w:lastRenderedPageBreak/>
        <w:t>A2: NEPA = Non-Binding</w:t>
      </w:r>
      <w:bookmarkEnd w:id="41"/>
    </w:p>
    <w:p w:rsidR="00451426" w:rsidRDefault="00451426" w:rsidP="0042014B">
      <w:pPr>
        <w:pStyle w:val="Heading4"/>
      </w:pPr>
      <w:r>
        <w:t xml:space="preserve">-- NEPA is binding and requires prior consideration </w:t>
      </w:r>
    </w:p>
    <w:p w:rsidR="00451426" w:rsidRPr="00B25068" w:rsidRDefault="00451426" w:rsidP="00451426">
      <w:r w:rsidRPr="00F60312">
        <w:rPr>
          <w:rStyle w:val="StyleStyleBold12pt"/>
        </w:rPr>
        <w:t>Code of Federal Regulations 9</w:t>
      </w:r>
      <w:r>
        <w:t xml:space="preserve"> (9-4, </w:t>
      </w:r>
      <w:r w:rsidRPr="00B25068">
        <w:t>http://ecfr.gpoaccess.gov/cgi/t/text/text-idx?c=ecfr&amp;sid=2413866b856d37627144de133c29383e&amp;rgn=div8&amp;view=text&amp;node=40:1.0.1.1.6.2.1.1&amp;idno=40</w:t>
      </w:r>
      <w:r>
        <w:t>)</w:t>
      </w:r>
    </w:p>
    <w:p w:rsidR="00451426" w:rsidRDefault="00451426" w:rsidP="00451426"/>
    <w:p w:rsidR="00451426" w:rsidRPr="00B25068" w:rsidRDefault="00451426" w:rsidP="00451426">
      <w:pPr>
        <w:rPr>
          <w:sz w:val="14"/>
        </w:rPr>
      </w:pPr>
      <w:r w:rsidRPr="00EC3A04">
        <w:rPr>
          <w:rStyle w:val="StyleBoldUnderline"/>
          <w:highlight w:val="yellow"/>
        </w:rPr>
        <w:t>Title 40</w:t>
      </w:r>
      <w:r w:rsidRPr="00EC3A04">
        <w:rPr>
          <w:rStyle w:val="StyleBoldUnderline"/>
        </w:rPr>
        <w:t>: Protection of Environment</w:t>
      </w:r>
      <w:r w:rsidRPr="00EC3A04">
        <w:rPr>
          <w:rStyle w:val="StyleBoldUnderline"/>
        </w:rPr>
        <w:br/>
      </w:r>
      <w:bookmarkStart w:id="42" w:name="40:1.0.1.1.6"/>
      <w:r w:rsidRPr="00EC3A04">
        <w:rPr>
          <w:rStyle w:val="StyleBoldUnderline"/>
        </w:rPr>
        <w:fldChar w:fldCharType="begin"/>
      </w:r>
      <w:r w:rsidRPr="00EC3A04">
        <w:rPr>
          <w:rStyle w:val="StyleBoldUnderline"/>
        </w:rPr>
        <w:instrText xml:space="preserve"> HYPERLINK "http://ecfr.gpoaccess.gov/cgi/t/text/text-idx?c=ecfr;sid=2413866b856d37627144de133c29383e;rgn=div5;view=text;node=40%3A1.0.1.1.6;idno=40;cc=ecfr" </w:instrText>
      </w:r>
      <w:r w:rsidRPr="00EC3A04">
        <w:rPr>
          <w:rStyle w:val="StyleBoldUnderline"/>
        </w:rPr>
        <w:fldChar w:fldCharType="separate"/>
      </w:r>
      <w:r w:rsidRPr="00EC3A04">
        <w:rPr>
          <w:rStyle w:val="StyleBoldUnderline"/>
        </w:rPr>
        <w:t>PART 6—</w:t>
      </w:r>
      <w:r w:rsidRPr="00EC3A04">
        <w:rPr>
          <w:rStyle w:val="StyleBoldUnderline"/>
          <w:highlight w:val="yellow"/>
        </w:rPr>
        <w:t>PROCEDURES FOR IMPLEMENTING THE N</w:t>
      </w:r>
      <w:r w:rsidRPr="00EC3A04">
        <w:rPr>
          <w:rStyle w:val="StyleBoldUnderline"/>
        </w:rPr>
        <w:t xml:space="preserve">ATIONAL </w:t>
      </w:r>
      <w:r w:rsidRPr="00EC3A04">
        <w:rPr>
          <w:rStyle w:val="StyleBoldUnderline"/>
          <w:highlight w:val="yellow"/>
        </w:rPr>
        <w:t>E</w:t>
      </w:r>
      <w:r w:rsidRPr="00EC3A04">
        <w:rPr>
          <w:rStyle w:val="StyleBoldUnderline"/>
        </w:rPr>
        <w:t xml:space="preserve">NVIRONMENTAL </w:t>
      </w:r>
      <w:r w:rsidRPr="00EC3A04">
        <w:rPr>
          <w:rStyle w:val="StyleBoldUnderline"/>
          <w:highlight w:val="yellow"/>
        </w:rPr>
        <w:t>P</w:t>
      </w:r>
      <w:r w:rsidRPr="00EC3A04">
        <w:rPr>
          <w:rStyle w:val="StyleBoldUnderline"/>
        </w:rPr>
        <w:t xml:space="preserve">OLICY </w:t>
      </w:r>
      <w:r w:rsidRPr="00EC3A04">
        <w:rPr>
          <w:rStyle w:val="StyleBoldUnderline"/>
          <w:highlight w:val="yellow"/>
        </w:rPr>
        <w:t>A</w:t>
      </w:r>
      <w:r w:rsidRPr="00EC3A04">
        <w:rPr>
          <w:rStyle w:val="StyleBoldUnderline"/>
        </w:rPr>
        <w:t>CT AND ASSESSING THE ENVIRONMENTAL EFFECTS ABROAD OF EPA ACTIONS</w:t>
      </w:r>
      <w:r w:rsidRPr="00EC3A04">
        <w:rPr>
          <w:rStyle w:val="StyleBoldUnderline"/>
        </w:rPr>
        <w:fldChar w:fldCharType="end"/>
      </w:r>
      <w:bookmarkEnd w:id="42"/>
      <w:r>
        <w:rPr>
          <w:sz w:val="14"/>
        </w:rPr>
        <w:t xml:space="preserve"> </w:t>
      </w:r>
      <w:bookmarkStart w:id="43" w:name="40:1.0.1.1.6.2"/>
      <w:r w:rsidRPr="00B25068">
        <w:rPr>
          <w:sz w:val="14"/>
        </w:rPr>
        <w:fldChar w:fldCharType="begin"/>
      </w:r>
      <w:r w:rsidRPr="00B25068">
        <w:rPr>
          <w:sz w:val="14"/>
        </w:rPr>
        <w:instrText xml:space="preserve"> HYPERLINK "http://ecfr.gpoaccess.gov/cgi/t/text/text-idx?c=ecfr;sid=2413866b856d37627144de133c29383e;rgn=div6;view=text;node=40%3A1.0.1.1.6.2;idno=40;cc=ecfr" </w:instrText>
      </w:r>
      <w:r w:rsidRPr="00B25068">
        <w:rPr>
          <w:sz w:val="14"/>
        </w:rPr>
        <w:fldChar w:fldCharType="separate"/>
      </w:r>
      <w:r w:rsidRPr="00B25068">
        <w:rPr>
          <w:sz w:val="14"/>
        </w:rPr>
        <w:t>Subpart B—EPA's NEPA Environmental Review Procedures</w:t>
      </w:r>
      <w:r w:rsidRPr="00B25068">
        <w:rPr>
          <w:sz w:val="14"/>
        </w:rPr>
        <w:fldChar w:fldCharType="end"/>
      </w:r>
      <w:bookmarkEnd w:id="43"/>
      <w:r>
        <w:rPr>
          <w:sz w:val="14"/>
        </w:rPr>
        <w:t xml:space="preserve"> </w:t>
      </w:r>
      <w:hyperlink r:id="rId28" w:history="1">
        <w:r w:rsidRPr="00B25068">
          <w:rPr>
            <w:sz w:val="14"/>
          </w:rPr>
          <w:t>Browse Next</w:t>
        </w:r>
      </w:hyperlink>
      <w:r>
        <w:rPr>
          <w:sz w:val="14"/>
        </w:rPr>
        <w:t xml:space="preserve"> </w:t>
      </w:r>
      <w:r w:rsidRPr="00B25068">
        <w:rPr>
          <w:sz w:val="14"/>
        </w:rPr>
        <w:t>§</w:t>
      </w:r>
      <w:r>
        <w:rPr>
          <w:sz w:val="14"/>
        </w:rPr>
        <w:t xml:space="preserve"> </w:t>
      </w:r>
      <w:r w:rsidRPr="00B25068">
        <w:rPr>
          <w:sz w:val="14"/>
        </w:rPr>
        <w:t>6.200</w:t>
      </w:r>
      <w:r>
        <w:rPr>
          <w:sz w:val="14"/>
        </w:rPr>
        <w:t xml:space="preserve"> </w:t>
      </w:r>
      <w:r w:rsidRPr="00B25068">
        <w:rPr>
          <w:sz w:val="14"/>
        </w:rPr>
        <w:t>General requirements.</w:t>
      </w:r>
      <w:r>
        <w:rPr>
          <w:sz w:val="14"/>
        </w:rPr>
        <w:t xml:space="preserve"> </w:t>
      </w:r>
      <w:r w:rsidRPr="00B25068">
        <w:rPr>
          <w:sz w:val="14"/>
        </w:rPr>
        <w:t>(a) The Responsible Official must determine whether the proposed action meets the criteria for categorical exclusion or whether it requires preparation of an EA or an EIS to identify and evaluate its environmental impacts. The Responsible Official may decide to prepare an EIS without first undertaking an EA.</w:t>
      </w:r>
      <w:r>
        <w:rPr>
          <w:sz w:val="14"/>
        </w:rPr>
        <w:t xml:space="preserve"> </w:t>
      </w:r>
      <w:r w:rsidRPr="00B25068">
        <w:rPr>
          <w:sz w:val="14"/>
        </w:rPr>
        <w:t>(b) The Responsible Official must determine the scope of the environmental review by considering the type of proposed action, the reasonable alternatives, and the type of environmental impacts. The scope of an EIS will be determined as provided in 40 CFR 1508.25.</w:t>
      </w:r>
      <w:r>
        <w:rPr>
          <w:sz w:val="14"/>
        </w:rPr>
        <w:t xml:space="preserve"> </w:t>
      </w:r>
      <w:r w:rsidRPr="00B25068">
        <w:rPr>
          <w:sz w:val="14"/>
        </w:rPr>
        <w:t xml:space="preserve">(c) </w:t>
      </w:r>
      <w:r w:rsidRPr="00EC3A04">
        <w:rPr>
          <w:rStyle w:val="StyleBoldUnderline"/>
          <w:highlight w:val="yellow"/>
        </w:rPr>
        <w:t>During the environmental review process, the</w:t>
      </w:r>
      <w:r w:rsidRPr="00EC3A04">
        <w:rPr>
          <w:rStyle w:val="StyleBoldUnderline"/>
        </w:rPr>
        <w:t xml:space="preserve"> Responsible </w:t>
      </w:r>
      <w:r w:rsidRPr="00EC3A04">
        <w:rPr>
          <w:rStyle w:val="StyleBoldUnderline"/>
          <w:highlight w:val="yellow"/>
        </w:rPr>
        <w:t>Official must</w:t>
      </w:r>
      <w:r w:rsidRPr="00EC3A04">
        <w:rPr>
          <w:rStyle w:val="StyleBoldUnderline"/>
        </w:rPr>
        <w:t xml:space="preserve">: (1) </w:t>
      </w:r>
      <w:r w:rsidRPr="00EC3A04">
        <w:rPr>
          <w:rStyle w:val="Emphasis"/>
          <w:highlight w:val="yellow"/>
        </w:rPr>
        <w:t>Integrate</w:t>
      </w:r>
      <w:r w:rsidRPr="00EC3A04">
        <w:rPr>
          <w:rStyle w:val="StyleBoldUnderline"/>
          <w:highlight w:val="yellow"/>
        </w:rPr>
        <w:t xml:space="preserve"> </w:t>
      </w:r>
      <w:r w:rsidRPr="00EC3A04">
        <w:rPr>
          <w:rStyle w:val="StyleBoldUnderline"/>
        </w:rPr>
        <w:t>the</w:t>
      </w:r>
      <w:r w:rsidRPr="00EC3A04">
        <w:rPr>
          <w:rStyle w:val="Emphasis"/>
        </w:rPr>
        <w:t xml:space="preserve"> </w:t>
      </w:r>
      <w:r w:rsidRPr="00EC3A04">
        <w:rPr>
          <w:rStyle w:val="Emphasis"/>
          <w:highlight w:val="yellow"/>
        </w:rPr>
        <w:t>NEPA</w:t>
      </w:r>
      <w:r w:rsidRPr="00EC3A04">
        <w:rPr>
          <w:rStyle w:val="StyleBoldUnderline"/>
          <w:highlight w:val="yellow"/>
        </w:rPr>
        <w:t xml:space="preserve"> </w:t>
      </w:r>
      <w:r w:rsidRPr="00EC3A04">
        <w:rPr>
          <w:rStyle w:val="StyleBoldUnderline"/>
        </w:rPr>
        <w:t xml:space="preserve">process and the procedures of subparts A through C of this part </w:t>
      </w:r>
      <w:r w:rsidRPr="00EC3A04">
        <w:rPr>
          <w:rStyle w:val="Emphasis"/>
          <w:highlight w:val="yellow"/>
        </w:rPr>
        <w:t>into early planning</w:t>
      </w:r>
      <w:r w:rsidRPr="00EC3A04">
        <w:rPr>
          <w:rStyle w:val="StyleBoldUnderline"/>
          <w:highlight w:val="yellow"/>
        </w:rPr>
        <w:t xml:space="preserve"> to ensure appropriate consideration </w:t>
      </w:r>
      <w:r w:rsidRPr="00EC3A04">
        <w:rPr>
          <w:rStyle w:val="StyleBoldUnderline"/>
        </w:rPr>
        <w:t>of NEPA's policies and</w:t>
      </w:r>
      <w:r w:rsidRPr="00B25068">
        <w:rPr>
          <w:sz w:val="14"/>
        </w:rPr>
        <w:t xml:space="preserve"> to minimize or eliminate delay;</w:t>
      </w:r>
      <w:r>
        <w:rPr>
          <w:sz w:val="14"/>
        </w:rPr>
        <w:t xml:space="preserve"> </w:t>
      </w:r>
      <w:r w:rsidRPr="00B25068">
        <w:rPr>
          <w:sz w:val="14"/>
        </w:rPr>
        <w:t>(2) Emphasize cooperative consultation among federal agencies, state and local governments, and federally-recognized Indian tribes before an EA or EIS is prepared to help ensure compliance with the procedural provisions of subparts A through C of this part and with other environmental review requirements, to address the need for interagency cooperation, to identify the requirements for other agencies' reviews, and to ensure appropriate public participation.</w:t>
      </w:r>
      <w:r>
        <w:rPr>
          <w:sz w:val="14"/>
        </w:rPr>
        <w:t xml:space="preserve"> </w:t>
      </w:r>
      <w:r w:rsidRPr="00B25068">
        <w:rPr>
          <w:sz w:val="14"/>
        </w:rPr>
        <w:t>(3) Identify at an early stage any potentially significant environmental issues to be evaluated in detail and insignificant issues to be de-emphasized, focusing the scope of the environmental review accordingly;</w:t>
      </w:r>
      <w:r>
        <w:rPr>
          <w:sz w:val="14"/>
        </w:rPr>
        <w:t xml:space="preserve"> </w:t>
      </w:r>
      <w:r w:rsidRPr="00B25068">
        <w:rPr>
          <w:sz w:val="14"/>
        </w:rPr>
        <w:t>(4) Involve other agencies and the public, as appropriate, in the environmental review process for proposed actions that are not categorically excluded to:</w:t>
      </w:r>
      <w:r>
        <w:rPr>
          <w:sz w:val="14"/>
        </w:rPr>
        <w:t xml:space="preserve"> </w:t>
      </w:r>
      <w:r w:rsidRPr="00B25068">
        <w:rPr>
          <w:sz w:val="14"/>
        </w:rPr>
        <w:t>(i) Identify the federal, state, local, and federally-recognized Indian tribal entities and the members of the public that may have an interest in the action;</w:t>
      </w:r>
      <w:r>
        <w:rPr>
          <w:sz w:val="14"/>
        </w:rPr>
        <w:t xml:space="preserve"> </w:t>
      </w:r>
      <w:r w:rsidRPr="00B25068">
        <w:rPr>
          <w:sz w:val="14"/>
        </w:rPr>
        <w:t>(ii) Request that appropriate federal, state, and local agencies and federally-recognized Indian tribes serve as cooperating agencies consistent with 40 CFR 1501.6 and 1508.5; and</w:t>
      </w:r>
      <w:r>
        <w:rPr>
          <w:sz w:val="14"/>
        </w:rPr>
        <w:t xml:space="preserve"> </w:t>
      </w:r>
      <w:r w:rsidRPr="00B25068">
        <w:rPr>
          <w:sz w:val="14"/>
        </w:rPr>
        <w:t>(iii) Integrate, where possible, review of applicable federal laws and executive orders into the environmental review process in conjunction with the development of NEPA documents.</w:t>
      </w:r>
      <w:r>
        <w:rPr>
          <w:sz w:val="14"/>
        </w:rPr>
        <w:t xml:space="preserve"> </w:t>
      </w:r>
      <w:r w:rsidRPr="00B25068">
        <w:rPr>
          <w:sz w:val="14"/>
        </w:rPr>
        <w:t>(d) When preparing NEPA documents, the Responsible Official must:</w:t>
      </w:r>
      <w:r>
        <w:rPr>
          <w:sz w:val="14"/>
        </w:rPr>
        <w:t xml:space="preserve"> </w:t>
      </w:r>
      <w:r w:rsidRPr="00B25068">
        <w:rPr>
          <w:sz w:val="14"/>
        </w:rPr>
        <w:t>(1) Utilize a systematic, interdisciplinary approach to integrate the natural and social sciences with the environmental design arts in planning and making decisions on proposed actions subject to environmental review under subparts A through C of this part (see 40 CFR 1501.2(a) and 1507.2);</w:t>
      </w:r>
      <w:r>
        <w:rPr>
          <w:sz w:val="14"/>
        </w:rPr>
        <w:t xml:space="preserve"> </w:t>
      </w:r>
      <w:r w:rsidRPr="00B25068">
        <w:rPr>
          <w:sz w:val="14"/>
        </w:rPr>
        <w:t>(2) Plan adequate time and funding for the NEPA review and preparation of the NEPA documents. Planning includes consideration of whether an applicant will be required to prepare an EID for the proposed action.</w:t>
      </w:r>
      <w:r>
        <w:rPr>
          <w:sz w:val="14"/>
        </w:rPr>
        <w:t xml:space="preserve"> </w:t>
      </w:r>
      <w:r w:rsidRPr="00B25068">
        <w:rPr>
          <w:sz w:val="14"/>
        </w:rPr>
        <w:t>(3) Review relevant planning or decision-making documents, whether prepared by EPA or another federal agency, to determine if the proposed action or any of its alternatives have been considered in a prior federal NEPA document. EPA may adopt the existing document, or will incorporate by reference any pertinent part of it, consistent with 40 CFR 1506.3 and 1502.21.</w:t>
      </w:r>
      <w:r>
        <w:rPr>
          <w:sz w:val="14"/>
        </w:rPr>
        <w:t xml:space="preserve"> </w:t>
      </w:r>
      <w:r w:rsidRPr="00B25068">
        <w:rPr>
          <w:sz w:val="14"/>
        </w:rPr>
        <w:t>(4) Review relevant environmental review documents prepared by a state or local government or a federally-recognized Indian tribe to determine if the proposed action or any of its alternatives have been considered in such a document. EPA will incorporate by reference any pertinent part of that document consistent with 40 CFR 1502.21.</w:t>
      </w:r>
      <w:r>
        <w:rPr>
          <w:sz w:val="14"/>
        </w:rPr>
        <w:t xml:space="preserve"> </w:t>
      </w:r>
      <w:r w:rsidRPr="00B25068">
        <w:rPr>
          <w:sz w:val="14"/>
        </w:rPr>
        <w:t>(e) During the decision-making process for the proposed action, the Responsible Official must:</w:t>
      </w:r>
      <w:r>
        <w:rPr>
          <w:sz w:val="14"/>
        </w:rPr>
        <w:t xml:space="preserve"> </w:t>
      </w:r>
      <w:r w:rsidRPr="00B25068">
        <w:rPr>
          <w:sz w:val="14"/>
        </w:rPr>
        <w:t xml:space="preserve">(1) </w:t>
      </w:r>
      <w:r w:rsidRPr="00EC3A04">
        <w:rPr>
          <w:rStyle w:val="StyleBoldUnderline"/>
          <w:highlight w:val="yellow"/>
        </w:rPr>
        <w:t>Incorporate the NEPA review in decision-making on the action</w:t>
      </w:r>
      <w:r w:rsidRPr="00EC3A04">
        <w:rPr>
          <w:rStyle w:val="StyleBoldUnderline"/>
        </w:rPr>
        <w:t xml:space="preserve">. </w:t>
      </w:r>
      <w:r w:rsidRPr="00B25068">
        <w:rPr>
          <w:sz w:val="14"/>
        </w:rPr>
        <w:t>Processing and review of an applicant's application must proceed concurrently with the NEPA review procedures set out in subparts A through C of this part. EPA must complete its NEPA review before making a decision on the action.</w:t>
      </w:r>
      <w:r>
        <w:rPr>
          <w:sz w:val="14"/>
        </w:rPr>
        <w:t xml:space="preserve"> </w:t>
      </w:r>
      <w:r w:rsidRPr="00B25068">
        <w:rPr>
          <w:sz w:val="14"/>
        </w:rPr>
        <w:t>(2) Consider the relevant NEPA documents, public and other agency comments (if any) on those documents, and EPA responses to those comments, as part of consideration of the action (see 40 CFR 1505.1(d)).</w:t>
      </w:r>
      <w:r>
        <w:rPr>
          <w:sz w:val="14"/>
        </w:rPr>
        <w:t xml:space="preserve"> </w:t>
      </w:r>
      <w:r w:rsidRPr="00B25068">
        <w:rPr>
          <w:sz w:val="14"/>
        </w:rPr>
        <w:t>(</w:t>
      </w:r>
      <w:r w:rsidRPr="00EC3A04">
        <w:rPr>
          <w:rStyle w:val="StyleBoldUnderline"/>
        </w:rPr>
        <w:t xml:space="preserve">3) </w:t>
      </w:r>
      <w:r w:rsidRPr="00EC3A04">
        <w:rPr>
          <w:rStyle w:val="StyleBoldUnderline"/>
          <w:highlight w:val="yellow"/>
        </w:rPr>
        <w:t xml:space="preserve">Consider </w:t>
      </w:r>
      <w:r w:rsidRPr="00EC3A04">
        <w:rPr>
          <w:rStyle w:val="StyleBoldUnderline"/>
        </w:rPr>
        <w:t xml:space="preserve">the </w:t>
      </w:r>
      <w:r w:rsidRPr="00EC3A04">
        <w:rPr>
          <w:rStyle w:val="Emphasis"/>
          <w:highlight w:val="yellow"/>
        </w:rPr>
        <w:t>alternatives analyzed</w:t>
      </w:r>
      <w:r w:rsidRPr="00EC3A04">
        <w:rPr>
          <w:rStyle w:val="StyleBoldUnderline"/>
          <w:highlight w:val="yellow"/>
        </w:rPr>
        <w:t xml:space="preserve"> in an</w:t>
      </w:r>
      <w:r w:rsidRPr="00EC3A04">
        <w:rPr>
          <w:rStyle w:val="StyleBoldUnderline"/>
        </w:rPr>
        <w:t xml:space="preserve"> EA or </w:t>
      </w:r>
      <w:r w:rsidRPr="00EC3A04">
        <w:rPr>
          <w:rStyle w:val="StyleBoldUnderline"/>
          <w:highlight w:val="yellow"/>
        </w:rPr>
        <w:t>EIS before rendering a decision on the action</w:t>
      </w:r>
      <w:r w:rsidRPr="00EC3A04">
        <w:rPr>
          <w:rStyle w:val="StyleBoldUnderline"/>
        </w:rPr>
        <w:t xml:space="preserve">; </w:t>
      </w:r>
      <w:r w:rsidRPr="00B25068">
        <w:rPr>
          <w:sz w:val="14"/>
        </w:rPr>
        <w:t>and</w:t>
      </w:r>
      <w:r>
        <w:rPr>
          <w:sz w:val="14"/>
        </w:rPr>
        <w:t xml:space="preserve"> </w:t>
      </w:r>
      <w:r w:rsidRPr="00B25068">
        <w:rPr>
          <w:sz w:val="14"/>
        </w:rPr>
        <w:t>(4) Ensure that the decision on the action is to implement an alternative analyzed or is within the range of alternatives analyzed in the EA or EIS (see 40 CFR 1505.1(e)).</w:t>
      </w:r>
      <w:r>
        <w:rPr>
          <w:sz w:val="14"/>
        </w:rPr>
        <w:t xml:space="preserve"> </w:t>
      </w:r>
      <w:r w:rsidRPr="00B25068">
        <w:rPr>
          <w:sz w:val="14"/>
        </w:rPr>
        <w:t>(f) To eliminate duplication and to foster efficiency, the Responsible Official should use tiering (see 40 CFR 1502.20 and 1508.28) and incorporate material by reference (see 40 CFR 1502.21) as appropriate.</w:t>
      </w:r>
      <w:r>
        <w:rPr>
          <w:sz w:val="14"/>
        </w:rPr>
        <w:t xml:space="preserve"> </w:t>
      </w:r>
      <w:r w:rsidRPr="00B25068">
        <w:rPr>
          <w:sz w:val="14"/>
        </w:rPr>
        <w:t>(g) For applicant-related proposed actions:</w:t>
      </w:r>
      <w:r>
        <w:rPr>
          <w:sz w:val="14"/>
        </w:rPr>
        <w:t xml:space="preserve"> </w:t>
      </w:r>
      <w:r w:rsidRPr="00B25068">
        <w:rPr>
          <w:sz w:val="14"/>
        </w:rPr>
        <w:t>(1) The Responsible Official may request that the applicant submit information to support the application of a categorical exclusion to the applicant's pending action.</w:t>
      </w:r>
      <w:r>
        <w:rPr>
          <w:sz w:val="14"/>
        </w:rPr>
        <w:t xml:space="preserve"> </w:t>
      </w:r>
      <w:r w:rsidRPr="00B25068">
        <w:rPr>
          <w:sz w:val="14"/>
        </w:rPr>
        <w:t>(2) The Responsible Official may gather the information and prepare the NEPA document without assistance from the applicant, or, pursuant to Subpart C of this part, have the applicant prepare an EID or a draft EA and supporting documents, or enter into a third-party agreement with the applicant.</w:t>
      </w:r>
      <w:r>
        <w:rPr>
          <w:sz w:val="14"/>
        </w:rPr>
        <w:t xml:space="preserve"> </w:t>
      </w:r>
      <w:r w:rsidRPr="00B25068">
        <w:rPr>
          <w:sz w:val="14"/>
        </w:rPr>
        <w:t>(3) During the environmental review process, applicants may continue to compile additional information needed for the environmental review and/or information necessary to support an application for a permit or assistance agreement from EPA.</w:t>
      </w:r>
      <w:r>
        <w:rPr>
          <w:sz w:val="14"/>
        </w:rPr>
        <w:t xml:space="preserve"> </w:t>
      </w:r>
      <w:r w:rsidRPr="00B25068">
        <w:rPr>
          <w:sz w:val="14"/>
        </w:rPr>
        <w:t>(h) For all NEPA determinations (CEs, EA/FONSIs, or EIS/RODs) that are five years old or older, and for which the subject action has not yet been implemented, the Responsible Official must re-evaluate the proposed action, environmental conditions, and public views to determine whether to conduct a supplemental environmental review of the action and complete an appropriate NEPA document or reaffirm EPA's original NEPA determination. If there has been substantial change in the proposed action that is relevant to environmental concerns, or if there are significant new circumstances or information relevant to environmental concerns and bearing on the proposed action or its impacts, the Responsible Official must conduct a supplemental environmental review of the action and complete an appropriate NEPA document.</w:t>
      </w:r>
    </w:p>
    <w:p w:rsidR="00451426" w:rsidRPr="00B25068" w:rsidRDefault="00451426" w:rsidP="00451426"/>
    <w:p w:rsidR="00451426" w:rsidRPr="00AF43FA" w:rsidRDefault="00451426" w:rsidP="00451426"/>
    <w:p w:rsidR="0039436F" w:rsidRDefault="0039436F" w:rsidP="0039436F">
      <w:pPr>
        <w:pStyle w:val="Heading2"/>
      </w:pPr>
      <w:bookmarkStart w:id="44" w:name="_Toc392895539"/>
      <w:r>
        <w:lastRenderedPageBreak/>
        <w:t>“Do CP”</w:t>
      </w:r>
      <w:bookmarkEnd w:id="44"/>
    </w:p>
    <w:p w:rsidR="002B26EE" w:rsidRDefault="002B26EE" w:rsidP="002B26EE"/>
    <w:p w:rsidR="002B26EE" w:rsidRPr="002B26EE" w:rsidRDefault="002B26EE" w:rsidP="002B26EE"/>
    <w:p w:rsidR="0039436F" w:rsidRDefault="00BC1662" w:rsidP="0039436F">
      <w:pPr>
        <w:pStyle w:val="Heading3"/>
      </w:pPr>
      <w:bookmarkStart w:id="45" w:name="_Toc392895540"/>
      <w:r>
        <w:lastRenderedPageBreak/>
        <w:t>A2: Do the CP</w:t>
      </w:r>
      <w:r w:rsidR="0039436F">
        <w:t>: 2NC</w:t>
      </w:r>
      <w:bookmarkEnd w:id="45"/>
    </w:p>
    <w:p w:rsidR="0039436F" w:rsidRDefault="0039436F" w:rsidP="0039436F"/>
    <w:p w:rsidR="0039436F" w:rsidRPr="00A320CF" w:rsidRDefault="0039436F" w:rsidP="0042014B">
      <w:pPr>
        <w:pStyle w:val="Heading4"/>
      </w:pPr>
      <w:r>
        <w:t xml:space="preserve">1.) </w:t>
      </w:r>
      <w:r w:rsidRPr="002725DD">
        <w:t>Mutually exclusive</w:t>
      </w:r>
      <w:r>
        <w:t xml:space="preserve"> – the plan is distinct from implementation that requires prior and legally binding environmental review – the CP is a competing approach that requires rejection of immediate action – </w:t>
      </w:r>
      <w:r w:rsidR="00A320CF">
        <w:t xml:space="preserve">the CP does not result in the exact implementation of the plan – instead </w:t>
      </w:r>
      <w:r w:rsidR="00A320CF">
        <w:rPr>
          <w:i/>
        </w:rPr>
        <w:t>minor modifications</w:t>
      </w:r>
      <w:r w:rsidR="00A320CF">
        <w:t xml:space="preserve"> that are proposed as part of the assessment are incorporated, this makes the counterplan competitive. </w:t>
      </w:r>
    </w:p>
    <w:p w:rsidR="0039436F" w:rsidRDefault="0039436F" w:rsidP="0039436F"/>
    <w:p w:rsidR="0039436F" w:rsidRPr="00D92788" w:rsidRDefault="0039436F" w:rsidP="0042014B">
      <w:pPr>
        <w:pStyle w:val="Heading4"/>
      </w:pPr>
      <w:r>
        <w:t xml:space="preserve">2.) </w:t>
      </w:r>
      <w:r w:rsidRPr="002725DD">
        <w:t>Defer to field experts</w:t>
      </w:r>
      <w:r>
        <w:t xml:space="preserve"> – they’re most knowledgeable, precise, and define the literature base that should determine competition – its critical to topic education</w:t>
      </w:r>
    </w:p>
    <w:p w:rsidR="0039436F" w:rsidRDefault="0039436F" w:rsidP="0039436F"/>
    <w:p w:rsidR="0039436F" w:rsidRDefault="0039436F" w:rsidP="0042014B">
      <w:pPr>
        <w:pStyle w:val="Heading4"/>
      </w:pPr>
      <w:r>
        <w:t xml:space="preserve">3.) </w:t>
      </w:r>
      <w:r w:rsidRPr="002725DD">
        <w:t>Severs certainty</w:t>
      </w:r>
      <w:r>
        <w:t xml:space="preserve"> – </w:t>
      </w:r>
    </w:p>
    <w:p w:rsidR="00BC1662" w:rsidRPr="00BC1662" w:rsidRDefault="00BC1662" w:rsidP="00BC1662"/>
    <w:p w:rsidR="0039436F" w:rsidRDefault="0039436F" w:rsidP="0042014B">
      <w:pPr>
        <w:pStyle w:val="Heading4"/>
      </w:pPr>
      <w:r>
        <w:t xml:space="preserve">A) “Resolved” and “should” require certainty – plan must be “firm” and “obligated” to act – that’s 1NC evidence – </w:t>
      </w:r>
      <w:r w:rsidR="00BC1662">
        <w:t>EIS</w:t>
      </w:r>
      <w:r>
        <w:t xml:space="preserve"> isn’t – makes law uncertain – </w:t>
      </w:r>
    </w:p>
    <w:p w:rsidR="00BC1662" w:rsidRPr="00BC1662" w:rsidRDefault="00BC1662" w:rsidP="00BC1662"/>
    <w:p w:rsidR="0039436F" w:rsidRDefault="0039436F" w:rsidP="0042014B">
      <w:pPr>
        <w:pStyle w:val="Heading4"/>
      </w:pPr>
      <w:r>
        <w:t xml:space="preserve">B) </w:t>
      </w:r>
      <w:r w:rsidRPr="001A3784">
        <w:rPr>
          <w:i/>
        </w:rPr>
        <w:t>Mechanism</w:t>
      </w:r>
      <w:r w:rsidRPr="001A3784">
        <w:t xml:space="preserve"> mandates certainty</w:t>
      </w:r>
      <w:r>
        <w:t xml:space="preserve"> – </w:t>
      </w:r>
    </w:p>
    <w:p w:rsidR="0039436F" w:rsidRPr="00EE3BA1" w:rsidRDefault="0039436F" w:rsidP="0039436F">
      <w:pPr>
        <w:keepNext/>
        <w:keepLines/>
        <w:spacing w:before="200"/>
        <w:outlineLvl w:val="3"/>
        <w:rPr>
          <w:rFonts w:eastAsia="Times New Roman" w:cstheme="majorBidi"/>
          <w:b/>
          <w:bCs/>
          <w:iCs/>
        </w:rPr>
      </w:pPr>
      <w:r w:rsidRPr="00EE3BA1">
        <w:rPr>
          <w:rFonts w:eastAsia="Times New Roman" w:cstheme="majorBidi"/>
          <w:b/>
          <w:bCs/>
          <w:iCs/>
        </w:rPr>
        <w:t>“Should” means must – its mandatory</w:t>
      </w:r>
    </w:p>
    <w:p w:rsidR="0039436F" w:rsidRPr="00EE3BA1" w:rsidRDefault="0039436F" w:rsidP="0039436F">
      <w:pPr>
        <w:widowControl w:val="0"/>
        <w:rPr>
          <w:rFonts w:eastAsia="Times New Roman"/>
          <w:szCs w:val="20"/>
        </w:rPr>
      </w:pPr>
      <w:r w:rsidRPr="00EE3BA1">
        <w:rPr>
          <w:rFonts w:eastAsia="Times New Roman" w:cs="Arial"/>
          <w:b/>
          <w:bCs/>
          <w:iCs/>
          <w:szCs w:val="28"/>
        </w:rPr>
        <w:t>Foresi 32</w:t>
      </w:r>
      <w:r w:rsidRPr="00EE3BA1">
        <w:rPr>
          <w:rFonts w:eastAsia="Times New Roman"/>
          <w:szCs w:val="20"/>
        </w:rPr>
        <w:t xml:space="preserve"> (Remo Foresi v. Hudson Coal Co., Superior Court of Pennsylvania, 106 Pa. Super. 307; 161 A. 910; 1932 </w:t>
      </w:r>
      <w:smartTag w:uri="urn:schemas-microsoft-com:office:smarttags" w:element="State">
        <w:smartTag w:uri="urn:schemas-microsoft-com:office:smarttags" w:element="place">
          <w:r w:rsidRPr="00EE3BA1">
            <w:rPr>
              <w:rFonts w:eastAsia="Times New Roman"/>
              <w:szCs w:val="20"/>
            </w:rPr>
            <w:t>Pa.</w:t>
          </w:r>
        </w:smartTag>
      </w:smartTag>
      <w:r w:rsidRPr="00EE3BA1">
        <w:rPr>
          <w:rFonts w:eastAsia="Times New Roman"/>
          <w:szCs w:val="20"/>
        </w:rPr>
        <w:t xml:space="preserve"> Super. LEXIS 239, 7-14, Lexis)</w:t>
      </w:r>
    </w:p>
    <w:p w:rsidR="0039436F" w:rsidRPr="00EE3BA1" w:rsidRDefault="0039436F" w:rsidP="0039436F">
      <w:pPr>
        <w:widowControl w:val="0"/>
        <w:rPr>
          <w:rFonts w:eastAsia="Times New Roman"/>
          <w:szCs w:val="20"/>
        </w:rPr>
      </w:pPr>
    </w:p>
    <w:p w:rsidR="0039436F" w:rsidRPr="00EE3BA1" w:rsidRDefault="0039436F" w:rsidP="0039436F">
      <w:pPr>
        <w:widowControl w:val="0"/>
        <w:rPr>
          <w:rFonts w:eastAsia="Times New Roman"/>
          <w:szCs w:val="20"/>
        </w:rPr>
      </w:pPr>
      <w:r w:rsidRPr="00EE3BA1">
        <w:rPr>
          <w:rFonts w:eastAsia="Times New Roman"/>
          <w:bCs/>
          <w:szCs w:val="20"/>
          <w:highlight w:val="yellow"/>
          <w:u w:val="single"/>
        </w:rPr>
        <w:t xml:space="preserve">As regards the </w:t>
      </w:r>
      <w:r w:rsidRPr="00EE3BA1">
        <w:rPr>
          <w:rStyle w:val="Emphasis"/>
          <w:highlight w:val="yellow"/>
        </w:rPr>
        <w:t>mandatory</w:t>
      </w:r>
      <w:r w:rsidRPr="00EE3BA1">
        <w:rPr>
          <w:rFonts w:eastAsia="Times New Roman"/>
          <w:bCs/>
          <w:szCs w:val="20"/>
          <w:highlight w:val="yellow"/>
          <w:u w:val="single"/>
        </w:rPr>
        <w:t xml:space="preserve"> character of the rule, the word 'should'</w:t>
      </w:r>
      <w:r w:rsidRPr="00EE3BA1">
        <w:rPr>
          <w:rFonts w:eastAsia="Times New Roman"/>
          <w:szCs w:val="20"/>
        </w:rPr>
        <w:t xml:space="preserve"> is not only an auxiliary verb, it </w:t>
      </w:r>
      <w:r w:rsidRPr="00EE3BA1">
        <w:rPr>
          <w:rFonts w:eastAsia="Times New Roman"/>
          <w:szCs w:val="20"/>
          <w:u w:val="single"/>
        </w:rPr>
        <w:t>is</w:t>
      </w:r>
      <w:r w:rsidRPr="00EE3BA1">
        <w:rPr>
          <w:rFonts w:eastAsia="Times New Roman"/>
          <w:szCs w:val="20"/>
        </w:rPr>
        <w:t xml:space="preserve"> also </w:t>
      </w:r>
      <w:r w:rsidRPr="00EE3BA1">
        <w:rPr>
          <w:rFonts w:eastAsia="Times New Roman"/>
          <w:szCs w:val="20"/>
          <w:u w:val="single"/>
        </w:rPr>
        <w:t xml:space="preserve">the preterite of the verb, 'shall' and </w:t>
      </w:r>
      <w:r w:rsidRPr="00EE3BA1">
        <w:rPr>
          <w:rFonts w:eastAsia="Times New Roman"/>
          <w:szCs w:val="20"/>
          <w:highlight w:val="yellow"/>
          <w:u w:val="single"/>
        </w:rPr>
        <w:t>has</w:t>
      </w:r>
      <w:r w:rsidRPr="00EE3BA1">
        <w:rPr>
          <w:rFonts w:eastAsia="Times New Roman"/>
          <w:szCs w:val="20"/>
          <w:u w:val="single"/>
        </w:rPr>
        <w:t xml:space="preserve"> for </w:t>
      </w:r>
      <w:r w:rsidRPr="00EE3BA1">
        <w:rPr>
          <w:rFonts w:eastAsia="Times New Roman"/>
          <w:szCs w:val="20"/>
          <w:highlight w:val="yellow"/>
          <w:u w:val="single"/>
        </w:rPr>
        <w:t>one of its meanings as</w:t>
      </w:r>
      <w:r w:rsidRPr="00EE3BA1">
        <w:rPr>
          <w:rFonts w:eastAsia="Times New Roman"/>
          <w:szCs w:val="20"/>
        </w:rPr>
        <w:t xml:space="preserve"> defined in the Century Dictionary: "</w:t>
      </w:r>
      <w:r w:rsidRPr="00EE3BA1">
        <w:rPr>
          <w:rFonts w:eastAsia="Times New Roman"/>
          <w:szCs w:val="20"/>
          <w:u w:val="single"/>
        </w:rPr>
        <w:t xml:space="preserve">Obliged or </w:t>
      </w:r>
      <w:r w:rsidRPr="00EE3BA1">
        <w:rPr>
          <w:rFonts w:eastAsia="Times New Roman"/>
          <w:szCs w:val="20"/>
          <w:highlight w:val="yellow"/>
          <w:u w:val="single"/>
        </w:rPr>
        <w:t xml:space="preserve">compelled (to); </w:t>
      </w:r>
      <w:r w:rsidRPr="00EE3BA1">
        <w:rPr>
          <w:rFonts w:eastAsia="Times New Roman"/>
          <w:szCs w:val="20"/>
          <w:u w:val="single"/>
        </w:rPr>
        <w:t xml:space="preserve">would have (to); </w:t>
      </w:r>
      <w:r w:rsidRPr="00EE3BA1">
        <w:rPr>
          <w:rFonts w:eastAsia="Times New Roman"/>
          <w:szCs w:val="20"/>
          <w:highlight w:val="yellow"/>
          <w:u w:val="single"/>
        </w:rPr>
        <w:t>must</w:t>
      </w:r>
      <w:r w:rsidRPr="00EE3BA1">
        <w:rPr>
          <w:rFonts w:eastAsia="Times New Roman"/>
          <w:szCs w:val="20"/>
          <w:u w:val="single"/>
        </w:rPr>
        <w:t>; ought (to); used with an infinitive</w:t>
      </w:r>
      <w:r w:rsidRPr="00EE3BA1">
        <w:rPr>
          <w:rFonts w:eastAsia="Times New Roman"/>
          <w:szCs w:val="20"/>
        </w:rPr>
        <w:t xml:space="preserve"> (without to) </w:t>
      </w:r>
      <w:r w:rsidRPr="00EE3BA1">
        <w:rPr>
          <w:rFonts w:eastAsia="Times New Roman"/>
          <w:szCs w:val="20"/>
          <w:u w:val="single"/>
        </w:rPr>
        <w:t>to express obligation, necessity or duty in connection with some act yet to be carried out</w:t>
      </w:r>
      <w:r w:rsidRPr="00EE3BA1">
        <w:rPr>
          <w:rFonts w:eastAsia="Times New Roman"/>
          <w:szCs w:val="20"/>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 </w:t>
      </w:r>
      <w:r w:rsidRPr="00EE3BA1">
        <w:rPr>
          <w:rFonts w:eastAsia="Times New Roman"/>
          <w:szCs w:val="20"/>
          <w:highlight w:val="yellow"/>
          <w:u w:val="single"/>
        </w:rPr>
        <w:t xml:space="preserve">the word 'should' is </w:t>
      </w:r>
      <w:r w:rsidRPr="00EE3BA1">
        <w:rPr>
          <w:rStyle w:val="Emphasis"/>
          <w:highlight w:val="yellow"/>
        </w:rPr>
        <w:t>not used in an advisory sense</w:t>
      </w:r>
      <w:r w:rsidRPr="00EE3BA1">
        <w:rPr>
          <w:rFonts w:eastAsia="Times New Roman"/>
          <w:szCs w:val="20"/>
          <w:highlight w:val="yellow"/>
          <w:u w:val="single"/>
        </w:rPr>
        <w:t xml:space="preserve"> but has the force</w:t>
      </w:r>
      <w:r w:rsidRPr="00EE3BA1">
        <w:rPr>
          <w:rFonts w:eastAsia="Times New Roman"/>
          <w:szCs w:val="20"/>
          <w:u w:val="single"/>
        </w:rPr>
        <w:t xml:space="preserve"> or meaning </w:t>
      </w:r>
      <w:r w:rsidRPr="00EE3BA1">
        <w:rPr>
          <w:rFonts w:eastAsia="Times New Roman"/>
          <w:szCs w:val="20"/>
          <w:highlight w:val="yellow"/>
          <w:u w:val="single"/>
        </w:rPr>
        <w:t>of 'must'</w:t>
      </w:r>
      <w:r w:rsidRPr="00EE3BA1">
        <w:rPr>
          <w:rFonts w:eastAsia="Times New Roman"/>
          <w:szCs w:val="20"/>
          <w:u w:val="single"/>
        </w:rPr>
        <w:t xml:space="preserve">, or 'ought to' </w:t>
      </w:r>
      <w:r w:rsidRPr="00EE3BA1">
        <w:rPr>
          <w:rFonts w:eastAsia="Times New Roman"/>
          <w:szCs w:val="20"/>
          <w:highlight w:val="yellow"/>
          <w:u w:val="single"/>
        </w:rPr>
        <w:t>and carries</w:t>
      </w:r>
      <w:r w:rsidRPr="00EE3BA1">
        <w:rPr>
          <w:rFonts w:eastAsia="Times New Roman"/>
          <w:szCs w:val="20"/>
        </w:rPr>
        <w:t xml:space="preserve"> [***8]  </w:t>
      </w:r>
      <w:r w:rsidRPr="00EE3BA1">
        <w:rPr>
          <w:rFonts w:eastAsia="Times New Roman"/>
          <w:szCs w:val="20"/>
          <w:highlight w:val="yellow"/>
          <w:u w:val="single"/>
        </w:rPr>
        <w:t>with it</w:t>
      </w:r>
      <w:r w:rsidRPr="00EE3BA1">
        <w:rPr>
          <w:rFonts w:eastAsia="Times New Roman"/>
          <w:szCs w:val="20"/>
          <w:u w:val="single"/>
        </w:rPr>
        <w:t xml:space="preserve"> the sense of</w:t>
      </w:r>
      <w:r w:rsidRPr="00EE3BA1">
        <w:rPr>
          <w:rFonts w:eastAsia="Times New Roman"/>
          <w:szCs w:val="20"/>
        </w:rPr>
        <w:t xml:space="preserve">  [*313]  </w:t>
      </w:r>
      <w:r w:rsidRPr="00EE3BA1">
        <w:rPr>
          <w:rFonts w:eastAsia="Times New Roman"/>
          <w:szCs w:val="20"/>
          <w:u w:val="single"/>
        </w:rPr>
        <w:t xml:space="preserve">obligation and duty equivalent to </w:t>
      </w:r>
      <w:r w:rsidRPr="00EE3BA1">
        <w:rPr>
          <w:rStyle w:val="Emphasis"/>
          <w:highlight w:val="yellow"/>
        </w:rPr>
        <w:t>compulsion</w:t>
      </w:r>
      <w:r w:rsidRPr="00EE3BA1">
        <w:rPr>
          <w:rFonts w:eastAsia="Times New Roman"/>
          <w:szCs w:val="20"/>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w:t>
      </w:r>
      <w:r w:rsidRPr="00EE3BA1">
        <w:rPr>
          <w:rFonts w:eastAsia="Times New Roman"/>
          <w:szCs w:val="20"/>
        </w:rPr>
        <w:lastRenderedPageBreak/>
        <w:t>of thousands who are engaged in the hazardous occupation of mining.</w:t>
      </w:r>
    </w:p>
    <w:p w:rsidR="0039436F" w:rsidRPr="00357162" w:rsidRDefault="0039436F" w:rsidP="0042014B">
      <w:pPr>
        <w:pStyle w:val="Heading4"/>
        <w:rPr>
          <w:rFonts w:eastAsia="SimSun"/>
          <w:lang w:eastAsia="zh-CN"/>
        </w:rPr>
      </w:pPr>
      <w:r>
        <w:rPr>
          <w:rFonts w:eastAsia="SimSun"/>
          <w:lang w:eastAsia="zh-CN"/>
        </w:rPr>
        <w:t>“</w:t>
      </w:r>
      <w:r w:rsidRPr="00357162">
        <w:rPr>
          <w:rFonts w:eastAsia="SimSun"/>
          <w:lang w:eastAsia="zh-CN"/>
        </w:rPr>
        <w:t>Substantial</w:t>
      </w:r>
      <w:r>
        <w:rPr>
          <w:rFonts w:eastAsia="SimSun"/>
          <w:lang w:eastAsia="zh-CN"/>
        </w:rPr>
        <w:t>”</w:t>
      </w:r>
      <w:r w:rsidRPr="00357162">
        <w:rPr>
          <w:rFonts w:eastAsia="SimSun"/>
          <w:lang w:eastAsia="zh-CN"/>
        </w:rPr>
        <w:t xml:space="preserve"> means tha</w:t>
      </w:r>
      <w:r>
        <w:rPr>
          <w:rFonts w:eastAsia="SimSun"/>
          <w:lang w:eastAsia="zh-CN"/>
        </w:rPr>
        <w:t>t the plan must be definite, mandated</w:t>
      </w:r>
    </w:p>
    <w:p w:rsidR="0039436F" w:rsidRPr="00357162" w:rsidRDefault="0039436F" w:rsidP="0039436F">
      <w:pPr>
        <w:widowControl w:val="0"/>
        <w:rPr>
          <w:rFonts w:eastAsia="SimSun"/>
          <w:szCs w:val="20"/>
          <w:lang w:eastAsia="zh-CN"/>
        </w:rPr>
      </w:pPr>
      <w:r w:rsidRPr="0037039E">
        <w:rPr>
          <w:rStyle w:val="StyleStyleBold12pt"/>
        </w:rPr>
        <w:t>Words and Phrases 64</w:t>
      </w:r>
      <w:r w:rsidRPr="00357162">
        <w:rPr>
          <w:rFonts w:eastAsia="SimSun"/>
          <w:szCs w:val="20"/>
          <w:lang w:eastAsia="zh-CN"/>
        </w:rPr>
        <w:t xml:space="preserve"> (40W&amp;P 759)</w:t>
      </w:r>
    </w:p>
    <w:p w:rsidR="0039436F" w:rsidRPr="00357162" w:rsidRDefault="0039436F" w:rsidP="0039436F">
      <w:pPr>
        <w:widowControl w:val="0"/>
        <w:rPr>
          <w:rFonts w:eastAsia="SimSun"/>
          <w:szCs w:val="20"/>
          <w:u w:val="single"/>
        </w:rPr>
      </w:pPr>
    </w:p>
    <w:p w:rsidR="0039436F" w:rsidRDefault="0039436F" w:rsidP="0039436F">
      <w:pPr>
        <w:widowControl w:val="0"/>
        <w:rPr>
          <w:rFonts w:eastAsia="SimSun"/>
          <w:szCs w:val="20"/>
          <w:lang w:eastAsia="zh-CN"/>
        </w:rPr>
      </w:pPr>
      <w:r w:rsidRPr="00357162">
        <w:rPr>
          <w:rFonts w:eastAsia="SimSun"/>
          <w:szCs w:val="20"/>
          <w:highlight w:val="yellow"/>
          <w:u w:val="single"/>
        </w:rPr>
        <w:t>The word</w:t>
      </w:r>
      <w:r w:rsidRPr="00357162">
        <w:rPr>
          <w:rFonts w:eastAsia="SimSun"/>
          <w:szCs w:val="20"/>
          <w:u w:val="single"/>
        </w:rPr>
        <w:t>s</w:t>
      </w:r>
      <w:r w:rsidRPr="00357162">
        <w:rPr>
          <w:rFonts w:eastAsia="SimSun"/>
          <w:szCs w:val="20"/>
          <w:lang w:eastAsia="zh-CN"/>
        </w:rPr>
        <w:t xml:space="preserve">" outward, open, actual, visible, </w:t>
      </w:r>
      <w:r w:rsidRPr="00357162">
        <w:rPr>
          <w:rFonts w:eastAsia="SimSun"/>
          <w:szCs w:val="20"/>
          <w:highlight w:val="yellow"/>
          <w:u w:val="single"/>
        </w:rPr>
        <w:t>substantial</w:t>
      </w:r>
      <w:r w:rsidRPr="00357162">
        <w:rPr>
          <w:rFonts w:eastAsia="SimSun"/>
          <w:szCs w:val="20"/>
          <w:lang w:eastAsia="zh-CN"/>
        </w:rPr>
        <w:t xml:space="preserve">, and exclusive," in connection with a change of possession, mean substantially the same thing. They </w:t>
      </w:r>
      <w:r w:rsidRPr="00357162">
        <w:rPr>
          <w:rFonts w:eastAsia="SimSun"/>
          <w:szCs w:val="20"/>
          <w:highlight w:val="yellow"/>
          <w:u w:val="single"/>
        </w:rPr>
        <w:t>mean not concealed</w:t>
      </w:r>
      <w:r w:rsidRPr="00357162">
        <w:rPr>
          <w:rFonts w:eastAsia="SimSun"/>
          <w:szCs w:val="20"/>
          <w:lang w:eastAsia="zh-CN"/>
        </w:rPr>
        <w:t>; not hidden; exposed to view; free from concealment, dissimulation, reserve, or disguise; in full existence</w:t>
      </w:r>
      <w:r w:rsidRPr="00357162">
        <w:rPr>
          <w:rFonts w:eastAsia="SimSun"/>
          <w:szCs w:val="20"/>
          <w:highlight w:val="yellow"/>
          <w:lang w:eastAsia="zh-CN"/>
        </w:rPr>
        <w:t xml:space="preserve">; </w:t>
      </w:r>
      <w:r w:rsidRPr="00357162">
        <w:rPr>
          <w:rFonts w:eastAsia="SimSun"/>
          <w:szCs w:val="20"/>
          <w:highlight w:val="yellow"/>
          <w:u w:val="single"/>
        </w:rPr>
        <w:t xml:space="preserve">denoting that which not merely can be, but is </w:t>
      </w:r>
      <w:r w:rsidRPr="00357162">
        <w:rPr>
          <w:rFonts w:eastAsia="SimSun"/>
          <w:szCs w:val="20"/>
          <w:u w:val="single"/>
        </w:rPr>
        <w:t>opposed to potential,</w:t>
      </w:r>
      <w:r w:rsidRPr="00357162">
        <w:rPr>
          <w:rFonts w:eastAsia="SimSun"/>
          <w:szCs w:val="20"/>
          <w:lang w:eastAsia="zh-CN"/>
        </w:rPr>
        <w:t xml:space="preserve"> apparent, constructive, and imaginary; veritable; genuine; </w:t>
      </w:r>
      <w:r w:rsidRPr="00987A59">
        <w:rPr>
          <w:rStyle w:val="Emphasis"/>
          <w:highlight w:val="yellow"/>
        </w:rPr>
        <w:t>certain: absolute: real at present time</w:t>
      </w:r>
      <w:r w:rsidRPr="00357162">
        <w:rPr>
          <w:rFonts w:eastAsia="SimSun"/>
          <w:szCs w:val="20"/>
          <w:lang w:eastAsia="zh-CN"/>
        </w:rPr>
        <w:t>, as a matter of fact, not merely nominal; opposed to form; actually existing; true; not including, admitting, or pertaining to any others; undivided; sole; opposed to inclusive.</w:t>
      </w:r>
    </w:p>
    <w:p w:rsidR="00BC1662" w:rsidRPr="000C0162" w:rsidRDefault="00BC1662" w:rsidP="00BC1662">
      <w:pPr>
        <w:pStyle w:val="Heading4"/>
      </w:pPr>
      <w:r>
        <w:t>“Increase” means the exploration or development must be actualized, not simply proposed</w:t>
      </w:r>
    </w:p>
    <w:p w:rsidR="00BC1662" w:rsidRPr="000C0162" w:rsidRDefault="00BC1662" w:rsidP="00BC1662">
      <w:pPr>
        <w:widowControl w:val="0"/>
        <w:rPr>
          <w:rFonts w:eastAsia="SimSun"/>
          <w:szCs w:val="20"/>
        </w:rPr>
      </w:pPr>
      <w:r w:rsidRPr="000C0162">
        <w:rPr>
          <w:rFonts w:eastAsia="SimSun" w:cs="Arial"/>
          <w:b/>
          <w:bCs/>
          <w:iCs/>
          <w:szCs w:val="28"/>
        </w:rPr>
        <w:t>HEFC 4</w:t>
      </w:r>
      <w:r w:rsidRPr="000C0162">
        <w:rPr>
          <w:rFonts w:eastAsia="SimSun"/>
          <w:szCs w:val="20"/>
          <w:lang w:eastAsia="zh-CN"/>
        </w:rPr>
        <w:t xml:space="preserve"> (Higher </w:t>
      </w:r>
      <w:r w:rsidRPr="000C0162">
        <w:rPr>
          <w:rFonts w:eastAsia="SimSun"/>
          <w:szCs w:val="20"/>
        </w:rPr>
        <w:t xml:space="preserve">Education Funding Council, </w:t>
      </w:r>
      <w:hyperlink r:id="rId29" w:history="1">
        <w:r w:rsidRPr="000C0162">
          <w:rPr>
            <w:rFonts w:eastAsia="SimSun"/>
            <w:szCs w:val="20"/>
            <w:lang w:eastAsia="zh-CN"/>
          </w:rPr>
          <w:t>http://www.publications.parliament.uk/pa/jt200304/jtselect/jtchar/1</w:t>
        </w:r>
      </w:hyperlink>
      <w:r w:rsidRPr="000C0162">
        <w:rPr>
          <w:rFonts w:eastAsia="SimSun"/>
          <w:szCs w:val="20"/>
        </w:rPr>
        <w:t xml:space="preserve"> 67/167we98.htm# n43)</w:t>
      </w:r>
    </w:p>
    <w:p w:rsidR="00BC1662" w:rsidRPr="000C0162" w:rsidRDefault="00BC1662" w:rsidP="00BC1662">
      <w:pPr>
        <w:widowControl w:val="0"/>
        <w:rPr>
          <w:rFonts w:eastAsia="SimSun"/>
          <w:szCs w:val="20"/>
          <w:lang w:eastAsia="zh-CN"/>
        </w:rPr>
      </w:pPr>
    </w:p>
    <w:p w:rsidR="00BC1662" w:rsidRDefault="00BC1662" w:rsidP="00BC1662">
      <w:pPr>
        <w:widowControl w:val="0"/>
        <w:rPr>
          <w:rFonts w:eastAsia="SimSun"/>
          <w:szCs w:val="20"/>
        </w:rPr>
      </w:pPr>
      <w:r w:rsidRPr="000C0162">
        <w:rPr>
          <w:rFonts w:eastAsia="SimSun"/>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0C0162">
        <w:rPr>
          <w:rStyle w:val="Emphasis"/>
          <w:highlight w:val="yellow"/>
        </w:rPr>
        <w:t>the word "increase</w:t>
      </w:r>
      <w:r w:rsidRPr="000C0162">
        <w:rPr>
          <w:rFonts w:eastAsia="SimSun"/>
          <w:szCs w:val="24"/>
          <w:u w:val="single"/>
        </w:rPr>
        <w:t>"</w:t>
      </w:r>
      <w:r w:rsidRPr="000C0162">
        <w:rPr>
          <w:rFonts w:eastAsia="SimSun"/>
          <w:szCs w:val="20"/>
        </w:rPr>
        <w:t xml:space="preserve"> is used in relation to the functions of a number of statutory bodies,[47] such examples demonstrate that "increase" </w:t>
      </w:r>
      <w:r w:rsidRPr="000C0162">
        <w:rPr>
          <w:rFonts w:eastAsia="SimSun" w:cs="Arial"/>
          <w:bCs/>
          <w:szCs w:val="26"/>
          <w:highlight w:val="yellow"/>
          <w:u w:val="single"/>
        </w:rPr>
        <w:t xml:space="preserve">is </w:t>
      </w:r>
      <w:r w:rsidRPr="000C0162">
        <w:rPr>
          <w:rFonts w:eastAsia="SimSun"/>
          <w:szCs w:val="20"/>
          <w:highlight w:val="yellow"/>
          <w:u w:val="single"/>
        </w:rPr>
        <w:t>u</w:t>
      </w:r>
      <w:r w:rsidRPr="000C0162">
        <w:rPr>
          <w:rFonts w:eastAsia="SimSun"/>
          <w:szCs w:val="24"/>
          <w:highlight w:val="yellow"/>
          <w:u w:val="single"/>
        </w:rPr>
        <w:t xml:space="preserve">sed in relation to considerations </w:t>
      </w:r>
      <w:r w:rsidRPr="000C0162">
        <w:rPr>
          <w:rFonts w:eastAsia="SimSun"/>
          <w:szCs w:val="24"/>
          <w:u w:val="single"/>
        </w:rPr>
        <w:t xml:space="preserve">to be </w:t>
      </w:r>
      <w:r w:rsidRPr="000C0162">
        <w:rPr>
          <w:rFonts w:eastAsia="SimSun"/>
          <w:szCs w:val="24"/>
          <w:highlight w:val="yellow"/>
          <w:u w:val="single"/>
        </w:rPr>
        <w:t xml:space="preserve">taken into account </w:t>
      </w:r>
      <w:r w:rsidRPr="000C0162">
        <w:rPr>
          <w:rStyle w:val="Emphasis"/>
          <w:highlight w:val="yellow"/>
        </w:rPr>
        <w:t>in the exercise of a function</w:t>
      </w:r>
      <w:r w:rsidRPr="000C0162">
        <w:rPr>
          <w:rFonts w:eastAsia="SimSun"/>
          <w:szCs w:val="24"/>
          <w:highlight w:val="yellow"/>
          <w:u w:val="single"/>
        </w:rPr>
        <w:t xml:space="preserve">, rather than an </w:t>
      </w:r>
      <w:r w:rsidRPr="000C0162">
        <w:rPr>
          <w:rFonts w:eastAsia="SimSun"/>
          <w:b/>
          <w:szCs w:val="24"/>
          <w:highlight w:val="yellow"/>
          <w:u w:val="single"/>
        </w:rPr>
        <w:t>objective</w:t>
      </w:r>
      <w:r w:rsidRPr="000C0162">
        <w:rPr>
          <w:rFonts w:eastAsia="SimSun"/>
          <w:szCs w:val="24"/>
          <w:highlight w:val="yellow"/>
          <w:u w:val="single"/>
        </w:rPr>
        <w:t xml:space="preserve"> in itself</w:t>
      </w:r>
      <w:r w:rsidRPr="000C0162">
        <w:rPr>
          <w:rFonts w:eastAsia="SimSun"/>
          <w:szCs w:val="20"/>
        </w:rPr>
        <w:t xml:space="preserve">. 9.3 HEFCE is concerned that </w:t>
      </w:r>
      <w:r w:rsidRPr="000C0162">
        <w:rPr>
          <w:rFonts w:eastAsia="SimSun"/>
          <w:szCs w:val="24"/>
          <w:u w:val="single"/>
        </w:rPr>
        <w:t>an obligation on</w:t>
      </w:r>
      <w:r w:rsidRPr="000C0162">
        <w:rPr>
          <w:rFonts w:eastAsia="SimSun"/>
          <w:szCs w:val="20"/>
        </w:rPr>
        <w:t xml:space="preserve"> principal </w:t>
      </w:r>
      <w:r w:rsidRPr="000C0162">
        <w:rPr>
          <w:rFonts w:eastAsia="SimSun"/>
          <w:szCs w:val="24"/>
          <w:u w:val="single"/>
        </w:rPr>
        <w:t>regulators to "increase"</w:t>
      </w:r>
      <w:r w:rsidRPr="000C0162">
        <w:rPr>
          <w:rFonts w:eastAsia="SimSun"/>
          <w:szCs w:val="20"/>
        </w:rPr>
        <w:t xml:space="preserve"> compliance per </w:t>
      </w:r>
      <w:r w:rsidRPr="00913882">
        <w:rPr>
          <w:rStyle w:val="StyleBoldUnderline"/>
        </w:rPr>
        <w:t>se is unworkable, in so far as it does not adequately define the limit</w:t>
      </w:r>
      <w:r w:rsidRPr="000C0162">
        <w:rPr>
          <w:rFonts w:eastAsia="SimSun"/>
          <w:b/>
          <w:szCs w:val="24"/>
          <w:u w:val="single"/>
        </w:rPr>
        <w:t>s</w:t>
      </w:r>
      <w:r w:rsidRPr="000C0162">
        <w:rPr>
          <w:rFonts w:eastAsia="SimSun"/>
          <w:szCs w:val="20"/>
        </w:rPr>
        <w:t xml:space="preserve"> or nature of </w:t>
      </w:r>
      <w:r w:rsidRPr="000C0162">
        <w:rPr>
          <w:rFonts w:eastAsia="SimSun"/>
          <w:szCs w:val="24"/>
          <w:u w:val="single"/>
        </w:rPr>
        <w:t>the statutory duty</w:t>
      </w:r>
      <w:r w:rsidRPr="000C0162">
        <w:rPr>
          <w:rFonts w:eastAsia="SimSun"/>
          <w:szCs w:val="20"/>
        </w:rPr>
        <w:t>. Indeed, the obligation could be considered to be ever-increasing.</w:t>
      </w:r>
    </w:p>
    <w:p w:rsidR="00BC1662" w:rsidRDefault="00BC1662" w:rsidP="0039436F">
      <w:pPr>
        <w:widowControl w:val="0"/>
        <w:rPr>
          <w:rFonts w:eastAsia="SimSun"/>
          <w:szCs w:val="20"/>
          <w:lang w:eastAsia="zh-CN"/>
        </w:rPr>
      </w:pPr>
    </w:p>
    <w:p w:rsidR="0039436F" w:rsidRDefault="0039436F" w:rsidP="0042014B">
      <w:pPr>
        <w:pStyle w:val="Heading4"/>
      </w:pPr>
      <w:r>
        <w:t xml:space="preserve">4.) </w:t>
      </w:r>
      <w:r w:rsidRPr="00BC1662">
        <w:rPr>
          <w:u w:val="single"/>
        </w:rPr>
        <w:t>Severs immediacy</w:t>
      </w:r>
      <w:r>
        <w:t xml:space="preserve"> – “should” means </w:t>
      </w:r>
      <w:r w:rsidRPr="001745B5">
        <w:t>done now</w:t>
      </w:r>
      <w:r w:rsidR="00BC1662">
        <w:t xml:space="preserve"> – voting issue</w:t>
      </w:r>
    </w:p>
    <w:p w:rsidR="0039436F" w:rsidRDefault="0039436F" w:rsidP="0039436F">
      <w:r w:rsidRPr="005E0C43">
        <w:rPr>
          <w:rStyle w:val="StyleStyleBold12pt"/>
        </w:rPr>
        <w:t>Summer 94</w:t>
      </w:r>
      <w:r w:rsidRPr="005E0C43">
        <w:t xml:space="preserve"> </w:t>
      </w:r>
      <w:r>
        <w:t>(</w:t>
      </w:r>
      <w:r w:rsidRPr="00B5348D">
        <w:t>Justice</w:t>
      </w:r>
      <w:r>
        <w:t>,</w:t>
      </w:r>
      <w:r w:rsidRPr="00B5348D">
        <w:t xml:space="preserve"> Oklahoma Supreme Court, “Kelsey v. Dollarsaver Food Warehouse of Durant”</w:t>
      </w:r>
      <w:r>
        <w:t xml:space="preserve">,  </w:t>
      </w:r>
      <w:r w:rsidRPr="00B5348D">
        <w:t>http://www.oscn.net/applications/oscn/DeliverDocument.asp?CiteID=20287#marker3fn14</w:t>
      </w:r>
      <w:r>
        <w:t>)</w:t>
      </w:r>
    </w:p>
    <w:p w:rsidR="0039436F" w:rsidRPr="009D2976" w:rsidRDefault="0039436F" w:rsidP="0039436F">
      <w:pPr>
        <w:rPr>
          <w:sz w:val="18"/>
        </w:rPr>
      </w:pPr>
      <w:r w:rsidRPr="009D2976">
        <w:t xml:space="preserve">4 </w:t>
      </w:r>
      <w:r w:rsidRPr="009D2976">
        <w:rPr>
          <w:rStyle w:val="Style4Char"/>
          <w:rFonts w:eastAsiaTheme="minorHAnsi"/>
        </w:rPr>
        <w:t xml:space="preserve">The legal question to be resolved by the court is whether </w:t>
      </w:r>
      <w:r w:rsidRPr="009D2976">
        <w:rPr>
          <w:rStyle w:val="Style4Char"/>
          <w:rFonts w:eastAsiaTheme="minorHAnsi"/>
          <w:highlight w:val="yellow"/>
        </w:rPr>
        <w:t>the word "</w:t>
      </w:r>
      <w:r w:rsidRPr="009D2976">
        <w:rPr>
          <w:rStyle w:val="Heading3Char"/>
          <w:rFonts w:cs="Times New Roman"/>
          <w:highlight w:val="yellow"/>
        </w:rPr>
        <w:t>should"</w:t>
      </w:r>
      <w:hyperlink r:id="rId30" w:anchor="marker3fn13" w:history="1">
        <w:r w:rsidRPr="009D2976">
          <w:rPr>
            <w:sz w:val="14"/>
          </w:rPr>
          <w:t>13</w:t>
        </w:r>
      </w:hyperlink>
      <w:r w:rsidRPr="009D2976">
        <w:t xml:space="preserve"> </w:t>
      </w:r>
      <w:r w:rsidRPr="009D2976">
        <w:rPr>
          <w:sz w:val="18"/>
        </w:rPr>
        <w:t xml:space="preserve">in the May 18 order </w:t>
      </w:r>
      <w:r w:rsidRPr="009D2976">
        <w:rPr>
          <w:u w:val="single"/>
        </w:rPr>
        <w:t xml:space="preserve">connotes futurity or </w:t>
      </w:r>
      <w:r w:rsidRPr="009D2976">
        <w:rPr>
          <w:highlight w:val="yellow"/>
          <w:u w:val="single"/>
        </w:rPr>
        <w:t xml:space="preserve">may be deemed </w:t>
      </w:r>
      <w:r w:rsidRPr="009D2976">
        <w:rPr>
          <w:u w:val="single"/>
        </w:rPr>
        <w:t xml:space="preserve">a ruling </w:t>
      </w:r>
      <w:r w:rsidRPr="009D2976">
        <w:rPr>
          <w:i/>
          <w:iCs/>
          <w:highlight w:val="yellow"/>
          <w:u w:val="single"/>
        </w:rPr>
        <w:t>in praesenti</w:t>
      </w:r>
      <w:r w:rsidRPr="009D2976">
        <w:rPr>
          <w:i/>
          <w:iCs/>
          <w:u w:val="single"/>
        </w:rPr>
        <w:t>.</w:t>
      </w:r>
      <w:hyperlink r:id="rId31" w:anchor="marker3fn14" w:history="1">
        <w:r w:rsidRPr="009D2976">
          <w:rPr>
            <w:rStyle w:val="Hyperlink"/>
            <w:vertAlign w:val="superscript"/>
          </w:rPr>
          <w:t>14</w:t>
        </w:r>
      </w:hyperlink>
      <w:r w:rsidRPr="009D2976">
        <w:t xml:space="preserve"> </w:t>
      </w:r>
      <w:r w:rsidRPr="009D2976">
        <w:rPr>
          <w:rStyle w:val="Style4Char"/>
          <w:rFonts w:eastAsiaTheme="minorHAnsi"/>
        </w:rPr>
        <w:t>The answer</w:t>
      </w:r>
      <w:r w:rsidRPr="009D2976">
        <w:rPr>
          <w:u w:val="single"/>
        </w:rPr>
        <w:t xml:space="preserve"> to this query is </w:t>
      </w:r>
      <w:r w:rsidRPr="009D2976">
        <w:rPr>
          <w:i/>
          <w:iCs/>
          <w:u w:val="single"/>
        </w:rPr>
        <w:t>not</w:t>
      </w:r>
      <w:r w:rsidRPr="009D2976">
        <w:rPr>
          <w:u w:val="single"/>
        </w:rPr>
        <w:t xml:space="preserve"> to be divined from rules of grammar</w:t>
      </w:r>
      <w:r w:rsidRPr="009D2976">
        <w:t>;</w:t>
      </w:r>
      <w:hyperlink r:id="rId32" w:anchor="marker3fn15" w:history="1">
        <w:r w:rsidRPr="009D2976">
          <w:rPr>
            <w:rStyle w:val="Hyperlink"/>
            <w:vertAlign w:val="superscript"/>
          </w:rPr>
          <w:t>15</w:t>
        </w:r>
      </w:hyperlink>
      <w:r w:rsidRPr="009D2976">
        <w:t xml:space="preserve"> it </w:t>
      </w:r>
      <w:r w:rsidRPr="009D2976">
        <w:rPr>
          <w:rStyle w:val="Style4Char"/>
          <w:rFonts w:eastAsiaTheme="minorHAnsi"/>
        </w:rPr>
        <w:t>must be governed by the age-old practice culture of legal professionals and its immemorial language usage</w:t>
      </w:r>
      <w:r w:rsidRPr="009D2976">
        <w:rPr>
          <w:sz w:val="18"/>
        </w:rPr>
        <w:t xml:space="preserve">. </w:t>
      </w:r>
      <w:r w:rsidRPr="009D2976">
        <w:rPr>
          <w:sz w:val="16"/>
        </w:rPr>
        <w:t xml:space="preserve">To determine if the omission (from the critical May 18 entry) of the turgid phrase, "and the same hereby is", (1) makes it an </w:t>
      </w:r>
      <w:r w:rsidRPr="009D2976">
        <w:rPr>
          <w:i/>
          <w:iCs/>
          <w:sz w:val="16"/>
        </w:rPr>
        <w:t>in futuro</w:t>
      </w:r>
      <w:r w:rsidRPr="009D2976">
        <w:rPr>
          <w:sz w:val="16"/>
        </w:rPr>
        <w:t xml:space="preserve"> ruling - i.e., an expression of what the judge </w:t>
      </w:r>
      <w:r w:rsidRPr="009D2976">
        <w:rPr>
          <w:i/>
          <w:iCs/>
          <w:sz w:val="16"/>
        </w:rPr>
        <w:t>will</w:t>
      </w:r>
      <w:r w:rsidRPr="009D2976">
        <w:rPr>
          <w:sz w:val="16"/>
        </w:rPr>
        <w:t xml:space="preserve"> or </w:t>
      </w:r>
      <w:r w:rsidRPr="009D2976">
        <w:rPr>
          <w:i/>
          <w:iCs/>
          <w:sz w:val="16"/>
        </w:rPr>
        <w:t>would</w:t>
      </w:r>
      <w:r w:rsidRPr="009D2976">
        <w:rPr>
          <w:sz w:val="16"/>
        </w:rPr>
        <w:t xml:space="preserve"> do at a later stage - or (2) constitutes an in </w:t>
      </w:r>
      <w:r w:rsidRPr="009D2976">
        <w:rPr>
          <w:i/>
          <w:iCs/>
          <w:sz w:val="16"/>
        </w:rPr>
        <w:t>in praesenti</w:t>
      </w:r>
      <w:r w:rsidRPr="009D2976">
        <w:rPr>
          <w:sz w:val="16"/>
        </w:rPr>
        <w:t xml:space="preserve"> resolution of a disputed law issue, the trial judge's intent must be garnered from the four corners of the </w:t>
      </w:r>
      <w:r w:rsidRPr="009D2976">
        <w:rPr>
          <w:i/>
          <w:iCs/>
          <w:sz w:val="16"/>
        </w:rPr>
        <w:t>entire</w:t>
      </w:r>
      <w:r w:rsidRPr="009D2976">
        <w:rPr>
          <w:sz w:val="16"/>
        </w:rPr>
        <w:t xml:space="preserve"> record.</w:t>
      </w:r>
      <w:hyperlink r:id="rId33" w:anchor="marker3fn16" w:history="1">
        <w:r w:rsidRPr="009D2976">
          <w:rPr>
            <w:rStyle w:val="Hyperlink"/>
            <w:sz w:val="16"/>
            <w:vertAlign w:val="superscript"/>
          </w:rPr>
          <w:t xml:space="preserve">16 </w:t>
        </w:r>
      </w:hyperlink>
      <w:r w:rsidRPr="009D2976">
        <w:rPr>
          <w:sz w:val="16"/>
        </w:rPr>
        <w:t xml:space="preserve"> ¶5 Nisi prius orders should </w:t>
      </w:r>
      <w:r w:rsidRPr="009D2976">
        <w:rPr>
          <w:sz w:val="16"/>
        </w:rPr>
        <w:lastRenderedPageBreak/>
        <w:t xml:space="preserve">be so construed as to give effect to </w:t>
      </w:r>
      <w:r w:rsidRPr="009D2976">
        <w:rPr>
          <w:i/>
          <w:iCs/>
          <w:sz w:val="16"/>
        </w:rPr>
        <w:t>every words and every part of the text</w:t>
      </w:r>
      <w:r w:rsidRPr="009D2976">
        <w:rPr>
          <w:sz w:val="16"/>
        </w:rPr>
        <w:t>, with a view to carrying out the evident intent of the judge's direction.</w:t>
      </w:r>
      <w:hyperlink r:id="rId34" w:anchor="marker3fn17" w:history="1">
        <w:r w:rsidRPr="009D2976">
          <w:rPr>
            <w:rStyle w:val="Hyperlink"/>
            <w:sz w:val="16"/>
            <w:vertAlign w:val="superscript"/>
          </w:rPr>
          <w:t>17</w:t>
        </w:r>
      </w:hyperlink>
      <w:r w:rsidRPr="009D2976">
        <w:rPr>
          <w:sz w:val="16"/>
        </w:rPr>
        <w:t xml:space="preserve"> The order's language ought not to be considered abstractly. The actual meaning intended by the document's signatory should be derived from the context in which the phrase to be interpreted is used.</w:t>
      </w:r>
      <w:hyperlink r:id="rId35" w:anchor="marker3fn18" w:history="1">
        <w:r w:rsidRPr="009D2976">
          <w:rPr>
            <w:rStyle w:val="Hyperlink"/>
            <w:sz w:val="16"/>
            <w:vertAlign w:val="superscript"/>
          </w:rPr>
          <w:t>18</w:t>
        </w:r>
      </w:hyperlink>
      <w:r w:rsidRPr="009D2976">
        <w:rPr>
          <w:sz w:val="16"/>
        </w:rPr>
        <w:t xml:space="preserve"> When applied to the May 18 memorial, these told canons impel my conclusion that the </w:t>
      </w:r>
      <w:r w:rsidRPr="009D2976">
        <w:rPr>
          <w:u w:val="single"/>
        </w:rPr>
        <w:t xml:space="preserve">judge </w:t>
      </w:r>
      <w:r w:rsidRPr="009D2976">
        <w:rPr>
          <w:b/>
          <w:u w:val="single"/>
        </w:rPr>
        <w:t>doubtless</w:t>
      </w:r>
      <w:r w:rsidRPr="009D2976">
        <w:rPr>
          <w:u w:val="single"/>
        </w:rPr>
        <w:t xml:space="preserve"> intended his ruling as an </w:t>
      </w:r>
      <w:r w:rsidRPr="009D2976">
        <w:rPr>
          <w:i/>
          <w:iCs/>
          <w:u w:val="single"/>
        </w:rPr>
        <w:t>in praesenti</w:t>
      </w:r>
      <w:r w:rsidRPr="009D2976">
        <w:rPr>
          <w:u w:val="single"/>
        </w:rPr>
        <w:t xml:space="preserve"> resolution</w:t>
      </w:r>
      <w:r w:rsidRPr="009D2976">
        <w:t xml:space="preserve"> </w:t>
      </w:r>
      <w:r w:rsidRPr="009D2976">
        <w:rPr>
          <w:sz w:val="16"/>
        </w:rPr>
        <w:t>of Dollarsaver's quest for judgment n.o.v. Approval of all counsel plainly appears on the face of the critical May 18 entry which is [885 P.2d 1358] signed by the judge.</w:t>
      </w:r>
      <w:hyperlink r:id="rId36" w:anchor="marker3fn19" w:history="1">
        <w:r w:rsidRPr="009D2976">
          <w:rPr>
            <w:rStyle w:val="Hyperlink"/>
            <w:sz w:val="16"/>
            <w:vertAlign w:val="superscript"/>
          </w:rPr>
          <w:t>19</w:t>
        </w:r>
      </w:hyperlink>
      <w:r w:rsidRPr="009D2976">
        <w:rPr>
          <w:sz w:val="16"/>
        </w:rPr>
        <w:t xml:space="preserve"> True minutes</w:t>
      </w:r>
      <w:hyperlink r:id="rId37" w:anchor="marker3fn20" w:history="1">
        <w:r w:rsidRPr="009D2976">
          <w:rPr>
            <w:rStyle w:val="Hyperlink"/>
            <w:sz w:val="16"/>
            <w:vertAlign w:val="superscript"/>
          </w:rPr>
          <w:t>20</w:t>
        </w:r>
      </w:hyperlink>
      <w:r w:rsidRPr="009D2976">
        <w:rPr>
          <w:sz w:val="16"/>
        </w:rPr>
        <w:t xml:space="preserve"> of a court neither call for nor bear the approval of the parties' counsel nor the judge's signature. To reject out of hand the view that in this context "should" is </w:t>
      </w:r>
      <w:r w:rsidRPr="009D2976">
        <w:rPr>
          <w:i/>
          <w:iCs/>
          <w:sz w:val="16"/>
        </w:rPr>
        <w:t>impliedly followed</w:t>
      </w:r>
      <w:r w:rsidRPr="009D2976">
        <w:rPr>
          <w:sz w:val="16"/>
        </w:rPr>
        <w:t xml:space="preserve"> by the customary, "and the same hereby is", makes the court once again revert to medieval notions of ritualistic formalism now so thoroughly condemned in national jurisprudence and long abandoned by the statutory policy of this State. </w:t>
      </w:r>
      <w:r w:rsidRPr="009D2976">
        <w:rPr>
          <w:b/>
        </w:rPr>
        <w:t xml:space="preserve">[Continues – To Footnote] </w:t>
      </w:r>
      <w:hyperlink r:id="rId38" w:anchor="marker2fn14" w:history="1">
        <w:r w:rsidRPr="009D2976">
          <w:t>14</w:t>
        </w:r>
      </w:hyperlink>
      <w:r w:rsidRPr="009D2976">
        <w:t xml:space="preserve"> </w:t>
      </w:r>
      <w:r w:rsidRPr="009D2976">
        <w:rPr>
          <w:rStyle w:val="Style4Char"/>
          <w:rFonts w:eastAsiaTheme="minorHAnsi"/>
          <w:i/>
          <w:highlight w:val="yellow"/>
        </w:rPr>
        <w:t>In praesenti</w:t>
      </w:r>
      <w:r w:rsidRPr="009D2976">
        <w:rPr>
          <w:highlight w:val="yellow"/>
        </w:rPr>
        <w:t xml:space="preserve"> </w:t>
      </w:r>
      <w:r w:rsidRPr="009D2976">
        <w:rPr>
          <w:sz w:val="18"/>
        </w:rPr>
        <w:t xml:space="preserve">means literally "at the present time." BLACK'S LAW DICTIONARY 792 (6th Ed. 1990). In legal parlance the phrase </w:t>
      </w:r>
      <w:r w:rsidRPr="009D2976">
        <w:rPr>
          <w:rStyle w:val="Style4Char"/>
          <w:rFonts w:eastAsiaTheme="minorHAnsi"/>
          <w:highlight w:val="yellow"/>
        </w:rPr>
        <w:t xml:space="preserve">denotes </w:t>
      </w:r>
      <w:r w:rsidRPr="009D2976">
        <w:rPr>
          <w:rStyle w:val="Style4Char"/>
          <w:rFonts w:eastAsiaTheme="minorHAnsi"/>
        </w:rPr>
        <w:t xml:space="preserve">that which in </w:t>
      </w:r>
      <w:r w:rsidRPr="009D2976">
        <w:rPr>
          <w:rStyle w:val="Style4Char"/>
          <w:rFonts w:eastAsiaTheme="minorHAnsi"/>
          <w:highlight w:val="yellow"/>
        </w:rPr>
        <w:t>law is</w:t>
      </w:r>
      <w:r w:rsidRPr="009D2976">
        <w:rPr>
          <w:highlight w:val="yellow"/>
        </w:rPr>
        <w:t xml:space="preserve"> </w:t>
      </w:r>
      <w:r w:rsidRPr="009D2976">
        <w:t xml:space="preserve">presently or </w:t>
      </w:r>
      <w:r w:rsidRPr="009D2976">
        <w:rPr>
          <w:rStyle w:val="Style4Char"/>
          <w:rFonts w:eastAsiaTheme="minorHAnsi"/>
          <w:b/>
          <w:highlight w:val="yellow"/>
        </w:rPr>
        <w:t>immediately effective</w:t>
      </w:r>
      <w:r w:rsidRPr="009D2976">
        <w:rPr>
          <w:rStyle w:val="Style4Char"/>
          <w:rFonts w:eastAsiaTheme="minorHAnsi"/>
        </w:rPr>
        <w:t xml:space="preserve">, </w:t>
      </w:r>
      <w:r w:rsidRPr="009D2976">
        <w:rPr>
          <w:rStyle w:val="Style4Char"/>
          <w:rFonts w:eastAsiaTheme="minorHAnsi"/>
          <w:b/>
        </w:rPr>
        <w:t xml:space="preserve">as </w:t>
      </w:r>
      <w:r w:rsidRPr="009D2976">
        <w:rPr>
          <w:rStyle w:val="Style4Char"/>
          <w:rFonts w:eastAsiaTheme="minorHAnsi"/>
          <w:b/>
          <w:highlight w:val="yellow"/>
        </w:rPr>
        <w:t>opposed to something</w:t>
      </w:r>
      <w:r w:rsidRPr="009D2976">
        <w:rPr>
          <w:rStyle w:val="Style4Char"/>
          <w:rFonts w:eastAsiaTheme="minorHAnsi"/>
          <w:b/>
        </w:rPr>
        <w:t xml:space="preserve"> that will</w:t>
      </w:r>
      <w:r w:rsidRPr="009D2976">
        <w:t xml:space="preserve"> or would </w:t>
      </w:r>
      <w:r w:rsidRPr="009D2976">
        <w:rPr>
          <w:rStyle w:val="Style4Char"/>
          <w:rFonts w:eastAsiaTheme="minorHAnsi"/>
          <w:b/>
        </w:rPr>
        <w:t xml:space="preserve">become effective </w:t>
      </w:r>
      <w:r w:rsidRPr="009D2976">
        <w:rPr>
          <w:rStyle w:val="Style4Char"/>
          <w:rFonts w:eastAsiaTheme="minorHAnsi"/>
          <w:b/>
          <w:highlight w:val="yellow"/>
        </w:rPr>
        <w:t>in the future</w:t>
      </w:r>
      <w:r w:rsidRPr="009D2976">
        <w:rPr>
          <w:highlight w:val="yellow"/>
        </w:rPr>
        <w:t xml:space="preserve"> </w:t>
      </w:r>
      <w:r w:rsidRPr="009D2976">
        <w:rPr>
          <w:sz w:val="18"/>
        </w:rPr>
        <w:t xml:space="preserve">[in futurol]. See Van Wyck v. Knevals, </w:t>
      </w:r>
      <w:hyperlink r:id="rId39" w:history="1">
        <w:r w:rsidRPr="009D2976">
          <w:rPr>
            <w:sz w:val="18"/>
          </w:rPr>
          <w:t>106 U.S. 360</w:t>
        </w:r>
      </w:hyperlink>
      <w:r w:rsidRPr="009D2976">
        <w:rPr>
          <w:sz w:val="18"/>
        </w:rPr>
        <w:t>, 365, 1 S.Ct. 336, 337, 27 L.Ed. 201 (1882).</w:t>
      </w:r>
    </w:p>
    <w:p w:rsidR="0039436F" w:rsidRDefault="0039436F" w:rsidP="0042014B">
      <w:pPr>
        <w:pStyle w:val="Heading4"/>
      </w:pPr>
      <w:r>
        <w:t>CP delays – prepares the environmental assessment first</w:t>
      </w:r>
    </w:p>
    <w:p w:rsidR="0039436F" w:rsidRDefault="0039436F" w:rsidP="0039436F"/>
    <w:p w:rsidR="0039436F" w:rsidRDefault="0039436F" w:rsidP="0042014B">
      <w:pPr>
        <w:pStyle w:val="Heading4"/>
      </w:pPr>
      <w:r>
        <w:t>5.) Winning this permutation presumes they win a theory argument – if we win conditions are good, then the counterplan is competitive</w:t>
      </w:r>
    </w:p>
    <w:p w:rsidR="0039436F" w:rsidRDefault="0039436F" w:rsidP="0039436F"/>
    <w:p w:rsidR="0039436F" w:rsidRDefault="0039436F" w:rsidP="0042014B">
      <w:pPr>
        <w:pStyle w:val="Heading4"/>
      </w:pPr>
      <w:r>
        <w:t xml:space="preserve">6.) Fiat should be </w:t>
      </w:r>
      <w:r w:rsidRPr="00872886">
        <w:t>certain</w:t>
      </w:r>
      <w:r>
        <w:t xml:space="preserve"> and </w:t>
      </w:r>
      <w:r w:rsidRPr="00872886">
        <w:t>unconditional</w:t>
      </w:r>
      <w:r>
        <w:t>:</w:t>
      </w:r>
    </w:p>
    <w:p w:rsidR="00BC1662" w:rsidRPr="00BC1662" w:rsidRDefault="00BC1662" w:rsidP="00BC1662"/>
    <w:p w:rsidR="0039436F" w:rsidRDefault="0039436F" w:rsidP="0042014B">
      <w:pPr>
        <w:pStyle w:val="Heading4"/>
      </w:pPr>
      <w:r>
        <w:t xml:space="preserve">A) </w:t>
      </w:r>
      <w:r w:rsidRPr="00BC1662">
        <w:rPr>
          <w:u w:val="single"/>
        </w:rPr>
        <w:t>Neg ground</w:t>
      </w:r>
      <w:r>
        <w:t xml:space="preserve"> – key to every disad – politics, relations, etc. all rely on actual implementation – and, allowing conditionality means the Aff can shift to avoid our best case arguments – makes them a moving target</w:t>
      </w:r>
    </w:p>
    <w:p w:rsidR="0039436F" w:rsidRDefault="0039436F" w:rsidP="0042014B">
      <w:pPr>
        <w:pStyle w:val="Heading4"/>
      </w:pPr>
      <w:r>
        <w:t xml:space="preserve">B) </w:t>
      </w:r>
      <w:r w:rsidRPr="00BC1662">
        <w:rPr>
          <w:u w:val="single"/>
        </w:rPr>
        <w:t>Aff ground</w:t>
      </w:r>
      <w:r>
        <w:t xml:space="preserve"> – guarantees durability and makes debates about “should”, not “would” – otherwise the Aff would always lose on rollback</w:t>
      </w:r>
    </w:p>
    <w:p w:rsidR="0039436F" w:rsidRDefault="0039436F" w:rsidP="0039436F"/>
    <w:p w:rsidR="0039436F" w:rsidRPr="00734CA7" w:rsidRDefault="0039436F" w:rsidP="0042014B">
      <w:pPr>
        <w:pStyle w:val="Heading4"/>
      </w:pPr>
      <w:r>
        <w:t xml:space="preserve">7.) </w:t>
      </w:r>
      <w:r w:rsidRPr="00734CA7">
        <w:t>Logic Disad</w:t>
      </w:r>
      <w:r>
        <w:t>:</w:t>
      </w:r>
    </w:p>
    <w:p w:rsidR="0039436F" w:rsidRPr="00C1357D" w:rsidRDefault="0039436F" w:rsidP="0042014B">
      <w:pPr>
        <w:pStyle w:val="Heading4"/>
      </w:pPr>
      <w:r>
        <w:t xml:space="preserve">A. </w:t>
      </w:r>
      <w:r w:rsidRPr="00C1357D">
        <w:t xml:space="preserve">The plan is </w:t>
      </w:r>
      <w:r w:rsidRPr="002F1702">
        <w:rPr>
          <w:i/>
        </w:rPr>
        <w:t xml:space="preserve">logically </w:t>
      </w:r>
      <w:r w:rsidRPr="002F1702">
        <w:t>certain</w:t>
      </w:r>
      <w:r w:rsidRPr="00C1357D">
        <w:t xml:space="preserve">, the counterplan is </w:t>
      </w:r>
      <w:r w:rsidRPr="002F1702">
        <w:rPr>
          <w:i/>
        </w:rPr>
        <w:t>empirically</w:t>
      </w:r>
      <w:r w:rsidRPr="002F1702">
        <w:t xml:space="preserve"> certain</w:t>
      </w:r>
      <w:r w:rsidRPr="00C1357D">
        <w:t xml:space="preserve">, preserving this distinction is necessary to </w:t>
      </w:r>
      <w:r w:rsidRPr="00A66F32">
        <w:t>avoid paradox</w:t>
      </w:r>
    </w:p>
    <w:p w:rsidR="0039436F" w:rsidRPr="00C1357D" w:rsidRDefault="0039436F" w:rsidP="0039436F">
      <w:r w:rsidRPr="00C1357D">
        <w:rPr>
          <w:b/>
          <w:bCs/>
        </w:rPr>
        <w:t>Hirst 2</w:t>
      </w:r>
      <w:r w:rsidRPr="00C1357D">
        <w:t xml:space="preserve"> (Rodney Julian, Professor of Logic and Rhetoric at the University of Glasglow, </w:t>
      </w:r>
      <w:r w:rsidRPr="00C1357D">
        <w:rPr>
          <w:u w:val="single"/>
        </w:rPr>
        <w:t>The Problems of Perception</w:t>
      </w:r>
      <w:r w:rsidRPr="00C1357D">
        <w:t>, 2002 p. 141-142)</w:t>
      </w:r>
    </w:p>
    <w:p w:rsidR="0039436F" w:rsidRPr="00C1357D" w:rsidRDefault="0039436F" w:rsidP="0039436F"/>
    <w:p w:rsidR="0039436F" w:rsidRPr="00C1357D" w:rsidRDefault="0039436F" w:rsidP="0039436F">
      <w:r w:rsidRPr="00C1357D">
        <w:t xml:space="preserve">If this suggestion is followed then </w:t>
      </w:r>
      <w:r w:rsidRPr="00C1357D">
        <w:rPr>
          <w:b/>
          <w:iCs/>
          <w:highlight w:val="yellow"/>
          <w:u w:val="single"/>
          <w:bdr w:val="single" w:sz="4" w:space="0" w:color="auto"/>
        </w:rPr>
        <w:t>a distinction will be recommended</w:t>
      </w:r>
      <w:r w:rsidRPr="00C1357D">
        <w:rPr>
          <w:bCs/>
          <w:highlight w:val="yellow"/>
          <w:u w:val="single"/>
        </w:rPr>
        <w:t xml:space="preserve"> within</w:t>
      </w:r>
      <w:r w:rsidRPr="00C1357D">
        <w:rPr>
          <w:bCs/>
          <w:u w:val="single"/>
        </w:rPr>
        <w:t xml:space="preserve"> “possible” and “</w:t>
      </w:r>
      <w:r w:rsidRPr="00C1357D">
        <w:rPr>
          <w:bCs/>
          <w:highlight w:val="yellow"/>
          <w:u w:val="single"/>
        </w:rPr>
        <w:t>certain” on</w:t>
      </w:r>
      <w:r w:rsidRPr="00C1357D">
        <w:rPr>
          <w:bCs/>
          <w:u w:val="single"/>
        </w:rPr>
        <w:t xml:space="preserve"> the ground that </w:t>
      </w:r>
      <w:r w:rsidRPr="00C1357D">
        <w:rPr>
          <w:bCs/>
          <w:highlight w:val="yellow"/>
          <w:u w:val="single"/>
        </w:rPr>
        <w:t xml:space="preserve">the two fields to which they are applied, </w:t>
      </w:r>
      <w:r w:rsidRPr="00C1357D">
        <w:rPr>
          <w:b/>
          <w:iCs/>
          <w:highlight w:val="yellow"/>
          <w:u w:val="single"/>
          <w:bdr w:val="single" w:sz="4" w:space="0" w:color="auto"/>
        </w:rPr>
        <w:t>the empirical and the a priori,</w:t>
      </w:r>
      <w:r w:rsidRPr="00C1357D">
        <w:rPr>
          <w:bCs/>
          <w:highlight w:val="yellow"/>
          <w:u w:val="single"/>
        </w:rPr>
        <w:t xml:space="preserve"> </w:t>
      </w:r>
      <w:r w:rsidRPr="00C1357D">
        <w:rPr>
          <w:b/>
          <w:iCs/>
          <w:highlight w:val="yellow"/>
          <w:u w:val="single"/>
          <w:bdr w:val="single" w:sz="4" w:space="0" w:color="auto"/>
        </w:rPr>
        <w:t>are so different</w:t>
      </w:r>
      <w:r w:rsidRPr="00C1357D">
        <w:rPr>
          <w:bCs/>
          <w:u w:val="single"/>
        </w:rPr>
        <w:t xml:space="preserve"> in character </w:t>
      </w:r>
      <w:r w:rsidRPr="00C1357D">
        <w:rPr>
          <w:bCs/>
          <w:highlight w:val="yellow"/>
          <w:u w:val="single"/>
        </w:rPr>
        <w:t>that to use the same sense of these words for both</w:t>
      </w:r>
      <w:r w:rsidRPr="00C1357D">
        <w:rPr>
          <w:bCs/>
          <w:u w:val="single"/>
        </w:rPr>
        <w:t xml:space="preserve"> merely </w:t>
      </w:r>
      <w:r w:rsidRPr="00C1357D">
        <w:rPr>
          <w:bCs/>
          <w:highlight w:val="yellow"/>
          <w:u w:val="single"/>
        </w:rPr>
        <w:t xml:space="preserve">results </w:t>
      </w:r>
      <w:r w:rsidRPr="00C1357D">
        <w:rPr>
          <w:b/>
          <w:iCs/>
          <w:highlight w:val="yellow"/>
          <w:u w:val="single"/>
          <w:bdr w:val="single" w:sz="4" w:space="0" w:color="auto"/>
        </w:rPr>
        <w:t>in paradox and confusion</w:t>
      </w:r>
      <w:r w:rsidRPr="00C1357D">
        <w:rPr>
          <w:bCs/>
          <w:u w:val="single"/>
        </w:rPr>
        <w:t>.</w:t>
      </w:r>
      <w:r w:rsidRPr="00C1357D">
        <w:t xml:space="preserve"> </w:t>
      </w:r>
      <w:r w:rsidRPr="00C1357D">
        <w:rPr>
          <w:bCs/>
          <w:highlight w:val="yellow"/>
          <w:u w:val="single"/>
        </w:rPr>
        <w:t xml:space="preserve">One should </w:t>
      </w:r>
      <w:r w:rsidRPr="00C1357D">
        <w:rPr>
          <w:b/>
          <w:iCs/>
          <w:highlight w:val="yellow"/>
          <w:u w:val="single"/>
          <w:bdr w:val="single" w:sz="4" w:space="0" w:color="auto"/>
        </w:rPr>
        <w:t xml:space="preserve">distinguish between logical and empirical types </w:t>
      </w:r>
      <w:r w:rsidRPr="00C1357D">
        <w:rPr>
          <w:bCs/>
          <w:highlight w:val="yellow"/>
          <w:u w:val="single"/>
        </w:rPr>
        <w:t>of</w:t>
      </w:r>
      <w:r w:rsidRPr="00C1357D">
        <w:rPr>
          <w:bCs/>
          <w:u w:val="single"/>
        </w:rPr>
        <w:t xml:space="preserve"> both possibility and </w:t>
      </w:r>
      <w:r w:rsidRPr="00C1357D">
        <w:rPr>
          <w:b/>
          <w:iCs/>
          <w:highlight w:val="yellow"/>
          <w:u w:val="single"/>
          <w:bdr w:val="single" w:sz="4" w:space="0" w:color="auto"/>
        </w:rPr>
        <w:t>certainty</w:t>
      </w:r>
      <w:r w:rsidRPr="00C1357D">
        <w:rPr>
          <w:bCs/>
          <w:highlight w:val="yellow"/>
          <w:u w:val="single"/>
        </w:rPr>
        <w:t>.</w:t>
      </w:r>
      <w:r w:rsidRPr="00C1357D">
        <w:t xml:space="preserve"> </w:t>
      </w:r>
      <w:r w:rsidRPr="00C1357D">
        <w:rPr>
          <w:bCs/>
          <w:highlight w:val="yellow"/>
          <w:u w:val="single"/>
        </w:rPr>
        <w:t xml:space="preserve">A statement is </w:t>
      </w:r>
      <w:r w:rsidRPr="00C1357D">
        <w:rPr>
          <w:b/>
          <w:iCs/>
          <w:highlight w:val="yellow"/>
          <w:u w:val="single"/>
          <w:bdr w:val="single" w:sz="4" w:space="0" w:color="auto"/>
        </w:rPr>
        <w:t>logically certain</w:t>
      </w:r>
      <w:r w:rsidRPr="00C1357D">
        <w:rPr>
          <w:bCs/>
          <w:highlight w:val="yellow"/>
          <w:u w:val="single"/>
        </w:rPr>
        <w:t xml:space="preserve"> if</w:t>
      </w:r>
      <w:r w:rsidRPr="00C1357D">
        <w:rPr>
          <w:bCs/>
          <w:u w:val="single"/>
        </w:rPr>
        <w:t xml:space="preserve"> there is no logical possibility of its being false</w:t>
      </w:r>
      <w:r w:rsidRPr="00C1357D">
        <w:t xml:space="preserve">, i.e., if its denial is self-contradictory (or if </w:t>
      </w:r>
      <w:r w:rsidRPr="00C1357D">
        <w:rPr>
          <w:bCs/>
          <w:highlight w:val="yellow"/>
          <w:u w:val="single"/>
        </w:rPr>
        <w:t xml:space="preserve">it is otherwise </w:t>
      </w:r>
      <w:r w:rsidRPr="00C1357D">
        <w:rPr>
          <w:b/>
          <w:iCs/>
          <w:highlight w:val="yellow"/>
          <w:u w:val="single"/>
          <w:bdr w:val="single" w:sz="4" w:space="0" w:color="auto"/>
        </w:rPr>
        <w:t>unconditionally necessary</w:t>
      </w:r>
      <w:r w:rsidRPr="00C1357D">
        <w:t xml:space="preserve">). </w:t>
      </w:r>
      <w:r w:rsidRPr="00C1357D">
        <w:rPr>
          <w:b/>
          <w:iCs/>
          <w:highlight w:val="yellow"/>
          <w:u w:val="single"/>
          <w:bdr w:val="single" w:sz="4" w:space="0" w:color="auto"/>
        </w:rPr>
        <w:t>No empirical statement will thus be logically certain</w:t>
      </w:r>
      <w:r w:rsidRPr="00C1357D">
        <w:rPr>
          <w:bCs/>
          <w:highlight w:val="yellow"/>
          <w:u w:val="single"/>
        </w:rPr>
        <w:t>, for they are all contingent</w:t>
      </w:r>
      <w:r w:rsidRPr="00C1357D">
        <w:rPr>
          <w:bCs/>
          <w:u w:val="single"/>
        </w:rPr>
        <w:t xml:space="preserve"> and can be denied without self-contradiction</w:t>
      </w:r>
      <w:r w:rsidRPr="00C1357D">
        <w:t xml:space="preserve">. This is an analytical statement </w:t>
      </w:r>
      <w:r w:rsidRPr="00C1357D">
        <w:lastRenderedPageBreak/>
        <w:t xml:space="preserve">following from the definition of empirical (as not </w:t>
      </w:r>
      <w:r w:rsidRPr="00C1357D">
        <w:rPr>
          <w:i/>
        </w:rPr>
        <w:t>a priori</w:t>
      </w:r>
      <w:r w:rsidRPr="00C1357D">
        <w:t xml:space="preserve">), and so to say that a given empirical statement was not certain in this sense would merely be to say that it was empirical. We therefore need a second sense of “certain” which can significantly be used to make distinctions within empirical statements. Let us say that </w:t>
      </w:r>
      <w:r w:rsidRPr="00C1357D">
        <w:rPr>
          <w:bCs/>
          <w:highlight w:val="yellow"/>
          <w:u w:val="single"/>
        </w:rPr>
        <w:t xml:space="preserve">a statement is empirically certain if there is no </w:t>
      </w:r>
      <w:r w:rsidRPr="00C1357D">
        <w:rPr>
          <w:b/>
          <w:iCs/>
          <w:highlight w:val="yellow"/>
          <w:u w:val="single"/>
          <w:bdr w:val="single" w:sz="4" w:space="0" w:color="auto"/>
        </w:rPr>
        <w:t>empirical possibility</w:t>
      </w:r>
      <w:r w:rsidRPr="00C1357D">
        <w:rPr>
          <w:bCs/>
          <w:highlight w:val="yellow"/>
          <w:u w:val="single"/>
        </w:rPr>
        <w:t xml:space="preserve"> of its falsity</w:t>
      </w:r>
      <w:r w:rsidRPr="00C1357D">
        <w:t xml:space="preserve">; the problem then is to define empirical possibility, and it is not exact enough for philosophy to say like Malcolm that it is the familiar sense of “possibility”. </w:t>
      </w:r>
      <w:r w:rsidRPr="00C1357D">
        <w:rPr>
          <w:bCs/>
          <w:u w:val="single"/>
        </w:rPr>
        <w:t>We could interpret there is ‘no empirical possibility of error’ as ‘no further empirical tests are of any value for confirmation; it has passed all relevant ones’</w:t>
      </w:r>
      <w:r w:rsidRPr="00C1357D">
        <w:t xml:space="preserve">. This criterion may be elucidated by considering how one would set about verifying an empirical statement, e.g. ‘There is a blue book on the table’. We should look at the table, should pick up the book, feel it and examine it, i.e. use the simple evidence of the senses in confirmation of each other; then we should think of various possibilities of illusion, e.g. that it was a whisky flask designed to look like a book, and these possibilities could be ruled out by opening it and turning the pages, or by reading it; finally the possibility of hallucination would be dealt with, and here the evidence of others would be most convincing—we should get other people to handle and read it and confirm that there was a book there, and we could also check its purchase and recent history. Normally much of this would not be needed, but </w:t>
      </w:r>
      <w:r w:rsidRPr="00C1357D">
        <w:rPr>
          <w:bCs/>
          <w:highlight w:val="yellow"/>
          <w:u w:val="single"/>
        </w:rPr>
        <w:t>we are trying to rule out error completely.</w:t>
      </w:r>
      <w:r w:rsidRPr="00C1357D">
        <w:rPr>
          <w:bCs/>
          <w:u w:val="single"/>
        </w:rPr>
        <w:t xml:space="preserve"> After a finite number of tests of this sort—they would naturally vary for different situations—we should reach saturation point, at which any further tests would be useless</w:t>
      </w:r>
      <w:r w:rsidRPr="00C1357D">
        <w:t xml:space="preserve">. The characteristics of saturation point are that we cannot conceive any new kind of relevant test to make or any new kinds of illusion or hallucination to be guarded against; any more tests would simply be repetitions of old ones. </w:t>
      </w:r>
      <w:r w:rsidRPr="00C1357D">
        <w:rPr>
          <w:bCs/>
          <w:highlight w:val="yellow"/>
          <w:u w:val="single"/>
        </w:rPr>
        <w:t xml:space="preserve">When saturation point has been reached and no empirical possibility of error is then left, we can say that the </w:t>
      </w:r>
      <w:r w:rsidRPr="00C1357D">
        <w:rPr>
          <w:b/>
          <w:iCs/>
          <w:highlight w:val="yellow"/>
          <w:u w:val="single"/>
          <w:bdr w:val="single" w:sz="4" w:space="0" w:color="auto"/>
        </w:rPr>
        <w:t>empirical statement is certain</w:t>
      </w:r>
      <w:r w:rsidRPr="00C1357D">
        <w:rPr>
          <w:bCs/>
          <w:u w:val="single"/>
        </w:rPr>
        <w:t>.</w:t>
      </w:r>
    </w:p>
    <w:p w:rsidR="0039436F" w:rsidRDefault="0039436F" w:rsidP="0042014B">
      <w:pPr>
        <w:pStyle w:val="Heading4"/>
      </w:pPr>
      <w:r>
        <w:t xml:space="preserve">B. Avoiding paradox is </w:t>
      </w:r>
      <w:r w:rsidRPr="00A66F32">
        <w:t>necessary for debate</w:t>
      </w:r>
    </w:p>
    <w:p w:rsidR="0039436F" w:rsidRDefault="0039436F" w:rsidP="0039436F">
      <w:r w:rsidRPr="0044398D">
        <w:rPr>
          <w:rStyle w:val="StyleStyleBold12pt"/>
        </w:rPr>
        <w:t>Mackie 3</w:t>
      </w:r>
      <w:r>
        <w:t xml:space="preserve"> (J.L,</w:t>
      </w:r>
      <w:r w:rsidRPr="00AE36D7">
        <w:t xml:space="preserve"> fellow of University College, Oxford</w:t>
      </w:r>
      <w:r>
        <w:t xml:space="preserve">, where he served as praelector, </w:t>
      </w:r>
      <w:r w:rsidRPr="00AE36D7">
        <w:t>became a fellow of the British Academ</w:t>
      </w:r>
      <w:r>
        <w:t xml:space="preserve">y, </w:t>
      </w:r>
      <w:r w:rsidRPr="00AE36D7">
        <w:rPr>
          <w:u w:val="single"/>
        </w:rPr>
        <w:t>Truth, Probability and Paradox: Studies in Philosophical Logic</w:t>
      </w:r>
      <w:r>
        <w:t xml:space="preserve">, Oxford University Press, p. 276) </w:t>
      </w:r>
    </w:p>
    <w:p w:rsidR="0039436F" w:rsidRPr="00845990" w:rsidRDefault="0039436F" w:rsidP="0039436F">
      <w:r w:rsidRPr="0053167A">
        <w:rPr>
          <w:rStyle w:val="StyleBoldUnderline"/>
          <w:highlight w:val="yellow"/>
        </w:rPr>
        <w:t>To get</w:t>
      </w:r>
      <w:r w:rsidRPr="0053167A">
        <w:rPr>
          <w:rStyle w:val="StyleBoldUnderline"/>
        </w:rPr>
        <w:t xml:space="preserve"> anything like </w:t>
      </w:r>
      <w:r w:rsidRPr="0053167A">
        <w:rPr>
          <w:rStyle w:val="StyleBoldUnderline"/>
          <w:highlight w:val="yellow"/>
        </w:rPr>
        <w:t>a paradox out of the remark</w:t>
      </w:r>
      <w:r w:rsidRPr="0053167A">
        <w:rPr>
          <w:rStyle w:val="StyleBoldUnderline"/>
        </w:rPr>
        <w:t xml:space="preserve"> of Epimenides</w:t>
      </w:r>
      <w:r>
        <w:rPr>
          <w:rStyle w:val="StyleBoldUnderline"/>
        </w:rPr>
        <w:t xml:space="preserve"> the Cretan that all Cretans are</w:t>
      </w:r>
      <w:r w:rsidRPr="0053167A">
        <w:rPr>
          <w:rStyle w:val="StyleBoldUnderline"/>
        </w:rPr>
        <w:t xml:space="preserve"> liars</w:t>
      </w:r>
      <w:r w:rsidRPr="0053167A">
        <w:t xml:space="preserve">, we must take this as meaning that everything said by any Cretan is false. So construed, the remark cannot be true, but it seems that it can be simply and non-paradoxically false. But this is where the hidden subtlety comes in. As Prior, following Church, points out, if this dictum is fake, as it apparently must be, there must be some other, true, Cretan statement. But now </w:t>
      </w:r>
      <w:r w:rsidRPr="00AE36D7">
        <w:rPr>
          <w:rStyle w:val="StyleBoldUnderline"/>
          <w:highlight w:val="yellow"/>
        </w:rPr>
        <w:t>we</w:t>
      </w:r>
      <w:r w:rsidRPr="0053167A">
        <w:rPr>
          <w:rStyle w:val="StyleBoldUnderline"/>
        </w:rPr>
        <w:t xml:space="preserve"> seem to </w:t>
      </w:r>
      <w:r w:rsidRPr="00AE36D7">
        <w:rPr>
          <w:rStyle w:val="StyleBoldUnderline"/>
          <w:highlight w:val="yellow"/>
        </w:rPr>
        <w:t xml:space="preserve">have discovered a logically necessary connection between </w:t>
      </w:r>
      <w:r w:rsidRPr="00AE36D7">
        <w:rPr>
          <w:rStyle w:val="Emphasis"/>
          <w:highlight w:val="yellow"/>
        </w:rPr>
        <w:t>two distinct occurrences</w:t>
      </w:r>
      <w:r w:rsidRPr="00AE36D7">
        <w:rPr>
          <w:rStyle w:val="StyleBoldUnderline"/>
          <w:highlight w:val="yellow"/>
        </w:rPr>
        <w:t>: a Cretan's</w:t>
      </w:r>
      <w:r w:rsidRPr="0053167A">
        <w:rPr>
          <w:rStyle w:val="StyleBoldUnderline"/>
        </w:rPr>
        <w:t xml:space="preserve"> merely </w:t>
      </w:r>
      <w:r w:rsidRPr="00AE36D7">
        <w:rPr>
          <w:rStyle w:val="StyleBoldUnderline"/>
          <w:highlight w:val="yellow"/>
        </w:rPr>
        <w:t>saying one thing logically guarantees that some Cretan should say something else</w:t>
      </w:r>
      <w:r w:rsidRPr="0044398D">
        <w:rPr>
          <w:rStyle w:val="StyleBoldUnderline"/>
        </w:rPr>
        <w:t>. This would violate Hume's principle, which in itself is utterly convincing</w:t>
      </w:r>
      <w:r w:rsidRPr="0053167A">
        <w:t xml:space="preserve">—and on which, incidentally, I have relied in criticism of the rationalist view of dispositions and propensities and the doctrine of objective chance in Chapters 4 and 5—that </w:t>
      </w:r>
      <w:r w:rsidRPr="00AE36D7">
        <w:rPr>
          <w:rStyle w:val="StyleBoldUnderline"/>
          <w:highlight w:val="yellow"/>
        </w:rPr>
        <w:t xml:space="preserve">there </w:t>
      </w:r>
      <w:r w:rsidRPr="00AE36D7">
        <w:rPr>
          <w:rStyle w:val="Emphasis"/>
          <w:highlight w:val="yellow"/>
        </w:rPr>
        <w:t>cannot be logically necessary connections between distinct events</w:t>
      </w:r>
      <w:r w:rsidRPr="00AE36D7">
        <w:rPr>
          <w:rStyle w:val="StyleBoldUnderline"/>
          <w:highlight w:val="yellow"/>
        </w:rPr>
        <w:t>.</w:t>
      </w:r>
      <w:r w:rsidRPr="0053167A">
        <w:t xml:space="preserve"> </w:t>
      </w:r>
      <w:r w:rsidRPr="00AE36D7">
        <w:rPr>
          <w:rStyle w:val="StyleBoldUnderline"/>
        </w:rPr>
        <w:t>There would, of course, be nothing puzzling or anti-Humean in a logical connection between a certain saying's being true and some other occurrence; or in a logical connection</w:t>
      </w:r>
      <w:r w:rsidRPr="0053167A">
        <w:t xml:space="preserve"> between a saying's having reference and some distinct occurrence (</w:t>
      </w:r>
      <w:r>
        <w:t>e</w:t>
      </w:r>
      <w:r w:rsidRPr="0053167A">
        <w:t xml:space="preserve">.g. for any remark about the first man to land on </w:t>
      </w:r>
      <w:r w:rsidRPr="0053167A">
        <w:lastRenderedPageBreak/>
        <w:t xml:space="preserve">Mars to have reference it is necessary that some man should land there sometime); or in a logical connection between one event and the aptness of some description given to another (e.g. the correctness of the description of one event as the second landing on the Moon requires that just one other landing on the Moon should have been made earlier). </w:t>
      </w:r>
      <w:r w:rsidRPr="00AE36D7">
        <w:rPr>
          <w:rStyle w:val="StyleBoldUnderline"/>
        </w:rPr>
        <w:t>But it would be very different from all of these, and very surprising, if Epimenides' merely saying that everything said by any Cretan is false requires the making, and the truth, of some other Cretan remark.</w:t>
      </w:r>
    </w:p>
    <w:p w:rsidR="0039436F" w:rsidRDefault="0039436F" w:rsidP="0039436F"/>
    <w:p w:rsidR="0039436F" w:rsidRDefault="0039436F" w:rsidP="0039436F"/>
    <w:p w:rsidR="0039436F" w:rsidRDefault="0039436F" w:rsidP="0039436F">
      <w:pPr>
        <w:pStyle w:val="Heading2"/>
      </w:pPr>
      <w:bookmarkStart w:id="46" w:name="_Toc392895541"/>
      <w:r>
        <w:lastRenderedPageBreak/>
        <w:t>“Plan then EIS”</w:t>
      </w:r>
      <w:bookmarkEnd w:id="46"/>
      <w:r>
        <w:t xml:space="preserve"> </w:t>
      </w:r>
    </w:p>
    <w:p w:rsidR="0039436F" w:rsidRDefault="0039436F" w:rsidP="0039436F"/>
    <w:p w:rsidR="0039436F" w:rsidRDefault="0039436F" w:rsidP="0039436F">
      <w:pPr>
        <w:pStyle w:val="Heading3"/>
      </w:pPr>
      <w:bookmarkStart w:id="47" w:name="_Toc392895542"/>
      <w:r>
        <w:lastRenderedPageBreak/>
        <w:t>A2: Perm – Plan Then EIS</w:t>
      </w:r>
      <w:bookmarkEnd w:id="47"/>
    </w:p>
    <w:p w:rsidR="0039436F" w:rsidRPr="00D91075" w:rsidRDefault="0039436F" w:rsidP="0042014B">
      <w:pPr>
        <w:pStyle w:val="Heading4"/>
      </w:pPr>
      <w:r>
        <w:t xml:space="preserve">1.) Intrinsic: adds temporal sequencing – in neither plan nor counterplan. Voting issue: allows them to fiat out of offense. </w:t>
      </w:r>
    </w:p>
    <w:p w:rsidR="0039436F" w:rsidRDefault="0039436F" w:rsidP="0042014B">
      <w:pPr>
        <w:pStyle w:val="Heading4"/>
      </w:pPr>
      <w:r>
        <w:t xml:space="preserve">2.) Links to politics – does the plan immediately – collapsing environmental support – that’s O’Grady. </w:t>
      </w:r>
    </w:p>
    <w:p w:rsidR="0039436F" w:rsidRDefault="0039436F" w:rsidP="0039436F"/>
    <w:p w:rsidR="0039436F" w:rsidRPr="00102AE8" w:rsidRDefault="0039436F" w:rsidP="0042014B">
      <w:pPr>
        <w:pStyle w:val="Heading4"/>
      </w:pPr>
      <w:r>
        <w:t xml:space="preserve">3.) </w:t>
      </w:r>
      <w:r w:rsidRPr="00102AE8">
        <w:t xml:space="preserve">Doesn’t Solve - </w:t>
      </w:r>
    </w:p>
    <w:p w:rsidR="0039436F" w:rsidRDefault="0039436F" w:rsidP="0039436F"/>
    <w:p w:rsidR="0039436F" w:rsidRPr="00B4297D" w:rsidRDefault="0039436F" w:rsidP="0039436F">
      <w:pPr>
        <w:rPr>
          <w:rStyle w:val="StyleStyleBold12pt"/>
        </w:rPr>
      </w:pPr>
      <w:r>
        <w:rPr>
          <w:rStyle w:val="StyleStyleBold12pt"/>
        </w:rPr>
        <w:t xml:space="preserve">A. </w:t>
      </w:r>
      <w:r w:rsidRPr="002F7F6C">
        <w:rPr>
          <w:rStyle w:val="StyleStyleBold12pt"/>
          <w:u w:val="single"/>
        </w:rPr>
        <w:t>Business Predictability</w:t>
      </w:r>
      <w:r>
        <w:rPr>
          <w:rStyle w:val="StyleStyleBold12pt"/>
        </w:rPr>
        <w:t xml:space="preserve"> – prior assessment key to investor decisionmaking </w:t>
      </w:r>
    </w:p>
    <w:p w:rsidR="0039436F" w:rsidRDefault="0039436F" w:rsidP="0039436F">
      <w:r w:rsidRPr="00B4297D">
        <w:rPr>
          <w:rStyle w:val="StyleStyleBold12pt"/>
        </w:rPr>
        <w:t>Pokharel 10</w:t>
      </w:r>
      <w:r>
        <w:t xml:space="preserve"> (Bipin Pokharel, Master of Science Candidate Environmental Assessment Option, McGill-UNEP Collaborating Centre on Environmental Assessment, Depart of Natural Resource Sciences, McGill University, MacDonald Campus, Montreal, QC, Canada, “Power Shortage, its impacts and the Hydropower Sustainability </w:t>
      </w:r>
    </w:p>
    <w:p w:rsidR="0039436F" w:rsidRDefault="0039436F" w:rsidP="0039436F">
      <w:r>
        <w:t xml:space="preserve">Assessment Protocol: in the context of South Asia,” </w:t>
      </w:r>
      <w:r w:rsidRPr="004334FD">
        <w:t>NRSC 616 Project Paper</w:t>
      </w:r>
      <w:r>
        <w:t xml:space="preserve">, 12-8-10,  </w:t>
      </w:r>
      <w:hyperlink r:id="rId40" w:history="1">
        <w:r w:rsidRPr="00D27960">
          <w:rPr>
            <w:rStyle w:val="Hyperlink"/>
          </w:rPr>
          <w:t>http://lnweb90.worldbank.org/exteu/SharePapers.nsf/(ID)/9FC30006ED600CA08525785E00780506/$File/nrsc_616_project_paper_bipin_pokharel.pdf)</w:t>
        </w:r>
      </w:hyperlink>
      <w:r>
        <w:t xml:space="preserve"> </w:t>
      </w:r>
    </w:p>
    <w:p w:rsidR="0039436F" w:rsidRDefault="0039436F" w:rsidP="0039436F"/>
    <w:p w:rsidR="0039436F" w:rsidRPr="000278AE" w:rsidRDefault="0039436F" w:rsidP="0039436F">
      <w:r w:rsidRPr="00535A5F">
        <w:rPr>
          <w:rStyle w:val="StyleBoldUnderline"/>
        </w:rPr>
        <w:t xml:space="preserve">The Early Stage </w:t>
      </w:r>
      <w:r w:rsidRPr="00535A5F">
        <w:rPr>
          <w:rStyle w:val="StyleBoldUnderline"/>
          <w:highlight w:val="yellow"/>
        </w:rPr>
        <w:t>assessment</w:t>
      </w:r>
      <w:r w:rsidRPr="00535A5F">
        <w:rPr>
          <w:rStyle w:val="StyleBoldUnderline"/>
        </w:rPr>
        <w:t xml:space="preserve"> tool is a preliminary strategic screening tool that </w:t>
      </w:r>
      <w:r w:rsidRPr="00535A5F">
        <w:rPr>
          <w:rStyle w:val="StyleBoldUnderline"/>
          <w:highlight w:val="yellow"/>
        </w:rPr>
        <w:t>identifies environmental</w:t>
      </w:r>
      <w:r w:rsidRPr="00535A5F">
        <w:rPr>
          <w:rStyle w:val="StyleBoldUnderline"/>
        </w:rPr>
        <w:t xml:space="preserve">, social and economic </w:t>
      </w:r>
      <w:r w:rsidRPr="00535A5F">
        <w:rPr>
          <w:rStyle w:val="StyleBoldUnderline"/>
          <w:highlight w:val="yellow"/>
        </w:rPr>
        <w:t>risks</w:t>
      </w:r>
      <w:r w:rsidRPr="00535A5F">
        <w:rPr>
          <w:rStyle w:val="StyleBoldUnderline"/>
        </w:rPr>
        <w:t xml:space="preserve"> and opportunities </w:t>
      </w:r>
      <w:r w:rsidRPr="00535A5F">
        <w:rPr>
          <w:rStyle w:val="StyleBoldUnderline"/>
          <w:highlight w:val="yellow"/>
        </w:rPr>
        <w:t>of a potential project</w:t>
      </w:r>
      <w:r>
        <w:t xml:space="preserve">. The Early Stage is a tool that promotes early analysis in a project enabling awareness for knowledge gaps that may exists in a project. </w:t>
      </w:r>
      <w:r w:rsidRPr="00535A5F">
        <w:rPr>
          <w:rStyle w:val="StyleBoldUnderline"/>
        </w:rPr>
        <w:t xml:space="preserve">Having </w:t>
      </w:r>
      <w:r w:rsidRPr="00535A5F">
        <w:rPr>
          <w:rStyle w:val="StyleBoldUnderline"/>
          <w:highlight w:val="yellow"/>
        </w:rPr>
        <w:t xml:space="preserve">an assessment </w:t>
      </w:r>
      <w:r w:rsidRPr="00535A5F">
        <w:rPr>
          <w:rStyle w:val="Emphasis"/>
          <w:highlight w:val="yellow"/>
        </w:rPr>
        <w:t>prior to start</w:t>
      </w:r>
      <w:r w:rsidRPr="00535A5F">
        <w:rPr>
          <w:rStyle w:val="StyleBoldUnderline"/>
          <w:highlight w:val="yellow"/>
        </w:rPr>
        <w:t xml:space="preserve"> of the project</w:t>
      </w:r>
      <w:r w:rsidRPr="00535A5F">
        <w:rPr>
          <w:rStyle w:val="StyleBoldUnderline"/>
        </w:rPr>
        <w:t xml:space="preserve">, also </w:t>
      </w:r>
      <w:r w:rsidRPr="00535A5F">
        <w:rPr>
          <w:rStyle w:val="StyleBoldUnderline"/>
          <w:highlight w:val="yellow"/>
        </w:rPr>
        <w:t xml:space="preserve">helps </w:t>
      </w:r>
      <w:r w:rsidRPr="00535A5F">
        <w:rPr>
          <w:rStyle w:val="Emphasis"/>
          <w:highlight w:val="yellow"/>
        </w:rPr>
        <w:t>drastically reduce cost for investors</w:t>
      </w:r>
      <w:r w:rsidRPr="00535A5F">
        <w:rPr>
          <w:rStyle w:val="StyleBoldUnderline"/>
        </w:rPr>
        <w:t>.</w:t>
      </w:r>
      <w:r>
        <w:t xml:space="preserve"> Thus, encouraging investor to finance urgently needed hydro projects such as those in South Asia. </w:t>
      </w:r>
      <w:r w:rsidRPr="00DD7C1C">
        <w:rPr>
          <w:rStyle w:val="StyleBoldUnderline"/>
        </w:rPr>
        <w:t>In the Preparation, which follows the commencement of the hydropower project, a detailed assessment of social and environmental criteria is conducted</w:t>
      </w:r>
      <w:r>
        <w:t xml:space="preserve">. Unlike in the past, where EIA and SIA were conducted without properly defining the scope (as in the case of ARUN III), with HSAP, </w:t>
      </w:r>
      <w:r w:rsidRPr="00DD7C1C">
        <w:rPr>
          <w:rStyle w:val="StyleBoldUnderline"/>
        </w:rPr>
        <w:t>scope is clearly defined and management plans are designed based on knowledge from the assessment</w:t>
      </w:r>
      <w:r>
        <w:t>, and these plans are strictly implemented, evaluated and monitored</w:t>
      </w:r>
      <w:r w:rsidRPr="00DD7C1C">
        <w:rPr>
          <w:rStyle w:val="StyleBoldUnderline"/>
        </w:rPr>
        <w:t xml:space="preserve">. In addition, </w:t>
      </w:r>
      <w:r w:rsidRPr="00DD7C1C">
        <w:rPr>
          <w:rStyle w:val="StyleBoldUnderline"/>
          <w:highlight w:val="yellow"/>
        </w:rPr>
        <w:t>environmental</w:t>
      </w:r>
      <w:r w:rsidRPr="00DD7C1C">
        <w:rPr>
          <w:rStyle w:val="StyleBoldUnderline"/>
        </w:rPr>
        <w:t xml:space="preserve"> and social </w:t>
      </w:r>
      <w:r w:rsidRPr="00DD7C1C">
        <w:rPr>
          <w:rStyle w:val="StyleBoldUnderline"/>
          <w:highlight w:val="yellow"/>
        </w:rPr>
        <w:t>issues specifically associated with the</w:t>
      </w:r>
      <w:r w:rsidRPr="00DD7C1C">
        <w:rPr>
          <w:rStyle w:val="StyleBoldUnderline"/>
        </w:rPr>
        <w:t xml:space="preserve"> hydropower </w:t>
      </w:r>
      <w:r w:rsidRPr="00DD7C1C">
        <w:rPr>
          <w:rStyle w:val="StyleBoldUnderline"/>
          <w:highlight w:val="yellow"/>
        </w:rPr>
        <w:t>project</w:t>
      </w:r>
      <w:r w:rsidRPr="00DD7C1C">
        <w:rPr>
          <w:rStyle w:val="StyleBoldUnderline"/>
        </w:rPr>
        <w:t xml:space="preserve"> </w:t>
      </w:r>
      <w:r>
        <w:t xml:space="preserve">– resettlement, downstream flow regimes, water quality just to name few- </w:t>
      </w:r>
      <w:r w:rsidRPr="00DD7C1C">
        <w:rPr>
          <w:rStyle w:val="StyleBoldUnderline"/>
          <w:highlight w:val="yellow"/>
        </w:rPr>
        <w:t>are assessed, designed and enforced</w:t>
      </w:r>
      <w:r w:rsidRPr="00DD7C1C">
        <w:rPr>
          <w:rStyle w:val="StyleBoldUnderline"/>
        </w:rPr>
        <w:t xml:space="preserve"> separately</w:t>
      </w:r>
      <w:r>
        <w:t xml:space="preserve"> (Table 2</w:t>
      </w:r>
      <w:r w:rsidRPr="00DD7C1C">
        <w:rPr>
          <w:rStyle w:val="StyleBoldUnderline"/>
        </w:rPr>
        <w:t xml:space="preserve">). </w:t>
      </w:r>
      <w:r w:rsidRPr="00DD7C1C">
        <w:rPr>
          <w:rStyle w:val="StyleBoldUnderline"/>
          <w:highlight w:val="yellow"/>
        </w:rPr>
        <w:t xml:space="preserve">Preparation is conducted </w:t>
      </w:r>
      <w:r w:rsidRPr="00DD7C1C">
        <w:rPr>
          <w:rStyle w:val="Emphasis"/>
          <w:highlight w:val="yellow"/>
        </w:rPr>
        <w:t>before awarding</w:t>
      </w:r>
      <w:r w:rsidRPr="00DD7C1C">
        <w:rPr>
          <w:rStyle w:val="StyleBoldUnderline"/>
        </w:rPr>
        <w:t xml:space="preserve"> construction </w:t>
      </w:r>
      <w:r w:rsidRPr="00DD7C1C">
        <w:rPr>
          <w:rStyle w:val="Emphasis"/>
          <w:highlight w:val="yellow"/>
        </w:rPr>
        <w:t xml:space="preserve">contracts </w:t>
      </w:r>
      <w:r w:rsidRPr="00DD7C1C">
        <w:rPr>
          <w:rStyle w:val="StyleBoldUnderline"/>
        </w:rPr>
        <w:t>to eligible contractors.</w:t>
      </w:r>
      <w:r>
        <w:t xml:space="preserve"> Contractors must design and implement, if required, environmental social issues management plans in order for to be awarded with the contracts. </w:t>
      </w:r>
      <w:r w:rsidRPr="00DD7C1C">
        <w:rPr>
          <w:rStyle w:val="StyleBoldUnderline"/>
          <w:highlight w:val="yellow"/>
        </w:rPr>
        <w:t>This eradicates any possibility for delayed implementation</w:t>
      </w:r>
      <w:r w:rsidRPr="00DD7C1C">
        <w:rPr>
          <w:rStyle w:val="StyleBoldUnderline"/>
        </w:rPr>
        <w:t xml:space="preserve"> of management plans</w:t>
      </w:r>
      <w:r>
        <w:t>.</w:t>
      </w:r>
    </w:p>
    <w:p w:rsidR="0039436F" w:rsidRDefault="0039436F" w:rsidP="0042014B">
      <w:pPr>
        <w:pStyle w:val="Heading4"/>
      </w:pPr>
      <w:r>
        <w:lastRenderedPageBreak/>
        <w:t xml:space="preserve">B. </w:t>
      </w:r>
      <w:r w:rsidRPr="00EF21B9">
        <w:t>Sustainable Development</w:t>
      </w:r>
      <w:r>
        <w:t xml:space="preserve"> – Prior EIS critical </w:t>
      </w:r>
    </w:p>
    <w:p w:rsidR="0039436F" w:rsidRDefault="0039436F" w:rsidP="0039436F">
      <w:r w:rsidRPr="000F48DD">
        <w:rPr>
          <w:rStyle w:val="StyleStyleBold12pt"/>
        </w:rPr>
        <w:t>Dernbach 8</w:t>
      </w:r>
      <w:r>
        <w:t xml:space="preserve"> (“Navigating the U.S. Transition to Sustainability: Matching National Governance Challenges With Appropriate Legal Tools,” Tulsa Law Review, </w:t>
      </w:r>
      <w:r w:rsidRPr="000F48DD">
        <w:t>Vol. 44:93</w:t>
      </w:r>
      <w:r>
        <w:t xml:space="preserve">, 2008) </w:t>
      </w:r>
    </w:p>
    <w:p w:rsidR="0039436F" w:rsidRDefault="0039436F" w:rsidP="0039436F"/>
    <w:p w:rsidR="0039436F" w:rsidRDefault="0039436F" w:rsidP="0039436F">
      <w:pPr>
        <w:rPr>
          <w:sz w:val="12"/>
          <w:szCs w:val="12"/>
        </w:rPr>
      </w:pPr>
      <w:r w:rsidRPr="00702844">
        <w:rPr>
          <w:rStyle w:val="StyleBoldUnderline"/>
          <w:sz w:val="12"/>
          <w:szCs w:val="12"/>
        </w:rPr>
        <w:t>Horizontal</w:t>
      </w:r>
      <w:r w:rsidRPr="001539B8">
        <w:rPr>
          <w:rStyle w:val="StyleBoldUnderline"/>
        </w:rPr>
        <w:t xml:space="preserve"> </w:t>
      </w:r>
      <w:r w:rsidRPr="00F24E55">
        <w:rPr>
          <w:rStyle w:val="StyleBoldUnderline"/>
          <w:highlight w:val="yellow"/>
        </w:rPr>
        <w:t xml:space="preserve">integration is required for </w:t>
      </w:r>
      <w:r w:rsidRPr="00F24E55">
        <w:rPr>
          <w:rStyle w:val="Emphasis"/>
          <w:highlight w:val="yellow"/>
        </w:rPr>
        <w:t>sustainable development</w:t>
      </w:r>
      <w:r>
        <w:t xml:space="preserve">; </w:t>
      </w:r>
      <w:r w:rsidRPr="00702844">
        <w:rPr>
          <w:sz w:val="12"/>
          <w:szCs w:val="12"/>
        </w:rPr>
        <w:t xml:space="preserve">all governmental and nongovernmental decision makers operating on the same level need to be working effectively together toward the same goal. 99 </w:t>
      </w:r>
      <w:r w:rsidRPr="00702844">
        <w:rPr>
          <w:rStyle w:val="StyleBoldUnderline"/>
          <w:sz w:val="12"/>
          <w:szCs w:val="12"/>
        </w:rPr>
        <w:t>This requires integration of administrative agencies and decision making at the national level</w:t>
      </w:r>
      <w:r w:rsidRPr="00702844">
        <w:rPr>
          <w:sz w:val="12"/>
          <w:szCs w:val="12"/>
        </w:rPr>
        <w:t xml:space="preserve">, and on a range of issues that go beyond environmental regulation. Experience with national sustainable development strategies in other countries indicates that “[g]overnment spending is a key policy instrument for implementing and influencing sustainable development.” 100 </w:t>
      </w:r>
      <w:r w:rsidRPr="00702844">
        <w:rPr>
          <w:rStyle w:val="StyleBoldUnderline"/>
          <w:sz w:val="12"/>
          <w:szCs w:val="12"/>
        </w:rPr>
        <w:t>As a result, horizontal integration of federal agencies with the government’s fiscal planning and budgeting system is especially important</w:t>
      </w:r>
      <w:r w:rsidRPr="00702844">
        <w:rPr>
          <w:sz w:val="12"/>
          <w:szCs w:val="12"/>
        </w:rPr>
        <w:t xml:space="preserve">. 101 In </w:t>
      </w:r>
      <w:r w:rsidRPr="00702844">
        <w:rPr>
          <w:rStyle w:val="StyleBoldUnderline"/>
          <w:sz w:val="12"/>
          <w:szCs w:val="12"/>
        </w:rPr>
        <w:t>the United States, the most obvious choice</w:t>
      </w:r>
      <w:r w:rsidRPr="00702844">
        <w:rPr>
          <w:sz w:val="12"/>
          <w:szCs w:val="12"/>
        </w:rPr>
        <w:t xml:space="preserve"> (but perhaps not the best) </w:t>
      </w:r>
      <w:r w:rsidRPr="00702844">
        <w:rPr>
          <w:rStyle w:val="StyleBoldUnderline"/>
          <w:sz w:val="12"/>
          <w:szCs w:val="12"/>
        </w:rPr>
        <w:t>is the Office of Management and Budget</w:t>
      </w:r>
      <w:r w:rsidRPr="00702844">
        <w:rPr>
          <w:sz w:val="12"/>
          <w:szCs w:val="12"/>
        </w:rPr>
        <w:t>, which manages and controls the budgets of the federal agencies and publishes the President’s annual proposed budget. Substantive goals, administered and applied through an amended GPRA, would likely help achieve that integration.</w:t>
      </w:r>
      <w:r>
        <w:t xml:space="preserve"> </w:t>
      </w:r>
      <w:r w:rsidRPr="00F24E55">
        <w:rPr>
          <w:rStyle w:val="StyleBoldUnderline"/>
          <w:highlight w:val="yellow"/>
        </w:rPr>
        <w:t>The great variety of U.S. administrative agencies</w:t>
      </w:r>
      <w:r w:rsidRPr="001539B8">
        <w:rPr>
          <w:rStyle w:val="StyleBoldUnderline"/>
        </w:rPr>
        <w:t xml:space="preserve"> </w:t>
      </w:r>
      <w:r w:rsidRPr="00702844">
        <w:rPr>
          <w:rStyle w:val="StyleBoldUnderline"/>
          <w:sz w:val="12"/>
          <w:szCs w:val="12"/>
        </w:rPr>
        <w:t>and decision makers</w:t>
      </w:r>
      <w:r w:rsidRPr="00D43561">
        <w:rPr>
          <w:rStyle w:val="StyleBoldUnderline"/>
        </w:rPr>
        <w:t xml:space="preserve"> </w:t>
      </w:r>
      <w:r w:rsidRPr="00D43561">
        <w:rPr>
          <w:rStyle w:val="StyleBoldUnderline"/>
          <w:highlight w:val="yellow"/>
        </w:rPr>
        <w:t xml:space="preserve">suggests </w:t>
      </w:r>
      <w:r w:rsidRPr="00D43561">
        <w:rPr>
          <w:rStyle w:val="Emphasis"/>
          <w:highlight w:val="yellow"/>
        </w:rPr>
        <w:t>the need for</w:t>
      </w:r>
      <w:r w:rsidRPr="00D43561">
        <w:rPr>
          <w:rStyle w:val="StyleBoldUnderline"/>
        </w:rPr>
        <w:t xml:space="preserve"> </w:t>
      </w:r>
      <w:r w:rsidRPr="00702844">
        <w:rPr>
          <w:rStyle w:val="StyleBoldUnderline"/>
          <w:sz w:val="12"/>
          <w:szCs w:val="12"/>
        </w:rPr>
        <w:t>additional decision making criteria or</w:t>
      </w:r>
      <w:r w:rsidRPr="001539B8">
        <w:rPr>
          <w:rStyle w:val="StyleBoldUnderline"/>
        </w:rPr>
        <w:t xml:space="preserve"> </w:t>
      </w:r>
      <w:r w:rsidRPr="00D43561">
        <w:rPr>
          <w:rStyle w:val="Emphasis"/>
          <w:highlight w:val="yellow"/>
        </w:rPr>
        <w:t>principles</w:t>
      </w:r>
      <w:r w:rsidRPr="001539B8">
        <w:rPr>
          <w:rStyle w:val="StyleBoldUnderline"/>
        </w:rPr>
        <w:t xml:space="preserve"> </w:t>
      </w:r>
      <w:r w:rsidRPr="00702844">
        <w:rPr>
          <w:rStyle w:val="StyleBoldUnderline"/>
          <w:sz w:val="12"/>
          <w:szCs w:val="12"/>
        </w:rPr>
        <w:t>that would be used by all agencies and decision makers.</w:t>
      </w:r>
      <w:r w:rsidRPr="00702844">
        <w:rPr>
          <w:sz w:val="12"/>
          <w:szCs w:val="12"/>
        </w:rPr>
        <w:t xml:space="preserve"> 102 As in Canada, sustainable development by itself might be</w:t>
      </w:r>
      <w:r>
        <w:t xml:space="preserve"> </w:t>
      </w:r>
      <w:r w:rsidRPr="00D43561">
        <w:rPr>
          <w:rStyle w:val="Emphasis"/>
          <w:highlight w:val="yellow"/>
        </w:rPr>
        <w:t>such</w:t>
      </w:r>
      <w:r>
        <w:t xml:space="preserve"> </w:t>
      </w:r>
      <w:r w:rsidRPr="00702844">
        <w:rPr>
          <w:sz w:val="12"/>
          <w:szCs w:val="12"/>
        </w:rPr>
        <w:t xml:space="preserve">a principle. Another set of choices is provided by the sustainable development principles contained in the Rio Declaration. Among these are </w:t>
      </w:r>
      <w:r w:rsidRPr="00702844">
        <w:rPr>
          <w:rStyle w:val="StyleBoldUnderline"/>
          <w:sz w:val="12"/>
          <w:szCs w:val="12"/>
        </w:rPr>
        <w:t>two principles that are already firmly established in U.S.</w:t>
      </w:r>
      <w:r w:rsidRPr="001539B8">
        <w:rPr>
          <w:rStyle w:val="StyleBoldUnderline"/>
        </w:rPr>
        <w:t xml:space="preserve"> </w:t>
      </w:r>
      <w:r w:rsidRPr="00702844">
        <w:rPr>
          <w:rStyle w:val="StyleBoldUnderline"/>
          <w:sz w:val="12"/>
          <w:szCs w:val="12"/>
        </w:rPr>
        <w:t>l</w:t>
      </w:r>
      <w:r w:rsidRPr="00702844">
        <w:rPr>
          <w:rStyle w:val="Emphasis"/>
          <w:szCs w:val="20"/>
          <w:highlight w:val="yellow"/>
        </w:rPr>
        <w:t>a</w:t>
      </w:r>
      <w:r w:rsidRPr="00702844">
        <w:rPr>
          <w:rStyle w:val="StyleBoldUnderline"/>
          <w:sz w:val="12"/>
          <w:szCs w:val="12"/>
        </w:rPr>
        <w:t>w.</w:t>
      </w:r>
      <w:r w:rsidRPr="00702844">
        <w:rPr>
          <w:sz w:val="12"/>
          <w:szCs w:val="12"/>
        </w:rPr>
        <w:t xml:space="preserve"> </w:t>
      </w:r>
      <w:r w:rsidRPr="00702844">
        <w:rPr>
          <w:rStyle w:val="StyleBoldUnderline"/>
          <w:sz w:val="12"/>
          <w:szCs w:val="12"/>
        </w:rPr>
        <w:t>The first</w:t>
      </w:r>
      <w:r w:rsidRPr="001539B8">
        <w:rPr>
          <w:rStyle w:val="StyleBoldUnderline"/>
        </w:rPr>
        <w:t xml:space="preserve"> </w:t>
      </w:r>
      <w:r w:rsidRPr="00702844">
        <w:rPr>
          <w:rStyle w:val="StyleBoldUnderline"/>
          <w:sz w:val="12"/>
          <w:szCs w:val="12"/>
        </w:rPr>
        <w:t>i</w:t>
      </w:r>
      <w:r w:rsidRPr="00D43561">
        <w:rPr>
          <w:rStyle w:val="Emphasis"/>
          <w:highlight w:val="yellow"/>
        </w:rPr>
        <w:t>s</w:t>
      </w:r>
      <w:r w:rsidRPr="00702844">
        <w:rPr>
          <w:rStyle w:val="StyleBoldUnderline"/>
          <w:sz w:val="12"/>
          <w:szCs w:val="12"/>
        </w:rPr>
        <w:t xml:space="preserve"> the</w:t>
      </w:r>
      <w:r w:rsidRPr="001539B8">
        <w:rPr>
          <w:rStyle w:val="StyleBoldUnderline"/>
        </w:rPr>
        <w:t xml:space="preserve"> </w:t>
      </w:r>
      <w:r w:rsidRPr="00D43561">
        <w:rPr>
          <w:rStyle w:val="Emphasis"/>
          <w:highlight w:val="yellow"/>
        </w:rPr>
        <w:t>N</w:t>
      </w:r>
      <w:r w:rsidRPr="00702844">
        <w:rPr>
          <w:rStyle w:val="StyleBoldUnderline"/>
          <w:sz w:val="12"/>
          <w:szCs w:val="12"/>
        </w:rPr>
        <w:t>ational</w:t>
      </w:r>
      <w:r w:rsidRPr="001539B8">
        <w:rPr>
          <w:rStyle w:val="StyleBoldUnderline"/>
        </w:rPr>
        <w:t xml:space="preserve"> </w:t>
      </w:r>
      <w:r w:rsidRPr="00D43561">
        <w:rPr>
          <w:rStyle w:val="Emphasis"/>
          <w:highlight w:val="yellow"/>
        </w:rPr>
        <w:t>E</w:t>
      </w:r>
      <w:r w:rsidRPr="00702844">
        <w:rPr>
          <w:rStyle w:val="StyleBoldUnderline"/>
          <w:sz w:val="12"/>
          <w:szCs w:val="12"/>
        </w:rPr>
        <w:t>nvironmental</w:t>
      </w:r>
      <w:r w:rsidRPr="001539B8">
        <w:rPr>
          <w:rStyle w:val="StyleBoldUnderline"/>
        </w:rPr>
        <w:t xml:space="preserve"> </w:t>
      </w:r>
      <w:r w:rsidRPr="00D43561">
        <w:rPr>
          <w:rStyle w:val="Emphasis"/>
          <w:highlight w:val="yellow"/>
        </w:rPr>
        <w:t>P</w:t>
      </w:r>
      <w:r w:rsidRPr="00702844">
        <w:rPr>
          <w:rStyle w:val="StyleBoldUnderline"/>
          <w:sz w:val="12"/>
          <w:szCs w:val="12"/>
        </w:rPr>
        <w:t>olicy</w:t>
      </w:r>
      <w:r w:rsidRPr="001539B8">
        <w:rPr>
          <w:rStyle w:val="StyleBoldUnderline"/>
        </w:rPr>
        <w:t xml:space="preserve"> </w:t>
      </w:r>
      <w:r w:rsidRPr="00D43561">
        <w:rPr>
          <w:rStyle w:val="Emphasis"/>
          <w:highlight w:val="yellow"/>
        </w:rPr>
        <w:t>A</w:t>
      </w:r>
      <w:r w:rsidRPr="00702844">
        <w:rPr>
          <w:rStyle w:val="StyleBoldUnderline"/>
          <w:sz w:val="12"/>
          <w:szCs w:val="12"/>
        </w:rPr>
        <w:t>ct</w:t>
      </w:r>
      <w:r w:rsidRPr="00D43561">
        <w:rPr>
          <w:rStyle w:val="Emphasis"/>
          <w:highlight w:val="yellow"/>
        </w:rPr>
        <w:t>’s</w:t>
      </w:r>
      <w:r w:rsidRPr="001539B8">
        <w:rPr>
          <w:rStyle w:val="StyleBoldUnderline"/>
        </w:rPr>
        <w:t xml:space="preserve"> </w:t>
      </w:r>
      <w:r w:rsidRPr="00702844">
        <w:rPr>
          <w:rStyle w:val="StyleBoldUnderline"/>
          <w:sz w:val="12"/>
          <w:szCs w:val="12"/>
        </w:rPr>
        <w:t>requirement that federal agencies prepare an</w:t>
      </w:r>
      <w:r w:rsidRPr="001539B8">
        <w:rPr>
          <w:rStyle w:val="StyleBoldUnderline"/>
        </w:rPr>
        <w:t xml:space="preserve"> </w:t>
      </w:r>
      <w:r w:rsidRPr="00702844">
        <w:rPr>
          <w:rStyle w:val="Emphasis"/>
          <w:highlight w:val="yellow"/>
        </w:rPr>
        <w:t>environmental impact assessment prior</w:t>
      </w:r>
      <w:r w:rsidRPr="00D43561">
        <w:rPr>
          <w:rStyle w:val="Emphasis"/>
          <w:highlight w:val="yellow"/>
        </w:rPr>
        <w:t xml:space="preserve"> to</w:t>
      </w:r>
      <w:r w:rsidRPr="00D43561">
        <w:rPr>
          <w:rStyle w:val="StyleBoldUnderline"/>
          <w:highlight w:val="yellow"/>
        </w:rPr>
        <w:t xml:space="preserve"> making a decision that may</w:t>
      </w:r>
      <w:r w:rsidRPr="001539B8">
        <w:rPr>
          <w:rStyle w:val="StyleBoldUnderline"/>
        </w:rPr>
        <w:t xml:space="preserve"> </w:t>
      </w:r>
      <w:r w:rsidRPr="00702844">
        <w:rPr>
          <w:rStyle w:val="StyleBoldUnderline"/>
          <w:sz w:val="12"/>
          <w:szCs w:val="12"/>
        </w:rPr>
        <w:t>significantly</w:t>
      </w:r>
      <w:r w:rsidRPr="001539B8">
        <w:rPr>
          <w:rStyle w:val="StyleBoldUnderline"/>
        </w:rPr>
        <w:t xml:space="preserve"> </w:t>
      </w:r>
      <w:r w:rsidRPr="00D43561">
        <w:rPr>
          <w:rStyle w:val="StyleBoldUnderline"/>
          <w:highlight w:val="yellow"/>
        </w:rPr>
        <w:t>affect the quality of the</w:t>
      </w:r>
      <w:r w:rsidRPr="001539B8">
        <w:rPr>
          <w:rStyle w:val="StyleBoldUnderline"/>
        </w:rPr>
        <w:t xml:space="preserve"> </w:t>
      </w:r>
      <w:r w:rsidRPr="00702844">
        <w:rPr>
          <w:rStyle w:val="StyleBoldUnderline"/>
          <w:sz w:val="12"/>
          <w:szCs w:val="12"/>
        </w:rPr>
        <w:t>human</w:t>
      </w:r>
      <w:r w:rsidRPr="001539B8">
        <w:rPr>
          <w:rStyle w:val="StyleBoldUnderline"/>
        </w:rPr>
        <w:t xml:space="preserve"> </w:t>
      </w:r>
      <w:r w:rsidRPr="00D43561">
        <w:rPr>
          <w:rStyle w:val="StyleBoldUnderline"/>
          <w:highlight w:val="yellow"/>
        </w:rPr>
        <w:t>environment</w:t>
      </w:r>
      <w:r w:rsidRPr="00D43561">
        <w:rPr>
          <w:highlight w:val="yellow"/>
        </w:rPr>
        <w:t>.</w:t>
      </w:r>
      <w:r>
        <w:t xml:space="preserve"> </w:t>
      </w:r>
      <w:r w:rsidRPr="00702844">
        <w:rPr>
          <w:sz w:val="12"/>
          <w:szCs w:val="12"/>
        </w:rPr>
        <w:t xml:space="preserve">103 The second principle requires citizen participation in environmental decision making. 104 However imperfect, </w:t>
      </w:r>
      <w:r w:rsidRPr="00702844">
        <w:rPr>
          <w:rStyle w:val="StyleBoldUnderline"/>
          <w:sz w:val="12"/>
          <w:szCs w:val="12"/>
        </w:rPr>
        <w:t>these requirements apply to all agencies and establish procedural limits on their activitie</w:t>
      </w:r>
      <w:r w:rsidRPr="00702844">
        <w:rPr>
          <w:sz w:val="12"/>
          <w:szCs w:val="12"/>
        </w:rPr>
        <w:t>s. Each of these is also an example of reflexive law.</w:t>
      </w:r>
      <w:r>
        <w:t xml:space="preserve"> </w:t>
      </w:r>
      <w:r w:rsidRPr="00CE1238">
        <w:rPr>
          <w:rStyle w:val="StyleBoldUnderline"/>
          <w:sz w:val="12"/>
          <w:szCs w:val="12"/>
        </w:rPr>
        <w:t>Environmental impact statements mean that</w:t>
      </w:r>
      <w:r w:rsidRPr="00CE1238">
        <w:rPr>
          <w:rStyle w:val="StyleBoldUnderline"/>
        </w:rPr>
        <w:t xml:space="preserve"> </w:t>
      </w:r>
      <w:r w:rsidRPr="00D43561">
        <w:rPr>
          <w:rStyle w:val="StyleBoldUnderline"/>
          <w:highlight w:val="yellow"/>
        </w:rPr>
        <w:t>agencies must consider environmental</w:t>
      </w:r>
      <w:r w:rsidRPr="00D43561">
        <w:rPr>
          <w:rStyle w:val="StyleBoldUnderline"/>
        </w:rPr>
        <w:t xml:space="preserve"> </w:t>
      </w:r>
      <w:r w:rsidRPr="00702844">
        <w:rPr>
          <w:rStyle w:val="StyleBoldUnderline"/>
          <w:sz w:val="12"/>
          <w:szCs w:val="12"/>
        </w:rPr>
        <w:t>and social</w:t>
      </w:r>
      <w:r w:rsidRPr="00D43561">
        <w:rPr>
          <w:rStyle w:val="StyleBoldUnderline"/>
        </w:rPr>
        <w:t xml:space="preserve"> </w:t>
      </w:r>
      <w:r w:rsidRPr="00D43561">
        <w:rPr>
          <w:rStyle w:val="StyleBoldUnderline"/>
          <w:highlight w:val="yellow"/>
        </w:rPr>
        <w:t>consequences of</w:t>
      </w:r>
      <w:r w:rsidRPr="00D43561">
        <w:rPr>
          <w:rStyle w:val="StyleBoldUnderline"/>
        </w:rPr>
        <w:t xml:space="preserve"> </w:t>
      </w:r>
      <w:r w:rsidRPr="00702844">
        <w:rPr>
          <w:rStyle w:val="StyleBoldUnderline"/>
          <w:sz w:val="12"/>
          <w:szCs w:val="12"/>
        </w:rPr>
        <w:t>major</w:t>
      </w:r>
      <w:r w:rsidRPr="00D43561">
        <w:rPr>
          <w:rStyle w:val="StyleBoldUnderline"/>
        </w:rPr>
        <w:t xml:space="preserve"> </w:t>
      </w:r>
      <w:r w:rsidRPr="00D43561">
        <w:rPr>
          <w:rStyle w:val="StyleBoldUnderline"/>
          <w:highlight w:val="yellow"/>
        </w:rPr>
        <w:t xml:space="preserve">decisions </w:t>
      </w:r>
      <w:r w:rsidRPr="00D43561">
        <w:rPr>
          <w:rStyle w:val="Emphasis"/>
          <w:highlight w:val="yellow"/>
        </w:rPr>
        <w:t>before they make them</w:t>
      </w:r>
      <w:r>
        <w:t>.</w:t>
      </w:r>
      <w:r w:rsidRPr="00702844">
        <w:rPr>
          <w:sz w:val="12"/>
          <w:szCs w:val="12"/>
        </w:rPr>
        <w:t xml:space="preserve"> 105</w:t>
      </w:r>
      <w:r>
        <w:t xml:space="preserve"> </w:t>
      </w:r>
      <w:r w:rsidRPr="00D43561">
        <w:rPr>
          <w:rStyle w:val="StyleBoldUnderline"/>
          <w:highlight w:val="yellow"/>
        </w:rPr>
        <w:t>Public participation</w:t>
      </w:r>
      <w:r w:rsidRPr="00702844">
        <w:rPr>
          <w:rStyle w:val="StyleBoldUnderline"/>
          <w:sz w:val="12"/>
          <w:szCs w:val="12"/>
        </w:rPr>
        <w:t xml:space="preserve"> in governmental decision making</w:t>
      </w:r>
      <w:r w:rsidRPr="00D43561">
        <w:rPr>
          <w:rStyle w:val="StyleBoldUnderline"/>
        </w:rPr>
        <w:t xml:space="preserve"> </w:t>
      </w:r>
      <w:r w:rsidRPr="00CE1238">
        <w:rPr>
          <w:rStyle w:val="StyleBoldUnderline"/>
          <w:sz w:val="12"/>
          <w:szCs w:val="12"/>
        </w:rPr>
        <w:t>influences proposed decisions before they are even submitted to the public and</w:t>
      </w:r>
      <w:r w:rsidRPr="00CE1238">
        <w:rPr>
          <w:rStyle w:val="StyleBoldUnderline"/>
        </w:rPr>
        <w:t xml:space="preserve"> </w:t>
      </w:r>
      <w:r w:rsidRPr="00D43561">
        <w:rPr>
          <w:rStyle w:val="StyleBoldUnderline"/>
          <w:highlight w:val="yellow"/>
        </w:rPr>
        <w:t xml:space="preserve">yields </w:t>
      </w:r>
      <w:r w:rsidRPr="00FF3A73">
        <w:rPr>
          <w:rStyle w:val="StyleBoldUnderline"/>
          <w:highlight w:val="yellow"/>
        </w:rPr>
        <w:t xml:space="preserve">information and ideas that </w:t>
      </w:r>
      <w:r w:rsidRPr="00D43561">
        <w:rPr>
          <w:rStyle w:val="Emphasis"/>
          <w:highlight w:val="yellow"/>
        </w:rPr>
        <w:t>influence final decisions</w:t>
      </w:r>
      <w:r>
        <w:t>.</w:t>
      </w:r>
      <w:r w:rsidRPr="00702844">
        <w:rPr>
          <w:sz w:val="12"/>
          <w:szCs w:val="12"/>
        </w:rPr>
        <w:t xml:space="preserve"> </w:t>
      </w:r>
    </w:p>
    <w:p w:rsidR="0039436F" w:rsidRDefault="0039436F" w:rsidP="0042014B">
      <w:pPr>
        <w:pStyle w:val="Heading4"/>
      </w:pPr>
      <w:r>
        <w:t>Independently prevents extinction</w:t>
      </w:r>
    </w:p>
    <w:p w:rsidR="0039436F" w:rsidRDefault="0039436F" w:rsidP="0039436F">
      <w:r w:rsidRPr="00402941">
        <w:rPr>
          <w:rStyle w:val="StyleStyleBold12pt"/>
        </w:rPr>
        <w:t>Baum 9</w:t>
      </w:r>
      <w:r>
        <w:t xml:space="preserve"> (Jacob D. Haqq-Misra, Department of Meteorology &amp; Astrobiology Research Center, The Pennsylvania State University, and Seth D. Baum, Department of Geography &amp; Rock Ethics Institute, The Pennsylvania State University, “The Sustainability Solution To The Fermi Paradox,” </w:t>
      </w:r>
      <w:r w:rsidRPr="006F3C8C">
        <w:t>Arxiv preprint arXiv:0906.0568, 2009</w:t>
      </w:r>
      <w:r>
        <w:t xml:space="preserve">, </w:t>
      </w:r>
      <w:r w:rsidRPr="00A1741F">
        <w:t>http://arxiv.org/ftp/arxiv/papers/0906/0906.0568.pdf</w:t>
      </w:r>
      <w:r>
        <w:t>)</w:t>
      </w:r>
    </w:p>
    <w:p w:rsidR="0039436F" w:rsidRDefault="0039436F" w:rsidP="0039436F"/>
    <w:p w:rsidR="0039436F" w:rsidRDefault="0039436F" w:rsidP="0039436F">
      <w:pPr>
        <w:rPr>
          <w:sz w:val="12"/>
          <w:szCs w:val="12"/>
        </w:rPr>
      </w:pPr>
      <w:r w:rsidRPr="00402941">
        <w:rPr>
          <w:rStyle w:val="StyleBoldUnderline"/>
          <w:highlight w:val="yellow"/>
        </w:rPr>
        <w:t xml:space="preserve">The </w:t>
      </w:r>
      <w:r w:rsidRPr="00402941">
        <w:rPr>
          <w:rStyle w:val="Emphasis"/>
          <w:highlight w:val="yellow"/>
        </w:rPr>
        <w:t xml:space="preserve">consequences </w:t>
      </w:r>
      <w:r w:rsidRPr="00402941">
        <w:rPr>
          <w:rStyle w:val="StyleBoldUnderline"/>
          <w:highlight w:val="yellow"/>
        </w:rPr>
        <w:t>of unsustainable development are</w:t>
      </w:r>
      <w:r w:rsidRPr="00402941">
        <w:rPr>
          <w:rStyle w:val="StyleBoldUnderline"/>
        </w:rPr>
        <w:t xml:space="preserve"> </w:t>
      </w:r>
      <w:r w:rsidRPr="00402941">
        <w:rPr>
          <w:rStyle w:val="StyleBoldUnderline"/>
          <w:sz w:val="12"/>
          <w:szCs w:val="12"/>
        </w:rPr>
        <w:t>often</w:t>
      </w:r>
      <w:r w:rsidRPr="00402941">
        <w:rPr>
          <w:rStyle w:val="StyleBoldUnderline"/>
        </w:rPr>
        <w:t xml:space="preserve"> </w:t>
      </w:r>
      <w:r w:rsidRPr="00402941">
        <w:rPr>
          <w:rStyle w:val="Emphasis"/>
          <w:highlight w:val="yellow"/>
        </w:rPr>
        <w:t>dire</w:t>
      </w:r>
      <w:r w:rsidRPr="00402941">
        <w:rPr>
          <w:highlight w:val="yellow"/>
        </w:rPr>
        <w:t>.</w:t>
      </w:r>
      <w:r>
        <w:t xml:space="preserve"> </w:t>
      </w:r>
      <w:r w:rsidRPr="00402941">
        <w:rPr>
          <w:sz w:val="12"/>
          <w:szCs w:val="12"/>
        </w:rPr>
        <w:t>In many documented cases,</w:t>
      </w:r>
      <w:r>
        <w:t xml:space="preserve"> </w:t>
      </w:r>
      <w:r w:rsidRPr="00402941">
        <w:rPr>
          <w:rStyle w:val="StyleBoldUnderline"/>
          <w:highlight w:val="yellow"/>
        </w:rPr>
        <w:t>resource depletion</w:t>
      </w:r>
      <w:r w:rsidRPr="00402941">
        <w:rPr>
          <w:rStyle w:val="StyleBoldUnderline"/>
        </w:rPr>
        <w:t xml:space="preserve"> </w:t>
      </w:r>
      <w:r w:rsidRPr="00402941">
        <w:rPr>
          <w:rStyle w:val="StyleBoldUnderline"/>
          <w:sz w:val="12"/>
          <w:szCs w:val="12"/>
        </w:rPr>
        <w:t>caused by human activities</w:t>
      </w:r>
      <w:r w:rsidRPr="00402941">
        <w:rPr>
          <w:rStyle w:val="StyleBoldUnderline"/>
        </w:rPr>
        <w:t xml:space="preserve"> </w:t>
      </w:r>
      <w:r w:rsidRPr="00402941">
        <w:rPr>
          <w:rStyle w:val="StyleBoldUnderline"/>
          <w:highlight w:val="yellow"/>
        </w:rPr>
        <w:t xml:space="preserve">has led to the permanent </w:t>
      </w:r>
      <w:r w:rsidRPr="00402941">
        <w:rPr>
          <w:rStyle w:val="Emphasis"/>
          <w:highlight w:val="yellow"/>
        </w:rPr>
        <w:t>collapse of human populations</w:t>
      </w:r>
      <w:r w:rsidRPr="00402941">
        <w:rPr>
          <w:sz w:val="12"/>
          <w:szCs w:val="12"/>
        </w:rPr>
        <w:t xml:space="preserve"> [11</w:t>
      </w:r>
      <w:r w:rsidRPr="00402941">
        <w:rPr>
          <w:rStyle w:val="StyleBoldUnderline"/>
          <w:sz w:val="12"/>
          <w:szCs w:val="12"/>
        </w:rPr>
        <w:t>],</w:t>
      </w:r>
      <w:r w:rsidRPr="00402941">
        <w:rPr>
          <w:rStyle w:val="StyleBoldUnderline"/>
        </w:rPr>
        <w:t xml:space="preserve"> </w:t>
      </w:r>
      <w:r w:rsidRPr="00402941">
        <w:rPr>
          <w:rStyle w:val="StyleBoldUnderline"/>
          <w:highlight w:val="yellow"/>
        </w:rPr>
        <w:t>and</w:t>
      </w:r>
      <w:r w:rsidRPr="00402941">
        <w:rPr>
          <w:rStyle w:val="StyleBoldUnderline"/>
        </w:rPr>
        <w:t xml:space="preserve"> </w:t>
      </w:r>
      <w:r w:rsidRPr="00402941">
        <w:rPr>
          <w:rStyle w:val="StyleBoldUnderline"/>
          <w:sz w:val="12"/>
          <w:szCs w:val="12"/>
        </w:rPr>
        <w:t>resource depletion and environmental degradation can also</w:t>
      </w:r>
      <w:r w:rsidRPr="00402941">
        <w:rPr>
          <w:rStyle w:val="StyleBoldUnderline"/>
        </w:rPr>
        <w:t xml:space="preserve"> </w:t>
      </w:r>
      <w:r w:rsidRPr="00402941">
        <w:rPr>
          <w:rStyle w:val="StyleBoldUnderline"/>
          <w:highlight w:val="yellow"/>
        </w:rPr>
        <w:t>cause</w:t>
      </w:r>
      <w:r w:rsidRPr="00402941">
        <w:rPr>
          <w:rStyle w:val="StyleBoldUnderline"/>
        </w:rPr>
        <w:t xml:space="preserve"> </w:t>
      </w:r>
      <w:r w:rsidRPr="00402941">
        <w:rPr>
          <w:rStyle w:val="StyleBoldUnderline"/>
          <w:sz w:val="12"/>
          <w:szCs w:val="12"/>
        </w:rPr>
        <w:t>or 4 exacerbate</w:t>
      </w:r>
      <w:r w:rsidRPr="00402941">
        <w:rPr>
          <w:rStyle w:val="StyleBoldUnderline"/>
        </w:rPr>
        <w:t xml:space="preserve"> </w:t>
      </w:r>
      <w:r w:rsidRPr="00402941">
        <w:rPr>
          <w:rStyle w:val="StyleBoldUnderline"/>
          <w:highlight w:val="yellow"/>
        </w:rPr>
        <w:t>violent conflict</w:t>
      </w:r>
      <w:r>
        <w:t xml:space="preserve"> </w:t>
      </w:r>
      <w:r w:rsidRPr="00402941">
        <w:rPr>
          <w:sz w:val="12"/>
          <w:szCs w:val="12"/>
        </w:rPr>
        <w:t xml:space="preserve">[12]. Note that collapsed human populations do not necessarily disappear—they may persist in diminished numbers. </w:t>
      </w:r>
      <w:r w:rsidRPr="00402941">
        <w:rPr>
          <w:rStyle w:val="StyleBoldUnderline"/>
          <w:sz w:val="12"/>
          <w:szCs w:val="12"/>
        </w:rPr>
        <w:t xml:space="preserve">This is particularly evident in the case of Easter Island, where resource depletion is believed to have caused or significantly contributed to a major population decline </w:t>
      </w:r>
      <w:r w:rsidRPr="00402941">
        <w:rPr>
          <w:sz w:val="12"/>
          <w:szCs w:val="12"/>
        </w:rPr>
        <w:t xml:space="preserve">[11]. Some analysts are concerned that </w:t>
      </w:r>
      <w:r w:rsidRPr="00402941">
        <w:rPr>
          <w:rStyle w:val="StyleBoldUnderline"/>
          <w:sz w:val="12"/>
          <w:szCs w:val="12"/>
        </w:rPr>
        <w:t>the</w:t>
      </w:r>
      <w:r w:rsidRPr="00402941">
        <w:rPr>
          <w:rStyle w:val="StyleBoldUnderline"/>
        </w:rPr>
        <w:t xml:space="preserve"> </w:t>
      </w:r>
      <w:r w:rsidRPr="00402941">
        <w:rPr>
          <w:rStyle w:val="StyleBoldUnderline"/>
          <w:highlight w:val="yellow"/>
        </w:rPr>
        <w:t>unsustainable practices</w:t>
      </w:r>
      <w:r w:rsidRPr="00402941">
        <w:rPr>
          <w:rStyle w:val="StyleBoldUnderline"/>
        </w:rPr>
        <w:t xml:space="preserve"> </w:t>
      </w:r>
      <w:r w:rsidRPr="00402941">
        <w:rPr>
          <w:rStyle w:val="StyleBoldUnderline"/>
          <w:sz w:val="12"/>
          <w:szCs w:val="12"/>
        </w:rPr>
        <w:t>of human civilization</w:t>
      </w:r>
      <w:r w:rsidRPr="00402941">
        <w:rPr>
          <w:rStyle w:val="StyleBoldUnderline"/>
        </w:rPr>
        <w:t xml:space="preserve"> </w:t>
      </w:r>
      <w:r w:rsidRPr="00402941">
        <w:rPr>
          <w:rStyle w:val="StyleBoldUnderline"/>
          <w:highlight w:val="yellow"/>
        </w:rPr>
        <w:t xml:space="preserve">could lead to a </w:t>
      </w:r>
      <w:r w:rsidRPr="00402941">
        <w:rPr>
          <w:rStyle w:val="Emphasis"/>
          <w:highlight w:val="yellow"/>
        </w:rPr>
        <w:t>global-scale collapse</w:t>
      </w:r>
      <w:r>
        <w:t xml:space="preserve"> [</w:t>
      </w:r>
      <w:r w:rsidRPr="00402941">
        <w:rPr>
          <w:sz w:val="12"/>
          <w:szCs w:val="12"/>
        </w:rPr>
        <w:t xml:space="preserve">10]. Should such a collapse occur, human civilization would not be able to colonize the galaxy. All hope is not lost for human civilization. </w:t>
      </w:r>
      <w:r w:rsidRPr="00402941">
        <w:rPr>
          <w:rStyle w:val="StyleBoldUnderline"/>
          <w:sz w:val="12"/>
          <w:szCs w:val="12"/>
        </w:rPr>
        <w:t>There are many documented cases of human populations managing their resources sustainably and achieving long-term survival</w:t>
      </w:r>
      <w:r w:rsidRPr="00402941">
        <w:rPr>
          <w:sz w:val="12"/>
          <w:szCs w:val="12"/>
        </w:rPr>
        <w:t xml:space="preserve"> [13]. On the global scale, human population growth is declining, with a peak of around 9 billion projected for approximately 2075 [14]. Meanwhile, </w:t>
      </w:r>
      <w:r w:rsidRPr="00402941">
        <w:rPr>
          <w:rStyle w:val="StyleBoldUnderline"/>
          <w:sz w:val="12"/>
          <w:szCs w:val="12"/>
        </w:rPr>
        <w:t>increasing</w:t>
      </w:r>
      <w:r w:rsidRPr="00402941">
        <w:rPr>
          <w:rStyle w:val="StyleBoldUnderline"/>
        </w:rPr>
        <w:t xml:space="preserve"> </w:t>
      </w:r>
      <w:r w:rsidRPr="00402941">
        <w:rPr>
          <w:rStyle w:val="StyleBoldUnderline"/>
          <w:highlight w:val="yellow"/>
        </w:rPr>
        <w:t xml:space="preserve">attention is being given to </w:t>
      </w:r>
      <w:r w:rsidRPr="00402941">
        <w:rPr>
          <w:rStyle w:val="Emphasis"/>
          <w:highlight w:val="yellow"/>
        </w:rPr>
        <w:t>sustainable development</w:t>
      </w:r>
      <w:r>
        <w:t xml:space="preserve"> </w:t>
      </w:r>
      <w:r w:rsidRPr="00402941">
        <w:rPr>
          <w:sz w:val="12"/>
          <w:szCs w:val="12"/>
        </w:rPr>
        <w:t>[9]. Should human civilization successfully transition to sustainable development, it would have the opportunity to colonize the galaxy.</w:t>
      </w:r>
    </w:p>
    <w:p w:rsidR="0039436F" w:rsidRDefault="0039436F" w:rsidP="0039436F">
      <w:pPr>
        <w:rPr>
          <w:sz w:val="12"/>
          <w:szCs w:val="12"/>
        </w:rPr>
      </w:pPr>
    </w:p>
    <w:p w:rsidR="0039436F" w:rsidRPr="00DE7C4E" w:rsidRDefault="0039436F" w:rsidP="0039436F"/>
    <w:p w:rsidR="0039436F" w:rsidRDefault="0039436F" w:rsidP="0039436F"/>
    <w:p w:rsidR="0039436F" w:rsidRDefault="0039436F" w:rsidP="0039436F"/>
    <w:p w:rsidR="00C869A5" w:rsidRDefault="0039436F" w:rsidP="0039436F">
      <w:pPr>
        <w:pStyle w:val="Heading2"/>
      </w:pPr>
      <w:r>
        <w:lastRenderedPageBreak/>
        <w:t xml:space="preserve"> </w:t>
      </w:r>
      <w:bookmarkStart w:id="48" w:name="_Toc392895543"/>
      <w:r w:rsidR="00DC08E8">
        <w:t>“</w:t>
      </w:r>
      <w:r w:rsidR="00C869A5">
        <w:t>Lie</w:t>
      </w:r>
      <w:r w:rsidR="00DC08E8">
        <w:t>”</w:t>
      </w:r>
      <w:bookmarkEnd w:id="48"/>
      <w:r w:rsidR="00C869A5">
        <w:t xml:space="preserve"> </w:t>
      </w:r>
    </w:p>
    <w:p w:rsidR="00F60312" w:rsidRDefault="00F60312" w:rsidP="00F60312">
      <w:pPr>
        <w:pStyle w:val="Heading3"/>
      </w:pPr>
      <w:bookmarkStart w:id="49" w:name="_Toc392895544"/>
      <w:r>
        <w:lastRenderedPageBreak/>
        <w:t>A2: Lie</w:t>
      </w:r>
      <w:r w:rsidR="00EB087C">
        <w:t xml:space="preserve"> Perm</w:t>
      </w:r>
      <w:bookmarkEnd w:id="49"/>
    </w:p>
    <w:p w:rsidR="00153C54" w:rsidRDefault="00153C54" w:rsidP="0042014B">
      <w:pPr>
        <w:pStyle w:val="Heading4"/>
      </w:pPr>
      <w:r w:rsidRPr="005E6CED">
        <w:t>Doesn’t solve</w:t>
      </w:r>
      <w:r>
        <w:t xml:space="preserve"> any of the process </w:t>
      </w:r>
      <w:r w:rsidR="00131C62">
        <w:t>–</w:t>
      </w:r>
      <w:r>
        <w:t xml:space="preserve"> </w:t>
      </w:r>
      <w:r w:rsidR="00131C62">
        <w:t xml:space="preserve">this is not a consultation counterplan, it isn’t simply the perception of environmental protection that is important, but </w:t>
      </w:r>
      <w:r w:rsidR="00131C62" w:rsidRPr="005E6CED">
        <w:t>the real</w:t>
      </w:r>
      <w:r w:rsidR="003538FC" w:rsidRPr="005E6CED">
        <w:t xml:space="preserve"> implementation of</w:t>
      </w:r>
      <w:r w:rsidR="0092429A" w:rsidRPr="005E6CED">
        <w:t xml:space="preserve"> assessment procedures</w:t>
      </w:r>
      <w:r w:rsidR="0092429A">
        <w:t xml:space="preserve"> that solve – that’s both pieces of </w:t>
      </w:r>
      <w:r w:rsidR="0092429A" w:rsidRPr="005E6CED">
        <w:t>Andrews evidence</w:t>
      </w:r>
      <w:r w:rsidR="0092429A">
        <w:t xml:space="preserve"> from the 1NC. </w:t>
      </w:r>
    </w:p>
    <w:p w:rsidR="00F60312" w:rsidRDefault="00F60312" w:rsidP="0042014B">
      <w:pPr>
        <w:pStyle w:val="Heading4"/>
      </w:pPr>
      <w:r>
        <w:t>-- It will leak</w:t>
      </w:r>
    </w:p>
    <w:p w:rsidR="00F60312" w:rsidRDefault="00F60312" w:rsidP="00F60312">
      <w:r w:rsidRPr="005E0C43">
        <w:rPr>
          <w:rStyle w:val="StyleStyleBold12pt"/>
        </w:rPr>
        <w:t>Wilson and DiLulio 98</w:t>
      </w:r>
      <w:r>
        <w:t xml:space="preserve"> (James Q., Professor of Political Science at UCLA, </w:t>
      </w:r>
      <w:r w:rsidRPr="004D6760">
        <w:t>and</w:t>
      </w:r>
      <w:r>
        <w:t xml:space="preserve"> John J., Professor of Political Science at Princeton, American Government: Institutions and Policies, p. 291)</w:t>
      </w:r>
    </w:p>
    <w:p w:rsidR="00F60312" w:rsidRDefault="00F60312" w:rsidP="00F60312">
      <w:pPr>
        <w:pStyle w:val="card"/>
        <w:ind w:left="0"/>
        <w:rPr>
          <w:rStyle w:val="underline"/>
          <w:rFonts w:eastAsia="SimSun"/>
          <w:sz w:val="22"/>
          <w:highlight w:val="green"/>
        </w:rPr>
      </w:pPr>
    </w:p>
    <w:p w:rsidR="00F60312" w:rsidRPr="00C25DD8" w:rsidRDefault="00F60312" w:rsidP="00F60312">
      <w:pPr>
        <w:pStyle w:val="card"/>
        <w:ind w:left="0"/>
        <w:rPr>
          <w:sz w:val="16"/>
        </w:rPr>
      </w:pPr>
      <w:r w:rsidRPr="00143CF8">
        <w:rPr>
          <w:rStyle w:val="underline"/>
          <w:rFonts w:eastAsia="SimSun"/>
          <w:highlight w:val="yellow"/>
        </w:rPr>
        <w:t xml:space="preserve">American government is the </w:t>
      </w:r>
      <w:r w:rsidRPr="00143CF8">
        <w:rPr>
          <w:rStyle w:val="underline"/>
          <w:rFonts w:eastAsia="SimSun"/>
          <w:b/>
          <w:highlight w:val="yellow"/>
        </w:rPr>
        <w:t>leakiest in the world</w:t>
      </w:r>
      <w:r w:rsidRPr="00C25DD8">
        <w:rPr>
          <w:sz w:val="16"/>
        </w:rPr>
        <w:t xml:space="preserve">. </w:t>
      </w:r>
      <w:r w:rsidRPr="00D05669">
        <w:rPr>
          <w:rStyle w:val="underline"/>
          <w:rFonts w:eastAsia="SimSun"/>
        </w:rPr>
        <w:t xml:space="preserve">The </w:t>
      </w:r>
      <w:r w:rsidRPr="00143CF8">
        <w:rPr>
          <w:rStyle w:val="underline"/>
          <w:rFonts w:eastAsia="SimSun"/>
          <w:highlight w:val="yellow"/>
        </w:rPr>
        <w:t>bureaucracy</w:t>
      </w:r>
      <w:r w:rsidRPr="004D6760">
        <w:rPr>
          <w:rStyle w:val="underline"/>
          <w:rFonts w:eastAsia="SimSun"/>
        </w:rPr>
        <w:t xml:space="preserve">, members of </w:t>
      </w:r>
      <w:r w:rsidRPr="00143CF8">
        <w:rPr>
          <w:rStyle w:val="underline"/>
          <w:rFonts w:eastAsia="SimSun"/>
          <w:highlight w:val="yellow"/>
        </w:rPr>
        <w:t xml:space="preserve">Congress, and </w:t>
      </w:r>
      <w:r w:rsidRPr="004D6760">
        <w:rPr>
          <w:rStyle w:val="underline"/>
          <w:rFonts w:eastAsia="SimSun"/>
        </w:rPr>
        <w:t xml:space="preserve">the </w:t>
      </w:r>
      <w:r w:rsidRPr="00143CF8">
        <w:rPr>
          <w:rStyle w:val="underline"/>
          <w:rFonts w:eastAsia="SimSun"/>
          <w:highlight w:val="yellow"/>
        </w:rPr>
        <w:t>White House staff regularly leak stories</w:t>
      </w:r>
      <w:r w:rsidRPr="00C25DD8">
        <w:rPr>
          <w:sz w:val="16"/>
          <w:highlight w:val="yellow"/>
        </w:rPr>
        <w:t xml:space="preserve"> </w:t>
      </w:r>
      <w:r w:rsidRPr="00C25DD8">
        <w:rPr>
          <w:sz w:val="16"/>
        </w:rPr>
        <w:t xml:space="preserve">favorable to their interests. Of late </w:t>
      </w:r>
      <w:r w:rsidRPr="004D6760">
        <w:rPr>
          <w:rStyle w:val="underline"/>
          <w:rFonts w:eastAsia="SimSun"/>
        </w:rPr>
        <w:t>the leaks have become geysers, gushing forth torrents of insider stories</w:t>
      </w:r>
      <w:r w:rsidRPr="00C25DD8">
        <w:rPr>
          <w:sz w:val="16"/>
        </w:rPr>
        <w:t xml:space="preserve">. Many people in and out of government find it depressing that </w:t>
      </w:r>
      <w:r w:rsidRPr="00143CF8">
        <w:rPr>
          <w:rStyle w:val="underline"/>
          <w:rFonts w:eastAsia="SimSun"/>
          <w:highlight w:val="yellow"/>
        </w:rPr>
        <w:t xml:space="preserve">our government seems unable to keep anything secret </w:t>
      </w:r>
      <w:r w:rsidRPr="004D6760">
        <w:rPr>
          <w:rStyle w:val="underline"/>
          <w:rFonts w:eastAsia="SimSun"/>
        </w:rPr>
        <w:t>for long</w:t>
      </w:r>
      <w:r w:rsidRPr="00C25DD8">
        <w:rPr>
          <w:sz w:val="16"/>
        </w:rPr>
        <w:t xml:space="preserve">. Others think that the public has a right to know even more and that there are still too many secrets. However you view leaks, you should understand why we have so many. The answer is found in the Constitution. </w:t>
      </w:r>
      <w:r w:rsidRPr="004D6760">
        <w:rPr>
          <w:rStyle w:val="underline"/>
          <w:rFonts w:eastAsia="SimSun"/>
        </w:rPr>
        <w:t xml:space="preserve">Because </w:t>
      </w:r>
      <w:r w:rsidRPr="00D55DDD">
        <w:rPr>
          <w:rStyle w:val="underline"/>
          <w:rFonts w:eastAsia="SimSun"/>
        </w:rPr>
        <w:t>we have separate institutions that must share power, each branch of government competes with the others to get power. One way to compete is to try to use the press to advance your pet projects and to make the other side look bad</w:t>
      </w:r>
      <w:r w:rsidRPr="00C25DD8">
        <w:rPr>
          <w:sz w:val="16"/>
        </w:rPr>
        <w:t xml:space="preserve">.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w:t>
      </w:r>
      <w:smartTag w:uri="urn:schemas-microsoft-com:office:smarttags" w:element="place">
        <w:smartTag w:uri="urn:schemas-microsoft-com:office:smarttags" w:element="country-region">
          <w:r w:rsidRPr="00C25DD8">
            <w:rPr>
              <w:sz w:val="16"/>
            </w:rPr>
            <w:t>England</w:t>
          </w:r>
        </w:smartTag>
      </w:smartTag>
      <w:r w:rsidRPr="00C25DD8">
        <w:rPr>
          <w:sz w:val="16"/>
        </w:rPr>
        <w:t xml:space="preserve">; except for a few matters, it is not against the law for the press to receive and print government secrets. </w:t>
      </w:r>
    </w:p>
    <w:p w:rsidR="00F60312" w:rsidRDefault="00F60312" w:rsidP="0042014B">
      <w:pPr>
        <w:pStyle w:val="Heading4"/>
      </w:pPr>
      <w:r>
        <w:t>-- Lying immoral – reject it</w:t>
      </w:r>
    </w:p>
    <w:p w:rsidR="00F60312" w:rsidRDefault="00F60312" w:rsidP="00F60312">
      <w:r w:rsidRPr="005E0C43">
        <w:rPr>
          <w:rStyle w:val="StyleStyleBold12pt"/>
        </w:rPr>
        <w:t>Murphy 96</w:t>
      </w:r>
      <w:r>
        <w:t xml:space="preserve"> (Mark C., American Journal Juris., 41 Am. J. Juris. 81, Lexis)</w:t>
      </w:r>
    </w:p>
    <w:p w:rsidR="00F60312" w:rsidRDefault="00F60312" w:rsidP="00F60312">
      <w:pPr>
        <w:rPr>
          <w:sz w:val="16"/>
        </w:rPr>
      </w:pPr>
    </w:p>
    <w:p w:rsidR="008A1BA2" w:rsidRDefault="00F60312" w:rsidP="008A1BA2">
      <w:r w:rsidRPr="00C25DD8">
        <w:rPr>
          <w:sz w:val="16"/>
        </w:rPr>
        <w:t xml:space="preserve">Bok’s remarks capture the insight that what disturbs people about lying is not fundamentally that lies are contrary to the good of knowledge, though lies certainly are contrary to that good. What is most troubling about being lied to is that </w:t>
      </w:r>
      <w:r w:rsidRPr="00504DE8">
        <w:rPr>
          <w:rStyle w:val="StyleUnderlineChar9pt"/>
        </w:rPr>
        <w:t>lies infect the decisionmaking process, undermining the good of practical reasonableness</w:t>
      </w:r>
      <w:r w:rsidRPr="00C25DD8">
        <w:rPr>
          <w:sz w:val="16"/>
        </w:rPr>
        <w:t xml:space="preserve">. Thus, the account of the moral absolute against lying defended here does justice to what bothers reflective people about being the victim of lies. I have argued that although Finnis is right to think that the lie is an act directed against the intrinsic good of knowledge, </w:t>
      </w:r>
      <w:r w:rsidRPr="00504DE8">
        <w:rPr>
          <w:rStyle w:val="StyleUnderlineChar9pt"/>
        </w:rPr>
        <w:t>the wrongfulness of lying is most adequately explained by reference to the good of practical reasonableness.</w:t>
      </w:r>
      <w:r w:rsidRPr="00C25DD8">
        <w:rPr>
          <w:sz w:val="16"/>
        </w:rPr>
        <w:t xml:space="preserve"> </w:t>
      </w:r>
      <w:r w:rsidRPr="00504DE8">
        <w:rPr>
          <w:rStyle w:val="StyleUnderlineChar9pt"/>
          <w:highlight w:val="yellow"/>
        </w:rPr>
        <w:t xml:space="preserve">Lying is </w:t>
      </w:r>
      <w:r w:rsidRPr="00504DE8">
        <w:rPr>
          <w:rStyle w:val="StyleUnderlineChar9ptBold"/>
          <w:highlight w:val="yellow"/>
        </w:rPr>
        <w:t>absolutely morally forbidden</w:t>
      </w:r>
      <w:r w:rsidRPr="00C25DD8">
        <w:rPr>
          <w:sz w:val="16"/>
        </w:rPr>
        <w:t xml:space="preserve">, in last analysis, </w:t>
      </w:r>
      <w:r w:rsidRPr="00504DE8">
        <w:rPr>
          <w:rStyle w:val="StyleUnderlineChar9pt"/>
          <w:highlight w:val="yellow"/>
        </w:rPr>
        <w:t>because refraining</w:t>
      </w:r>
      <w:r w:rsidRPr="00504DE8">
        <w:rPr>
          <w:rStyle w:val="StyleUnderlineChar9pt"/>
        </w:rPr>
        <w:t xml:space="preserve"> from lying </w:t>
      </w:r>
      <w:r w:rsidRPr="00504DE8">
        <w:rPr>
          <w:rStyle w:val="StyleUnderlineChar9pt"/>
          <w:highlight w:val="yellow"/>
        </w:rPr>
        <w:t>is necessary to show adequate respect for</w:t>
      </w:r>
      <w:r w:rsidRPr="00504DE8">
        <w:rPr>
          <w:rStyle w:val="StyleUnderlineChar9pt"/>
        </w:rPr>
        <w:t xml:space="preserve"> the status of </w:t>
      </w:r>
      <w:r w:rsidRPr="00504DE8">
        <w:rPr>
          <w:rStyle w:val="StyleUnderlineChar9pt"/>
          <w:highlight w:val="yellow"/>
        </w:rPr>
        <w:t>other agents</w:t>
      </w:r>
      <w:r w:rsidRPr="00504DE8">
        <w:rPr>
          <w:rStyle w:val="StyleUnderlineChar9pt"/>
        </w:rPr>
        <w:t xml:space="preserve"> as practical reasoners</w:t>
      </w:r>
      <w:r w:rsidRPr="00C25DD8">
        <w:rPr>
          <w:sz w:val="16"/>
        </w:rPr>
        <w:t>. On this matter, at the very least, natural law theory should affirm its agreement with Kant. 40</w:t>
      </w:r>
      <w:r>
        <w:br w:type="page"/>
      </w:r>
    </w:p>
    <w:p w:rsidR="008238BB" w:rsidRDefault="004D1943" w:rsidP="0042014B">
      <w:pPr>
        <w:pStyle w:val="Heading4"/>
      </w:pPr>
      <w:r>
        <w:lastRenderedPageBreak/>
        <w:t>-- Perm is undemocratic, doesn’t incorporate meaningful citizen participation</w:t>
      </w:r>
    </w:p>
    <w:p w:rsidR="00061734" w:rsidRDefault="00061734" w:rsidP="00061734">
      <w:r w:rsidRPr="00260E15">
        <w:rPr>
          <w:rStyle w:val="StyleStyleBold12pt"/>
        </w:rPr>
        <w:t>Shepherd 97</w:t>
      </w:r>
      <w:r>
        <w:t xml:space="preserve"> (</w:t>
      </w:r>
      <w:r w:rsidRPr="00260E15">
        <w:t>A</w:t>
      </w:r>
      <w:r>
        <w:t xml:space="preserve">nne, and Christi Bowler, </w:t>
      </w:r>
      <w:r w:rsidRPr="000B20E6">
        <w:t>City Planning Program, Georgia Institute of Technology</w:t>
      </w:r>
      <w:r>
        <w:t>, “</w:t>
      </w:r>
      <w:r w:rsidRPr="00260E15">
        <w:t>Beyond the requirements: Improving public participation</w:t>
      </w:r>
      <w:r>
        <w:t xml:space="preserve"> in EIA,”</w:t>
      </w:r>
      <w:r w:rsidRPr="00260E15">
        <w:t xml:space="preserve"> </w:t>
      </w:r>
      <w:r w:rsidRPr="005D4A1A">
        <w:rPr>
          <w:i/>
        </w:rPr>
        <w:t>Journal Of Environmental Planning &amp; Management</w:t>
      </w:r>
      <w:r>
        <w:t xml:space="preserve"> 40, no. 6: 725, 1997) </w:t>
      </w:r>
    </w:p>
    <w:p w:rsidR="008238BB" w:rsidRDefault="008238BB" w:rsidP="008A1BA2"/>
    <w:p w:rsidR="008238BB" w:rsidRPr="00C25DD8" w:rsidRDefault="008238BB" w:rsidP="008238BB">
      <w:pPr>
        <w:rPr>
          <w:sz w:val="16"/>
        </w:rPr>
      </w:pPr>
      <w:r w:rsidRPr="004D1943">
        <w:rPr>
          <w:rStyle w:val="StyleBoldUnderline"/>
        </w:rPr>
        <w:t xml:space="preserve">Public participation is based on the democratic ideal of citizen representation in decision making. </w:t>
      </w:r>
      <w:r w:rsidRPr="00C25DD8">
        <w:rPr>
          <w:sz w:val="16"/>
        </w:rPr>
        <w:t>Public participation requirements seek to maintain this democratic ethic: government decision making is opened up to the public</w:t>
      </w:r>
      <w:r w:rsidRPr="004D1943">
        <w:rPr>
          <w:rStyle w:val="StyleBoldUnderline"/>
        </w:rPr>
        <w:t xml:space="preserve">; </w:t>
      </w:r>
      <w:r w:rsidRPr="004D1943">
        <w:rPr>
          <w:rStyle w:val="StyleBoldUnderline"/>
          <w:highlight w:val="yellow"/>
        </w:rPr>
        <w:t>democratic practice is revitalized by citizen participation</w:t>
      </w:r>
      <w:r w:rsidRPr="004D1943">
        <w:rPr>
          <w:rStyle w:val="StyleBoldUnderline"/>
        </w:rPr>
        <w:t xml:space="preserve">; and citizen involvement helps to guard the public interest </w:t>
      </w:r>
      <w:r w:rsidRPr="00C25DD8">
        <w:rPr>
          <w:sz w:val="16"/>
        </w:rPr>
        <w:t xml:space="preserve">(Efram &amp; Lucchesi, 1979). Barber (1984) maintains that </w:t>
      </w:r>
      <w:r w:rsidRPr="004D1943">
        <w:rPr>
          <w:rStyle w:val="StyleBoldUnderline"/>
          <w:highlight w:val="yellow"/>
        </w:rPr>
        <w:t>when citizens become involved</w:t>
      </w:r>
      <w:r w:rsidRPr="004D1943">
        <w:rPr>
          <w:rStyle w:val="StyleBoldUnderline"/>
        </w:rPr>
        <w:t xml:space="preserve"> in working out a mutually acceptable solution to a project that affects their community, </w:t>
      </w:r>
      <w:r w:rsidRPr="004D1943">
        <w:rPr>
          <w:rStyle w:val="StyleBoldUnderline"/>
          <w:highlight w:val="yellow"/>
        </w:rPr>
        <w:t>they mature into responsible democratic citizens and reaffirm democracy</w:t>
      </w:r>
      <w:r w:rsidRPr="00C25DD8">
        <w:rPr>
          <w:sz w:val="16"/>
          <w:highlight w:val="yellow"/>
        </w:rPr>
        <w:t>.</w:t>
      </w:r>
      <w:r w:rsidRPr="00C25DD8">
        <w:rPr>
          <w:sz w:val="16"/>
        </w:rPr>
        <w:t xml:space="preserve"> Portney (1991,p. 202) argues that </w:t>
      </w:r>
      <w:r w:rsidRPr="004D1943">
        <w:rPr>
          <w:rStyle w:val="Emphasis"/>
          <w:highlight w:val="yellow"/>
        </w:rPr>
        <w:t>citizen involvement in EIA is</w:t>
      </w:r>
      <w:r w:rsidRPr="004D1943">
        <w:rPr>
          <w:rStyle w:val="StyleBoldUnderline"/>
        </w:rPr>
        <w:t xml:space="preserve"> not only desirable, but </w:t>
      </w:r>
      <w:r w:rsidRPr="004D1943">
        <w:rPr>
          <w:rStyle w:val="Emphasis"/>
          <w:highlight w:val="yellow"/>
        </w:rPr>
        <w:t>necessary in a democracy</w:t>
      </w:r>
      <w:r w:rsidRPr="00C25DD8">
        <w:rPr>
          <w:sz w:val="16"/>
        </w:rPr>
        <w:t>; democratically derived decisions are superior to others since "the only legitimate answers are those derived through a process that incorporates the public will".</w:t>
      </w:r>
    </w:p>
    <w:p w:rsidR="00DF31FE" w:rsidRPr="00DF31FE" w:rsidRDefault="00771B6D" w:rsidP="0042014B">
      <w:pPr>
        <w:pStyle w:val="Heading4"/>
        <w:rPr>
          <w:rFonts w:eastAsia="SimSun"/>
          <w:lang w:eastAsia="zh-CN"/>
        </w:rPr>
      </w:pPr>
      <w:r>
        <w:rPr>
          <w:rFonts w:eastAsia="SimSun"/>
          <w:lang w:eastAsia="zh-CN"/>
        </w:rPr>
        <w:t xml:space="preserve">-- </w:t>
      </w:r>
      <w:r w:rsidR="00DF31FE" w:rsidRPr="00DF31FE">
        <w:rPr>
          <w:rFonts w:eastAsia="SimSun"/>
          <w:lang w:eastAsia="zh-CN"/>
        </w:rPr>
        <w:t>Extinction</w:t>
      </w:r>
    </w:p>
    <w:p w:rsidR="00DF31FE" w:rsidRPr="00DF31FE" w:rsidRDefault="00DF31FE" w:rsidP="00DF31FE">
      <w:pPr>
        <w:rPr>
          <w:rFonts w:eastAsia="SimSun"/>
          <w:szCs w:val="24"/>
          <w:lang w:eastAsia="zh-CN"/>
        </w:rPr>
      </w:pPr>
      <w:r w:rsidRPr="00DF31FE">
        <w:rPr>
          <w:rFonts w:eastAsia="SimSun"/>
          <w:b/>
          <w:bCs/>
          <w:iCs/>
          <w:szCs w:val="28"/>
          <w:lang w:eastAsia="zh-CN"/>
        </w:rPr>
        <w:t>Diamond 95</w:t>
      </w:r>
      <w:r w:rsidRPr="00DF31FE">
        <w:rPr>
          <w:rFonts w:eastAsia="SimSun"/>
          <w:szCs w:val="24"/>
          <w:lang w:eastAsia="zh-CN"/>
        </w:rPr>
        <w:t xml:space="preserve"> (Larry, Senior Fellow – Hoover Institution, Promoting Democracy in the 1990s, December, http://wwics.si.edu/subsites/ccpdc/pubs/di/1.htm)</w:t>
      </w:r>
    </w:p>
    <w:p w:rsidR="00DF31FE" w:rsidRPr="00DF31FE" w:rsidRDefault="00DF31FE" w:rsidP="00DF31FE">
      <w:pPr>
        <w:widowControl w:val="0"/>
        <w:rPr>
          <w:rFonts w:eastAsia="SimSun"/>
          <w:szCs w:val="24"/>
          <w:lang w:eastAsia="zh-CN"/>
        </w:rPr>
      </w:pPr>
    </w:p>
    <w:p w:rsidR="00DF31FE" w:rsidRPr="00C25DD8" w:rsidRDefault="00DF31FE" w:rsidP="00DF31FE">
      <w:pPr>
        <w:widowControl w:val="0"/>
        <w:rPr>
          <w:rFonts w:eastAsia="SimSun"/>
          <w:sz w:val="16"/>
          <w:szCs w:val="24"/>
          <w:lang w:eastAsia="zh-CN"/>
        </w:rPr>
      </w:pPr>
      <w:r w:rsidRPr="00C25DD8">
        <w:rPr>
          <w:rFonts w:eastAsia="SimSun"/>
          <w:sz w:val="16"/>
          <w:szCs w:val="24"/>
          <w:lang w:eastAsia="zh-CN"/>
        </w:rPr>
        <w:t xml:space="preserve">OTHER THREATS This hardly exhausts the lists of threats to our security and well-being in the coming years and decades. In the former </w:t>
      </w:r>
      <w:smartTag w:uri="urn:schemas-microsoft-com:office:smarttags" w:element="country-region">
        <w:r w:rsidRPr="00C25DD8">
          <w:rPr>
            <w:rFonts w:eastAsia="SimSun"/>
            <w:sz w:val="16"/>
            <w:szCs w:val="24"/>
            <w:lang w:eastAsia="zh-CN"/>
          </w:rPr>
          <w:t>Yugoslavia</w:t>
        </w:r>
      </w:smartTag>
      <w:r w:rsidRPr="00C25DD8">
        <w:rPr>
          <w:rFonts w:eastAsia="SimSun"/>
          <w:sz w:val="16"/>
          <w:szCs w:val="24"/>
          <w:lang w:eastAsia="zh-CN"/>
        </w:rPr>
        <w:t xml:space="preserve"> nationalist aggression tears at the stability of </w:t>
      </w:r>
      <w:smartTag w:uri="urn:schemas-microsoft-com:office:smarttags" w:element="place">
        <w:r w:rsidRPr="00C25DD8">
          <w:rPr>
            <w:rFonts w:eastAsia="SimSun"/>
            <w:sz w:val="16"/>
            <w:szCs w:val="24"/>
            <w:lang w:eastAsia="zh-CN"/>
          </w:rPr>
          <w:t>Europe</w:t>
        </w:r>
      </w:smartTag>
      <w:r w:rsidRPr="00C25DD8">
        <w:rPr>
          <w:rFonts w:eastAsia="SimSun"/>
          <w:sz w:val="16"/>
          <w:szCs w:val="24"/>
          <w:lang w:eastAsia="zh-CN"/>
        </w:rPr>
        <w:t xml:space="preserve"> and could easily spread. The flow of illegal drugs intensifies through increasingly powerful international crime syndicates that have made common cause with authoritarian regimes and have utterly corrupted the institutions of tenuous, democratic ones. </w:t>
      </w:r>
      <w:r w:rsidRPr="00771B6D">
        <w:rPr>
          <w:rStyle w:val="Emphasis"/>
          <w:highlight w:val="yellow"/>
          <w:lang w:eastAsia="zh-CN"/>
        </w:rPr>
        <w:t>Nuclear,</w:t>
      </w:r>
      <w:r w:rsidRPr="00C25DD8">
        <w:rPr>
          <w:rFonts w:eastAsia="SimSun"/>
          <w:sz w:val="16"/>
          <w:szCs w:val="24"/>
          <w:lang w:eastAsia="zh-CN"/>
        </w:rPr>
        <w:t xml:space="preserve"> </w:t>
      </w:r>
      <w:r w:rsidRPr="00771B6D">
        <w:rPr>
          <w:rStyle w:val="StyleBoldUnderline"/>
          <w:lang w:eastAsia="zh-CN"/>
        </w:rPr>
        <w:t>chemical,</w:t>
      </w:r>
      <w:r w:rsidRPr="00C25DD8">
        <w:rPr>
          <w:rFonts w:eastAsia="SimSun"/>
          <w:sz w:val="16"/>
          <w:szCs w:val="24"/>
          <w:lang w:eastAsia="zh-CN"/>
        </w:rPr>
        <w:t xml:space="preserve"> </w:t>
      </w:r>
      <w:r w:rsidRPr="00771B6D">
        <w:rPr>
          <w:rStyle w:val="Emphasis"/>
          <w:highlight w:val="yellow"/>
          <w:lang w:eastAsia="zh-CN"/>
        </w:rPr>
        <w:t>and biological weapons</w:t>
      </w:r>
      <w:r w:rsidRPr="00771B6D">
        <w:rPr>
          <w:rFonts w:eastAsia="SimSun"/>
          <w:szCs w:val="24"/>
          <w:highlight w:val="yellow"/>
          <w:u w:val="single"/>
          <w:lang w:eastAsia="zh-CN"/>
        </w:rPr>
        <w:t xml:space="preserve"> </w:t>
      </w:r>
      <w:r w:rsidRPr="00DF31FE">
        <w:rPr>
          <w:rFonts w:eastAsia="SimSun"/>
          <w:szCs w:val="24"/>
          <w:u w:val="single"/>
          <w:lang w:eastAsia="zh-CN"/>
        </w:rPr>
        <w:t xml:space="preserve">continue to </w:t>
      </w:r>
      <w:r w:rsidRPr="00DF31FE">
        <w:rPr>
          <w:rFonts w:eastAsia="SimSun"/>
          <w:szCs w:val="24"/>
          <w:highlight w:val="yellow"/>
          <w:u w:val="single"/>
          <w:lang w:eastAsia="zh-CN"/>
        </w:rPr>
        <w:t>proliferate. The</w:t>
      </w:r>
      <w:r w:rsidRPr="00DF31FE">
        <w:rPr>
          <w:rFonts w:eastAsia="SimSun"/>
          <w:szCs w:val="24"/>
          <w:u w:val="single"/>
          <w:lang w:eastAsia="zh-CN"/>
        </w:rPr>
        <w:t xml:space="preserve"> very </w:t>
      </w:r>
      <w:r w:rsidRPr="00771B6D">
        <w:rPr>
          <w:rStyle w:val="Emphasis"/>
          <w:highlight w:val="yellow"/>
          <w:lang w:eastAsia="zh-CN"/>
        </w:rPr>
        <w:t>source of life</w:t>
      </w:r>
      <w:r w:rsidRPr="00C25DD8">
        <w:rPr>
          <w:rFonts w:eastAsia="SimSun"/>
          <w:sz w:val="16"/>
          <w:szCs w:val="24"/>
          <w:highlight w:val="yellow"/>
          <w:lang w:eastAsia="zh-CN"/>
        </w:rPr>
        <w:t xml:space="preserve"> </w:t>
      </w:r>
      <w:r w:rsidRPr="00C25DD8">
        <w:rPr>
          <w:rFonts w:eastAsia="SimSun"/>
          <w:sz w:val="16"/>
          <w:szCs w:val="24"/>
          <w:lang w:eastAsia="zh-CN"/>
        </w:rPr>
        <w:t xml:space="preserve">on Earth, </w:t>
      </w:r>
      <w:r w:rsidRPr="00DF31FE">
        <w:rPr>
          <w:rFonts w:eastAsia="SimSun"/>
          <w:szCs w:val="24"/>
          <w:highlight w:val="yellow"/>
          <w:u w:val="single"/>
          <w:lang w:eastAsia="zh-CN"/>
        </w:rPr>
        <w:t xml:space="preserve">the global ecosystem, appears </w:t>
      </w:r>
      <w:r w:rsidRPr="00C25DD8">
        <w:rPr>
          <w:rFonts w:eastAsia="SimSun"/>
          <w:sz w:val="16"/>
          <w:szCs w:val="24"/>
          <w:lang w:eastAsia="zh-CN"/>
        </w:rPr>
        <w:t xml:space="preserve">increasingly </w:t>
      </w:r>
      <w:r w:rsidRPr="00771B6D">
        <w:rPr>
          <w:rStyle w:val="Emphasis"/>
          <w:highlight w:val="yellow"/>
          <w:lang w:eastAsia="zh-CN"/>
        </w:rPr>
        <w:t>endangered</w:t>
      </w:r>
      <w:r w:rsidRPr="00C25DD8">
        <w:rPr>
          <w:rFonts w:eastAsia="SimSun"/>
          <w:sz w:val="16"/>
          <w:szCs w:val="24"/>
          <w:lang w:eastAsia="zh-CN"/>
        </w:rPr>
        <w:t xml:space="preserve">. Most of </w:t>
      </w:r>
      <w:r w:rsidRPr="00DF31FE">
        <w:rPr>
          <w:rFonts w:eastAsia="SimSun"/>
          <w:szCs w:val="24"/>
          <w:u w:val="single"/>
          <w:lang w:eastAsia="zh-CN"/>
        </w:rPr>
        <w:t>these</w:t>
      </w:r>
      <w:r w:rsidRPr="00C25DD8">
        <w:rPr>
          <w:rFonts w:eastAsia="SimSun"/>
          <w:sz w:val="16"/>
          <w:szCs w:val="24"/>
          <w:lang w:eastAsia="zh-CN"/>
        </w:rPr>
        <w:t xml:space="preserve"> new and unconventional </w:t>
      </w:r>
      <w:r w:rsidRPr="00DF31FE">
        <w:rPr>
          <w:rFonts w:eastAsia="SimSun"/>
          <w:szCs w:val="24"/>
          <w:highlight w:val="yellow"/>
          <w:u w:val="single"/>
          <w:lang w:eastAsia="zh-CN"/>
        </w:rPr>
        <w:t xml:space="preserve">threats </w:t>
      </w:r>
      <w:r w:rsidRPr="00C25DD8">
        <w:rPr>
          <w:rFonts w:eastAsia="SimSun"/>
          <w:sz w:val="16"/>
          <w:szCs w:val="24"/>
          <w:lang w:eastAsia="zh-CN"/>
        </w:rPr>
        <w:t xml:space="preserve">to security </w:t>
      </w:r>
      <w:r w:rsidRPr="00DF31FE">
        <w:rPr>
          <w:rFonts w:eastAsia="SimSun"/>
          <w:szCs w:val="24"/>
          <w:highlight w:val="yellow"/>
          <w:u w:val="single"/>
          <w:lang w:eastAsia="zh-CN"/>
        </w:rPr>
        <w:t xml:space="preserve">are associated with </w:t>
      </w:r>
      <w:r w:rsidRPr="00C25DD8">
        <w:rPr>
          <w:rFonts w:eastAsia="SimSun"/>
          <w:sz w:val="16"/>
          <w:szCs w:val="24"/>
          <w:lang w:eastAsia="zh-CN"/>
        </w:rPr>
        <w:t>or aggravated by the weakness or</w:t>
      </w:r>
      <w:r w:rsidRPr="00DF31FE">
        <w:rPr>
          <w:rFonts w:eastAsia="SimSun"/>
          <w:szCs w:val="24"/>
          <w:u w:val="single"/>
          <w:lang w:eastAsia="zh-CN"/>
        </w:rPr>
        <w:t xml:space="preserve"> </w:t>
      </w:r>
      <w:r w:rsidRPr="00771B6D">
        <w:rPr>
          <w:rStyle w:val="Emphasis"/>
          <w:highlight w:val="yellow"/>
          <w:lang w:eastAsia="zh-CN"/>
        </w:rPr>
        <w:t>absence of democracy</w:t>
      </w:r>
      <w:r w:rsidRPr="00DF31FE">
        <w:rPr>
          <w:rFonts w:eastAsia="SimSun"/>
          <w:szCs w:val="24"/>
          <w:highlight w:val="yellow"/>
          <w:u w:val="single"/>
          <w:lang w:eastAsia="zh-CN"/>
        </w:rPr>
        <w:t xml:space="preserve">, with its </w:t>
      </w:r>
      <w:r w:rsidRPr="00DF31FE">
        <w:rPr>
          <w:rFonts w:eastAsia="SimSun"/>
          <w:szCs w:val="24"/>
          <w:u w:val="single"/>
          <w:lang w:eastAsia="zh-CN"/>
        </w:rPr>
        <w:t>provisions for</w:t>
      </w:r>
      <w:r w:rsidRPr="00C25DD8">
        <w:rPr>
          <w:rFonts w:eastAsia="SimSun"/>
          <w:sz w:val="16"/>
          <w:szCs w:val="24"/>
          <w:lang w:eastAsia="zh-CN"/>
        </w:rPr>
        <w:t xml:space="preserve"> legality, </w:t>
      </w:r>
      <w:r w:rsidRPr="00DF31FE">
        <w:rPr>
          <w:rFonts w:eastAsia="SimSun"/>
          <w:szCs w:val="24"/>
          <w:highlight w:val="yellow"/>
          <w:u w:val="single"/>
          <w:lang w:eastAsia="zh-CN"/>
        </w:rPr>
        <w:t>accountability</w:t>
      </w:r>
      <w:r w:rsidRPr="00C25DD8">
        <w:rPr>
          <w:rFonts w:eastAsia="SimSun"/>
          <w:sz w:val="16"/>
          <w:szCs w:val="24"/>
          <w:lang w:eastAsia="zh-CN"/>
        </w:rPr>
        <w:t xml:space="preserve">, popular sovereignty, </w:t>
      </w:r>
      <w:r w:rsidRPr="00DF31FE">
        <w:rPr>
          <w:rFonts w:eastAsia="SimSun"/>
          <w:szCs w:val="24"/>
          <w:highlight w:val="yellow"/>
          <w:u w:val="single"/>
          <w:lang w:eastAsia="zh-CN"/>
        </w:rPr>
        <w:t>and openness</w:t>
      </w:r>
      <w:r w:rsidRPr="00C25DD8">
        <w:rPr>
          <w:rFonts w:eastAsia="SimSun"/>
          <w:sz w:val="16"/>
          <w:szCs w:val="24"/>
          <w:lang w:eastAsia="zh-CN"/>
        </w:rPr>
        <w:t xml:space="preserve">. </w:t>
      </w:r>
      <w:bookmarkStart w:id="50" w:name="lessons"/>
      <w:r w:rsidRPr="00C25DD8">
        <w:rPr>
          <w:rFonts w:eastAsia="SimSun"/>
          <w:sz w:val="16"/>
          <w:szCs w:val="24"/>
          <w:lang w:eastAsia="zh-CN"/>
        </w:rPr>
        <w:t>LESSONS OF THE TWENTIETH CENTURY</w:t>
      </w:r>
      <w:bookmarkEnd w:id="50"/>
      <w:r w:rsidRPr="00C25DD8">
        <w:rPr>
          <w:rFonts w:eastAsia="SimSun"/>
          <w:sz w:val="16"/>
          <w:szCs w:val="24"/>
          <w:lang w:eastAsia="zh-CN"/>
        </w:rPr>
        <w:t xml:space="preserve"> The experience of this century offers important lessons. </w:t>
      </w:r>
      <w:r w:rsidRPr="00DF31FE">
        <w:rPr>
          <w:rFonts w:eastAsia="SimSun"/>
          <w:highlight w:val="yellow"/>
          <w:u w:val="single"/>
          <w:lang w:eastAsia="zh-CN"/>
        </w:rPr>
        <w:t xml:space="preserve">Countries that govern </w:t>
      </w:r>
      <w:r w:rsidRPr="00DF31FE">
        <w:rPr>
          <w:rFonts w:eastAsia="SimSun"/>
          <w:u w:val="single"/>
          <w:lang w:eastAsia="zh-CN"/>
        </w:rPr>
        <w:t xml:space="preserve">themselves </w:t>
      </w:r>
      <w:r w:rsidRPr="00DF31FE">
        <w:rPr>
          <w:rFonts w:eastAsia="SimSun"/>
          <w:highlight w:val="yellow"/>
          <w:u w:val="single"/>
          <w:lang w:eastAsia="zh-CN"/>
        </w:rPr>
        <w:t>in a</w:t>
      </w:r>
      <w:r w:rsidRPr="00C25DD8">
        <w:rPr>
          <w:rFonts w:eastAsia="SimSun"/>
          <w:sz w:val="16"/>
          <w:szCs w:val="24"/>
          <w:lang w:eastAsia="zh-CN"/>
        </w:rPr>
        <w:t xml:space="preserve"> truly </w:t>
      </w:r>
      <w:r w:rsidRPr="00DF31FE">
        <w:rPr>
          <w:rFonts w:eastAsia="SimSun"/>
          <w:highlight w:val="yellow"/>
          <w:u w:val="single"/>
          <w:lang w:eastAsia="zh-CN"/>
        </w:rPr>
        <w:t xml:space="preserve">democratic fashion do not go to war </w:t>
      </w:r>
      <w:r w:rsidRPr="00DF31FE">
        <w:rPr>
          <w:rFonts w:eastAsia="SimSun"/>
          <w:u w:val="single"/>
          <w:lang w:eastAsia="zh-CN"/>
        </w:rPr>
        <w:t>with one another</w:t>
      </w:r>
      <w:r w:rsidRPr="00C25DD8">
        <w:rPr>
          <w:rFonts w:eastAsia="SimSun"/>
          <w:sz w:val="16"/>
          <w:szCs w:val="24"/>
          <w:lang w:eastAsia="zh-CN"/>
        </w:rPr>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DF31FE">
        <w:rPr>
          <w:rFonts w:eastAsia="SimSun"/>
          <w:u w:val="single"/>
          <w:lang w:eastAsia="zh-CN"/>
        </w:rPr>
        <w:t>They do not build</w:t>
      </w:r>
      <w:r w:rsidRPr="00C25DD8">
        <w:rPr>
          <w:rFonts w:eastAsia="SimSun"/>
          <w:sz w:val="16"/>
          <w:szCs w:val="24"/>
          <w:lang w:eastAsia="zh-CN"/>
        </w:rPr>
        <w:t xml:space="preserve"> </w:t>
      </w:r>
      <w:r w:rsidRPr="00DF31FE">
        <w:rPr>
          <w:rFonts w:eastAsia="SimSun"/>
          <w:u w:val="single"/>
          <w:bdr w:val="single" w:sz="4" w:space="0" w:color="auto"/>
          <w:lang w:eastAsia="zh-CN"/>
        </w:rPr>
        <w:t>w</w:t>
      </w:r>
      <w:r w:rsidRPr="00C25DD8">
        <w:rPr>
          <w:rFonts w:eastAsia="SimSun"/>
          <w:sz w:val="16"/>
          <w:szCs w:val="24"/>
          <w:lang w:eastAsia="zh-CN"/>
        </w:rPr>
        <w:t xml:space="preserve">eapons of </w:t>
      </w:r>
      <w:r w:rsidRPr="00DF31FE">
        <w:rPr>
          <w:rFonts w:eastAsia="SimSun"/>
          <w:u w:val="single"/>
          <w:bdr w:val="single" w:sz="4" w:space="0" w:color="auto"/>
          <w:lang w:eastAsia="zh-CN"/>
        </w:rPr>
        <w:t>m</w:t>
      </w:r>
      <w:r w:rsidRPr="00C25DD8">
        <w:rPr>
          <w:rFonts w:eastAsia="SimSun"/>
          <w:sz w:val="16"/>
          <w:szCs w:val="24"/>
          <w:lang w:eastAsia="zh-CN"/>
        </w:rPr>
        <w:t xml:space="preserve">ass </w:t>
      </w:r>
      <w:r w:rsidRPr="00DF31FE">
        <w:rPr>
          <w:rFonts w:eastAsia="SimSun"/>
          <w:u w:val="single"/>
          <w:bdr w:val="single" w:sz="4" w:space="0" w:color="auto"/>
          <w:lang w:eastAsia="zh-CN"/>
        </w:rPr>
        <w:t>d</w:t>
      </w:r>
      <w:r w:rsidRPr="00C25DD8">
        <w:rPr>
          <w:rFonts w:eastAsia="SimSun"/>
          <w:sz w:val="16"/>
          <w:szCs w:val="24"/>
          <w:lang w:eastAsia="zh-CN"/>
        </w:rPr>
        <w:t xml:space="preserve">estruction </w:t>
      </w:r>
      <w:r w:rsidRPr="00DF31FE">
        <w:rPr>
          <w:rFonts w:eastAsia="SimSun"/>
          <w:u w:val="single"/>
          <w:lang w:eastAsia="zh-CN"/>
        </w:rPr>
        <w:t>to use on</w:t>
      </w:r>
      <w:r w:rsidRPr="00C25DD8">
        <w:rPr>
          <w:rFonts w:eastAsia="SimSun"/>
          <w:sz w:val="16"/>
          <w:szCs w:val="24"/>
          <w:lang w:eastAsia="zh-CN"/>
        </w:rPr>
        <w:t xml:space="preserve"> or to threaten </w:t>
      </w:r>
      <w:r w:rsidRPr="00DF31FE">
        <w:rPr>
          <w:rFonts w:eastAsia="SimSun"/>
          <w:u w:val="single"/>
          <w:lang w:eastAsia="zh-CN"/>
        </w:rPr>
        <w:t>one another</w:t>
      </w:r>
      <w:r w:rsidRPr="00C25DD8">
        <w:rPr>
          <w:rFonts w:eastAsia="SimSun"/>
          <w:sz w:val="16"/>
          <w:szCs w:val="24"/>
          <w:lang w:eastAsia="zh-CN"/>
        </w:rPr>
        <w:t xml:space="preserve">. </w:t>
      </w:r>
      <w:r w:rsidRPr="00DF31FE">
        <w:rPr>
          <w:rFonts w:eastAsia="SimSun"/>
          <w:u w:val="single"/>
          <w:lang w:eastAsia="zh-CN"/>
        </w:rPr>
        <w:t>Democratic countries</w:t>
      </w:r>
      <w:r w:rsidRPr="00C25DD8">
        <w:rPr>
          <w:rFonts w:eastAsia="SimSun"/>
          <w:sz w:val="16"/>
          <w:szCs w:val="24"/>
          <w:lang w:eastAsia="zh-CN"/>
        </w:rPr>
        <w:t xml:space="preserve"> form more reliable, open, and enduring trading partnerships. In the long run they offer better and more stable climates for investment. They </w:t>
      </w:r>
      <w:r w:rsidRPr="00DF31FE">
        <w:rPr>
          <w:rFonts w:eastAsia="SimSun"/>
          <w:szCs w:val="24"/>
          <w:u w:val="single"/>
          <w:lang w:eastAsia="zh-CN"/>
        </w:rPr>
        <w:t>are</w:t>
      </w:r>
      <w:r w:rsidRPr="00DF31FE">
        <w:rPr>
          <w:rFonts w:eastAsia="SimSun"/>
          <w:u w:val="single"/>
          <w:lang w:eastAsia="zh-CN"/>
        </w:rPr>
        <w:t xml:space="preserve"> more environmentally responsible because they</w:t>
      </w:r>
      <w:r w:rsidRPr="00C25DD8">
        <w:rPr>
          <w:rFonts w:eastAsia="SimSun"/>
          <w:sz w:val="16"/>
          <w:szCs w:val="24"/>
          <w:lang w:eastAsia="zh-CN"/>
        </w:rPr>
        <w:t xml:space="preserve"> must </w:t>
      </w:r>
      <w:r w:rsidRPr="00DF31FE">
        <w:rPr>
          <w:rFonts w:eastAsia="SimSun"/>
          <w:u w:val="single"/>
          <w:lang w:eastAsia="zh-CN"/>
        </w:rPr>
        <w:t>answer</w:t>
      </w:r>
      <w:r w:rsidRPr="00C25DD8">
        <w:rPr>
          <w:rFonts w:eastAsia="SimSun"/>
          <w:sz w:val="16"/>
          <w:szCs w:val="24"/>
          <w:lang w:eastAsia="zh-CN"/>
        </w:rPr>
        <w:t xml:space="preserve"> to </w:t>
      </w:r>
      <w:r w:rsidRPr="00DF31FE">
        <w:rPr>
          <w:rFonts w:eastAsia="SimSun"/>
          <w:u w:val="single"/>
          <w:lang w:eastAsia="zh-CN"/>
        </w:rPr>
        <w:t>their own citizens</w:t>
      </w:r>
      <w:r w:rsidRPr="00C25DD8">
        <w:rPr>
          <w:rFonts w:eastAsia="SimSun"/>
          <w:sz w:val="16"/>
          <w:szCs w:val="24"/>
          <w:lang w:eastAsia="zh-CN"/>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 </w:t>
      </w:r>
    </w:p>
    <w:p w:rsidR="00DF31FE" w:rsidRDefault="00DF31FE" w:rsidP="008238BB"/>
    <w:p w:rsidR="008A1BA2" w:rsidRDefault="008A1BA2" w:rsidP="008A1BA2"/>
    <w:p w:rsidR="00F60312" w:rsidRDefault="005259D9" w:rsidP="00B729E5">
      <w:pPr>
        <w:pStyle w:val="Heading1"/>
      </w:pPr>
      <w:bookmarkStart w:id="51" w:name="_Toc392895545"/>
      <w:r>
        <w:lastRenderedPageBreak/>
        <w:t xml:space="preserve">*** </w:t>
      </w:r>
      <w:r w:rsidR="00AA5ED5">
        <w:t>Theory</w:t>
      </w:r>
      <w:bookmarkEnd w:id="51"/>
    </w:p>
    <w:p w:rsidR="008540CE" w:rsidRDefault="008540CE" w:rsidP="008540CE"/>
    <w:p w:rsidR="008540CE" w:rsidRPr="008540CE" w:rsidRDefault="008540CE" w:rsidP="008540CE"/>
    <w:p w:rsidR="00F60312" w:rsidRDefault="00ED43BE" w:rsidP="00B729E5">
      <w:pPr>
        <w:pStyle w:val="Heading3"/>
      </w:pPr>
      <w:bookmarkStart w:id="52" w:name="_Toc392895546"/>
      <w:r>
        <w:lastRenderedPageBreak/>
        <w:t>Theory:</w:t>
      </w:r>
      <w:r w:rsidR="00F60312">
        <w:t xml:space="preserve"> 2NC</w:t>
      </w:r>
      <w:bookmarkEnd w:id="52"/>
    </w:p>
    <w:p w:rsidR="00F60312" w:rsidRDefault="00F60312" w:rsidP="00F60312"/>
    <w:p w:rsidR="00F60312" w:rsidRDefault="00F60312" w:rsidP="0042014B">
      <w:pPr>
        <w:pStyle w:val="Heading4"/>
      </w:pPr>
      <w:r>
        <w:t xml:space="preserve">1. </w:t>
      </w:r>
      <w:r w:rsidRPr="009810D6">
        <w:t>Counter-interpretation</w:t>
      </w:r>
      <w:r>
        <w:t xml:space="preserve">: Neg can </w:t>
      </w:r>
      <w:r w:rsidR="0041188F">
        <w:t>condition</w:t>
      </w:r>
      <w:r>
        <w:t xml:space="preserve"> if they have a solvency advocate</w:t>
      </w:r>
    </w:p>
    <w:p w:rsidR="00F60312" w:rsidRDefault="00F60312" w:rsidP="00F60312"/>
    <w:p w:rsidR="00F60312" w:rsidRDefault="00F60312" w:rsidP="0042014B">
      <w:pPr>
        <w:pStyle w:val="Heading4"/>
      </w:pPr>
      <w:r>
        <w:t xml:space="preserve">We meet – </w:t>
      </w:r>
      <w:r w:rsidRPr="000C3FB4">
        <w:t>1NC</w:t>
      </w:r>
      <w:r w:rsidR="0041188F" w:rsidRPr="000C3FB4">
        <w:t xml:space="preserve"> Gilpin</w:t>
      </w:r>
      <w:r>
        <w:t xml:space="preserve">– </w:t>
      </w:r>
      <w:r w:rsidR="000C3FB4">
        <w:t xml:space="preserve">says </w:t>
      </w:r>
      <w:r>
        <w:t xml:space="preserve">U.S. should </w:t>
      </w:r>
      <w:r w:rsidR="0041188F">
        <w:t xml:space="preserve">engage in a binding EIS </w:t>
      </w:r>
      <w:r>
        <w:t>on the environment</w:t>
      </w:r>
      <w:r w:rsidR="0041188F">
        <w:t>al effects of energy production</w:t>
      </w:r>
    </w:p>
    <w:p w:rsidR="00F60312" w:rsidRPr="00EB4E18" w:rsidRDefault="00F60312" w:rsidP="00F60312"/>
    <w:p w:rsidR="00F60312" w:rsidRDefault="00F60312" w:rsidP="0042014B">
      <w:pPr>
        <w:pStyle w:val="Heading4"/>
      </w:pPr>
      <w:r>
        <w:t xml:space="preserve">2. </w:t>
      </w:r>
      <w:r w:rsidRPr="00904ECD">
        <w:t>Solves Aff ground</w:t>
      </w:r>
      <w:r>
        <w:t xml:space="preserve"> – limits counterplans to be manageable, predictable, and based in literature and guarantees they can research answers</w:t>
      </w:r>
    </w:p>
    <w:p w:rsidR="00F60312" w:rsidRDefault="00F60312" w:rsidP="00F60312"/>
    <w:p w:rsidR="00F60312" w:rsidRDefault="00F60312" w:rsidP="0042014B">
      <w:pPr>
        <w:pStyle w:val="Heading4"/>
      </w:pPr>
      <w:r>
        <w:t xml:space="preserve">3. </w:t>
      </w:r>
      <w:r w:rsidRPr="00904ECD">
        <w:t>Tests the resolution</w:t>
      </w:r>
      <w:r>
        <w:t xml:space="preserve"> – </w:t>
      </w:r>
    </w:p>
    <w:p w:rsidR="00F60312" w:rsidRDefault="00F60312" w:rsidP="0042014B">
      <w:pPr>
        <w:pStyle w:val="Heading4"/>
      </w:pPr>
      <w:r>
        <w:tab/>
        <w:t>-- Forces the aff to prove desirability of definite action which tests “resolved”</w:t>
      </w:r>
    </w:p>
    <w:p w:rsidR="00F60312" w:rsidRDefault="00F60312" w:rsidP="0042014B">
      <w:pPr>
        <w:pStyle w:val="Heading4"/>
      </w:pPr>
      <w:r>
        <w:tab/>
        <w:t>-- Tests “should” which is “obligation or duty”</w:t>
      </w:r>
    </w:p>
    <w:p w:rsidR="00F60312" w:rsidRDefault="00F60312" w:rsidP="0042014B">
      <w:pPr>
        <w:pStyle w:val="Heading4"/>
      </w:pPr>
      <w:r>
        <w:t xml:space="preserve">Testing is good: its </w:t>
      </w:r>
      <w:r w:rsidRPr="00DF1F45">
        <w:t>educational</w:t>
      </w:r>
      <w:r>
        <w:t xml:space="preserve"> because it forces clash about core questions of the resolution and </w:t>
      </w:r>
      <w:r w:rsidRPr="00DF1F45">
        <w:t>fairly divides</w:t>
      </w:r>
      <w:r>
        <w:t xml:space="preserve"> </w:t>
      </w:r>
      <w:r w:rsidRPr="00DF1F45">
        <w:t>ground</w:t>
      </w:r>
      <w:r>
        <w:t xml:space="preserve"> between both sides</w:t>
      </w:r>
    </w:p>
    <w:p w:rsidR="00F60312" w:rsidRDefault="00F60312" w:rsidP="0042014B">
      <w:pPr>
        <w:pStyle w:val="Heading4"/>
      </w:pPr>
      <w:r>
        <w:t xml:space="preserve">4. </w:t>
      </w:r>
      <w:r w:rsidRPr="00AD1AE8">
        <w:t>Topic education</w:t>
      </w:r>
      <w:r>
        <w:t xml:space="preserve"> – </w:t>
      </w:r>
    </w:p>
    <w:p w:rsidR="000551F2" w:rsidRDefault="000551F2" w:rsidP="0042014B">
      <w:pPr>
        <w:pStyle w:val="Heading4"/>
      </w:pPr>
      <w:r>
        <w:t xml:space="preserve">EIS debates are key to open and democratic decision-making </w:t>
      </w:r>
      <w:r w:rsidR="00AD1AE8" w:rsidRPr="00F81548">
        <w:t>on the environment</w:t>
      </w:r>
    </w:p>
    <w:p w:rsidR="000551F2" w:rsidRDefault="000551F2" w:rsidP="000551F2">
      <w:r w:rsidRPr="00AD7B24">
        <w:rPr>
          <w:rStyle w:val="StyleStyleBold12pt"/>
        </w:rPr>
        <w:t>McGuire 5</w:t>
      </w:r>
      <w:r>
        <w:t xml:space="preserve"> (Shane, “</w:t>
      </w:r>
      <w:r w:rsidRPr="00AD7B24">
        <w:t>Environmental Impact Statements: A Necessity For Texas</w:t>
      </w:r>
      <w:r>
        <w:t xml:space="preserve">,” </w:t>
      </w:r>
      <w:r w:rsidRPr="00AD7B24">
        <w:t>38 Tex. Tech L. Rev. 159</w:t>
      </w:r>
      <w:r>
        <w:t xml:space="preserve">) </w:t>
      </w:r>
    </w:p>
    <w:p w:rsidR="000551F2" w:rsidRDefault="000551F2" w:rsidP="000551F2"/>
    <w:p w:rsidR="000551F2" w:rsidRPr="00C25DD8" w:rsidRDefault="000551F2" w:rsidP="000551F2">
      <w:pPr>
        <w:rPr>
          <w:sz w:val="16"/>
        </w:rPr>
      </w:pPr>
      <w:r w:rsidRPr="00AD7B24">
        <w:rPr>
          <w:rStyle w:val="StyleBoldUnderline"/>
          <w:highlight w:val="yellow"/>
        </w:rPr>
        <w:t>The</w:t>
      </w:r>
      <w:r w:rsidRPr="00AD7B24">
        <w:rPr>
          <w:rStyle w:val="StyleBoldUnderline"/>
        </w:rPr>
        <w:t xml:space="preserve"> NEPA's </w:t>
      </w:r>
      <w:r w:rsidRPr="00AD7B24">
        <w:rPr>
          <w:rStyle w:val="StyleBoldUnderline"/>
          <w:highlight w:val="yellow"/>
        </w:rPr>
        <w:t>EIS</w:t>
      </w:r>
      <w:r w:rsidRPr="00AD7B24">
        <w:rPr>
          <w:rStyle w:val="StyleBoldUnderline"/>
        </w:rPr>
        <w:t xml:space="preserve"> requirement serves two purposes</w:t>
      </w:r>
      <w:r w:rsidRPr="00C25DD8">
        <w:rPr>
          <w:sz w:val="16"/>
        </w:rPr>
        <w:t xml:space="preserve">. n23 </w:t>
      </w:r>
      <w:r w:rsidRPr="00AD7B24">
        <w:rPr>
          <w:rStyle w:val="StyleBoldUnderline"/>
        </w:rPr>
        <w:t xml:space="preserve">The requirement </w:t>
      </w:r>
      <w:r w:rsidRPr="00AD7B24">
        <w:rPr>
          <w:rStyle w:val="StyleBoldUnderline"/>
          <w:highlight w:val="yellow"/>
        </w:rPr>
        <w:t>forces federal agencies to be</w:t>
      </w:r>
      <w:r w:rsidRPr="00AD7B24">
        <w:rPr>
          <w:rStyle w:val="StyleBoldUnderline"/>
        </w:rPr>
        <w:t xml:space="preserve"> exceedingly </w:t>
      </w:r>
      <w:r w:rsidRPr="00AD7B24">
        <w:rPr>
          <w:rStyle w:val="StyleBoldUnderline"/>
          <w:highlight w:val="yellow"/>
        </w:rPr>
        <w:t>thorough when approving projects that affect the environment</w:t>
      </w:r>
      <w:r w:rsidRPr="00AD7B24">
        <w:rPr>
          <w:rStyle w:val="StyleBoldUnderline"/>
        </w:rPr>
        <w:t xml:space="preserve"> on federal land, </w:t>
      </w:r>
      <w:r w:rsidRPr="00AD7B24">
        <w:rPr>
          <w:rStyle w:val="StyleBoldUnderline"/>
          <w:highlight w:val="yellow"/>
        </w:rPr>
        <w:t>and</w:t>
      </w:r>
      <w:r w:rsidRPr="00AD7B24">
        <w:rPr>
          <w:rStyle w:val="StyleBoldUnderline"/>
        </w:rPr>
        <w:t xml:space="preserve"> it </w:t>
      </w:r>
      <w:r w:rsidRPr="00AD7B24">
        <w:rPr>
          <w:rStyle w:val="StyleBoldUnderline"/>
          <w:highlight w:val="yellow"/>
        </w:rPr>
        <w:t xml:space="preserve">creates a means for </w:t>
      </w:r>
      <w:r w:rsidRPr="00AD7B24">
        <w:rPr>
          <w:rStyle w:val="Emphasis"/>
          <w:highlight w:val="yellow"/>
        </w:rPr>
        <w:t>public</w:t>
      </w:r>
      <w:r w:rsidRPr="00C25DD8">
        <w:rPr>
          <w:sz w:val="16"/>
        </w:rPr>
        <w:t xml:space="preserve">  [*162]  </w:t>
      </w:r>
      <w:r w:rsidRPr="00AD7B24">
        <w:rPr>
          <w:rStyle w:val="Emphasis"/>
          <w:highlight w:val="yellow"/>
        </w:rPr>
        <w:t>participation</w:t>
      </w:r>
      <w:r w:rsidRPr="00AD7B24">
        <w:rPr>
          <w:rStyle w:val="StyleBoldUnderline"/>
          <w:highlight w:val="yellow"/>
        </w:rPr>
        <w:t xml:space="preserve"> in those decisions</w:t>
      </w:r>
      <w:r w:rsidRPr="00C25DD8">
        <w:rPr>
          <w:sz w:val="16"/>
        </w:rPr>
        <w:t xml:space="preserve">. n24 The EIS must contain several sections. n25 The EIS must take a "hard look" at all foreseeable environmental impacts of the proposed project for which it is written, address feasible alternatives that would achieve the purposes of the project, and address issues raised by various levels and areas of government, as well as the public. n26 </w:t>
      </w:r>
      <w:r w:rsidRPr="00AD7B24">
        <w:rPr>
          <w:rStyle w:val="StyleBoldUnderline"/>
          <w:highlight w:val="yellow"/>
        </w:rPr>
        <w:t>The EIS</w:t>
      </w:r>
      <w:r w:rsidRPr="00AD7B24">
        <w:rPr>
          <w:rStyle w:val="StyleBoldUnderline"/>
        </w:rPr>
        <w:t xml:space="preserve"> requirement is more than a mere report, it </w:t>
      </w:r>
      <w:r w:rsidRPr="00AD7B24">
        <w:rPr>
          <w:rStyle w:val="StyleBoldUnderline"/>
          <w:highlight w:val="yellow"/>
        </w:rPr>
        <w:t>consists of a process, the chief portion of which is a required forum for public comment</w:t>
      </w:r>
      <w:r w:rsidRPr="00C25DD8">
        <w:rPr>
          <w:sz w:val="16"/>
        </w:rPr>
        <w:t xml:space="preserve">. n27 The NEPA may require an EIS for the completion of a wide range of projects needing federal agency approval, </w:t>
      </w:r>
      <w:r w:rsidRPr="00B36426">
        <w:rPr>
          <w:rStyle w:val="StyleBoldUnderline"/>
        </w:rPr>
        <w:t>including building oil refineries, drilling oil and gas wells on federal land or offshore, constructing highways, building dams, and constructing sewage treatment plants.</w:t>
      </w:r>
      <w:r w:rsidRPr="00C25DD8">
        <w:rPr>
          <w:sz w:val="16"/>
        </w:rPr>
        <w:t xml:space="preserve"> n28 Congress has recognized the "'profound impact of man's activity on . . . the natural environment.'" n29 Consequently, Congress enacted the NEPA "'[t]o declare a national policy which will encourage productive and enjoyable harmony between man and his environment; [and] promote efforts which will prevent or eliminate damage to the environment.'" n30 </w:t>
      </w:r>
      <w:r w:rsidRPr="00AD7B24">
        <w:rPr>
          <w:rStyle w:val="StyleBoldUnderline"/>
        </w:rPr>
        <w:t>The NEPA places no restrictions on whether an agency, after reviewing a project, can approve the proposal or on whether the agency must somehow alleviate the foreseeable effects identified in the EIS</w:t>
      </w:r>
      <w:r w:rsidRPr="00C25DD8">
        <w:rPr>
          <w:sz w:val="16"/>
        </w:rPr>
        <w:t xml:space="preserve">. n31 The procedural nature of the NEPA's EIS requirement has been succinctly </w:t>
      </w:r>
      <w:r w:rsidRPr="00C25DD8">
        <w:rPr>
          <w:sz w:val="16"/>
        </w:rPr>
        <w:lastRenderedPageBreak/>
        <w:t xml:space="preserve">labeled as a "full disclosure law" for the environment. n32 </w:t>
      </w:r>
      <w:r w:rsidRPr="00AD7B24">
        <w:rPr>
          <w:rStyle w:val="StyleBoldUnderline"/>
        </w:rPr>
        <w:t>The EIS requirement, though procedural in nature, provides for expanded participation by the public in the form of open hearings</w:t>
      </w:r>
      <w:r w:rsidRPr="00AB2BCF">
        <w:rPr>
          <w:rStyle w:val="StyleBoldUnderline"/>
          <w:highlight w:val="yellow"/>
        </w:rPr>
        <w:t xml:space="preserve">, thereby </w:t>
      </w:r>
      <w:r w:rsidRPr="00AD7B24">
        <w:rPr>
          <w:rStyle w:val="StyleBoldUnderline"/>
          <w:highlight w:val="yellow"/>
        </w:rPr>
        <w:t xml:space="preserve">creating a "decision making process [that] is assumed to be </w:t>
      </w:r>
      <w:r w:rsidRPr="00AD7B24">
        <w:rPr>
          <w:rStyle w:val="Emphasis"/>
          <w:highlight w:val="yellow"/>
        </w:rPr>
        <w:t>more open and democratic</w:t>
      </w:r>
      <w:r w:rsidRPr="00C25DD8">
        <w:rPr>
          <w:sz w:val="16"/>
        </w:rPr>
        <w:t>." n33</w:t>
      </w:r>
    </w:p>
    <w:p w:rsidR="00F60312" w:rsidRDefault="00F60312" w:rsidP="0042014B">
      <w:pPr>
        <w:pStyle w:val="Heading4"/>
      </w:pPr>
      <w:r>
        <w:t xml:space="preserve">5. </w:t>
      </w:r>
      <w:r w:rsidRPr="00F109C1">
        <w:t>Conditional fiat increases Aff ground</w:t>
      </w:r>
      <w:r>
        <w:t xml:space="preserve"> – guarantees delay and potential non-adoption of the plan – structurally ensures ground based on immediacy or critical advantages</w:t>
      </w:r>
    </w:p>
    <w:p w:rsidR="00F60312" w:rsidRDefault="00F60312" w:rsidP="0042014B">
      <w:pPr>
        <w:pStyle w:val="Heading4"/>
      </w:pPr>
      <w:r>
        <w:t>6. Tons of ground exists</w:t>
      </w:r>
    </w:p>
    <w:p w:rsidR="00F60312" w:rsidRDefault="00F60312" w:rsidP="00F60312">
      <w:r w:rsidRPr="00530F90">
        <w:rPr>
          <w:rStyle w:val="StyleStyleBold12pt"/>
        </w:rPr>
        <w:t>Gaines and Lurie 7</w:t>
      </w:r>
      <w:r>
        <w:t xml:space="preserve"> (</w:t>
      </w:r>
      <w:r w:rsidRPr="000B0AC5">
        <w:t xml:space="preserve">Lisa and Sue, Ph.D., Associate Director and Consultant in the Institute for Natural Resources – </w:t>
      </w:r>
      <w:smartTag w:uri="urn:schemas-microsoft-com:office:smarttags" w:element="place">
        <w:smartTag w:uri="urn:schemas-microsoft-com:office:smarttags" w:element="PlaceName">
          <w:r w:rsidRPr="000B0AC5">
            <w:t>Oregon</w:t>
          </w:r>
        </w:smartTag>
        <w:r w:rsidRPr="000B0AC5">
          <w:t xml:space="preserve"> </w:t>
        </w:r>
        <w:smartTag w:uri="urn:schemas-microsoft-com:office:smarttags" w:element="PlaceType">
          <w:r w:rsidRPr="000B0AC5">
            <w:t>State</w:t>
          </w:r>
        </w:smartTag>
        <w:r w:rsidRPr="000B0AC5">
          <w:t xml:space="preserve"> </w:t>
        </w:r>
        <w:smartTag w:uri="urn:schemas-microsoft-com:office:smarttags" w:element="PlaceType">
          <w:r w:rsidRPr="000B0AC5">
            <w:t>University</w:t>
          </w:r>
        </w:smartTag>
      </w:smartTag>
      <w:r w:rsidRPr="000B0AC5">
        <w:t>, “NEPA for the 21st Century: A Comparative Analysis of Other Organizations’</w:t>
      </w:r>
      <w:r>
        <w:t xml:space="preserve"> </w:t>
      </w:r>
      <w:r w:rsidRPr="000B0AC5">
        <w:t xml:space="preserve">Environmental </w:t>
      </w:r>
      <w:r>
        <w:t xml:space="preserve">Review Structures”, 5-16, </w:t>
      </w:r>
      <w:r w:rsidRPr="000B0AC5">
        <w:t>http://www.fs.fed.us/pnw/about/programs/fsd/NEPA/Final%20Draft%20</w:t>
      </w:r>
      <w:r>
        <w:t xml:space="preserve"> </w:t>
      </w:r>
      <w:r w:rsidRPr="000B0AC5">
        <w:t>Report-160507.pdf</w:t>
      </w:r>
      <w:r>
        <w:t>)</w:t>
      </w:r>
    </w:p>
    <w:p w:rsidR="00F60312" w:rsidRPr="000C64FB" w:rsidRDefault="00F60312" w:rsidP="00F60312">
      <w:pPr>
        <w:rPr>
          <w:rStyle w:val="StyleBoldUnderline"/>
        </w:rPr>
      </w:pPr>
    </w:p>
    <w:p w:rsidR="00F60312" w:rsidRPr="00C25DD8" w:rsidRDefault="00F60312" w:rsidP="00F60312">
      <w:pPr>
        <w:rPr>
          <w:sz w:val="16"/>
        </w:rPr>
      </w:pPr>
      <w:r w:rsidRPr="000C64FB">
        <w:rPr>
          <w:rStyle w:val="StyleBoldUnderline"/>
          <w:highlight w:val="yellow"/>
        </w:rPr>
        <w:t>Since NEPA’s passage</w:t>
      </w:r>
      <w:r w:rsidRPr="000C64FB">
        <w:rPr>
          <w:rStyle w:val="StyleBoldUnderline"/>
        </w:rPr>
        <w:t xml:space="preserve"> more than 35 years ago, </w:t>
      </w:r>
      <w:r w:rsidRPr="000C64FB">
        <w:rPr>
          <w:rStyle w:val="StyleBoldUnderline"/>
          <w:highlight w:val="yellow"/>
        </w:rPr>
        <w:t xml:space="preserve">a </w:t>
      </w:r>
      <w:r w:rsidRPr="000C64FB">
        <w:rPr>
          <w:rStyle w:val="Emphasis"/>
          <w:highlight w:val="yellow"/>
        </w:rPr>
        <w:t>considerable body</w:t>
      </w:r>
      <w:r w:rsidRPr="000C64FB">
        <w:rPr>
          <w:rStyle w:val="StyleBoldUnderline"/>
          <w:highlight w:val="yellow"/>
        </w:rPr>
        <w:t xml:space="preserve"> of literature has developed regarding its controversy, prescriptive recommendations for </w:t>
      </w:r>
      <w:r w:rsidRPr="000C64FB">
        <w:rPr>
          <w:rStyle w:val="StyleBoldUnderline"/>
        </w:rPr>
        <w:t xml:space="preserve">better </w:t>
      </w:r>
      <w:r w:rsidRPr="000C64FB">
        <w:rPr>
          <w:rStyle w:val="StyleBoldUnderline"/>
          <w:highlight w:val="yellow"/>
        </w:rPr>
        <w:t>implementation, and technical guidance</w:t>
      </w:r>
      <w:r w:rsidRPr="000C64FB">
        <w:rPr>
          <w:rStyle w:val="StyleBoldUnderline"/>
        </w:rPr>
        <w:t>.</w:t>
      </w:r>
      <w:r w:rsidRPr="00C25DD8">
        <w:rPr>
          <w:sz w:val="16"/>
        </w:rPr>
        <w:t xml:space="preserve"> Less has been written about the perceptions and practical challenges experienced by federal agencies responsible for its implementation. Two studies are particularly instructive.</w:t>
      </w:r>
    </w:p>
    <w:p w:rsidR="00F109C1" w:rsidRDefault="00F60312" w:rsidP="0042014B">
      <w:pPr>
        <w:pStyle w:val="Heading4"/>
      </w:pPr>
      <w:r>
        <w:t xml:space="preserve">7. </w:t>
      </w:r>
      <w:r w:rsidRPr="009810D6">
        <w:t>Policy analysis</w:t>
      </w:r>
      <w:r>
        <w:t xml:space="preserve">: CP constructs better </w:t>
      </w:r>
      <w:r w:rsidR="00530F90">
        <w:t>energy</w:t>
      </w:r>
      <w:r w:rsidR="00F109C1">
        <w:t xml:space="preserve"> policy – discussing opportunity costs is necessary for decisionmaking</w:t>
      </w:r>
      <w:r>
        <w:t xml:space="preserve"> – we’ll use it for the rest of our lives.</w:t>
      </w:r>
    </w:p>
    <w:p w:rsidR="00F109C1" w:rsidRPr="00A61021" w:rsidRDefault="00F109C1" w:rsidP="00F109C1">
      <w:pPr>
        <w:rPr>
          <w:rFonts w:eastAsia="Times New Roman"/>
          <w:szCs w:val="24"/>
        </w:rPr>
      </w:pPr>
      <w:r w:rsidRPr="00A61021">
        <w:rPr>
          <w:rFonts w:eastAsia="Times New Roman"/>
          <w:b/>
          <w:szCs w:val="24"/>
        </w:rPr>
        <w:t>Williams</w:t>
      </w:r>
      <w:r w:rsidR="002E3918">
        <w:rPr>
          <w:rFonts w:eastAsia="Times New Roman"/>
          <w:b/>
          <w:szCs w:val="24"/>
        </w:rPr>
        <w:t xml:space="preserve"> 8</w:t>
      </w:r>
      <w:r w:rsidRPr="00A61021">
        <w:rPr>
          <w:rFonts w:eastAsia="Times New Roman"/>
          <w:szCs w:val="24"/>
        </w:rPr>
        <w:t xml:space="preserve"> (Candace, An Educator’s Guide to Opportunity Cost and Rational Choice Theory, or “How I Learned to Continue Worrying but Advocate for TFA Reform (In</w:t>
      </w:r>
      <w:r w:rsidR="002E3918">
        <w:rPr>
          <w:rFonts w:eastAsia="Times New Roman"/>
          <w:szCs w:val="24"/>
        </w:rPr>
        <w:t xml:space="preserve">stead of Total Dissolution)”, </w:t>
      </w:r>
      <w:r w:rsidR="002E3918">
        <w:t xml:space="preserve">6-20-8, </w:t>
      </w:r>
      <w:r w:rsidR="002E3918" w:rsidRPr="00A61021">
        <w:rPr>
          <w:rFonts w:eastAsia="Times New Roman"/>
          <w:szCs w:val="24"/>
        </w:rPr>
        <w:t xml:space="preserve"> </w:t>
      </w:r>
      <w:r w:rsidRPr="00A61021">
        <w:rPr>
          <w:rFonts w:eastAsia="Times New Roman"/>
          <w:szCs w:val="24"/>
        </w:rPr>
        <w:t xml:space="preserve"> http://educatorblog.wordpress.com/2008/06/20/opportunity-cost/)</w:t>
      </w:r>
    </w:p>
    <w:p w:rsidR="00F109C1" w:rsidRPr="00C25DD8" w:rsidRDefault="00F109C1" w:rsidP="00F109C1">
      <w:pPr>
        <w:rPr>
          <w:rFonts w:eastAsia="Times New Roman"/>
          <w:sz w:val="16"/>
          <w:szCs w:val="24"/>
        </w:rPr>
      </w:pPr>
      <w:r w:rsidRPr="00A61021">
        <w:rPr>
          <w:rFonts w:eastAsia="Times New Roman"/>
          <w:szCs w:val="24"/>
          <w:highlight w:val="yellow"/>
          <w:u w:val="single"/>
        </w:rPr>
        <w:t xml:space="preserve">The concept of opportunity cost is </w:t>
      </w:r>
      <w:r w:rsidRPr="00A61021">
        <w:rPr>
          <w:rFonts w:eastAsia="Times New Roman"/>
          <w:b/>
          <w:szCs w:val="24"/>
          <w:highlight w:val="yellow"/>
          <w:u w:val="single"/>
          <w:bdr w:val="single" w:sz="6" w:space="0" w:color="auto"/>
        </w:rPr>
        <w:t>important to all decision-making processes</w:t>
      </w:r>
      <w:r w:rsidRPr="00A61021">
        <w:rPr>
          <w:rFonts w:eastAsia="Times New Roman"/>
          <w:szCs w:val="24"/>
          <w:highlight w:val="yellow"/>
          <w:u w:val="single"/>
        </w:rPr>
        <w:t xml:space="preserve"> The opportunity cost</w:t>
      </w:r>
      <w:r w:rsidRPr="00A61021">
        <w:rPr>
          <w:rFonts w:eastAsia="Times New Roman"/>
          <w:szCs w:val="24"/>
          <w:u w:val="single"/>
        </w:rPr>
        <w:t xml:space="preserve"> of a course of action </w:t>
      </w:r>
      <w:r w:rsidRPr="00A61021">
        <w:rPr>
          <w:rFonts w:eastAsia="Times New Roman"/>
          <w:szCs w:val="24"/>
          <w:highlight w:val="yellow"/>
          <w:u w:val="single"/>
        </w:rPr>
        <w:t xml:space="preserve">is the </w:t>
      </w:r>
      <w:r w:rsidRPr="00A61021">
        <w:rPr>
          <w:rFonts w:eastAsia="Times New Roman"/>
          <w:b/>
          <w:szCs w:val="24"/>
          <w:highlight w:val="yellow"/>
          <w:u w:val="single"/>
        </w:rPr>
        <w:t>forgone benefit</w:t>
      </w:r>
      <w:r w:rsidRPr="00C25DD8">
        <w:rPr>
          <w:rFonts w:eastAsia="Times New Roman"/>
          <w:sz w:val="16"/>
          <w:szCs w:val="24"/>
        </w:rPr>
        <w:t xml:space="preserve"> from an alternative action. In order for a benefit to be forgone, the chosen and alternative actions have to be mutually exclusive. </w:t>
      </w:r>
      <w:r w:rsidRPr="00A61021">
        <w:rPr>
          <w:rFonts w:eastAsia="Times New Roman"/>
          <w:szCs w:val="24"/>
          <w:highlight w:val="yellow"/>
          <w:u w:val="single"/>
        </w:rPr>
        <w:t xml:space="preserve">This means that one </w:t>
      </w:r>
      <w:r w:rsidRPr="00A61021">
        <w:rPr>
          <w:rFonts w:eastAsia="Times New Roman"/>
          <w:b/>
          <w:szCs w:val="24"/>
          <w:highlight w:val="yellow"/>
          <w:u w:val="single"/>
        </w:rPr>
        <w:t>cannot do both actions act the same time</w:t>
      </w:r>
      <w:r w:rsidRPr="00C25DD8">
        <w:rPr>
          <w:rFonts w:eastAsia="Times New Roman"/>
          <w:sz w:val="16"/>
          <w:szCs w:val="24"/>
        </w:rPr>
        <w:t>. Our lives are made up of choices about mutually exclusive actions, from deciding to go to college instead of working full-time for four years, to choosing between coffee and tea during a quick break. Opportunity cost can be computed in terms of anything – including money, ice cream cones, love, life experience, friendship, and “achievement”. The concept of opportunity cost reflects the scarcity of our resources – especially time and money. When we integrate opportunity cost into our decision-making, we ensure the most efficient use of our scarce resources.</w:t>
      </w:r>
    </w:p>
    <w:p w:rsidR="00F60312" w:rsidRDefault="00F60312" w:rsidP="0042014B">
      <w:pPr>
        <w:pStyle w:val="Heading4"/>
      </w:pPr>
      <w:r>
        <w:t xml:space="preserve">8. </w:t>
      </w:r>
      <w:r w:rsidRPr="009810D6">
        <w:t>Neg flex</w:t>
      </w:r>
      <w:r>
        <w:t>: its necessary to debate new affs and capture unpredictable add-ons. We need it – the topic is aff biased</w:t>
      </w:r>
      <w:r w:rsidR="0023465F">
        <w:t xml:space="preserve">, there are innumerable restrictions that the aff can roll back without affecting </w:t>
      </w:r>
      <w:r w:rsidR="0023465F" w:rsidRPr="0023465F">
        <w:t xml:space="preserve">energy production, </w:t>
      </w:r>
      <w:r w:rsidR="0023465F">
        <w:t>this counterplan provide a crucial check</w:t>
      </w:r>
    </w:p>
    <w:p w:rsidR="00F60312" w:rsidRDefault="00F60312" w:rsidP="00F60312"/>
    <w:p w:rsidR="00F60312" w:rsidRPr="0025370F" w:rsidRDefault="00F60312" w:rsidP="0042014B">
      <w:pPr>
        <w:pStyle w:val="Heading4"/>
      </w:pPr>
      <w:r>
        <w:t xml:space="preserve">9. </w:t>
      </w:r>
      <w:r w:rsidRPr="00C063E8">
        <w:t>Hard debate good</w:t>
      </w:r>
      <w:r>
        <w:t xml:space="preserve"> – forces strategic decisions and makes debate more fun – they must prove the counterplan makes it impossible for the Aff to compete </w:t>
      </w:r>
    </w:p>
    <w:p w:rsidR="00F60312" w:rsidRDefault="00F60312" w:rsidP="00F60312"/>
    <w:p w:rsidR="00F60312" w:rsidRDefault="00F60312" w:rsidP="0042014B">
      <w:pPr>
        <w:pStyle w:val="Heading4"/>
      </w:pPr>
      <w:r>
        <w:lastRenderedPageBreak/>
        <w:t xml:space="preserve">10. </w:t>
      </w:r>
      <w:r w:rsidRPr="00C063E8">
        <w:t>Not a voter</w:t>
      </w:r>
      <w:r>
        <w:t xml:space="preserve"> – reject the argument, not the team</w:t>
      </w:r>
    </w:p>
    <w:p w:rsidR="00530F90" w:rsidRDefault="00530F90" w:rsidP="00530F90"/>
    <w:p w:rsidR="00530F90" w:rsidRPr="00A61021" w:rsidRDefault="00530F90" w:rsidP="00530F90">
      <w:pPr>
        <w:rPr>
          <w:rFonts w:eastAsia="Times New Roman"/>
          <w:szCs w:val="24"/>
        </w:rPr>
      </w:pPr>
    </w:p>
    <w:p w:rsidR="00306C17" w:rsidRDefault="00306C17" w:rsidP="00306C17"/>
    <w:p w:rsidR="00306C17" w:rsidRDefault="00306C17" w:rsidP="00306C17"/>
    <w:p w:rsidR="00B729E5" w:rsidRPr="00A61021" w:rsidRDefault="00ED43BE" w:rsidP="00B729E5">
      <w:pPr>
        <w:pStyle w:val="Heading3"/>
        <w:rPr>
          <w:rFonts w:eastAsia="MS Gothic"/>
        </w:rPr>
      </w:pPr>
      <w:bookmarkStart w:id="53" w:name="_Toc392895547"/>
      <w:r>
        <w:rPr>
          <w:rFonts w:eastAsia="MS Gothic"/>
        </w:rPr>
        <w:lastRenderedPageBreak/>
        <w:t>A2 Textual Competition: 2NC</w:t>
      </w:r>
      <w:bookmarkEnd w:id="53"/>
    </w:p>
    <w:p w:rsidR="00B729E5" w:rsidRDefault="00B729E5" w:rsidP="0042014B">
      <w:pPr>
        <w:pStyle w:val="Heading4"/>
        <w:rPr>
          <w:rFonts w:eastAsia="MS Gothic"/>
        </w:rPr>
      </w:pPr>
      <w:r>
        <w:rPr>
          <w:rFonts w:eastAsia="MS Gothic"/>
        </w:rPr>
        <w:t xml:space="preserve">- This counterplan </w:t>
      </w:r>
      <w:r w:rsidRPr="00280EAC">
        <w:rPr>
          <w:rFonts w:eastAsia="MS Gothic"/>
        </w:rPr>
        <w:t>is textually competitive</w:t>
      </w:r>
      <w:r>
        <w:rPr>
          <w:rFonts w:eastAsia="MS Gothic"/>
        </w:rPr>
        <w:t xml:space="preserve"> – it doesn’t include the ENTIRE plan text, only a part. This is justified and most counterplans include part of the plan. Any other interpretation of textual competition makes no sense because common words such as “the” and “should” are likely to be a part of every counterplan. </w:t>
      </w:r>
    </w:p>
    <w:p w:rsidR="00B729E5" w:rsidRPr="00A61021" w:rsidRDefault="00B729E5" w:rsidP="0042014B">
      <w:pPr>
        <w:pStyle w:val="Heading4"/>
        <w:rPr>
          <w:rFonts w:eastAsia="MS Gothic"/>
        </w:rPr>
      </w:pPr>
      <w:r w:rsidRPr="00A61021">
        <w:rPr>
          <w:rFonts w:eastAsia="MS Gothic"/>
        </w:rPr>
        <w:t>--Forces better plan writing – the aff’s interpretation provides an incentive to specify as little as possible so any specific CP would not be “textually” competitive. Forcing the aff to defend the function of the plan leads to better plan writing</w:t>
      </w:r>
    </w:p>
    <w:p w:rsidR="00B729E5" w:rsidRPr="00A61021" w:rsidRDefault="00B729E5" w:rsidP="0042014B">
      <w:pPr>
        <w:pStyle w:val="Heading4"/>
        <w:rPr>
          <w:rFonts w:eastAsia="MS Gothic"/>
        </w:rPr>
      </w:pPr>
      <w:r w:rsidRPr="00A61021">
        <w:rPr>
          <w:rFonts w:eastAsia="MS Gothic"/>
        </w:rPr>
        <w:t xml:space="preserve">--Textual competition is a bad standard – </w:t>
      </w:r>
    </w:p>
    <w:p w:rsidR="00B729E5" w:rsidRPr="00A61021" w:rsidRDefault="00B729E5" w:rsidP="0042014B">
      <w:pPr>
        <w:pStyle w:val="Heading4"/>
        <w:rPr>
          <w:rFonts w:eastAsia="MS Gothic"/>
        </w:rPr>
      </w:pPr>
      <w:r w:rsidRPr="00A61021">
        <w:rPr>
          <w:rFonts w:eastAsia="MS Gothic"/>
        </w:rPr>
        <w:t xml:space="preserve">A) </w:t>
      </w:r>
      <w:r w:rsidRPr="00081885">
        <w:rPr>
          <w:rFonts w:eastAsia="MS Gothic"/>
        </w:rPr>
        <w:t>Eliminates necessary counterplans</w:t>
      </w:r>
      <w:r w:rsidRPr="00A61021">
        <w:rPr>
          <w:rFonts w:eastAsia="MS Gothic"/>
        </w:rPr>
        <w:t>: Ban the plan and “US should not” do not compete textually, which disrupts the neg’s ability to say the opposite of the aff or defend logical alternatives to the plan. That is unpredictable and creates worse debates.</w:t>
      </w:r>
    </w:p>
    <w:p w:rsidR="00B729E5" w:rsidRDefault="00B729E5" w:rsidP="0042014B">
      <w:pPr>
        <w:pStyle w:val="Heading4"/>
        <w:rPr>
          <w:rFonts w:eastAsia="MS Gothic"/>
        </w:rPr>
      </w:pPr>
      <w:r w:rsidRPr="00A61021">
        <w:rPr>
          <w:rFonts w:eastAsia="MS Gothic"/>
        </w:rPr>
        <w:t xml:space="preserve">B) </w:t>
      </w:r>
      <w:r w:rsidRPr="00081885">
        <w:rPr>
          <w:rFonts w:eastAsia="MS Gothic"/>
        </w:rPr>
        <w:t>The plan is not the policy that is implemented</w:t>
      </w:r>
      <w:r w:rsidRPr="00A61021">
        <w:rPr>
          <w:rFonts w:eastAsia="MS Gothic"/>
        </w:rPr>
        <w:t xml:space="preserve">—it is only a marker for the law that is passed, so textual competition replaces actual policy analysis. Otherwise, </w:t>
      </w:r>
      <w:r w:rsidRPr="00081885">
        <w:rPr>
          <w:rFonts w:eastAsia="MS Gothic"/>
        </w:rPr>
        <w:t>we win on presumption</w:t>
      </w:r>
      <w:r w:rsidRPr="00A61021">
        <w:rPr>
          <w:rFonts w:eastAsia="MS Gothic"/>
        </w:rPr>
        <w:t xml:space="preserve"> because the plan doesn’t have all the words necessary to be U.S. law.</w:t>
      </w:r>
    </w:p>
    <w:p w:rsidR="00B729E5" w:rsidRDefault="00B729E5" w:rsidP="0042014B">
      <w:pPr>
        <w:pStyle w:val="Heading4"/>
        <w:rPr>
          <w:rFonts w:eastAsia="MS Gothic"/>
        </w:rPr>
      </w:pPr>
      <w:r>
        <w:rPr>
          <w:rFonts w:eastAsia="MS Gothic"/>
        </w:rPr>
        <w:t>--</w:t>
      </w:r>
      <w:r w:rsidRPr="00907E96">
        <w:rPr>
          <w:rFonts w:eastAsia="MS Gothic"/>
        </w:rPr>
        <w:t>Easy workarounds</w:t>
      </w:r>
      <w:r>
        <w:rPr>
          <w:rFonts w:eastAsia="MS Gothic"/>
        </w:rPr>
        <w:t xml:space="preserve"> – we can simply replace “should” with “ought” or use other synonyms. </w:t>
      </w:r>
    </w:p>
    <w:p w:rsidR="00B729E5" w:rsidRDefault="00B729E5" w:rsidP="0042014B">
      <w:pPr>
        <w:pStyle w:val="Heading4"/>
        <w:rPr>
          <w:rFonts w:eastAsia="MS Gothic"/>
        </w:rPr>
      </w:pPr>
      <w:r>
        <w:rPr>
          <w:rFonts w:eastAsia="MS Gothic"/>
        </w:rPr>
        <w:t xml:space="preserve">-- Makes </w:t>
      </w:r>
      <w:r w:rsidRPr="00907E96">
        <w:rPr>
          <w:rFonts w:eastAsia="MS Gothic"/>
        </w:rPr>
        <w:t>word-pics the best counterplan</w:t>
      </w:r>
      <w:r>
        <w:rPr>
          <w:rFonts w:eastAsia="MS Gothic"/>
        </w:rPr>
        <w:t xml:space="preserve"> which is terrible unless you are Harrigan. </w:t>
      </w:r>
    </w:p>
    <w:p w:rsidR="00B729E5" w:rsidRPr="00A61021" w:rsidRDefault="00B729E5" w:rsidP="0042014B">
      <w:pPr>
        <w:pStyle w:val="Heading4"/>
        <w:rPr>
          <w:rFonts w:eastAsia="MS Gothic"/>
        </w:rPr>
      </w:pPr>
      <w:r w:rsidRPr="00A61021">
        <w:rPr>
          <w:rFonts w:eastAsia="MS Gothic"/>
        </w:rPr>
        <w:t>--</w:t>
      </w:r>
      <w:r w:rsidRPr="00907E96">
        <w:rPr>
          <w:rFonts w:eastAsia="MS Gothic"/>
        </w:rPr>
        <w:t>It’s unclear</w:t>
      </w:r>
      <w:r w:rsidRPr="00A61021">
        <w:rPr>
          <w:rFonts w:eastAsia="MS Gothic"/>
        </w:rPr>
        <w:t xml:space="preserve"> what textual competition even means – the burden is on them to explain it.</w:t>
      </w:r>
    </w:p>
    <w:p w:rsidR="00B729E5" w:rsidRPr="00A61021" w:rsidRDefault="00B729E5" w:rsidP="0042014B">
      <w:pPr>
        <w:pStyle w:val="Heading4"/>
        <w:rPr>
          <w:rFonts w:eastAsia="MS Gothic"/>
        </w:rPr>
      </w:pPr>
      <w:r w:rsidRPr="00A61021">
        <w:rPr>
          <w:rFonts w:eastAsia="MS Gothic"/>
        </w:rPr>
        <w:t>--Playing scrabble: Ignoring the meaning of words and shuffling them around on paper is inherently bad for education.</w:t>
      </w:r>
    </w:p>
    <w:p w:rsidR="00B729E5" w:rsidRPr="00A61021" w:rsidRDefault="00B729E5" w:rsidP="0042014B">
      <w:pPr>
        <w:pStyle w:val="Heading4"/>
        <w:rPr>
          <w:rFonts w:eastAsia="MS Gothic"/>
        </w:rPr>
      </w:pPr>
      <w:r w:rsidRPr="00A61021">
        <w:rPr>
          <w:rFonts w:eastAsia="MS Gothic"/>
        </w:rPr>
        <w:t>--Subjectivity is inevitable: standardizing one part of a debate isn’t enough.</w:t>
      </w:r>
    </w:p>
    <w:p w:rsidR="00B729E5" w:rsidRPr="00A61021" w:rsidRDefault="00B729E5" w:rsidP="00B729E5">
      <w:pPr>
        <w:rPr>
          <w:rFonts w:eastAsia="Times New Roman"/>
          <w:szCs w:val="24"/>
        </w:rPr>
      </w:pPr>
    </w:p>
    <w:p w:rsidR="00B729E5" w:rsidRDefault="00B729E5" w:rsidP="00B729E5"/>
    <w:p w:rsidR="00B729E5" w:rsidRDefault="00B729E5" w:rsidP="00B729E5"/>
    <w:p w:rsidR="00B729E5" w:rsidRPr="00196B0E" w:rsidRDefault="00B729E5" w:rsidP="00B729E5"/>
    <w:p w:rsidR="00B729E5" w:rsidRDefault="00B729E5" w:rsidP="00B729E5">
      <w:pPr>
        <w:rPr>
          <w:sz w:val="16"/>
        </w:rPr>
      </w:pPr>
    </w:p>
    <w:p w:rsidR="00932D66" w:rsidRPr="00530F90" w:rsidRDefault="005259D9" w:rsidP="00932D66">
      <w:pPr>
        <w:pStyle w:val="Heading1"/>
      </w:pPr>
      <w:bookmarkStart w:id="54" w:name="_Toc392895548"/>
      <w:r>
        <w:lastRenderedPageBreak/>
        <w:t>***</w:t>
      </w:r>
      <w:r w:rsidR="0098268C">
        <w:t xml:space="preserve"> </w:t>
      </w:r>
      <w:r w:rsidR="00932D66">
        <w:t>Specific Answers</w:t>
      </w:r>
      <w:bookmarkEnd w:id="54"/>
    </w:p>
    <w:p w:rsidR="00F60312" w:rsidRDefault="00F60312" w:rsidP="004D3987"/>
    <w:p w:rsidR="0003183A" w:rsidRDefault="0003183A" w:rsidP="0003183A">
      <w:pPr>
        <w:pStyle w:val="Heading2"/>
      </w:pPr>
      <w:bookmarkStart w:id="55" w:name="_Toc392895549"/>
      <w:r>
        <w:lastRenderedPageBreak/>
        <w:t>A2 Delay</w:t>
      </w:r>
      <w:bookmarkEnd w:id="55"/>
    </w:p>
    <w:p w:rsidR="00E2638E" w:rsidRDefault="00E2638E" w:rsidP="00E2638E">
      <w:pPr>
        <w:pStyle w:val="Heading3"/>
      </w:pPr>
      <w:bookmarkStart w:id="56" w:name="_Toc392895550"/>
      <w:r>
        <w:lastRenderedPageBreak/>
        <w:t>A2 Delay: 2NC</w:t>
      </w:r>
      <w:bookmarkEnd w:id="56"/>
    </w:p>
    <w:p w:rsidR="00E2638E" w:rsidRDefault="00E2638E" w:rsidP="0042014B">
      <w:pPr>
        <w:pStyle w:val="Heading4"/>
      </w:pPr>
      <w:r>
        <w:t>No Delay - new guidelines have streamlined the EIS process</w:t>
      </w:r>
    </w:p>
    <w:p w:rsidR="00E2638E" w:rsidRDefault="00E2638E" w:rsidP="00E2638E">
      <w:r>
        <w:rPr>
          <w:rStyle w:val="StyleStyleBold12pt"/>
        </w:rPr>
        <w:t>CEQ</w:t>
      </w:r>
      <w:r w:rsidRPr="008424CA">
        <w:rPr>
          <w:rStyle w:val="StyleStyleBold12pt"/>
        </w:rPr>
        <w:t xml:space="preserve"> 12</w:t>
      </w:r>
      <w:r>
        <w:t xml:space="preserve"> (Council on Environmental Quality, the United States Government, Executive Office of the President, “</w:t>
      </w:r>
      <w:r w:rsidRPr="008424CA">
        <w:t>Council on Environmental Quality Issues Final Guidance to Promote Efficient Environmental Reviews</w:t>
      </w:r>
      <w:r>
        <w:t>,” 3-6-12,</w:t>
      </w:r>
    </w:p>
    <w:p w:rsidR="00E2638E" w:rsidRDefault="00EC09C4" w:rsidP="00E2638E">
      <w:hyperlink r:id="rId41" w:history="1">
        <w:r w:rsidR="00E2638E" w:rsidRPr="004C7321">
          <w:rPr>
            <w:rStyle w:val="Hyperlink"/>
          </w:rPr>
          <w:t>http://www.whitehouse.gov/administration/eop/ceq/Press_Releases/March_6_2012</w:t>
        </w:r>
      </w:hyperlink>
      <w:r w:rsidR="00E2638E">
        <w:t xml:space="preserve">) </w:t>
      </w:r>
    </w:p>
    <w:p w:rsidR="00E2638E" w:rsidRDefault="00E2638E" w:rsidP="00E2638E"/>
    <w:p w:rsidR="00E2638E" w:rsidRPr="00D05506" w:rsidRDefault="00E2638E" w:rsidP="00E2638E">
      <w:pPr>
        <w:rPr>
          <w:sz w:val="16"/>
        </w:rPr>
      </w:pPr>
      <w:r w:rsidRPr="00D05506">
        <w:rPr>
          <w:sz w:val="16"/>
        </w:rPr>
        <w:t xml:space="preserve">WASHINGTON, DC — </w:t>
      </w:r>
      <w:r w:rsidRPr="008424CA">
        <w:rPr>
          <w:rStyle w:val="StyleBoldUnderline"/>
        </w:rPr>
        <w:t>The Council on Environmental Quality (</w:t>
      </w:r>
      <w:r w:rsidRPr="008424CA">
        <w:rPr>
          <w:rStyle w:val="StyleBoldUnderline"/>
          <w:highlight w:val="yellow"/>
        </w:rPr>
        <w:t>CEQ</w:t>
      </w:r>
      <w:r w:rsidRPr="008424CA">
        <w:rPr>
          <w:rStyle w:val="StyleBoldUnderline"/>
        </w:rPr>
        <w:t xml:space="preserve">) today </w:t>
      </w:r>
      <w:r w:rsidRPr="008424CA">
        <w:rPr>
          <w:rStyle w:val="StyleBoldUnderline"/>
          <w:highlight w:val="yellow"/>
        </w:rPr>
        <w:t>released final guidance for</w:t>
      </w:r>
      <w:r w:rsidRPr="008424CA">
        <w:rPr>
          <w:rStyle w:val="StyleBoldUnderline"/>
        </w:rPr>
        <w:t xml:space="preserve"> Federal </w:t>
      </w:r>
      <w:r w:rsidRPr="008424CA">
        <w:rPr>
          <w:rStyle w:val="StyleBoldUnderline"/>
          <w:highlight w:val="yellow"/>
        </w:rPr>
        <w:t>agencies on improving the efficiency of their environmental reviews under</w:t>
      </w:r>
      <w:r w:rsidRPr="008424CA">
        <w:rPr>
          <w:rStyle w:val="StyleBoldUnderline"/>
        </w:rPr>
        <w:t xml:space="preserve"> the National Environmental Policy Act (</w:t>
      </w:r>
      <w:r w:rsidRPr="008424CA">
        <w:rPr>
          <w:rStyle w:val="StyleBoldUnderline"/>
          <w:highlight w:val="yellow"/>
        </w:rPr>
        <w:t>NEPA).</w:t>
      </w:r>
      <w:r w:rsidRPr="00D05506">
        <w:rPr>
          <w:sz w:val="16"/>
        </w:rPr>
        <w:t xml:space="preserve"> The guidance, part of CEQ’s broader effort to modernize and reinvigorate Federal agency implementation of NEPA, also supports the goals of President Obama's August 31, 2011 Memorandum on "Speeding Infrastructure Development through More Efficient and Effective Permitting and Environmental Review." </w:t>
      </w:r>
      <w:r w:rsidRPr="00FC7A28">
        <w:rPr>
          <w:rStyle w:val="StyleBoldUnderline"/>
        </w:rPr>
        <w:t>NEPA ensures that the Federal Government makes informed and transparent decisions when it evaluates actions that could have an impact on the environment. NEPA provides a number of techniques for preparing efficient and timely environmental reviews.</w:t>
      </w:r>
      <w:r w:rsidRPr="00D05506">
        <w:rPr>
          <w:sz w:val="16"/>
        </w:rPr>
        <w:t xml:space="preserve"> The guidance highlights and clarifies these opportunities to encourage efficient, thorough environmental reviews and quicker and better informed Federal decisions. “</w:t>
      </w:r>
      <w:r w:rsidRPr="00FC7A28">
        <w:rPr>
          <w:rStyle w:val="StyleBoldUnderline"/>
        </w:rPr>
        <w:t>NEPA ensures the Federal Government makes informed decisions and engages Americans in decisions that will impact their communities and environment,”</w:t>
      </w:r>
      <w:r w:rsidRPr="00D05506">
        <w:rPr>
          <w:sz w:val="16"/>
        </w:rPr>
        <w:t xml:space="preserve"> said Nancy Sutley, Chair of the White House Council on Environmental Quality</w:t>
      </w:r>
      <w:r w:rsidRPr="00FC7A28">
        <w:rPr>
          <w:rStyle w:val="StyleBoldUnderline"/>
        </w:rPr>
        <w:t>. “</w:t>
      </w:r>
      <w:r w:rsidRPr="00FC7A28">
        <w:rPr>
          <w:rStyle w:val="StyleBoldUnderline"/>
          <w:highlight w:val="yellow"/>
        </w:rPr>
        <w:t>This</w:t>
      </w:r>
      <w:r w:rsidRPr="00FC7A28">
        <w:rPr>
          <w:rStyle w:val="StyleBoldUnderline"/>
        </w:rPr>
        <w:t xml:space="preserve"> guidance </w:t>
      </w:r>
      <w:r w:rsidRPr="00FC7A28">
        <w:rPr>
          <w:rStyle w:val="StyleBoldUnderline"/>
          <w:highlight w:val="yellow"/>
        </w:rPr>
        <w:t xml:space="preserve">will help agencies </w:t>
      </w:r>
      <w:r w:rsidRPr="00FC7A28">
        <w:rPr>
          <w:rStyle w:val="Emphasis"/>
          <w:highlight w:val="yellow"/>
        </w:rPr>
        <w:t>improve the quality and timeliness</w:t>
      </w:r>
      <w:r w:rsidRPr="00FC7A28">
        <w:rPr>
          <w:rStyle w:val="StyleBoldUnderline"/>
          <w:highlight w:val="yellow"/>
        </w:rPr>
        <w:t xml:space="preserve"> of their environmental reviews</w:t>
      </w:r>
      <w:r w:rsidRPr="00FC7A28">
        <w:rPr>
          <w:rStyle w:val="StyleBoldUnderline"/>
        </w:rPr>
        <w:t xml:space="preserve"> to protect the health of communities and support a strong American economy</w:t>
      </w:r>
      <w:r w:rsidRPr="00D05506">
        <w:rPr>
          <w:sz w:val="16"/>
        </w:rPr>
        <w:t xml:space="preserve">.” </w:t>
      </w:r>
      <w:r w:rsidRPr="00FC7A28">
        <w:rPr>
          <w:rStyle w:val="StyleBoldUnderline"/>
        </w:rPr>
        <w:t xml:space="preserve">Currently, CEQ’s </w:t>
      </w:r>
      <w:r w:rsidRPr="00FC7A28">
        <w:rPr>
          <w:rStyle w:val="StyleBoldUnderline"/>
          <w:highlight w:val="yellow"/>
        </w:rPr>
        <w:t xml:space="preserve">NEPA regulations describe </w:t>
      </w:r>
      <w:r w:rsidRPr="00FC7A28">
        <w:rPr>
          <w:rStyle w:val="Emphasis"/>
          <w:highlight w:val="yellow"/>
        </w:rPr>
        <w:t xml:space="preserve">efficiencies </w:t>
      </w:r>
      <w:r w:rsidRPr="00FC7A28">
        <w:rPr>
          <w:rStyle w:val="StyleBoldUnderline"/>
          <w:highlight w:val="yellow"/>
        </w:rPr>
        <w:t xml:space="preserve">that can be applied when </w:t>
      </w:r>
      <w:r w:rsidRPr="00FC7A28">
        <w:rPr>
          <w:rStyle w:val="Emphasis"/>
          <w:highlight w:val="yellow"/>
        </w:rPr>
        <w:t>preparing E</w:t>
      </w:r>
      <w:r w:rsidRPr="00FC7A28">
        <w:rPr>
          <w:rStyle w:val="StyleBoldUnderline"/>
        </w:rPr>
        <w:t xml:space="preserve">nvironmental </w:t>
      </w:r>
      <w:r w:rsidRPr="00FC7A28">
        <w:rPr>
          <w:rStyle w:val="Emphasis"/>
          <w:highlight w:val="yellow"/>
        </w:rPr>
        <w:t>I</w:t>
      </w:r>
      <w:r w:rsidRPr="00FC7A28">
        <w:rPr>
          <w:rStyle w:val="StyleBoldUnderline"/>
        </w:rPr>
        <w:t xml:space="preserve">mpact </w:t>
      </w:r>
      <w:r w:rsidRPr="00FC7A28">
        <w:rPr>
          <w:rStyle w:val="Emphasis"/>
          <w:highlight w:val="yellow"/>
        </w:rPr>
        <w:t>S</w:t>
      </w:r>
      <w:r w:rsidRPr="00FC7A28">
        <w:rPr>
          <w:rStyle w:val="StyleBoldUnderline"/>
        </w:rPr>
        <w:t>tatements, the most intensive type of NEPA environmental review</w:t>
      </w:r>
      <w:r w:rsidRPr="00D05506">
        <w:rPr>
          <w:sz w:val="16"/>
        </w:rPr>
        <w:t xml:space="preserve">. The guidance clarifies that these efficiencies can and should be applied to all types of environmental reviews, including Environmental Assessments. For example, the guidance makes it clear that scoping—a technique to identify the relevant review issues and eliminate unnecessary work—can and should be used for all types of environmental reviews. The guidance outlines the following principles for agencies to follow when performing NEPA environmental reviews: </w:t>
      </w:r>
      <w:r w:rsidRPr="00FC7A28">
        <w:rPr>
          <w:rStyle w:val="StyleBoldUnderline"/>
        </w:rPr>
        <w:t xml:space="preserve">NEPA encourages </w:t>
      </w:r>
      <w:r w:rsidRPr="00FC7A28">
        <w:rPr>
          <w:rStyle w:val="StyleBoldUnderline"/>
          <w:highlight w:val="yellow"/>
        </w:rPr>
        <w:t xml:space="preserve">straightforward and </w:t>
      </w:r>
      <w:r w:rsidRPr="001B4981">
        <w:rPr>
          <w:rStyle w:val="Emphasis"/>
          <w:highlight w:val="yellow"/>
        </w:rPr>
        <w:t>concise reviews</w:t>
      </w:r>
      <w:r w:rsidRPr="00FC7A28">
        <w:rPr>
          <w:rStyle w:val="StyleBoldUnderline"/>
        </w:rPr>
        <w:t xml:space="preserve"> and documentation;</w:t>
      </w:r>
      <w:r w:rsidRPr="00D05506">
        <w:rPr>
          <w:sz w:val="16"/>
        </w:rPr>
        <w:t xml:space="preserve"> </w:t>
      </w:r>
      <w:r w:rsidRPr="00FC7A28">
        <w:rPr>
          <w:rStyle w:val="StyleBoldUnderline"/>
        </w:rPr>
        <w:t xml:space="preserve">NEPA should be </w:t>
      </w:r>
      <w:r w:rsidRPr="00FC7A28">
        <w:rPr>
          <w:rStyle w:val="StyleBoldUnderline"/>
          <w:highlight w:val="yellow"/>
        </w:rPr>
        <w:t>integrated into project planning to</w:t>
      </w:r>
      <w:r w:rsidRPr="00FC7A28">
        <w:rPr>
          <w:rStyle w:val="StyleBoldUnderline"/>
        </w:rPr>
        <w:t xml:space="preserve"> ensure decisions reflect environmental considerations and </w:t>
      </w:r>
      <w:r w:rsidRPr="00FC7A28">
        <w:rPr>
          <w:rStyle w:val="Emphasis"/>
          <w:highlight w:val="yellow"/>
        </w:rPr>
        <w:t>avoid delays</w:t>
      </w:r>
      <w:r w:rsidRPr="00FC7A28">
        <w:rPr>
          <w:rStyle w:val="StyleBoldUnderline"/>
        </w:rPr>
        <w:t xml:space="preserve"> later in the process rather than be an after-the-fact process that justifies decisions already made; </w:t>
      </w:r>
      <w:r w:rsidRPr="00D05506">
        <w:rPr>
          <w:sz w:val="16"/>
        </w:rPr>
        <w:t xml:space="preserve">NEPA reviews should coordinate and take appropriate advantage of existing documents and studies; </w:t>
      </w:r>
      <w:r w:rsidRPr="00FC7A28">
        <w:rPr>
          <w:rStyle w:val="StyleBoldUnderline"/>
        </w:rPr>
        <w:t>NEPA reviews should use early and well-defined scoping to focus environmental reviews on appropriate issues and avoid unnecessary work;</w:t>
      </w:r>
      <w:r w:rsidRPr="00D05506">
        <w:rPr>
          <w:sz w:val="16"/>
        </w:rPr>
        <w:t xml:space="preserve"> Agencies should develop meaningful and expeditious timelines for environmental reviews; and Agencies should target their responses to comments to appropriate issues raised</w:t>
      </w:r>
      <w:r w:rsidRPr="00FC7A28">
        <w:rPr>
          <w:rStyle w:val="StyleBoldUnderline"/>
        </w:rPr>
        <w:t>. The draft guidance was available for 45 days of public comment</w:t>
      </w:r>
      <w:r w:rsidRPr="00D05506">
        <w:rPr>
          <w:sz w:val="16"/>
        </w:rPr>
        <w:t xml:space="preserve">. CEQ reviewed and incorporated public input before finalizing the guidance. </w:t>
      </w:r>
      <w:r w:rsidRPr="00FC7A28">
        <w:rPr>
          <w:rStyle w:val="StyleBoldUnderline"/>
          <w:highlight w:val="yellow"/>
        </w:rPr>
        <w:t>Other</w:t>
      </w:r>
      <w:r w:rsidRPr="00FC7A28">
        <w:rPr>
          <w:rStyle w:val="StyleBoldUnderline"/>
        </w:rPr>
        <w:t xml:space="preserve"> Administration </w:t>
      </w:r>
      <w:r w:rsidRPr="00FC7A28">
        <w:rPr>
          <w:rStyle w:val="StyleBoldUnderline"/>
          <w:highlight w:val="yellow"/>
        </w:rPr>
        <w:t>efforts to modernize and reinvigorate</w:t>
      </w:r>
      <w:r w:rsidRPr="00FC7A28">
        <w:rPr>
          <w:rStyle w:val="StyleBoldUnderline"/>
        </w:rPr>
        <w:t xml:space="preserve"> Federal agency implementation of </w:t>
      </w:r>
      <w:r w:rsidRPr="00FC7A28">
        <w:rPr>
          <w:rStyle w:val="StyleBoldUnderline"/>
          <w:highlight w:val="yellow"/>
        </w:rPr>
        <w:t>NEPA</w:t>
      </w:r>
      <w:r w:rsidRPr="00FC7A28">
        <w:rPr>
          <w:rStyle w:val="StyleBoldUnderline"/>
        </w:rPr>
        <w:t xml:space="preserve"> </w:t>
      </w:r>
      <w:r w:rsidRPr="00FC7A28">
        <w:rPr>
          <w:rStyle w:val="StyleBoldUnderline"/>
          <w:highlight w:val="yellow"/>
        </w:rPr>
        <w:t>include</w:t>
      </w:r>
      <w:r w:rsidRPr="00FC7A28">
        <w:rPr>
          <w:rStyle w:val="StyleBoldUnderline"/>
        </w:rPr>
        <w:t xml:space="preserve"> launching </w:t>
      </w:r>
      <w:r w:rsidRPr="00FC7A28">
        <w:rPr>
          <w:rStyle w:val="StyleBoldUnderline"/>
          <w:highlight w:val="yellow"/>
        </w:rPr>
        <w:t>a</w:t>
      </w:r>
      <w:r w:rsidRPr="00FC7A28">
        <w:rPr>
          <w:rStyle w:val="StyleBoldUnderline"/>
        </w:rPr>
        <w:t xml:space="preserve"> </w:t>
      </w:r>
      <w:r w:rsidRPr="00FC7A28">
        <w:rPr>
          <w:rStyle w:val="StyleBoldUnderline"/>
          <w:highlight w:val="yellow"/>
        </w:rPr>
        <w:t>NEPA pilot program to identify</w:t>
      </w:r>
      <w:r w:rsidRPr="00FC7A28">
        <w:rPr>
          <w:rStyle w:val="StyleBoldUnderline"/>
        </w:rPr>
        <w:t xml:space="preserve"> and promote </w:t>
      </w:r>
      <w:r w:rsidRPr="00FC7A28">
        <w:rPr>
          <w:rStyle w:val="Emphasis"/>
          <w:highlight w:val="yellow"/>
        </w:rPr>
        <w:t xml:space="preserve">more efficient </w:t>
      </w:r>
      <w:r w:rsidRPr="00FC7A28">
        <w:rPr>
          <w:rStyle w:val="StyleBoldUnderline"/>
          <w:highlight w:val="yellow"/>
        </w:rPr>
        <w:t>ways to do</w:t>
      </w:r>
      <w:r w:rsidRPr="00FC7A28">
        <w:rPr>
          <w:rStyle w:val="StyleBoldUnderline"/>
        </w:rPr>
        <w:t xml:space="preserve"> effective </w:t>
      </w:r>
      <w:r w:rsidRPr="00FC7A28">
        <w:rPr>
          <w:rStyle w:val="StyleBoldUnderline"/>
          <w:highlight w:val="yellow"/>
        </w:rPr>
        <w:t>environmental reviews</w:t>
      </w:r>
      <w:r w:rsidRPr="00FC7A28">
        <w:rPr>
          <w:rStyle w:val="StyleBoldUnderline"/>
        </w:rPr>
        <w:t xml:space="preserve"> </w:t>
      </w:r>
      <w:r w:rsidRPr="00D05506">
        <w:rPr>
          <w:sz w:val="16"/>
        </w:rPr>
        <w:t xml:space="preserve">that can be replicated across the Federal Government, </w:t>
      </w:r>
      <w:r w:rsidRPr="00FC7A28">
        <w:rPr>
          <w:rStyle w:val="StyleBoldUnderline"/>
          <w:highlight w:val="yellow"/>
        </w:rPr>
        <w:t xml:space="preserve">and forming </w:t>
      </w:r>
      <w:r w:rsidRPr="00FC7A28">
        <w:rPr>
          <w:rStyle w:val="Emphasis"/>
          <w:highlight w:val="yellow"/>
        </w:rPr>
        <w:t>rapid response teams</w:t>
      </w:r>
      <w:r w:rsidRPr="00FC7A28">
        <w:rPr>
          <w:rStyle w:val="StyleBoldUnderline"/>
          <w:highlight w:val="yellow"/>
        </w:rPr>
        <w:t xml:space="preserve"> to</w:t>
      </w:r>
      <w:r w:rsidRPr="00FC7A28">
        <w:rPr>
          <w:rStyle w:val="StyleBoldUnderline"/>
        </w:rPr>
        <w:t xml:space="preserve"> help </w:t>
      </w:r>
      <w:r w:rsidRPr="00FC7A28">
        <w:rPr>
          <w:rStyle w:val="StyleBoldUnderline"/>
          <w:highlight w:val="yellow"/>
        </w:rPr>
        <w:t>expedite the review process for</w:t>
      </w:r>
      <w:r w:rsidRPr="00FC7A28">
        <w:rPr>
          <w:rStyle w:val="StyleBoldUnderline"/>
        </w:rPr>
        <w:t xml:space="preserve"> transportation, transmission and renewable </w:t>
      </w:r>
      <w:r w:rsidRPr="00FC7A28">
        <w:rPr>
          <w:rStyle w:val="StyleBoldUnderline"/>
          <w:highlight w:val="yellow"/>
        </w:rPr>
        <w:t>energy projects.</w:t>
      </w:r>
    </w:p>
    <w:p w:rsidR="00E2638E" w:rsidRDefault="00E2638E" w:rsidP="0042014B">
      <w:pPr>
        <w:pStyle w:val="Heading4"/>
      </w:pPr>
      <w:r>
        <w:lastRenderedPageBreak/>
        <w:t xml:space="preserve">Current EIS Process slow only because of the backlog – </w:t>
      </w:r>
      <w:r w:rsidRPr="003B65EB">
        <w:t>the counterplan puts the EIS at the top of the stack</w:t>
      </w:r>
      <w:r>
        <w:t xml:space="preserve">, it could take </w:t>
      </w:r>
      <w:r w:rsidRPr="00CF0358">
        <w:t>as little as one day</w:t>
      </w:r>
      <w:r>
        <w:t xml:space="preserve"> to complete</w:t>
      </w:r>
    </w:p>
    <w:p w:rsidR="00E2638E" w:rsidRDefault="00E2638E" w:rsidP="00E2638E">
      <w:r w:rsidRPr="00231EE2">
        <w:rPr>
          <w:rStyle w:val="StyleStyleBold12pt"/>
        </w:rPr>
        <w:t>CBD 10</w:t>
      </w:r>
      <w:r>
        <w:t xml:space="preserve"> </w:t>
      </w:r>
      <w:r w:rsidRPr="00A84228">
        <w:rPr>
          <w:sz w:val="12"/>
        </w:rPr>
        <w:t xml:space="preserve">(Center for Biological Diversity - Defenders of Wildlife - Earthjustice - - The Humane Society of the United States - - The International Center for Technology Assessment - - Natural Resources Defense Council - National Wildlife Federation - - Marine Fish Conservation Network – Ocean Conservancy - Sierra Club - - Southern Environmental Law Center - The Wilderness Society, “ATTENTION:  Ted Boling, Senior Counsel, Council on Environmental Quality, RE: Draft NEPA Guidance on Consideration of the Effects of Climate Change and  Greenhouse Gas Emissions,” 5-24-10, </w:t>
      </w:r>
      <w:hyperlink r:id="rId42" w:history="1">
        <w:r w:rsidRPr="00A84228">
          <w:rPr>
            <w:rStyle w:val="Hyperlink"/>
            <w:sz w:val="12"/>
          </w:rPr>
          <w:t>http://www.defenders.org/publications/draft_nepa_guidance_on_consideration_of_the_effects_of_climate_change_and_greenhouse_gas_emissions.pdf</w:t>
        </w:r>
      </w:hyperlink>
      <w:r w:rsidRPr="00A84228">
        <w:rPr>
          <w:sz w:val="12"/>
        </w:rPr>
        <w:t>)</w:t>
      </w:r>
    </w:p>
    <w:p w:rsidR="00E2638E" w:rsidRDefault="00E2638E" w:rsidP="00E2638E"/>
    <w:p w:rsidR="00E2638E" w:rsidRPr="00D05506" w:rsidRDefault="00E2638E" w:rsidP="00E2638E">
      <w:pPr>
        <w:rPr>
          <w:sz w:val="16"/>
        </w:rPr>
      </w:pPr>
      <w:r w:rsidRPr="00A84228">
        <w:rPr>
          <w:rStyle w:val="StyleBoldUnderline"/>
        </w:rPr>
        <w:t>Even if CEQ explicitly clarified in the next iteration of the guidance that as a matter of law, appropriate consideration of climate change effects is required for the whole panoply of covered federal action</w:t>
      </w:r>
      <w:r w:rsidRPr="00D05506">
        <w:rPr>
          <w:sz w:val="16"/>
        </w:rPr>
        <w:t xml:space="preserve">s, the omission of discussion of federal land and resource management actions in this guidance would be doing a tremendous disservice to the agencies and to the public. Indeed, </w:t>
      </w:r>
      <w:r w:rsidRPr="00A84228">
        <w:rPr>
          <w:rStyle w:val="StyleBoldUnderline"/>
        </w:rPr>
        <w:t xml:space="preserve">it would truly be the exception that swallows the guidance. Over the past three years, </w:t>
      </w:r>
      <w:r w:rsidRPr="00A84228">
        <w:rPr>
          <w:rStyle w:val="StyleBoldUnderline"/>
          <w:highlight w:val="yellow"/>
        </w:rPr>
        <w:t>based on the statistics</w:t>
      </w:r>
      <w:r w:rsidRPr="00A84228">
        <w:rPr>
          <w:rStyle w:val="StyleBoldUnderline"/>
        </w:rPr>
        <w:t xml:space="preserve"> available</w:t>
      </w:r>
      <w:r w:rsidRPr="00D05506">
        <w:rPr>
          <w:sz w:val="16"/>
        </w:rPr>
        <w:t xml:space="preserve"> through www.nepa.gov,</w:t>
      </w:r>
      <w:r w:rsidRPr="00A84228">
        <w:rPr>
          <w:rStyle w:val="StyleBoldUnderline"/>
        </w:rPr>
        <w:t xml:space="preserve"> </w:t>
      </w:r>
      <w:r w:rsidRPr="00A84228">
        <w:rPr>
          <w:rStyle w:val="StyleBoldUnderline"/>
          <w:highlight w:val="yellow"/>
        </w:rPr>
        <w:t>proposed</w:t>
      </w:r>
      <w:r w:rsidRPr="00A84228">
        <w:rPr>
          <w:rStyle w:val="StyleBoldUnderline"/>
        </w:rPr>
        <w:t xml:space="preserve"> federal land and </w:t>
      </w:r>
      <w:r w:rsidRPr="00A84228">
        <w:rPr>
          <w:rStyle w:val="StyleBoldUnderline"/>
          <w:highlight w:val="yellow"/>
        </w:rPr>
        <w:t>resource management actions account for the</w:t>
      </w:r>
      <w:r w:rsidRPr="00A84228">
        <w:rPr>
          <w:rStyle w:val="StyleBoldUnderline"/>
        </w:rPr>
        <w:t xml:space="preserve"> overwhelming </w:t>
      </w:r>
      <w:r w:rsidRPr="00A84228">
        <w:rPr>
          <w:rStyle w:val="StyleBoldUnderline"/>
          <w:highlight w:val="yellow"/>
        </w:rPr>
        <w:t xml:space="preserve">majority of </w:t>
      </w:r>
      <w:r w:rsidRPr="00A84228">
        <w:rPr>
          <w:rStyle w:val="Emphasis"/>
          <w:highlight w:val="yellow"/>
        </w:rPr>
        <w:t>Environmental Impact Statements</w:t>
      </w:r>
      <w:r w:rsidRPr="00A84228">
        <w:rPr>
          <w:rStyle w:val="StyleBoldUnderline"/>
        </w:rPr>
        <w:t xml:space="preserve"> (EISs). </w:t>
      </w:r>
      <w:r w:rsidRPr="00A84228">
        <w:rPr>
          <w:rStyle w:val="StyleBoldUnderline"/>
          <w:highlight w:val="yellow"/>
        </w:rPr>
        <w:t>From</w:t>
      </w:r>
      <w:r w:rsidRPr="00A84228">
        <w:rPr>
          <w:rStyle w:val="StyleBoldUnderline"/>
        </w:rPr>
        <w:t xml:space="preserve"> May 18, </w:t>
      </w:r>
      <w:r w:rsidRPr="00A84228">
        <w:rPr>
          <w:rStyle w:val="StyleBoldUnderline"/>
          <w:highlight w:val="yellow"/>
        </w:rPr>
        <w:t>2007 through</w:t>
      </w:r>
      <w:r w:rsidRPr="00A84228">
        <w:rPr>
          <w:rStyle w:val="StyleBoldUnderline"/>
        </w:rPr>
        <w:t xml:space="preserve"> May 7, </w:t>
      </w:r>
      <w:r w:rsidRPr="00A84228">
        <w:rPr>
          <w:rStyle w:val="StyleBoldUnderline"/>
          <w:highlight w:val="yellow"/>
        </w:rPr>
        <w:t xml:space="preserve">2010, </w:t>
      </w:r>
      <w:r w:rsidRPr="00A84228">
        <w:rPr>
          <w:rStyle w:val="Emphasis"/>
          <w:highlight w:val="yellow"/>
        </w:rPr>
        <w:t>1,504 EISs</w:t>
      </w:r>
      <w:r w:rsidRPr="00A84228">
        <w:rPr>
          <w:rStyle w:val="StyleBoldUnderline"/>
        </w:rPr>
        <w:t xml:space="preserve"> (draft, final and supplemental) </w:t>
      </w:r>
      <w:r w:rsidRPr="00D94218">
        <w:rPr>
          <w:rStyle w:val="Emphasis"/>
          <w:highlight w:val="yellow"/>
        </w:rPr>
        <w:t>were filed</w:t>
      </w:r>
      <w:r w:rsidRPr="00A84228">
        <w:rPr>
          <w:rStyle w:val="StyleBoldUnderline"/>
          <w:highlight w:val="yellow"/>
        </w:rPr>
        <w:t xml:space="preserve"> with the</w:t>
      </w:r>
      <w:r w:rsidRPr="00D05506">
        <w:rPr>
          <w:sz w:val="16"/>
        </w:rPr>
        <w:t xml:space="preserve"> Office of Federal Activities at the Environmental Protection Agency (</w:t>
      </w:r>
      <w:r w:rsidRPr="00A84228">
        <w:rPr>
          <w:rStyle w:val="StyleBoldUnderline"/>
          <w:highlight w:val="yellow"/>
        </w:rPr>
        <w:t>EPA</w:t>
      </w:r>
      <w:r w:rsidRPr="00D05506">
        <w:rPr>
          <w:sz w:val="16"/>
        </w:rPr>
        <w:t>). Of those, the majority were focused on federal land and resource management actions. 2 Many of those agencies are clearly looking to CEQ for guidance. For example, recent policy guidance from the Bureau of Land Management Oregon/Washington State Office states that, “[a]ddressing effects on atmospheric greenhouse gas levels within the scope of NEPA is difficult due to the lack of explicit regulatory guidance on how to meaningfully apply existing NEPA regulations to this evolving issue . . . ” 3 Pursuant to NEPA and the Environmental Quality Improvement Act, CEQ’s role is to provide this guidance. It is needed and, in many cases, wanted now.</w:t>
      </w:r>
    </w:p>
    <w:p w:rsidR="00E2638E" w:rsidRDefault="00E2638E" w:rsidP="00E2638E"/>
    <w:p w:rsidR="00E2638E" w:rsidRDefault="00E2638E" w:rsidP="00E2638E">
      <w:r>
        <w:t>*Note: 3 years = 1095 days, 1.5 EIS/day</w:t>
      </w:r>
    </w:p>
    <w:p w:rsidR="00E2638E" w:rsidRPr="00CF614A" w:rsidRDefault="00E2638E" w:rsidP="0042014B">
      <w:pPr>
        <w:pStyle w:val="Heading4"/>
        <w:rPr>
          <w:rStyle w:val="StyleStyleBold12pt"/>
        </w:rPr>
      </w:pPr>
      <w:r>
        <w:t xml:space="preserve">Even the plan’s permitting process could take </w:t>
      </w:r>
      <w:r w:rsidRPr="004D5F37">
        <w:t>a year</w:t>
      </w:r>
    </w:p>
    <w:p w:rsidR="00E2638E" w:rsidRDefault="00E2638E" w:rsidP="00E2638E">
      <w:r w:rsidRPr="009615B7">
        <w:rPr>
          <w:rStyle w:val="StyleStyleBold12pt"/>
        </w:rPr>
        <w:t>WEA 12</w:t>
      </w:r>
      <w:r>
        <w:t xml:space="preserve"> (Western Energy Alliance, </w:t>
      </w:r>
      <w:r w:rsidRPr="009615B7">
        <w:t>non-profit trade associat</w:t>
      </w:r>
      <w:r>
        <w:t>ion representing 400 companies, “</w:t>
      </w:r>
      <w:r w:rsidRPr="009615B7">
        <w:t>2012 Onshore Oil and Natural Gas Legislative Proposals</w:t>
      </w:r>
      <w:r>
        <w:t xml:space="preserve">,” 2-1-12, </w:t>
      </w:r>
      <w:hyperlink r:id="rId43" w:history="1">
        <w:r w:rsidRPr="00FF734E">
          <w:rPr>
            <w:rStyle w:val="Hyperlink"/>
          </w:rPr>
          <w:t>http://westernenergyalliance.org/wp-content/uploads/2012/04/Western-Energy-Alliance-2012-Onshore-Legis-Proposals.pdf</w:t>
        </w:r>
      </w:hyperlink>
      <w:r>
        <w:t xml:space="preserve">) </w:t>
      </w:r>
    </w:p>
    <w:p w:rsidR="00E2638E" w:rsidRDefault="00E2638E" w:rsidP="00E2638E"/>
    <w:p w:rsidR="00E2638E" w:rsidRPr="00D05506" w:rsidRDefault="00E2638E" w:rsidP="00E2638E">
      <w:pPr>
        <w:rPr>
          <w:sz w:val="16"/>
        </w:rPr>
      </w:pPr>
      <w:r w:rsidRPr="00D05506">
        <w:rPr>
          <w:sz w:val="16"/>
        </w:rPr>
        <w:t xml:space="preserve">Background:  </w:t>
      </w:r>
      <w:r w:rsidRPr="00383B88">
        <w:rPr>
          <w:rStyle w:val="StyleBoldUnderline"/>
        </w:rPr>
        <w:t>Since Fiscal Year 2008, yearly appropriations have levied a fee on oil and natural gas companies for processing Applications for Permit to Drill (APD</w:t>
      </w:r>
      <w:r w:rsidRPr="00D05506">
        <w:rPr>
          <w:sz w:val="16"/>
        </w:rPr>
        <w:t xml:space="preserve">), despite the fact that companies return $66 in royalties and lease revenue for every dollar spent by the Bureau of Land Management (BLM) managing the federal oil and natural gas program. </w:t>
      </w:r>
      <w:r w:rsidRPr="00383B88">
        <w:rPr>
          <w:rStyle w:val="StyleBoldUnderline"/>
        </w:rPr>
        <w:t xml:space="preserve">Since the oil and natural gas is the second largest source of revenue to the federal government after the IRS, the fee is analogous to charging taxpayers a fee for processing their tax return. Despite paying a fee, </w:t>
      </w:r>
      <w:r w:rsidRPr="00383B88">
        <w:rPr>
          <w:rStyle w:val="StyleBoldUnderline"/>
          <w:highlight w:val="yellow"/>
        </w:rPr>
        <w:t xml:space="preserve">permitting times are </w:t>
      </w:r>
      <w:r w:rsidRPr="00383B88">
        <w:rPr>
          <w:rStyle w:val="Emphasis"/>
          <w:highlight w:val="yellow"/>
        </w:rPr>
        <w:t>extremely long</w:t>
      </w:r>
      <w:r w:rsidRPr="00383B88">
        <w:rPr>
          <w:rStyle w:val="StyleBoldUnderline"/>
        </w:rPr>
        <w:t>, especially compared to state permitting which is otherwise indistinguishable from federal permitting.</w:t>
      </w:r>
      <w:r w:rsidRPr="00D05506">
        <w:rPr>
          <w:sz w:val="16"/>
        </w:rPr>
        <w:t xml:space="preserve"> Companies have not received better APD service as a result of paying the fee, </w:t>
      </w:r>
      <w:r w:rsidRPr="00383B88">
        <w:rPr>
          <w:rStyle w:val="StyleBoldUnderline"/>
        </w:rPr>
        <w:t xml:space="preserve">and BLM takes </w:t>
      </w:r>
      <w:r w:rsidRPr="00383B88">
        <w:rPr>
          <w:rStyle w:val="StyleBoldUnderline"/>
          <w:highlight w:val="yellow"/>
        </w:rPr>
        <w:t>298 days on average</w:t>
      </w:r>
      <w:r w:rsidRPr="00383B88">
        <w:rPr>
          <w:rStyle w:val="StyleBoldUnderline"/>
        </w:rPr>
        <w:t xml:space="preserve"> to process a permit compared to about 45 days for states. </w:t>
      </w:r>
      <w:r w:rsidRPr="00383B88">
        <w:rPr>
          <w:rStyle w:val="StyleBoldUnderline"/>
          <w:highlight w:val="yellow"/>
        </w:rPr>
        <w:t xml:space="preserve">Permits can take </w:t>
      </w:r>
      <w:r w:rsidRPr="00383B88">
        <w:rPr>
          <w:rStyle w:val="Emphasis"/>
          <w:highlight w:val="yellow"/>
        </w:rPr>
        <w:t>several years</w:t>
      </w:r>
      <w:r w:rsidRPr="00383B88">
        <w:rPr>
          <w:rStyle w:val="StyleBoldUnderline"/>
          <w:highlight w:val="yellow"/>
        </w:rPr>
        <w:t xml:space="preserve"> in many cases</w:t>
      </w:r>
      <w:r w:rsidRPr="00383B88">
        <w:rPr>
          <w:rStyle w:val="StyleBoldUnderline"/>
        </w:rPr>
        <w:t>.</w:t>
      </w:r>
      <w:r w:rsidRPr="00D05506">
        <w:rPr>
          <w:sz w:val="16"/>
        </w:rPr>
        <w:t xml:space="preserve"> Companies must pay the fee no matter how long the government takes, and even if the permit is denied.</w:t>
      </w:r>
    </w:p>
    <w:p w:rsidR="00E2638E" w:rsidRPr="008424CA" w:rsidRDefault="00E2638E" w:rsidP="00E2638E">
      <w:pPr>
        <w:pStyle w:val="Heading3"/>
      </w:pPr>
      <w:bookmarkStart w:id="57" w:name="_Toc392895551"/>
      <w:r>
        <w:lastRenderedPageBreak/>
        <w:t>A2 Delay</w:t>
      </w:r>
      <w:r w:rsidR="00BC1662">
        <w:t xml:space="preserve"> - Ext</w:t>
      </w:r>
      <w:bookmarkEnd w:id="57"/>
    </w:p>
    <w:p w:rsidR="00D93AC4" w:rsidRDefault="00D93AC4" w:rsidP="00D93AC4"/>
    <w:p w:rsidR="00E2638E" w:rsidRDefault="00D93AC4" w:rsidP="0042014B">
      <w:pPr>
        <w:pStyle w:val="Heading4"/>
      </w:pPr>
      <w:r w:rsidRPr="005D4A1A">
        <w:t>New Guidelines</w:t>
      </w:r>
      <w:r>
        <w:t xml:space="preserve"> – </w:t>
      </w:r>
      <w:r w:rsidR="005D4A1A">
        <w:t xml:space="preserve">CEQ has streamlined the process, there is better scoping and specific task forces to speed up the preparation of environmental assessments. </w:t>
      </w:r>
      <w:r>
        <w:t xml:space="preserve">They solve -- </w:t>
      </w:r>
    </w:p>
    <w:p w:rsidR="00E2638E" w:rsidRDefault="00E2638E" w:rsidP="00E2638E">
      <w:r w:rsidRPr="006D07BF">
        <w:rPr>
          <w:rStyle w:val="StyleStyleBold12pt"/>
        </w:rPr>
        <w:t>Stolorow 12</w:t>
      </w:r>
      <w:r>
        <w:t xml:space="preserve"> (Adam,“</w:t>
      </w:r>
      <w:r w:rsidRPr="006D07BF">
        <w:t>White House CEQ Issues Guidelines to Streamline NEPA Review</w:t>
      </w:r>
      <w:r>
        <w:t xml:space="preserve">,” 3-27-12, </w:t>
      </w:r>
    </w:p>
    <w:p w:rsidR="00E2638E" w:rsidRDefault="00E2638E" w:rsidP="00E2638E">
      <w:r w:rsidRPr="006D07BF">
        <w:t>http://blog.sprlaw.com/2012/03/white-house-ceq-issues-guidelines-to-streamline-nepa-review/</w:t>
      </w:r>
      <w:r>
        <w:t>)</w:t>
      </w:r>
    </w:p>
    <w:p w:rsidR="00E2638E" w:rsidRDefault="00E2638E" w:rsidP="00E2638E"/>
    <w:p w:rsidR="00260E15" w:rsidRDefault="00E2638E" w:rsidP="00E2638E">
      <w:pPr>
        <w:rPr>
          <w:rStyle w:val="StyleBoldUnderline"/>
        </w:rPr>
      </w:pPr>
      <w:r w:rsidRPr="00EC0C01">
        <w:rPr>
          <w:rStyle w:val="StyleBoldUnderline"/>
        </w:rPr>
        <w:t xml:space="preserve">As part of </w:t>
      </w:r>
      <w:r w:rsidRPr="00EC0C01">
        <w:rPr>
          <w:rStyle w:val="StyleBoldUnderline"/>
          <w:highlight w:val="yellow"/>
        </w:rPr>
        <w:t>its</w:t>
      </w:r>
      <w:r w:rsidRPr="00EC0C01">
        <w:rPr>
          <w:rStyle w:val="StyleBoldUnderline"/>
        </w:rPr>
        <w:t xml:space="preserve"> ongoing </w:t>
      </w:r>
      <w:r w:rsidRPr="00EC0C01">
        <w:rPr>
          <w:rStyle w:val="StyleBoldUnderline"/>
          <w:highlight w:val="yellow"/>
        </w:rPr>
        <w:t xml:space="preserve">effort to “modernize and reinvigorate” </w:t>
      </w:r>
      <w:r w:rsidRPr="00EC0C01">
        <w:rPr>
          <w:rStyle w:val="StyleBoldUnderline"/>
        </w:rPr>
        <w:t>the National Environmental Policy Act (</w:t>
      </w:r>
      <w:r w:rsidRPr="00EC0C01">
        <w:rPr>
          <w:rStyle w:val="StyleBoldUnderline"/>
          <w:highlight w:val="yellow"/>
        </w:rPr>
        <w:t>NEPA), the White House</w:t>
      </w:r>
      <w:r w:rsidRPr="00EC0C01">
        <w:rPr>
          <w:rStyle w:val="StyleBoldUnderline"/>
        </w:rPr>
        <w:t xml:space="preserve"> Council on Environmental Quality</w:t>
      </w:r>
      <w:r w:rsidRPr="00D05506">
        <w:rPr>
          <w:sz w:val="16"/>
        </w:rPr>
        <w:t xml:space="preserve"> (“CEQ”) this month </w:t>
      </w:r>
      <w:r w:rsidRPr="00EC0C01">
        <w:rPr>
          <w:rStyle w:val="StyleBoldUnderline"/>
          <w:highlight w:val="yellow"/>
        </w:rPr>
        <w:t>issued guidelines for</w:t>
      </w:r>
      <w:r w:rsidRPr="00EC0C01">
        <w:rPr>
          <w:rStyle w:val="Emphasis"/>
          <w:highlight w:val="yellow"/>
        </w:rPr>
        <w:t xml:space="preserve"> streamlining</w:t>
      </w:r>
      <w:r w:rsidRPr="00EC0C01">
        <w:rPr>
          <w:rStyle w:val="StyleBoldUnderline"/>
          <w:highlight w:val="yellow"/>
        </w:rPr>
        <w:t xml:space="preserve"> federal environmental reviews</w:t>
      </w:r>
      <w:r w:rsidRPr="00EC0C01">
        <w:rPr>
          <w:rStyle w:val="StyleBoldUnderline"/>
        </w:rPr>
        <w:t xml:space="preserve"> under NEPA</w:t>
      </w:r>
      <w:r w:rsidRPr="00D05506">
        <w:rPr>
          <w:sz w:val="16"/>
        </w:rPr>
        <w:t xml:space="preserve">.  While the 15-page guidance document primarily provides an overview of the time-saving strategies and tools contained in various existing CEQ regulations (rather than announcing new CEQ policy), </w:t>
      </w:r>
      <w:r w:rsidRPr="00ED5243">
        <w:rPr>
          <w:rStyle w:val="StyleBoldUnderline"/>
        </w:rPr>
        <w:t>it does clarify that many of the CEQ regulations that specifically refer to Environmental Impact Statements</w:t>
      </w:r>
      <w:r w:rsidRPr="00D05506">
        <w:rPr>
          <w:sz w:val="16"/>
        </w:rPr>
        <w:t xml:space="preserve"> (“EIS”s) can also be applied to the preparation of Environmental Assessments (“EA”s). </w:t>
      </w:r>
      <w:r w:rsidRPr="00ED5243">
        <w:rPr>
          <w:rStyle w:val="StyleBoldUnderline"/>
          <w:highlight w:val="yellow"/>
        </w:rPr>
        <w:t>The new guidance</w:t>
      </w:r>
      <w:r w:rsidRPr="00ED5243">
        <w:rPr>
          <w:rStyle w:val="StyleBoldUnderline"/>
        </w:rPr>
        <w:t xml:space="preserve"> specifically </w:t>
      </w:r>
      <w:r w:rsidRPr="00ED5243">
        <w:rPr>
          <w:rStyle w:val="StyleBoldUnderline"/>
          <w:highlight w:val="yellow"/>
        </w:rPr>
        <w:t>endorses the use of scoping for EAs</w:t>
      </w:r>
      <w:r w:rsidRPr="00ED5243">
        <w:rPr>
          <w:rStyle w:val="StyleBoldUnderline"/>
        </w:rPr>
        <w:t xml:space="preserve"> and encourages the coordination of federal NEPA reviews</w:t>
      </w:r>
      <w:r w:rsidRPr="00D05506">
        <w:rPr>
          <w:sz w:val="16"/>
        </w:rPr>
        <w:t xml:space="preserve"> with state, local, and tribal environmental review processes </w:t>
      </w:r>
      <w:r w:rsidRPr="00ED5243">
        <w:rPr>
          <w:rStyle w:val="StyleBoldUnderline"/>
          <w:highlight w:val="yellow"/>
        </w:rPr>
        <w:t>and</w:t>
      </w:r>
      <w:r w:rsidRPr="00D05506">
        <w:rPr>
          <w:sz w:val="16"/>
        </w:rPr>
        <w:t xml:space="preserve"> with reviews under other federal laws (such as the Endangered Species Act and the National Historic Preservation Act).  </w:t>
      </w:r>
      <w:r w:rsidRPr="00ED5243">
        <w:rPr>
          <w:rStyle w:val="StyleBoldUnderline"/>
        </w:rPr>
        <w:t xml:space="preserve">The guidance also </w:t>
      </w:r>
      <w:r w:rsidRPr="00ED5243">
        <w:rPr>
          <w:rStyle w:val="StyleBoldUnderline"/>
          <w:highlight w:val="yellow"/>
        </w:rPr>
        <w:t>recommends that agencies</w:t>
      </w:r>
      <w:r w:rsidRPr="00ED5243">
        <w:rPr>
          <w:rStyle w:val="StyleBoldUnderline"/>
        </w:rPr>
        <w:t xml:space="preserve"> </w:t>
      </w:r>
      <w:r w:rsidRPr="00ED5243">
        <w:rPr>
          <w:rStyle w:val="StyleBoldUnderline"/>
          <w:highlight w:val="yellow"/>
        </w:rPr>
        <w:t>use</w:t>
      </w:r>
      <w:r w:rsidRPr="00ED5243">
        <w:rPr>
          <w:rStyle w:val="StyleBoldUnderline"/>
        </w:rPr>
        <w:t xml:space="preserve"> their </w:t>
      </w:r>
      <w:r w:rsidRPr="00ED5243">
        <w:rPr>
          <w:rStyle w:val="StyleBoldUnderline"/>
          <w:highlight w:val="yellow"/>
        </w:rPr>
        <w:t xml:space="preserve">websites to </w:t>
      </w:r>
      <w:r w:rsidRPr="00ED5243">
        <w:rPr>
          <w:rStyle w:val="Emphasis"/>
          <w:highlight w:val="yellow"/>
        </w:rPr>
        <w:t>facilitate public review</w:t>
      </w:r>
      <w:r w:rsidRPr="00ED5243">
        <w:rPr>
          <w:rStyle w:val="StyleBoldUnderline"/>
          <w:highlight w:val="yellow"/>
        </w:rPr>
        <w:t xml:space="preserve"> and comment on</w:t>
      </w:r>
      <w:r w:rsidRPr="00ED5243">
        <w:rPr>
          <w:rStyle w:val="StyleBoldUnderline"/>
        </w:rPr>
        <w:t xml:space="preserve"> draft EAs and </w:t>
      </w:r>
      <w:r w:rsidRPr="00ED5243">
        <w:rPr>
          <w:rStyle w:val="StyleBoldUnderline"/>
          <w:highlight w:val="yellow"/>
        </w:rPr>
        <w:t>EISs</w:t>
      </w:r>
      <w:r w:rsidRPr="00ED5243">
        <w:rPr>
          <w:rStyle w:val="StyleBoldUnderline"/>
        </w:rPr>
        <w:t xml:space="preserve"> when those documents are being circulated for review</w:t>
      </w:r>
      <w:r w:rsidR="00D05506">
        <w:rPr>
          <w:rStyle w:val="StyleBoldUnderline"/>
        </w:rPr>
        <w:t xml:space="preserve">. </w:t>
      </w:r>
    </w:p>
    <w:p w:rsidR="00BC1662" w:rsidRDefault="00BC1662" w:rsidP="00E2638E">
      <w:pPr>
        <w:rPr>
          <w:rStyle w:val="StyleBoldUnderline"/>
        </w:rPr>
      </w:pPr>
    </w:p>
    <w:p w:rsidR="00260E15" w:rsidRDefault="002F075D" w:rsidP="0042014B">
      <w:pPr>
        <w:pStyle w:val="Heading4"/>
      </w:pPr>
      <w:r>
        <w:t xml:space="preserve">-- </w:t>
      </w:r>
      <w:r w:rsidR="005D4A1A">
        <w:t xml:space="preserve">Mitigated FONSI solves fast </w:t>
      </w:r>
      <w:r w:rsidR="00747B38">
        <w:t>– plus there are 500 EIS per year</w:t>
      </w:r>
    </w:p>
    <w:p w:rsidR="00260E15" w:rsidRDefault="00260E15" w:rsidP="00E2638E">
      <w:r w:rsidRPr="00260E15">
        <w:rPr>
          <w:rStyle w:val="StyleStyleBold12pt"/>
        </w:rPr>
        <w:t>Shepherd 97</w:t>
      </w:r>
      <w:r>
        <w:t xml:space="preserve"> (</w:t>
      </w:r>
      <w:r w:rsidRPr="00260E15">
        <w:t>A</w:t>
      </w:r>
      <w:r w:rsidR="005D4A1A">
        <w:t>nne, and Christi Bowler,</w:t>
      </w:r>
      <w:r w:rsidR="000B20E6">
        <w:t xml:space="preserve"> </w:t>
      </w:r>
      <w:r w:rsidR="000B20E6" w:rsidRPr="000B20E6">
        <w:t>City Planning Program, Georgia Institute of Technology</w:t>
      </w:r>
      <w:r w:rsidR="000B20E6">
        <w:t>,</w:t>
      </w:r>
      <w:r w:rsidR="005D4A1A">
        <w:t xml:space="preserve"> “</w:t>
      </w:r>
      <w:r w:rsidRPr="00260E15">
        <w:t>Beyond the requirements: Improving public participation</w:t>
      </w:r>
      <w:r w:rsidR="005D4A1A">
        <w:t xml:space="preserve"> in EIA,”</w:t>
      </w:r>
      <w:r w:rsidRPr="00260E15">
        <w:t xml:space="preserve"> </w:t>
      </w:r>
      <w:r w:rsidRPr="005D4A1A">
        <w:rPr>
          <w:i/>
        </w:rPr>
        <w:t>Journal Of Environmental Planning &amp; Management</w:t>
      </w:r>
      <w:r w:rsidR="005D4A1A">
        <w:t xml:space="preserve"> 40, no. 6: 725, 1997) </w:t>
      </w:r>
    </w:p>
    <w:p w:rsidR="00260E15" w:rsidRDefault="00260E15" w:rsidP="00E2638E"/>
    <w:p w:rsidR="00260E15" w:rsidRDefault="00260E15" w:rsidP="00E2638E">
      <w:pPr>
        <w:rPr>
          <w:sz w:val="16"/>
        </w:rPr>
      </w:pPr>
      <w:r w:rsidRPr="008672FF">
        <w:rPr>
          <w:rStyle w:val="StyleBoldUnderline"/>
        </w:rPr>
        <w:t>Third, a project proponent can short-circuit the public participation process with</w:t>
      </w:r>
      <w:r w:rsidRPr="005D4A1A">
        <w:rPr>
          <w:rStyle w:val="StyleBoldUnderline"/>
        </w:rPr>
        <w:t xml:space="preserve"> a mitigated FONSI (</w:t>
      </w:r>
      <w:r w:rsidRPr="00D05506">
        <w:rPr>
          <w:sz w:val="16"/>
        </w:rPr>
        <w:t xml:space="preserve">Finding of No Significant Impact) </w:t>
      </w:r>
      <w:r w:rsidRPr="005D4A1A">
        <w:rPr>
          <w:rStyle w:val="StyleBoldUnderline"/>
        </w:rPr>
        <w:t xml:space="preserve">in the following way. </w:t>
      </w:r>
      <w:r w:rsidRPr="008672FF">
        <w:rPr>
          <w:rStyle w:val="StyleBoldUnderline"/>
          <w:highlight w:val="yellow"/>
        </w:rPr>
        <w:t>A project</w:t>
      </w:r>
      <w:r w:rsidRPr="005D4A1A">
        <w:rPr>
          <w:rStyle w:val="StyleBoldUnderline"/>
        </w:rPr>
        <w:t xml:space="preserve"> proponent </w:t>
      </w:r>
      <w:r w:rsidRPr="008672FF">
        <w:rPr>
          <w:rStyle w:val="StyleBoldUnderline"/>
          <w:highlight w:val="yellow"/>
        </w:rPr>
        <w:t>conducts</w:t>
      </w:r>
      <w:r w:rsidRPr="005D4A1A">
        <w:rPr>
          <w:rStyle w:val="StyleBoldUnderline"/>
        </w:rPr>
        <w:t xml:space="preserve"> environmental </w:t>
      </w:r>
      <w:r w:rsidRPr="008672FF">
        <w:rPr>
          <w:rStyle w:val="StyleBoldUnderline"/>
          <w:highlight w:val="yellow"/>
        </w:rPr>
        <w:t>assessment</w:t>
      </w:r>
      <w:r w:rsidRPr="00D05506">
        <w:rPr>
          <w:sz w:val="16"/>
        </w:rPr>
        <w:t xml:space="preserve"> (EA) to determine if a full EIS is necessary. If the EA reveals significant impacts</w:t>
      </w:r>
      <w:r w:rsidRPr="00D05506">
        <w:rPr>
          <w:sz w:val="16"/>
          <w:highlight w:val="yellow"/>
        </w:rPr>
        <w:t xml:space="preserve">, </w:t>
      </w:r>
      <w:r w:rsidRPr="008672FF">
        <w:rPr>
          <w:rStyle w:val="StyleBoldUnderline"/>
          <w:highlight w:val="yellow"/>
        </w:rPr>
        <w:t>the</w:t>
      </w:r>
      <w:r w:rsidRPr="008672FF">
        <w:rPr>
          <w:rStyle w:val="StyleBoldUnderline"/>
        </w:rPr>
        <w:t xml:space="preserve"> project </w:t>
      </w:r>
      <w:r w:rsidRPr="008672FF">
        <w:rPr>
          <w:rStyle w:val="StyleBoldUnderline"/>
          <w:highlight w:val="yellow"/>
        </w:rPr>
        <w:t>proponent can include mitigations to reduce impacts enough to issue a FONSI</w:t>
      </w:r>
      <w:r w:rsidRPr="008672FF">
        <w:rPr>
          <w:rStyle w:val="StyleBoldUnderline"/>
        </w:rPr>
        <w:t>, and avoid doing an EIS</w:t>
      </w:r>
      <w:r w:rsidRPr="00D05506">
        <w:rPr>
          <w:sz w:val="16"/>
        </w:rPr>
        <w:t xml:space="preserve">. As a result, </w:t>
      </w:r>
      <w:r w:rsidRPr="008672FF">
        <w:rPr>
          <w:rStyle w:val="StyleBoldUnderline"/>
          <w:highlight w:val="yellow"/>
        </w:rPr>
        <w:t>the number of EISs has</w:t>
      </w:r>
      <w:r w:rsidRPr="008672FF">
        <w:rPr>
          <w:rStyle w:val="StyleBoldUnderline"/>
        </w:rPr>
        <w:t xml:space="preserve"> </w:t>
      </w:r>
      <w:r w:rsidRPr="008672FF">
        <w:rPr>
          <w:rStyle w:val="StyleBoldUnderline"/>
          <w:highlight w:val="yellow"/>
        </w:rPr>
        <w:t>fallen to</w:t>
      </w:r>
      <w:r w:rsidRPr="008672FF">
        <w:rPr>
          <w:rStyle w:val="StyleBoldUnderline"/>
        </w:rPr>
        <w:t xml:space="preserve"> less than </w:t>
      </w:r>
      <w:r w:rsidRPr="008672FF">
        <w:rPr>
          <w:rStyle w:val="Emphasis"/>
          <w:highlight w:val="yellow"/>
        </w:rPr>
        <w:t>500 per year</w:t>
      </w:r>
      <w:r w:rsidRPr="00D05506">
        <w:rPr>
          <w:sz w:val="16"/>
        </w:rPr>
        <w:t xml:space="preserve"> (down from over 1000 per year in the 1970s), and the number of mitigated FONSIs has skyrocketed. </w:t>
      </w:r>
      <w:r w:rsidRPr="00747B38">
        <w:rPr>
          <w:rStyle w:val="StyleBoldUnderline"/>
          <w:highlight w:val="yellow"/>
        </w:rPr>
        <w:t xml:space="preserve">Over 40 000 EAs are prepared </w:t>
      </w:r>
      <w:r w:rsidRPr="00747B38">
        <w:rPr>
          <w:rStyle w:val="Emphasis"/>
          <w:highlight w:val="yellow"/>
        </w:rPr>
        <w:t>each year</w:t>
      </w:r>
      <w:r w:rsidRPr="00747B38">
        <w:rPr>
          <w:rStyle w:val="StyleBoldUnderline"/>
        </w:rPr>
        <w:t xml:space="preserve"> and the public is involved in fewer than half (</w:t>
      </w:r>
      <w:r w:rsidRPr="00D05506">
        <w:rPr>
          <w:sz w:val="16"/>
        </w:rPr>
        <w:t xml:space="preserve">Blaug, 1993, p. 57). It might be argued that </w:t>
      </w:r>
      <w:r w:rsidRPr="008B7562">
        <w:rPr>
          <w:rStyle w:val="StyleBoldUnderline"/>
          <w:highlight w:val="yellow"/>
        </w:rPr>
        <w:t xml:space="preserve">better project planning has led to the </w:t>
      </w:r>
      <w:r w:rsidRPr="008B7562">
        <w:rPr>
          <w:rStyle w:val="Emphasis"/>
          <w:highlight w:val="yellow"/>
        </w:rPr>
        <w:t>reduction of negative impacts</w:t>
      </w:r>
      <w:r w:rsidRPr="008B7562">
        <w:rPr>
          <w:rStyle w:val="StyleBoldUnderline"/>
          <w:highlight w:val="yellow"/>
        </w:rPr>
        <w:t xml:space="preserve"> at the EA stage and the </w:t>
      </w:r>
      <w:r w:rsidRPr="008B7562">
        <w:rPr>
          <w:rStyle w:val="Emphasis"/>
          <w:highlight w:val="yellow"/>
        </w:rPr>
        <w:t>reduced need for EISs</w:t>
      </w:r>
      <w:r w:rsidRPr="00D05506">
        <w:rPr>
          <w:sz w:val="16"/>
        </w:rPr>
        <w:t xml:space="preserve"> (Moore, 1992). However, others suggest that the mitigated FONSI is being used as a way to avoid public participation (Ensminger &amp; McLean, 1993).</w:t>
      </w:r>
    </w:p>
    <w:p w:rsidR="00BC1662" w:rsidRPr="00D05506" w:rsidRDefault="00BC1662" w:rsidP="00E2638E">
      <w:pPr>
        <w:rPr>
          <w:sz w:val="16"/>
        </w:rPr>
      </w:pPr>
    </w:p>
    <w:p w:rsidR="00E2638E" w:rsidRDefault="006177DC" w:rsidP="0042014B">
      <w:pPr>
        <w:pStyle w:val="Heading4"/>
      </w:pPr>
      <w:r>
        <w:t>-- Counterplan is faster than that – no delays</w:t>
      </w:r>
    </w:p>
    <w:p w:rsidR="00E2638E" w:rsidRDefault="00E2638E" w:rsidP="00E2638E">
      <w:r w:rsidRPr="007A7009">
        <w:rPr>
          <w:rStyle w:val="StyleStyleBold12pt"/>
        </w:rPr>
        <w:t>Lawrence 3</w:t>
      </w:r>
      <w:r>
        <w:t xml:space="preserve"> (David Phillip, Governance Director – Diageo Global Procurement, Environmental Impact Assessment: Practical Solutions to Recurrent Problems, p. 251)</w:t>
      </w:r>
    </w:p>
    <w:p w:rsidR="00E2638E" w:rsidRDefault="00E2638E" w:rsidP="00E2638E"/>
    <w:p w:rsidR="00E2638E" w:rsidRPr="00D05506" w:rsidRDefault="00E2638E" w:rsidP="00E2638E">
      <w:pPr>
        <w:rPr>
          <w:sz w:val="16"/>
        </w:rPr>
      </w:pPr>
      <w:r w:rsidRPr="00D05506">
        <w:rPr>
          <w:sz w:val="16"/>
        </w:rPr>
        <w:t xml:space="preserve">EIA Expediting and Focusing </w:t>
      </w:r>
      <w:r w:rsidRPr="000C64FB">
        <w:rPr>
          <w:rStyle w:val="StyleBoldUnderline"/>
        </w:rPr>
        <w:t>Approaches All four jurisdictions have sought to focus on proposals likely to induce significant impacts and on significant impacts resulting from proposed actions. They also have strived to expedite the preparation and review of documents and the implementation of requirements. Screening</w:t>
      </w:r>
      <w:r w:rsidRPr="00D05506">
        <w:rPr>
          <w:sz w:val="16"/>
        </w:rPr>
        <w:t xml:space="preserve"> procedures focus the system on significant proposals. Different types of assessment, class and categorical assessments, and separate requirements for minor projects address variations in degrees of significance among proposed actions. </w:t>
      </w:r>
      <w:r w:rsidRPr="000C64FB">
        <w:rPr>
          <w:rStyle w:val="StyleBoldUnderline"/>
          <w:highlight w:val="yellow"/>
        </w:rPr>
        <w:t>Scoping and significance requirements, procedures, and guidelines enable EIA systems to zero-in on</w:t>
      </w:r>
      <w:r w:rsidRPr="000C64FB">
        <w:rPr>
          <w:rStyle w:val="StyleBoldUnderline"/>
        </w:rPr>
        <w:t xml:space="preserve"> significant </w:t>
      </w:r>
      <w:r w:rsidRPr="000C64FB">
        <w:rPr>
          <w:rStyle w:val="StyleBoldUnderline"/>
          <w:highlight w:val="yellow"/>
        </w:rPr>
        <w:t>impacts. Time limits</w:t>
      </w:r>
      <w:r w:rsidRPr="000C64FB">
        <w:rPr>
          <w:rStyle w:val="StyleBoldUnderline"/>
        </w:rPr>
        <w:t xml:space="preserve">, suggested </w:t>
      </w:r>
      <w:r w:rsidRPr="000C64FB">
        <w:rPr>
          <w:rStyle w:val="StyleBoldUnderline"/>
          <w:highlight w:val="yellow"/>
        </w:rPr>
        <w:t>timelines</w:t>
      </w:r>
      <w:r w:rsidRPr="000C64FB">
        <w:rPr>
          <w:rStyle w:val="StyleBoldUnderline"/>
        </w:rPr>
        <w:t xml:space="preserve">, </w:t>
      </w:r>
      <w:r w:rsidRPr="000C64FB">
        <w:rPr>
          <w:rStyle w:val="StyleBoldUnderline"/>
          <w:highlight w:val="yellow"/>
        </w:rPr>
        <w:t>document circulation limits</w:t>
      </w:r>
      <w:r w:rsidRPr="000C64FB">
        <w:rPr>
          <w:rStyle w:val="StyleBoldUnderline"/>
        </w:rPr>
        <w:t xml:space="preserve">, </w:t>
      </w:r>
      <w:r w:rsidRPr="000C64FB">
        <w:rPr>
          <w:rStyle w:val="StyleBoldUnderline"/>
          <w:highlight w:val="yellow"/>
        </w:rPr>
        <w:t>quick-test EIA triggers</w:t>
      </w:r>
      <w:r w:rsidRPr="000C64FB">
        <w:rPr>
          <w:rStyle w:val="StyleBoldUnderline"/>
        </w:rPr>
        <w:t xml:space="preserve">, </w:t>
      </w:r>
      <w:r w:rsidRPr="000C64FB">
        <w:rPr>
          <w:rStyle w:val="StyleBoldUnderline"/>
          <w:highlight w:val="yellow"/>
        </w:rPr>
        <w:t xml:space="preserve">and </w:t>
      </w:r>
      <w:r w:rsidRPr="000C64FB">
        <w:rPr>
          <w:rStyle w:val="Emphasis"/>
          <w:highlight w:val="yellow"/>
        </w:rPr>
        <w:t>accelerated project planning</w:t>
      </w:r>
      <w:r w:rsidRPr="000C64FB">
        <w:rPr>
          <w:rStyle w:val="StyleBoldUnderline"/>
          <w:highlight w:val="yellow"/>
        </w:rPr>
        <w:t xml:space="preserve"> reduce the likelihood of delays</w:t>
      </w:r>
      <w:r w:rsidRPr="000C64FB">
        <w:rPr>
          <w:rStyle w:val="StyleBoldUnderline"/>
        </w:rPr>
        <w:t xml:space="preserve"> or extended timelines</w:t>
      </w:r>
      <w:r w:rsidRPr="00D05506">
        <w:rPr>
          <w:sz w:val="16"/>
        </w:rPr>
        <w:t>. Checklists, electronic registries, and clearly defined standards and performance criteria accelerate the review process. Page limits, combined documents, tiering, cross-referencing and document content, style, summary, and appendix requirements reduce unnecessary paperwork. Studies of EIA costs and competitiveness and valuation, pricing, and incentive mechanisms address the overall efficiency of the EIA system.</w:t>
      </w:r>
    </w:p>
    <w:p w:rsidR="00E2638E" w:rsidRDefault="00E2638E" w:rsidP="00E2638E"/>
    <w:p w:rsidR="00E2638E" w:rsidRDefault="00E2638E" w:rsidP="00E2638E"/>
    <w:p w:rsidR="00E2638E" w:rsidRDefault="00E2638E" w:rsidP="00E2638E"/>
    <w:p w:rsidR="003B1A5F" w:rsidRDefault="003B1A5F" w:rsidP="003B1A5F"/>
    <w:p w:rsidR="00BA711A" w:rsidRDefault="00BA711A" w:rsidP="00B107D8"/>
    <w:p w:rsidR="00BA711A" w:rsidRDefault="00BA711A" w:rsidP="00B107D8"/>
    <w:p w:rsidR="00BA711A" w:rsidRDefault="00BA711A" w:rsidP="00B107D8"/>
    <w:p w:rsidR="00BA711A" w:rsidRDefault="00BA711A" w:rsidP="00B107D8"/>
    <w:p w:rsidR="00BA711A" w:rsidRDefault="00BA711A" w:rsidP="00B107D8"/>
    <w:p w:rsidR="00BA711A" w:rsidRDefault="00BA711A" w:rsidP="00B107D8"/>
    <w:p w:rsidR="00B107D8" w:rsidRDefault="00B107D8" w:rsidP="00B107D8"/>
    <w:p w:rsidR="001D42D3" w:rsidRDefault="001D42D3" w:rsidP="001D42D3">
      <w:pPr>
        <w:pStyle w:val="Heading2"/>
      </w:pPr>
      <w:bookmarkStart w:id="58" w:name="_Toc392895552"/>
      <w:r>
        <w:lastRenderedPageBreak/>
        <w:t>A2 Agencies Bad</w:t>
      </w:r>
      <w:bookmarkEnd w:id="58"/>
    </w:p>
    <w:p w:rsidR="001D42D3" w:rsidRDefault="001D42D3" w:rsidP="001D42D3"/>
    <w:p w:rsidR="001D42D3" w:rsidRDefault="001D42D3" w:rsidP="001D42D3"/>
    <w:p w:rsidR="001D42D3" w:rsidRDefault="001D42D3" w:rsidP="001D42D3"/>
    <w:p w:rsidR="00B107D8" w:rsidRDefault="00672C2D" w:rsidP="001D42D3">
      <w:pPr>
        <w:pStyle w:val="Heading3"/>
      </w:pPr>
      <w:bookmarkStart w:id="59" w:name="_Toc392895553"/>
      <w:r>
        <w:lastRenderedPageBreak/>
        <w:t>A2</w:t>
      </w:r>
      <w:r w:rsidR="00B107D8">
        <w:t xml:space="preserve"> Agency Deception (Karkkanien)</w:t>
      </w:r>
      <w:bookmarkEnd w:id="59"/>
    </w:p>
    <w:p w:rsidR="00BC1662" w:rsidRDefault="00BC1662" w:rsidP="0042014B">
      <w:pPr>
        <w:pStyle w:val="Heading4"/>
      </w:pPr>
    </w:p>
    <w:p w:rsidR="009F21EF" w:rsidRDefault="006A0E07" w:rsidP="0042014B">
      <w:pPr>
        <w:pStyle w:val="Heading4"/>
      </w:pPr>
      <w:r>
        <w:t xml:space="preserve">-- </w:t>
      </w:r>
      <w:r w:rsidR="00B0123C" w:rsidRPr="00B0123C">
        <w:t xml:space="preserve">No </w:t>
      </w:r>
      <w:r w:rsidR="009F21EF" w:rsidRPr="00B0123C">
        <w:t>Agency Manipulation</w:t>
      </w:r>
      <w:r w:rsidR="009F21EF">
        <w:t xml:space="preserve"> - new </w:t>
      </w:r>
      <w:r w:rsidR="00675D7F">
        <w:t>g</w:t>
      </w:r>
      <w:r w:rsidR="009F21EF">
        <w:t xml:space="preserve">uidelines solve information overload </w:t>
      </w:r>
    </w:p>
    <w:p w:rsidR="009F21EF" w:rsidRDefault="009F21EF" w:rsidP="009F21EF">
      <w:r w:rsidRPr="006D07BF">
        <w:rPr>
          <w:rStyle w:val="StyleStyleBold12pt"/>
        </w:rPr>
        <w:t>Stolorow 12</w:t>
      </w:r>
      <w:r>
        <w:t xml:space="preserve"> (Adam,“</w:t>
      </w:r>
      <w:r w:rsidRPr="006D07BF">
        <w:t>White House CEQ Issues Guidelines to Streamline NEPA Review</w:t>
      </w:r>
      <w:r>
        <w:t xml:space="preserve">,” 3-27-12, </w:t>
      </w:r>
    </w:p>
    <w:p w:rsidR="009F21EF" w:rsidRDefault="009F21EF" w:rsidP="009F21EF">
      <w:r w:rsidRPr="006D07BF">
        <w:t>http://blog.sprlaw.com/2012/03/white-house-ceq-issues-guidelines-to-streamline-nepa-review/</w:t>
      </w:r>
      <w:r>
        <w:t>)</w:t>
      </w:r>
    </w:p>
    <w:p w:rsidR="009F21EF" w:rsidRDefault="009F21EF" w:rsidP="009F21EF"/>
    <w:p w:rsidR="009F21EF" w:rsidRPr="00D05506" w:rsidRDefault="009F21EF" w:rsidP="009F21EF">
      <w:pPr>
        <w:rPr>
          <w:sz w:val="16"/>
        </w:rPr>
      </w:pPr>
      <w:r w:rsidRPr="00EC0C01">
        <w:rPr>
          <w:rStyle w:val="StyleBoldUnderline"/>
        </w:rPr>
        <w:t xml:space="preserve">As part of </w:t>
      </w:r>
      <w:r w:rsidRPr="00EC0C01">
        <w:rPr>
          <w:rStyle w:val="StyleBoldUnderline"/>
          <w:highlight w:val="yellow"/>
        </w:rPr>
        <w:t>its</w:t>
      </w:r>
      <w:r w:rsidRPr="00EC0C01">
        <w:rPr>
          <w:rStyle w:val="StyleBoldUnderline"/>
        </w:rPr>
        <w:t xml:space="preserve"> ongoing </w:t>
      </w:r>
      <w:r w:rsidRPr="00EC0C01">
        <w:rPr>
          <w:rStyle w:val="StyleBoldUnderline"/>
          <w:highlight w:val="yellow"/>
        </w:rPr>
        <w:t xml:space="preserve">effort to “modernize and reinvigorate” </w:t>
      </w:r>
      <w:r w:rsidRPr="00EC0C01">
        <w:rPr>
          <w:rStyle w:val="StyleBoldUnderline"/>
        </w:rPr>
        <w:t>the National Environmental Policy Act (</w:t>
      </w:r>
      <w:r w:rsidRPr="00EC0C01">
        <w:rPr>
          <w:rStyle w:val="StyleBoldUnderline"/>
          <w:highlight w:val="yellow"/>
        </w:rPr>
        <w:t>NEPA), the White House</w:t>
      </w:r>
      <w:r w:rsidRPr="00EC0C01">
        <w:rPr>
          <w:rStyle w:val="StyleBoldUnderline"/>
        </w:rPr>
        <w:t xml:space="preserve"> Council on Environmental Quality</w:t>
      </w:r>
      <w:r w:rsidRPr="00D05506">
        <w:rPr>
          <w:sz w:val="16"/>
        </w:rPr>
        <w:t xml:space="preserve"> (“CEQ”) this month </w:t>
      </w:r>
      <w:r w:rsidRPr="00EC0C01">
        <w:rPr>
          <w:rStyle w:val="StyleBoldUnderline"/>
          <w:highlight w:val="yellow"/>
        </w:rPr>
        <w:t>issued guidelines for</w:t>
      </w:r>
      <w:r w:rsidRPr="00EC0C01">
        <w:rPr>
          <w:rStyle w:val="Emphasis"/>
          <w:highlight w:val="yellow"/>
        </w:rPr>
        <w:t xml:space="preserve"> streamlining</w:t>
      </w:r>
      <w:r w:rsidRPr="00EC0C01">
        <w:rPr>
          <w:rStyle w:val="StyleBoldUnderline"/>
          <w:highlight w:val="yellow"/>
        </w:rPr>
        <w:t xml:space="preserve"> federal environmental reviews</w:t>
      </w:r>
      <w:r w:rsidRPr="00EC0C01">
        <w:rPr>
          <w:rStyle w:val="StyleBoldUnderline"/>
        </w:rPr>
        <w:t xml:space="preserve"> under NEPA</w:t>
      </w:r>
      <w:r w:rsidRPr="00D05506">
        <w:rPr>
          <w:sz w:val="16"/>
        </w:rPr>
        <w:t xml:space="preserve">.  While the 15-page guidance document primarily provides an overview of the time-saving strategies and tools contained in various existing CEQ regulations (rather than announcing new CEQ policy), </w:t>
      </w:r>
      <w:r w:rsidRPr="00ED5243">
        <w:rPr>
          <w:rStyle w:val="StyleBoldUnderline"/>
        </w:rPr>
        <w:t>it does clarify that many of the CEQ regulations that specifically refer to Environmental Impact Statements</w:t>
      </w:r>
      <w:r w:rsidRPr="00D05506">
        <w:rPr>
          <w:sz w:val="16"/>
        </w:rPr>
        <w:t xml:space="preserve"> (“EIS”s) can also be applied to the preparation of Environmental Assessments (“EA”s). </w:t>
      </w:r>
      <w:r w:rsidRPr="00ED5243">
        <w:rPr>
          <w:rStyle w:val="StyleBoldUnderline"/>
          <w:highlight w:val="yellow"/>
        </w:rPr>
        <w:t>The new guidance</w:t>
      </w:r>
      <w:r w:rsidRPr="00ED5243">
        <w:rPr>
          <w:rStyle w:val="StyleBoldUnderline"/>
        </w:rPr>
        <w:t xml:space="preserve"> specifically </w:t>
      </w:r>
      <w:r w:rsidRPr="00ED5243">
        <w:rPr>
          <w:rStyle w:val="StyleBoldUnderline"/>
          <w:highlight w:val="yellow"/>
        </w:rPr>
        <w:t>endorses the use of scoping for EAs</w:t>
      </w:r>
      <w:r w:rsidRPr="00ED5243">
        <w:rPr>
          <w:rStyle w:val="StyleBoldUnderline"/>
        </w:rPr>
        <w:t xml:space="preserve"> and encourages the coordination of federal NEPA reviews</w:t>
      </w:r>
      <w:r w:rsidRPr="00D05506">
        <w:rPr>
          <w:sz w:val="16"/>
        </w:rPr>
        <w:t xml:space="preserve"> with state, local, and tribal environmental review processes </w:t>
      </w:r>
      <w:r w:rsidRPr="00ED5243">
        <w:rPr>
          <w:rStyle w:val="StyleBoldUnderline"/>
          <w:highlight w:val="yellow"/>
        </w:rPr>
        <w:t>and</w:t>
      </w:r>
      <w:r w:rsidRPr="00D05506">
        <w:rPr>
          <w:sz w:val="16"/>
        </w:rPr>
        <w:t xml:space="preserve"> with reviews under other federal laws (such as the Endangered Species Act and the National Historic Preservation Act).  </w:t>
      </w:r>
      <w:r w:rsidRPr="00ED5243">
        <w:rPr>
          <w:rStyle w:val="StyleBoldUnderline"/>
        </w:rPr>
        <w:t xml:space="preserve">The guidance also </w:t>
      </w:r>
      <w:r w:rsidRPr="00ED5243">
        <w:rPr>
          <w:rStyle w:val="StyleBoldUnderline"/>
          <w:highlight w:val="yellow"/>
        </w:rPr>
        <w:t>recommends that agencies</w:t>
      </w:r>
      <w:r w:rsidRPr="00ED5243">
        <w:rPr>
          <w:rStyle w:val="StyleBoldUnderline"/>
        </w:rPr>
        <w:t xml:space="preserve"> </w:t>
      </w:r>
      <w:r w:rsidRPr="00ED5243">
        <w:rPr>
          <w:rStyle w:val="StyleBoldUnderline"/>
          <w:highlight w:val="yellow"/>
        </w:rPr>
        <w:t>use</w:t>
      </w:r>
      <w:r w:rsidRPr="00ED5243">
        <w:rPr>
          <w:rStyle w:val="StyleBoldUnderline"/>
        </w:rPr>
        <w:t xml:space="preserve"> their </w:t>
      </w:r>
      <w:r w:rsidRPr="00ED5243">
        <w:rPr>
          <w:rStyle w:val="StyleBoldUnderline"/>
          <w:highlight w:val="yellow"/>
        </w:rPr>
        <w:t xml:space="preserve">websites to </w:t>
      </w:r>
      <w:r w:rsidRPr="00ED5243">
        <w:rPr>
          <w:rStyle w:val="Emphasis"/>
          <w:highlight w:val="yellow"/>
        </w:rPr>
        <w:t>facilitate public review</w:t>
      </w:r>
      <w:r w:rsidRPr="00ED5243">
        <w:rPr>
          <w:rStyle w:val="StyleBoldUnderline"/>
          <w:highlight w:val="yellow"/>
        </w:rPr>
        <w:t xml:space="preserve"> and comment on</w:t>
      </w:r>
      <w:r w:rsidRPr="00ED5243">
        <w:rPr>
          <w:rStyle w:val="StyleBoldUnderline"/>
        </w:rPr>
        <w:t xml:space="preserve"> draft EAs and </w:t>
      </w:r>
      <w:r w:rsidRPr="00ED5243">
        <w:rPr>
          <w:rStyle w:val="StyleBoldUnderline"/>
          <w:highlight w:val="yellow"/>
        </w:rPr>
        <w:t>EISs</w:t>
      </w:r>
      <w:r w:rsidRPr="00ED5243">
        <w:rPr>
          <w:rStyle w:val="StyleBoldUnderline"/>
        </w:rPr>
        <w:t xml:space="preserve"> when those documents are being circulated for review</w:t>
      </w:r>
      <w:r w:rsidRPr="00D05506">
        <w:rPr>
          <w:sz w:val="16"/>
        </w:rPr>
        <w:t xml:space="preserve">. </w:t>
      </w:r>
      <w:r w:rsidRPr="00FC0BD0">
        <w:rPr>
          <w:rStyle w:val="StyleBoldUnderline"/>
          <w:highlight w:val="yellow"/>
        </w:rPr>
        <w:t>Other suggested strategies</w:t>
      </w:r>
      <w:r w:rsidRPr="00FC0BD0">
        <w:rPr>
          <w:rStyle w:val="StyleBoldUnderline"/>
        </w:rPr>
        <w:t xml:space="preserve"> and </w:t>
      </w:r>
      <w:r w:rsidRPr="00A37698">
        <w:rPr>
          <w:rStyle w:val="StyleBoldUnderline"/>
        </w:rPr>
        <w:t xml:space="preserve">tools </w:t>
      </w:r>
      <w:r w:rsidRPr="00FC0BD0">
        <w:rPr>
          <w:rStyle w:val="StyleBoldUnderline"/>
          <w:highlight w:val="yellow"/>
        </w:rPr>
        <w:t xml:space="preserve">for </w:t>
      </w:r>
      <w:r w:rsidRPr="00A37698">
        <w:rPr>
          <w:rStyle w:val="Emphasis"/>
          <w:highlight w:val="yellow"/>
        </w:rPr>
        <w:t>improving efficiency</w:t>
      </w:r>
      <w:r w:rsidRPr="00FC0BD0">
        <w:rPr>
          <w:rStyle w:val="StyleBoldUnderline"/>
        </w:rPr>
        <w:t xml:space="preserve"> and timeliness in NEPA reviews </w:t>
      </w:r>
      <w:r w:rsidRPr="00FC0BD0">
        <w:rPr>
          <w:rStyle w:val="StyleBoldUnderline"/>
          <w:highlight w:val="yellow"/>
        </w:rPr>
        <w:t>include</w:t>
      </w:r>
      <w:r w:rsidRPr="00FC0BD0">
        <w:rPr>
          <w:rStyle w:val="StyleBoldUnderline"/>
        </w:rPr>
        <w:t xml:space="preserve"> the following: </w:t>
      </w:r>
      <w:r w:rsidRPr="00FC0BD0">
        <w:rPr>
          <w:rStyle w:val="StyleBoldUnderline"/>
          <w:highlight w:val="yellow"/>
        </w:rPr>
        <w:t xml:space="preserve">Make NEPA </w:t>
      </w:r>
      <w:r w:rsidRPr="00FC0BD0">
        <w:rPr>
          <w:rStyle w:val="Emphasis"/>
          <w:highlight w:val="yellow"/>
        </w:rPr>
        <w:t>documents more concise</w:t>
      </w:r>
      <w:r w:rsidRPr="00FC0BD0">
        <w:rPr>
          <w:rStyle w:val="StyleBoldUnderline"/>
        </w:rPr>
        <w:t xml:space="preserve">: </w:t>
      </w:r>
      <w:r w:rsidRPr="00FC0BD0">
        <w:rPr>
          <w:rStyle w:val="StyleBoldUnderline"/>
          <w:highlight w:val="yellow"/>
        </w:rPr>
        <w:t>Reviews should</w:t>
      </w:r>
      <w:r w:rsidRPr="00FC0BD0">
        <w:rPr>
          <w:rStyle w:val="StyleBoldUnderline"/>
        </w:rPr>
        <w:t xml:space="preserve"> not be “encyclopedias of all applicable information,” but should </w:t>
      </w:r>
      <w:r w:rsidRPr="00FC0BD0">
        <w:rPr>
          <w:rStyle w:val="StyleBoldUnderline"/>
          <w:highlight w:val="yellow"/>
        </w:rPr>
        <w:t>include only enough discussion to show why more study is not warranted</w:t>
      </w:r>
      <w:r w:rsidRPr="00FC0BD0">
        <w:rPr>
          <w:rStyle w:val="StyleBoldUnderline"/>
        </w:rPr>
        <w:t xml:space="preserve"> on insignificant issues.</w:t>
      </w:r>
      <w:r w:rsidRPr="00D05506">
        <w:rPr>
          <w:sz w:val="16"/>
        </w:rPr>
        <w:t xml:space="preserve"> </w:t>
      </w:r>
      <w:r w:rsidRPr="00FC0BD0">
        <w:rPr>
          <w:rStyle w:val="StyleBoldUnderline"/>
          <w:highlight w:val="yellow"/>
        </w:rPr>
        <w:t xml:space="preserve">Reviews should be </w:t>
      </w:r>
      <w:r w:rsidRPr="00FC0BD0">
        <w:rPr>
          <w:rStyle w:val="Emphasis"/>
          <w:highlight w:val="yellow"/>
        </w:rPr>
        <w:t>written in plain language</w:t>
      </w:r>
      <w:r w:rsidRPr="00FC0BD0">
        <w:rPr>
          <w:rStyle w:val="StyleBoldUnderline"/>
        </w:rPr>
        <w:t xml:space="preserve"> to avoid unnecessary confusion or risk of litigation from ambiguous or opaque analysis</w:t>
      </w:r>
      <w:r w:rsidRPr="00D05506">
        <w:rPr>
          <w:sz w:val="16"/>
        </w:rPr>
        <w:t xml:space="preserve">. Integrate reviews early in the planning process: For actions initiated by non-federal entities, </w:t>
      </w:r>
      <w:r w:rsidRPr="00FC0BD0">
        <w:rPr>
          <w:rStyle w:val="StyleBoldUnderline"/>
        </w:rPr>
        <w:t>federal agencies should guide applicants to gather and develop environmental information and analyses in advance of submitting applications</w:t>
      </w:r>
      <w:r w:rsidRPr="00D05506">
        <w:rPr>
          <w:sz w:val="16"/>
        </w:rPr>
        <w:t xml:space="preserve">. This may include soliciting an environmental report from the applicant to facilitate the lead agency’s review. Adopt existing EAs or EISs and incorporate material by reference: </w:t>
      </w:r>
      <w:r w:rsidRPr="00FC0BD0">
        <w:rPr>
          <w:rStyle w:val="StyleBoldUnderline"/>
        </w:rPr>
        <w:t>Subject to public review requirements, CEQ regulations provide for the adoption of one federal agency’s EIS or portion of that EIS by another federal agency preparing an EIS or EA.</w:t>
      </w:r>
      <w:r w:rsidRPr="00D05506">
        <w:rPr>
          <w:sz w:val="16"/>
        </w:rPr>
        <w:t xml:space="preserve"> Agencies can also incorporate relevant analyses and information from existing documents. </w:t>
      </w:r>
      <w:r w:rsidRPr="00FC0BD0">
        <w:rPr>
          <w:rStyle w:val="StyleBoldUnderline"/>
        </w:rPr>
        <w:t xml:space="preserve">Set clear time lines for NEPA reviews: </w:t>
      </w:r>
      <w:r w:rsidRPr="00FC0BD0">
        <w:rPr>
          <w:rStyle w:val="StyleBoldUnderline"/>
          <w:highlight w:val="yellow"/>
        </w:rPr>
        <w:t xml:space="preserve">CEQ recommends that agencies establish </w:t>
      </w:r>
      <w:r w:rsidRPr="00FC0BD0">
        <w:rPr>
          <w:rStyle w:val="Emphasis"/>
          <w:highlight w:val="yellow"/>
        </w:rPr>
        <w:t>clear time limits</w:t>
      </w:r>
      <w:r w:rsidRPr="00FC0BD0">
        <w:rPr>
          <w:rStyle w:val="Emphasis"/>
        </w:rPr>
        <w:t xml:space="preserve"> </w:t>
      </w:r>
      <w:r w:rsidRPr="00FC0BD0">
        <w:rPr>
          <w:rStyle w:val="StyleBoldUnderline"/>
        </w:rPr>
        <w:t>and designate a lead person to shepherd the NEPA review process</w:t>
      </w:r>
      <w:r w:rsidRPr="00D05506">
        <w:rPr>
          <w:sz w:val="16"/>
        </w:rPr>
        <w:t>.</w:t>
      </w:r>
    </w:p>
    <w:p w:rsidR="00BA711A" w:rsidRDefault="00CF71C7" w:rsidP="0042014B">
      <w:pPr>
        <w:pStyle w:val="Heading4"/>
      </w:pPr>
      <w:r>
        <w:t xml:space="preserve">-- </w:t>
      </w:r>
      <w:r w:rsidR="00B0123C" w:rsidRPr="00B0123C">
        <w:t>Post impact assessment</w:t>
      </w:r>
      <w:r w:rsidR="00B0123C">
        <w:t xml:space="preserve"> evaluations solve agency manipulation</w:t>
      </w:r>
      <w:r w:rsidR="00061AA7">
        <w:t xml:space="preserve"> – New NEPA guidelines </w:t>
      </w:r>
      <w:r w:rsidR="0013405D">
        <w:t>solve</w:t>
      </w:r>
    </w:p>
    <w:p w:rsidR="00BA711A" w:rsidRDefault="00632739" w:rsidP="0079173D">
      <w:r w:rsidRPr="00632739">
        <w:rPr>
          <w:rStyle w:val="StyleStyleBold12pt"/>
        </w:rPr>
        <w:t>Kalen 10</w:t>
      </w:r>
      <w:r>
        <w:t xml:space="preserve"> (Sam, Associate Professor, University of Wyoming College of Law; Visiting Assistant Professor, Penn State University Dickinson School of Law, “</w:t>
      </w:r>
      <w:r w:rsidR="00BA711A">
        <w:t>Ecology Comes of Age: NEPA's Lost Mandate</w:t>
      </w:r>
      <w:r>
        <w:t>,”</w:t>
      </w:r>
      <w:r w:rsidR="0079173D" w:rsidRPr="0079173D">
        <w:t xml:space="preserve"> </w:t>
      </w:r>
      <w:r w:rsidR="00F23057">
        <w:t xml:space="preserve">Fall </w:t>
      </w:r>
      <w:r w:rsidR="0079173D">
        <w:t>2010, Duke Environmental Law &amp; Policy Forum, 21 Duke Envtl. L. &amp; Pol'y F. 113)</w:t>
      </w:r>
    </w:p>
    <w:p w:rsidR="00BA711A" w:rsidRDefault="00BA711A" w:rsidP="00B107D8"/>
    <w:p w:rsidR="00B107D8" w:rsidRPr="00D05506" w:rsidRDefault="00BA711A" w:rsidP="00BA711A">
      <w:pPr>
        <w:rPr>
          <w:sz w:val="16"/>
        </w:rPr>
      </w:pPr>
      <w:r w:rsidRPr="00632739">
        <w:rPr>
          <w:rStyle w:val="StyleBoldUnderline"/>
        </w:rPr>
        <w:t xml:space="preserve">Probing Congress's intent in passing </w:t>
      </w:r>
      <w:r w:rsidRPr="00632739">
        <w:rPr>
          <w:rStyle w:val="Emphasis"/>
          <w:highlight w:val="yellow"/>
        </w:rPr>
        <w:t>NEPA remains acutely relevant</w:t>
      </w:r>
      <w:r w:rsidRPr="00632739">
        <w:rPr>
          <w:rStyle w:val="StyleBoldUnderline"/>
        </w:rPr>
        <w:t xml:space="preserve"> today. To begin with, aside from the pedagogical goal of ensuring that what Congress accomplished in NEPA</w:t>
      </w:r>
      <w:r w:rsidRPr="00D05506">
        <w:rPr>
          <w:sz w:val="16"/>
        </w:rPr>
        <w:t xml:space="preserve"> does not remain relegated to a fading past, </w:t>
      </w:r>
      <w:r w:rsidRPr="00632739">
        <w:rPr>
          <w:rStyle w:val="StyleBoldUnderline"/>
        </w:rPr>
        <w:t xml:space="preserve">emphasizing </w:t>
      </w:r>
      <w:r w:rsidRPr="0079173D">
        <w:rPr>
          <w:rStyle w:val="StyleBoldUnderline"/>
          <w:highlight w:val="yellow"/>
        </w:rPr>
        <w:t>NEPA's f</w:t>
      </w:r>
      <w:r w:rsidRPr="00632739">
        <w:rPr>
          <w:rStyle w:val="StyleBoldUnderline"/>
        </w:rPr>
        <w:t xml:space="preserve">undamental objective of </w:t>
      </w:r>
      <w:r w:rsidRPr="0079173D">
        <w:rPr>
          <w:rStyle w:val="StyleBoldUnderline"/>
          <w:highlight w:val="yellow"/>
        </w:rPr>
        <w:t xml:space="preserve">incorporating ecological principles into public administration highlights the </w:t>
      </w:r>
      <w:r w:rsidRPr="0079173D">
        <w:rPr>
          <w:rStyle w:val="Emphasis"/>
          <w:highlight w:val="yellow"/>
        </w:rPr>
        <w:t>statute's flexibility</w:t>
      </w:r>
      <w:r w:rsidRPr="0079173D">
        <w:rPr>
          <w:rStyle w:val="StyleBoldUnderline"/>
          <w:highlight w:val="yellow"/>
        </w:rPr>
        <w:t xml:space="preserve"> to adapt</w:t>
      </w:r>
      <w:r w:rsidRPr="00632739">
        <w:rPr>
          <w:rStyle w:val="StyleBoldUnderline"/>
        </w:rPr>
        <w:t xml:space="preserve"> to modern ecological concerns</w:t>
      </w:r>
      <w:r w:rsidRPr="00D05506">
        <w:rPr>
          <w:sz w:val="16"/>
        </w:rPr>
        <w:t xml:space="preserve">. Two implicit and related assumptions existed when many of the modern environmental laws were first passed: first, there was a presumption that the natural environment encompassed a static ecological unit free from human interference - </w:t>
      </w:r>
      <w:r w:rsidRPr="00621F96">
        <w:rPr>
          <w:rStyle w:val="StyleBoldUnderline"/>
        </w:rPr>
        <w:t>that is, we can identify and describe a stable geographic area in equilibrium over time and not influenced by human development. n25 Second is a corollary presumption; that we can effectively take a snapshot of the environment - that is, describe an environmental baseline both spatially and temporally - and predict how human actions might alter that picture</w:t>
      </w:r>
      <w:r w:rsidRPr="00D05506">
        <w:rPr>
          <w:sz w:val="16"/>
        </w:rPr>
        <w:t>. But ecosystems are not in equilibrium; they are complex, dynamic and quite possibly chaotic. n26 Predicting the precise impact of</w:t>
      </w:r>
      <w:r w:rsidR="00F96684" w:rsidRPr="00D05506">
        <w:rPr>
          <w:sz w:val="16"/>
        </w:rPr>
        <w:t xml:space="preserve"> </w:t>
      </w:r>
      <w:r w:rsidRPr="00D05506">
        <w:rPr>
          <w:sz w:val="16"/>
        </w:rPr>
        <w:t>[*120]</w:t>
      </w:r>
      <w:r w:rsidR="00F96684" w:rsidRPr="00D05506">
        <w:rPr>
          <w:sz w:val="16"/>
        </w:rPr>
        <w:t xml:space="preserve"> </w:t>
      </w:r>
      <w:r w:rsidRPr="00D05506">
        <w:rPr>
          <w:sz w:val="16"/>
        </w:rPr>
        <w:t>decisions, therefore, is problematic and, absent an ability to employ adaptive management techniques, our judgments are but educated and statistically driven guesses that may risk unanticipated effects. n27</w:t>
      </w:r>
      <w:r w:rsidR="00F96684" w:rsidRPr="00D05506">
        <w:rPr>
          <w:sz w:val="16"/>
        </w:rPr>
        <w:t xml:space="preserve"> </w:t>
      </w:r>
      <w:r w:rsidRPr="00621F96">
        <w:rPr>
          <w:rStyle w:val="StyleBoldUnderline"/>
        </w:rPr>
        <w:t>Yet many of our modern environmental and natural resource programs presume such predictive ability</w:t>
      </w:r>
      <w:r w:rsidRPr="00D05506">
        <w:rPr>
          <w:sz w:val="16"/>
        </w:rPr>
        <w:t xml:space="preserve">. Robert Glicksman, for example, describes how our public land management laws all assumed a "natural equilibrium" and that since these laws were passed "the science of ecology experienced a 'paradigm shift.'" n28 </w:t>
      </w:r>
      <w:r w:rsidRPr="00621F96">
        <w:rPr>
          <w:rStyle w:val="StyleBoldUnderline"/>
        </w:rPr>
        <w:t xml:space="preserve">Bradley </w:t>
      </w:r>
      <w:r w:rsidRPr="00EB33D6">
        <w:rPr>
          <w:rStyle w:val="Emphasis"/>
          <w:highlight w:val="yellow"/>
        </w:rPr>
        <w:t>Karkkainen</w:t>
      </w:r>
      <w:r w:rsidRPr="00EB33D6">
        <w:rPr>
          <w:rStyle w:val="Emphasis"/>
        </w:rPr>
        <w:t xml:space="preserve"> </w:t>
      </w:r>
      <w:r w:rsidRPr="00621F96">
        <w:rPr>
          <w:rStyle w:val="StyleBoldUnderline"/>
        </w:rPr>
        <w:t xml:space="preserve">similarly </w:t>
      </w:r>
      <w:r w:rsidRPr="00EB33D6">
        <w:rPr>
          <w:rStyle w:val="StyleBoldUnderline"/>
          <w:highlight w:val="yellow"/>
        </w:rPr>
        <w:t>writes that "we</w:t>
      </w:r>
      <w:r w:rsidRPr="00621F96">
        <w:rPr>
          <w:rStyle w:val="StyleBoldUnderline"/>
        </w:rPr>
        <w:t xml:space="preserve"> continue to </w:t>
      </w:r>
      <w:r w:rsidRPr="00EB33D6">
        <w:rPr>
          <w:rStyle w:val="StyleBoldUnderline"/>
          <w:highlight w:val="yellow"/>
        </w:rPr>
        <w:t>muddle through with</w:t>
      </w:r>
      <w:r w:rsidRPr="00621F96">
        <w:rPr>
          <w:rStyle w:val="StyleBoldUnderline"/>
        </w:rPr>
        <w:t xml:space="preserve"> statutory and regulatory frameworks predicated upon outdated and erroneous mid-twentieth-century assumptions about the ease of acquiring and processing the </w:t>
      </w:r>
      <w:r w:rsidRPr="00EB33D6">
        <w:rPr>
          <w:rStyle w:val="StyleBoldUnderline"/>
          <w:highlight w:val="yellow"/>
        </w:rPr>
        <w:t xml:space="preserve">information </w:t>
      </w:r>
      <w:r w:rsidRPr="00EB33D6">
        <w:rPr>
          <w:rStyle w:val="StyleBoldUnderline"/>
        </w:rPr>
        <w:t>r</w:t>
      </w:r>
      <w:r w:rsidRPr="00621F96">
        <w:rPr>
          <w:rStyle w:val="StyleBoldUnderline"/>
        </w:rPr>
        <w:t>equired for sound environmental decision making</w:t>
      </w:r>
      <w:r w:rsidRPr="00D05506">
        <w:rPr>
          <w:sz w:val="16"/>
        </w:rPr>
        <w:t>." n29 Both NEPA and the Endangered Species Act ("ESA"), in particular, are presently administered under the classic paradigm. The ESA, for instance, assumes that we can predict from a snapshot of an "environmental baseline" what the</w:t>
      </w:r>
      <w:r w:rsidR="00F96684" w:rsidRPr="00D05506">
        <w:rPr>
          <w:sz w:val="16"/>
        </w:rPr>
        <w:t xml:space="preserve"> </w:t>
      </w:r>
      <w:r w:rsidRPr="00D05506">
        <w:rPr>
          <w:sz w:val="16"/>
        </w:rPr>
        <w:t>[*121]</w:t>
      </w:r>
      <w:r w:rsidR="00F96684" w:rsidRPr="00D05506">
        <w:rPr>
          <w:sz w:val="16"/>
        </w:rPr>
        <w:t xml:space="preserve"> </w:t>
      </w:r>
      <w:r w:rsidRPr="00D05506">
        <w:rPr>
          <w:sz w:val="16"/>
        </w:rPr>
        <w:t>direct and indirect effects of an action will be when "added" to that baseline. n30 And Karkkainen argues that NEPA requires too much clairvoyance and we need to focus on follow-up monitoring, empirical testing, and adaptive management to mitigate unanticipated or incorrectly assumed impacts. n31</w:t>
      </w:r>
      <w:r w:rsidR="00EB33D6" w:rsidRPr="00D05506">
        <w:rPr>
          <w:sz w:val="16"/>
        </w:rPr>
        <w:t xml:space="preserve"> </w:t>
      </w:r>
      <w:r w:rsidRPr="00EB33D6">
        <w:rPr>
          <w:rStyle w:val="StyleBoldUnderline"/>
        </w:rPr>
        <w:t xml:space="preserve">If we accept that those who orchestrated the passage of </w:t>
      </w:r>
      <w:r w:rsidRPr="00EB33D6">
        <w:rPr>
          <w:rStyle w:val="StyleBoldUnderline"/>
          <w:highlight w:val="yellow"/>
        </w:rPr>
        <w:t>NEPA</w:t>
      </w:r>
      <w:r w:rsidRPr="00EB33D6">
        <w:rPr>
          <w:rStyle w:val="StyleBoldUnderline"/>
        </w:rPr>
        <w:t xml:space="preserve"> intended that the Act would mandate environmentally sound decisions and enshrine ecology into the national agenda, the Act </w:t>
      </w:r>
      <w:r w:rsidRPr="00EB33D6">
        <w:rPr>
          <w:rStyle w:val="StyleBoldUnderline"/>
          <w:highlight w:val="yellow"/>
        </w:rPr>
        <w:t xml:space="preserve">can be </w:t>
      </w:r>
      <w:r w:rsidRPr="002E65F4">
        <w:rPr>
          <w:rStyle w:val="Emphasis"/>
          <w:highlight w:val="yellow"/>
        </w:rPr>
        <w:t>administered flexibly</w:t>
      </w:r>
      <w:r w:rsidRPr="00EB33D6">
        <w:rPr>
          <w:rStyle w:val="StyleBoldUnderline"/>
          <w:highlight w:val="yellow"/>
        </w:rPr>
        <w:t xml:space="preserve"> to </w:t>
      </w:r>
      <w:r w:rsidRPr="002E65F4">
        <w:rPr>
          <w:rStyle w:val="StyleBoldUnderline"/>
          <w:highlight w:val="yellow"/>
        </w:rPr>
        <w:t>respond to evolving ecological</w:t>
      </w:r>
      <w:r w:rsidRPr="00EB33D6">
        <w:rPr>
          <w:rStyle w:val="StyleBoldUnderline"/>
        </w:rPr>
        <w:t xml:space="preserve"> and other </w:t>
      </w:r>
      <w:r w:rsidRPr="002E65F4">
        <w:rPr>
          <w:rStyle w:val="StyleBoldUnderline"/>
          <w:highlight w:val="yellow"/>
        </w:rPr>
        <w:t>principles</w:t>
      </w:r>
      <w:r w:rsidRPr="00D05506">
        <w:rPr>
          <w:sz w:val="16"/>
        </w:rPr>
        <w:t xml:space="preserve">. To begin with, to the extent that modern ecology recognizes the difficulty with predicting the impact of decisions on continually changing ecosystems, </w:t>
      </w:r>
      <w:r w:rsidRPr="002E65F4">
        <w:rPr>
          <w:rStyle w:val="StyleBoldUnderline"/>
          <w:highlight w:val="yellow"/>
        </w:rPr>
        <w:t>NEPA can employ adaptive management</w:t>
      </w:r>
      <w:r w:rsidRPr="002E65F4">
        <w:rPr>
          <w:rStyle w:val="StyleBoldUnderline"/>
        </w:rPr>
        <w:t xml:space="preserve"> as urged by Karkkainen, or provide the ability to continuously monitor, assess, and readjust decisions based on the cycling of new information</w:t>
      </w:r>
      <w:r w:rsidRPr="00D05506">
        <w:rPr>
          <w:sz w:val="16"/>
        </w:rPr>
        <w:t xml:space="preserve">. n32 </w:t>
      </w:r>
      <w:r w:rsidRPr="005A55C7">
        <w:rPr>
          <w:rStyle w:val="Emphasis"/>
          <w:highlight w:val="yellow"/>
        </w:rPr>
        <w:t>CEQ recently</w:t>
      </w:r>
      <w:r w:rsidRPr="002E65F4">
        <w:rPr>
          <w:rStyle w:val="StyleBoldUnderline"/>
        </w:rPr>
        <w:t xml:space="preserve"> nudged in this direction, when it </w:t>
      </w:r>
      <w:r w:rsidRPr="005A55C7">
        <w:rPr>
          <w:rStyle w:val="Emphasis"/>
          <w:highlight w:val="yellow"/>
        </w:rPr>
        <w:t>recognized that our "environment ... is evolving</w:t>
      </w:r>
      <w:r w:rsidRPr="002E65F4">
        <w:rPr>
          <w:rStyle w:val="StyleBoldUnderline"/>
          <w:highlight w:val="yellow"/>
        </w:rPr>
        <w:t xml:space="preserve"> and not static" and</w:t>
      </w:r>
      <w:r w:rsidRPr="002E65F4">
        <w:rPr>
          <w:rStyle w:val="StyleBoldUnderline"/>
        </w:rPr>
        <w:t>, as such, "</w:t>
      </w:r>
      <w:r w:rsidRPr="002E65F4">
        <w:rPr>
          <w:rStyle w:val="Emphasis"/>
          <w:highlight w:val="yellow"/>
        </w:rPr>
        <w:t>monitoring</w:t>
      </w:r>
      <w:r w:rsidRPr="002E65F4">
        <w:rPr>
          <w:rStyle w:val="StyleBoldUnderline"/>
          <w:highlight w:val="yellow"/>
        </w:rPr>
        <w:t xml:space="preserve"> can help decision-makers adapt to changed circumstances</w:t>
      </w:r>
      <w:r w:rsidRPr="002E65F4">
        <w:rPr>
          <w:rStyle w:val="StyleBoldUnderline"/>
        </w:rPr>
        <w:t>."</w:t>
      </w:r>
      <w:r w:rsidRPr="00D05506">
        <w:rPr>
          <w:sz w:val="16"/>
        </w:rPr>
        <w:t xml:space="preserve"> n33</w:t>
      </w:r>
      <w:r w:rsidR="005A55C7" w:rsidRPr="00D05506">
        <w:rPr>
          <w:sz w:val="16"/>
        </w:rPr>
        <w:t xml:space="preserve"> </w:t>
      </w:r>
      <w:r w:rsidRPr="00D05506">
        <w:rPr>
          <w:sz w:val="16"/>
        </w:rPr>
        <w:t>Moreover, elevating NEPA to the status intended by Congress diminishes the need for pursuing alternative creative legal or political solutions, which are often difficult to achieve. Alyson Flournoy, Heather Halter, and Christina Storz, for instance, suggest that, in lieu of pursuing NEPA's flexibility, we explore passing a National</w:t>
      </w:r>
      <w:r w:rsidR="005A55C7" w:rsidRPr="00D05506">
        <w:rPr>
          <w:sz w:val="16"/>
        </w:rPr>
        <w:t xml:space="preserve"> </w:t>
      </w:r>
      <w:r w:rsidRPr="00D05506">
        <w:rPr>
          <w:sz w:val="16"/>
        </w:rPr>
        <w:t>[*122]</w:t>
      </w:r>
      <w:r w:rsidR="005A55C7" w:rsidRPr="00D05506">
        <w:rPr>
          <w:sz w:val="16"/>
        </w:rPr>
        <w:t xml:space="preserve"> </w:t>
      </w:r>
      <w:r w:rsidRPr="00D05506">
        <w:rPr>
          <w:sz w:val="16"/>
        </w:rPr>
        <w:t xml:space="preserve">Environmental Legacy Act with a substantive mandate to protect legacy resources for future generations. n34 The realities of politics unfortunately make this difficult to achieve. </w:t>
      </w:r>
      <w:r w:rsidRPr="005A55C7">
        <w:rPr>
          <w:rStyle w:val="StyleBoldUnderline"/>
        </w:rPr>
        <w:t>And the authors' dialogue about NEPA's shortcomings arguably overlooks the fact that NEPA can be administered in a manner similar to their proposed Legacy Act</w:t>
      </w:r>
      <w:r w:rsidRPr="00D05506">
        <w:rPr>
          <w:sz w:val="16"/>
        </w:rPr>
        <w:t xml:space="preserve">. Similarly, Mary Wood, for instance, opines that our 1970's-era environmental laws cannot cope with our present crises and calls for a revolutionary change in our legal approach to environmental issues. She suggests that a principle of "Nature's Trust," imbued with constitutional overtones, serve as the foundation for a paradigm shift toward a legal regime whose goal will mandate protecting our common natural resources. n35 But again, this is, in part, what Congress expected to accomplish when, in the fall of 1969, it delivered </w:t>
      </w:r>
      <w:r w:rsidRPr="005A55C7">
        <w:rPr>
          <w:rStyle w:val="StyleBoldUnderline"/>
          <w:highlight w:val="yellow"/>
        </w:rPr>
        <w:t>NEPA</w:t>
      </w:r>
      <w:r w:rsidRPr="005A55C7">
        <w:rPr>
          <w:rStyle w:val="StyleBoldUnderline"/>
        </w:rPr>
        <w:t xml:space="preserve"> to President Nixon.</w:t>
      </w:r>
      <w:r w:rsidR="005A55C7" w:rsidRPr="005A55C7">
        <w:rPr>
          <w:rStyle w:val="StyleBoldUnderline"/>
        </w:rPr>
        <w:t xml:space="preserve"> </w:t>
      </w:r>
      <w:r w:rsidRPr="005A55C7">
        <w:rPr>
          <w:rStyle w:val="StyleBoldUnderline"/>
        </w:rPr>
        <w:t xml:space="preserve">Additionally, Congress's decision to make ecology part of the national agenda </w:t>
      </w:r>
      <w:r w:rsidRPr="005A55C7">
        <w:rPr>
          <w:rStyle w:val="StyleBoldUnderline"/>
          <w:highlight w:val="yellow"/>
        </w:rPr>
        <w:t xml:space="preserve">offers the </w:t>
      </w:r>
      <w:r w:rsidRPr="005A55C7">
        <w:rPr>
          <w:rStyle w:val="Emphasis"/>
          <w:highlight w:val="yellow"/>
        </w:rPr>
        <w:t>necessary latitude for agencies</w:t>
      </w:r>
      <w:r w:rsidRPr="005A55C7">
        <w:rPr>
          <w:rStyle w:val="StyleBoldUnderline"/>
          <w:highlight w:val="yellow"/>
        </w:rPr>
        <w:t xml:space="preserve"> to incorporate modern scientific tools for </w:t>
      </w:r>
      <w:r w:rsidRPr="005A55C7">
        <w:rPr>
          <w:rStyle w:val="Emphasis"/>
          <w:highlight w:val="yellow"/>
        </w:rPr>
        <w:t>better decision-making</w:t>
      </w:r>
      <w:r w:rsidRPr="00D05506">
        <w:rPr>
          <w:sz w:val="16"/>
        </w:rPr>
        <w:t xml:space="preserve">. n36 </w:t>
      </w:r>
      <w:r w:rsidRPr="005A55C7">
        <w:rPr>
          <w:rStyle w:val="StyleBoldUnderline"/>
        </w:rPr>
        <w:t xml:space="preserve">Agencies already regularly employ </w:t>
      </w:r>
      <w:r w:rsidRPr="005A55C7">
        <w:rPr>
          <w:rStyle w:val="StyleBoldUnderline"/>
        </w:rPr>
        <w:lastRenderedPageBreak/>
        <w:t>Geographic Information Systems ("GIS") in their analyses, allowing them to better identify ecological resources</w:t>
      </w:r>
      <w:r w:rsidRPr="00D05506">
        <w:rPr>
          <w:sz w:val="16"/>
        </w:rPr>
        <w:t xml:space="preserve">. </w:t>
      </w:r>
      <w:r w:rsidRPr="005A55C7">
        <w:rPr>
          <w:rStyle w:val="StyleBoldUnderline"/>
          <w:highlight w:val="yellow"/>
        </w:rPr>
        <w:t>The development of "ecosystem services" as an approach</w:t>
      </w:r>
      <w:r w:rsidRPr="005A55C7">
        <w:rPr>
          <w:rStyle w:val="StyleBoldUnderline"/>
        </w:rPr>
        <w:t xml:space="preserve"> to ascribe value to natural systems </w:t>
      </w:r>
      <w:r w:rsidRPr="005A55C7">
        <w:rPr>
          <w:rStyle w:val="StyleBoldUnderline"/>
          <w:highlight w:val="yellow"/>
        </w:rPr>
        <w:t xml:space="preserve">is gaining </w:t>
      </w:r>
      <w:r w:rsidRPr="005A55C7">
        <w:rPr>
          <w:rStyle w:val="Emphasis"/>
          <w:highlight w:val="yellow"/>
        </w:rPr>
        <w:t>sufficient currency</w:t>
      </w:r>
      <w:r w:rsidRPr="005A55C7">
        <w:rPr>
          <w:rStyle w:val="StyleBoldUnderline"/>
          <w:highlight w:val="yellow"/>
        </w:rPr>
        <w:t xml:space="preserve"> that it could</w:t>
      </w:r>
      <w:r w:rsidRPr="005A55C7">
        <w:rPr>
          <w:rStyle w:val="StyleBoldUnderline"/>
        </w:rPr>
        <w:t xml:space="preserve"> soon </w:t>
      </w:r>
      <w:r w:rsidRPr="005A55C7">
        <w:rPr>
          <w:rStyle w:val="StyleBoldUnderline"/>
          <w:highlight w:val="yellow"/>
        </w:rPr>
        <w:t>prove fundamental in the NEPA process</w:t>
      </w:r>
      <w:r w:rsidRPr="00D05506">
        <w:rPr>
          <w:sz w:val="16"/>
        </w:rPr>
        <w:t xml:space="preserve"> n37 </w:t>
      </w:r>
      <w:r w:rsidRPr="005A55C7">
        <w:rPr>
          <w:rStyle w:val="StyleBoldUnderline"/>
          <w:highlight w:val="yellow"/>
        </w:rPr>
        <w:t>and be</w:t>
      </w:r>
      <w:r w:rsidR="005A55C7" w:rsidRPr="00D05506">
        <w:rPr>
          <w:sz w:val="16"/>
        </w:rPr>
        <w:t xml:space="preserve"> </w:t>
      </w:r>
      <w:r w:rsidRPr="00D05506">
        <w:rPr>
          <w:sz w:val="16"/>
        </w:rPr>
        <w:t>[*123]</w:t>
      </w:r>
      <w:r w:rsidR="005A55C7" w:rsidRPr="00D05506">
        <w:rPr>
          <w:sz w:val="16"/>
        </w:rPr>
        <w:t xml:space="preserve"> </w:t>
      </w:r>
      <w:r w:rsidRPr="005A55C7">
        <w:rPr>
          <w:rStyle w:val="StyleBoldUnderline"/>
          <w:highlight w:val="yellow"/>
        </w:rPr>
        <w:t xml:space="preserve">particularly helpful in ensuring that agencies make </w:t>
      </w:r>
      <w:r w:rsidRPr="005A55C7">
        <w:rPr>
          <w:rStyle w:val="Emphasis"/>
          <w:highlight w:val="yellow"/>
        </w:rPr>
        <w:t>environmentally sound - and not merely informed - decisions</w:t>
      </w:r>
      <w:r w:rsidRPr="00D05506">
        <w:rPr>
          <w:sz w:val="16"/>
        </w:rPr>
        <w:t>. Robert Fischman, for instance, suggests that the Environmental Protection Agency could use its section 309 Clean Air Act authority to provide guidance on incorporating ecosystem services into NEPA documents. n38 Of course, CEQ could accomplish this as well and receive deference in any subsequent judicial arena. n39 As these and other new ideas surface</w:t>
      </w:r>
      <w:r w:rsidRPr="002D7C31">
        <w:rPr>
          <w:rStyle w:val="StyleBoldUnderline"/>
        </w:rPr>
        <w:t xml:space="preserve">, </w:t>
      </w:r>
      <w:r w:rsidRPr="002D7C31">
        <w:rPr>
          <w:rStyle w:val="StyleBoldUnderline"/>
          <w:highlight w:val="yellow"/>
        </w:rPr>
        <w:t xml:space="preserve">we need to </w:t>
      </w:r>
      <w:r w:rsidRPr="002D7C31">
        <w:rPr>
          <w:rStyle w:val="Emphasis"/>
          <w:highlight w:val="yellow"/>
        </w:rPr>
        <w:t>appreciate NEPA's resilience</w:t>
      </w:r>
      <w:r w:rsidRPr="002D7C31">
        <w:rPr>
          <w:rStyle w:val="StyleBoldUnderline"/>
          <w:highlight w:val="yellow"/>
        </w:rPr>
        <w:t xml:space="preserve"> for addressing our society's evolving threats</w:t>
      </w:r>
      <w:r w:rsidRPr="00D05506">
        <w:rPr>
          <w:sz w:val="16"/>
          <w:highlight w:val="yellow"/>
        </w:rPr>
        <w:t>.</w:t>
      </w:r>
    </w:p>
    <w:p w:rsidR="00B107D8" w:rsidRDefault="00B107D8" w:rsidP="00B107D8"/>
    <w:p w:rsidR="00B107D8" w:rsidRPr="000C18AB" w:rsidRDefault="00B107D8" w:rsidP="00B107D8"/>
    <w:p w:rsidR="00B107D8" w:rsidRDefault="00B107D8" w:rsidP="00B107D8"/>
    <w:p w:rsidR="0005449F" w:rsidRDefault="0005449F" w:rsidP="0005449F">
      <w:pPr>
        <w:pStyle w:val="Heading3"/>
      </w:pPr>
      <w:bookmarkStart w:id="60" w:name="_Toc392895554"/>
      <w:r>
        <w:lastRenderedPageBreak/>
        <w:t>A2: Biased Decision-Making (Rossi)</w:t>
      </w:r>
      <w:bookmarkEnd w:id="60"/>
    </w:p>
    <w:p w:rsidR="007457B7" w:rsidRDefault="007457B7" w:rsidP="0042014B">
      <w:pPr>
        <w:pStyle w:val="Heading4"/>
      </w:pPr>
      <w:r>
        <w:t xml:space="preserve">EIS Process eliminates biased decisionmaking - </w:t>
      </w:r>
    </w:p>
    <w:p w:rsidR="007C04FF" w:rsidRDefault="00B749E2" w:rsidP="00B749E2">
      <w:r w:rsidRPr="00B749E2">
        <w:rPr>
          <w:rStyle w:val="StyleStyleBold12pt"/>
        </w:rPr>
        <w:t>Tai 5</w:t>
      </w:r>
      <w:r>
        <w:t xml:space="preserve"> (Stephanie, Visiting Professor of Law, Washington and Lee University School of Law; J.D., Georgetown University Law Center; Ph.D., </w:t>
      </w:r>
      <w:r w:rsidR="007C04FF">
        <w:t xml:space="preserve">“Three Asymmetries of Informed Environmental Decisionmaking,” </w:t>
      </w:r>
      <w:r>
        <w:t xml:space="preserve">Fall 2005, 78 Temp. L. Rev. 659) </w:t>
      </w:r>
    </w:p>
    <w:p w:rsidR="007C04FF" w:rsidRDefault="007C04FF" w:rsidP="007C04FF"/>
    <w:p w:rsidR="00F835A0" w:rsidRPr="00D05506" w:rsidRDefault="007C04FF" w:rsidP="007C04FF">
      <w:pPr>
        <w:rPr>
          <w:sz w:val="16"/>
        </w:rPr>
      </w:pPr>
      <w:r w:rsidRPr="007457B7">
        <w:rPr>
          <w:rStyle w:val="StyleBoldUnderline"/>
        </w:rPr>
        <w:t xml:space="preserve">More specific to environmental actions, </w:t>
      </w:r>
      <w:r w:rsidRPr="007457B7">
        <w:rPr>
          <w:rStyle w:val="StyleBoldUnderline"/>
          <w:highlight w:val="yellow"/>
        </w:rPr>
        <w:t>NEPA</w:t>
      </w:r>
      <w:r w:rsidRPr="007457B7">
        <w:rPr>
          <w:rStyle w:val="StyleBoldUnderline"/>
        </w:rPr>
        <w:t xml:space="preserve">, modeled to some extent upon the APA, </w:t>
      </w:r>
      <w:r w:rsidRPr="007457B7">
        <w:rPr>
          <w:rStyle w:val="StyleBoldUnderline"/>
          <w:highlight w:val="yellow"/>
        </w:rPr>
        <w:t>provides the</w:t>
      </w:r>
      <w:r w:rsidRPr="007457B7">
        <w:rPr>
          <w:rStyle w:val="StyleBoldUnderline"/>
        </w:rPr>
        <w:t xml:space="preserve"> general </w:t>
      </w:r>
      <w:r w:rsidRPr="007457B7">
        <w:rPr>
          <w:rStyle w:val="StyleBoldUnderline"/>
          <w:highlight w:val="yellow"/>
        </w:rPr>
        <w:t>public</w:t>
      </w:r>
      <w:r w:rsidRPr="007457B7">
        <w:rPr>
          <w:rStyle w:val="StyleBoldUnderline"/>
        </w:rPr>
        <w:t xml:space="preserve"> </w:t>
      </w:r>
      <w:r w:rsidRPr="007457B7">
        <w:rPr>
          <w:rStyle w:val="StyleBoldUnderline"/>
          <w:highlight w:val="yellow"/>
        </w:rPr>
        <w:t>access to federal decisions</w:t>
      </w:r>
      <w:r w:rsidRPr="007457B7">
        <w:rPr>
          <w:rStyle w:val="StyleBoldUnderline"/>
        </w:rPr>
        <w:t xml:space="preserve"> that might significantly</w:t>
      </w:r>
      <w:r w:rsidRPr="00D05506">
        <w:rPr>
          <w:sz w:val="16"/>
        </w:rPr>
        <w:t xml:space="preserve">  [*674]  </w:t>
      </w:r>
      <w:r w:rsidRPr="007457B7">
        <w:rPr>
          <w:rStyle w:val="StyleBoldUnderline"/>
        </w:rPr>
        <w:t>affect the environment, beyond the promulgation of rules</w:t>
      </w:r>
      <w:r w:rsidRPr="00D05506">
        <w:rPr>
          <w:sz w:val="16"/>
        </w:rPr>
        <w:t xml:space="preserve">. n98 According to the Supreme Court, NEPA's mandate is to insure a "fully informed and well-considered decision," n99 but </w:t>
      </w:r>
      <w:r w:rsidRPr="007457B7">
        <w:rPr>
          <w:rStyle w:val="StyleBoldUnderline"/>
          <w:highlight w:val="yellow"/>
        </w:rPr>
        <w:t>courts</w:t>
      </w:r>
      <w:r w:rsidRPr="007457B7">
        <w:rPr>
          <w:rStyle w:val="StyleBoldUnderline"/>
        </w:rPr>
        <w:t xml:space="preserve"> of appeals </w:t>
      </w:r>
      <w:r w:rsidRPr="007457B7">
        <w:rPr>
          <w:rStyle w:val="StyleBoldUnderline"/>
          <w:highlight w:val="yellow"/>
        </w:rPr>
        <w:t>have viewed NEPA</w:t>
      </w:r>
      <w:r w:rsidRPr="007457B7">
        <w:rPr>
          <w:rStyle w:val="StyleBoldUnderline"/>
        </w:rPr>
        <w:t xml:space="preserve">'s goal </w:t>
      </w:r>
      <w:r w:rsidRPr="007457B7">
        <w:rPr>
          <w:rStyle w:val="StyleBoldUnderline"/>
          <w:highlight w:val="yellow"/>
        </w:rPr>
        <w:t>as "fostering</w:t>
      </w:r>
      <w:r w:rsidRPr="007457B7">
        <w:rPr>
          <w:rStyle w:val="StyleBoldUnderline"/>
        </w:rPr>
        <w:t xml:space="preserve"> both inf</w:t>
      </w:r>
      <w:r w:rsidRPr="007457B7">
        <w:rPr>
          <w:rStyle w:val="StyleBoldUnderline"/>
          <w:highlight w:val="yellow"/>
        </w:rPr>
        <w:t xml:space="preserve">ormed decision-making and </w:t>
      </w:r>
      <w:r w:rsidRPr="007457B7">
        <w:rPr>
          <w:rStyle w:val="Emphasis"/>
          <w:highlight w:val="yellow"/>
        </w:rPr>
        <w:t>informed public participation</w:t>
      </w:r>
      <w:r w:rsidRPr="00D05506">
        <w:rPr>
          <w:sz w:val="16"/>
        </w:rPr>
        <w:t xml:space="preserve">." n100 Regulations promulgated by the Council on Environmental Quality ("CEQ"), the agency in charge of administering NEPA, further elaborate on how federal agencies are to comply with NEPA. </w:t>
      </w:r>
      <w:r w:rsidRPr="007457B7">
        <w:rPr>
          <w:rStyle w:val="StyleBoldUnderline"/>
        </w:rPr>
        <w:t>Under these regulations, an agency must prepare an environmental impact statement ("EIS") for "major Federal actions significantly affecting the quality of the human environment</w:t>
      </w:r>
      <w:r w:rsidRPr="00D05506">
        <w:rPr>
          <w:sz w:val="16"/>
        </w:rPr>
        <w:t>." n101 For example, the CEQ regulations require an agency to provide notice to the public of its plans to prepare an EIS, n102 to solicit public input about both the scope of the issues and the alternatives to be considered in the EIS, n103 and to obtain public comments on both the draft EIS n104 and the final EIS. n105 By requiring a federal agency to present all pertinent information to its decision-making process in its EIS, courts have interpreted NEPA as providing a public right of access to the environmental information gathered by the responsible agency. n106</w:t>
      </w:r>
      <w:r w:rsidR="007457B7" w:rsidRPr="00D05506">
        <w:rPr>
          <w:sz w:val="16"/>
        </w:rPr>
        <w:t xml:space="preserve"> </w:t>
      </w:r>
      <w:r w:rsidRPr="007457B7">
        <w:rPr>
          <w:rStyle w:val="StyleBoldUnderline"/>
        </w:rPr>
        <w:t xml:space="preserve">The </w:t>
      </w:r>
      <w:r w:rsidRPr="007457B7">
        <w:rPr>
          <w:rStyle w:val="StyleBoldUnderline"/>
          <w:highlight w:val="yellow"/>
        </w:rPr>
        <w:t>CEQ regulations</w:t>
      </w:r>
      <w:r w:rsidRPr="007457B7">
        <w:rPr>
          <w:rStyle w:val="StyleBoldUnderline"/>
        </w:rPr>
        <w:t xml:space="preserve"> also attempt to </w:t>
      </w:r>
      <w:r w:rsidRPr="007457B7">
        <w:rPr>
          <w:rStyle w:val="StyleBoldUnderline"/>
          <w:highlight w:val="yellow"/>
        </w:rPr>
        <w:t xml:space="preserve">promote </w:t>
      </w:r>
      <w:r w:rsidRPr="007457B7">
        <w:rPr>
          <w:rStyle w:val="Emphasis"/>
          <w:highlight w:val="yellow"/>
        </w:rPr>
        <w:t>agency deliberation</w:t>
      </w:r>
      <w:r w:rsidRPr="007457B7">
        <w:rPr>
          <w:rStyle w:val="StyleBoldUnderline"/>
          <w:highlight w:val="yellow"/>
        </w:rPr>
        <w:t xml:space="preserve"> by</w:t>
      </w:r>
      <w:r w:rsidRPr="00836887">
        <w:rPr>
          <w:rStyle w:val="StyleBoldUnderline"/>
          <w:highlight w:val="yellow"/>
        </w:rPr>
        <w:t xml:space="preserve"> </w:t>
      </w:r>
      <w:r w:rsidR="00836887" w:rsidRPr="00836887">
        <w:rPr>
          <w:rStyle w:val="StyleBoldUnderline"/>
          <w:highlight w:val="yellow"/>
        </w:rPr>
        <w:t xml:space="preserve">requiring an </w:t>
      </w:r>
      <w:r w:rsidRPr="00836887">
        <w:rPr>
          <w:rStyle w:val="StyleBoldUnderline"/>
          <w:highlight w:val="yellow"/>
        </w:rPr>
        <w:t xml:space="preserve">agency </w:t>
      </w:r>
      <w:r w:rsidRPr="007457B7">
        <w:rPr>
          <w:rStyle w:val="StyleBoldUnderline"/>
          <w:highlight w:val="yellow"/>
        </w:rPr>
        <w:t>to respond to</w:t>
      </w:r>
      <w:r w:rsidRPr="007457B7">
        <w:rPr>
          <w:rStyle w:val="StyleBoldUnderline"/>
        </w:rPr>
        <w:t xml:space="preserve"> the </w:t>
      </w:r>
      <w:r w:rsidRPr="007457B7">
        <w:rPr>
          <w:rStyle w:val="StyleBoldUnderline"/>
          <w:highlight w:val="yellow"/>
        </w:rPr>
        <w:t>comment</w:t>
      </w:r>
      <w:r w:rsidRPr="007457B7">
        <w:rPr>
          <w:rStyle w:val="StyleBoldUnderline"/>
        </w:rPr>
        <w:t>s it receives on the draft EIS when it prepares the final EIS</w:t>
      </w:r>
      <w:r w:rsidRPr="00D05506">
        <w:rPr>
          <w:sz w:val="16"/>
        </w:rPr>
        <w:t>. n107 In addition, if there are "significant new circumstances or information relevant to environmental concerns and bearing on the proposed action or its impacts," t</w:t>
      </w:r>
      <w:r w:rsidRPr="007457B7">
        <w:rPr>
          <w:rStyle w:val="StyleBoldUnderline"/>
        </w:rPr>
        <w:t>he CEQ regulations require that an agency prepare a supplemental EIS, thus mandating consideration of new information.</w:t>
      </w:r>
      <w:r w:rsidRPr="00D05506">
        <w:rPr>
          <w:sz w:val="16"/>
        </w:rPr>
        <w:t xml:space="preserve"> n108</w:t>
      </w:r>
      <w:r w:rsidR="007457B7" w:rsidRPr="00D05506">
        <w:rPr>
          <w:sz w:val="16"/>
        </w:rPr>
        <w:t xml:space="preserve"> </w:t>
      </w:r>
      <w:r w:rsidRPr="00D05506">
        <w:rPr>
          <w:sz w:val="16"/>
        </w:rPr>
        <w:t xml:space="preserve">Like the APA, </w:t>
      </w:r>
      <w:r w:rsidRPr="007457B7">
        <w:rPr>
          <w:rStyle w:val="Emphasis"/>
          <w:highlight w:val="yellow"/>
        </w:rPr>
        <w:t>NEPA encourages agencies to study the effects and reasons behind</w:t>
      </w:r>
      <w:r w:rsidR="007457B7" w:rsidRPr="007457B7">
        <w:rPr>
          <w:rStyle w:val="StyleBoldUnderline"/>
        </w:rPr>
        <w:t xml:space="preserve"> </w:t>
      </w:r>
      <w:r w:rsidRPr="007457B7">
        <w:rPr>
          <w:rStyle w:val="StyleBoldUnderline"/>
        </w:rPr>
        <w:t>[*675]</w:t>
      </w:r>
      <w:r w:rsidR="007457B7" w:rsidRPr="007457B7">
        <w:rPr>
          <w:rStyle w:val="StyleBoldUnderline"/>
        </w:rPr>
        <w:t xml:space="preserve"> </w:t>
      </w:r>
      <w:r w:rsidRPr="007457B7">
        <w:rPr>
          <w:rStyle w:val="Emphasis"/>
          <w:highlight w:val="yellow"/>
        </w:rPr>
        <w:t>their decisions</w:t>
      </w:r>
      <w:r w:rsidRPr="007457B7">
        <w:rPr>
          <w:rStyle w:val="StyleBoldUnderline"/>
        </w:rPr>
        <w:t xml:space="preserve"> more </w:t>
      </w:r>
      <w:r w:rsidRPr="007457B7">
        <w:rPr>
          <w:rStyle w:val="Emphasis"/>
          <w:highlight w:val="yellow"/>
        </w:rPr>
        <w:t>thoroughly</w:t>
      </w:r>
      <w:r w:rsidRPr="007457B7">
        <w:rPr>
          <w:rStyle w:val="StyleBoldUnderline"/>
        </w:rPr>
        <w:t xml:space="preserve"> than they might have without the statute</w:t>
      </w:r>
      <w:r w:rsidRPr="00D05506">
        <w:rPr>
          <w:sz w:val="16"/>
        </w:rPr>
        <w:t xml:space="preserve">. For example, the Army Corps of Engineers ("Corps") and the Natural Resources Conservation Service, a state agency, conducted various reviews under NEPA regarding their "plan to construct a multipurpose dam on the North Fork of the Hughes River, thereby creating a 305-acre lake in the North Fork area of northwestern West Virginia." n109 </w:t>
      </w:r>
      <w:r w:rsidRPr="007457B7">
        <w:rPr>
          <w:rStyle w:val="StyleBoldUnderline"/>
        </w:rPr>
        <w:t>The EPA, other agencies, and individuals informed the Corps that the dam project could lead to a zebra mussel infestation in the North Fork, which in turn could have negative environmental consequences</w:t>
      </w:r>
      <w:r w:rsidRPr="00D05506">
        <w:rPr>
          <w:sz w:val="16"/>
        </w:rPr>
        <w:t xml:space="preserve">. n110 According to the EPA, such an infestation could be avoided without the dam project. n111 The Corps nevertheless decided not to prepare a supplemental EIS, relying upon two telephone conversations with its water quality employees, who indicated that zebra mussel infestation was possibly inevitable anyway, with or without the dam project. n112 </w:t>
      </w:r>
      <w:r w:rsidRPr="007457B7">
        <w:rPr>
          <w:rStyle w:val="StyleBoldUnderline"/>
        </w:rPr>
        <w:t>The Fourth Circuit reversed and remanded the EPA's decision not to prepare a supplemental EIS, holding that the Corps needed to address directly the expert evidence furnished to it</w:t>
      </w:r>
      <w:r w:rsidRPr="00D05506">
        <w:rPr>
          <w:sz w:val="16"/>
        </w:rPr>
        <w:t>. n113</w:t>
      </w:r>
      <w:r w:rsidR="001121AB" w:rsidRPr="00D05506">
        <w:rPr>
          <w:sz w:val="16"/>
        </w:rPr>
        <w:t xml:space="preserve"> </w:t>
      </w:r>
      <w:r w:rsidRPr="007457B7">
        <w:rPr>
          <w:rStyle w:val="StyleBoldUnderline"/>
        </w:rPr>
        <w:t xml:space="preserve">On remand, the </w:t>
      </w:r>
      <w:r w:rsidRPr="007457B7">
        <w:rPr>
          <w:rStyle w:val="StyleBoldUnderline"/>
          <w:highlight w:val="yellow"/>
        </w:rPr>
        <w:t>agencies "sponsor</w:t>
      </w:r>
      <w:r w:rsidRPr="007457B7">
        <w:rPr>
          <w:rStyle w:val="StyleBoldUnderline"/>
        </w:rPr>
        <w:t xml:space="preserve">ed two </w:t>
      </w:r>
      <w:r w:rsidRPr="007457B7">
        <w:rPr>
          <w:rStyle w:val="Emphasis"/>
          <w:highlight w:val="yellow"/>
        </w:rPr>
        <w:t>expert studies</w:t>
      </w:r>
      <w:r w:rsidRPr="007457B7">
        <w:rPr>
          <w:rStyle w:val="StyleBoldUnderline"/>
        </w:rPr>
        <w:t>," had an expert comment on the second study</w:t>
      </w:r>
      <w:r w:rsidRPr="00D05506">
        <w:rPr>
          <w:sz w:val="16"/>
        </w:rPr>
        <w:t xml:space="preserve">, compiled a report regarding zebra mussel infestation at a lake with conditions similar to those anticipated for the dam project, "drafted comprehensive responses to comments received in response" to prepare supplemental EIS for the dam project, and decided to develop a monitoring plan for zebra mussel density and distribution, despite concluding that zebra mussel infestation was unlikely. n114 This time, the Fourth Circuit upheld the Corps' analysis, holding that the Corps "took a sufficient "hard look' at the issue of zebra mussel infestation in conformity with our earlier instructions on remand ... ." n115 </w:t>
      </w:r>
      <w:r w:rsidRPr="007457B7">
        <w:rPr>
          <w:rStyle w:val="StyleBoldUnderline"/>
        </w:rPr>
        <w:t>The significance of NEPA in promoting the production of both new scientific studies and information is demonstrated by the fact that Corps would not have performed the newer studies without the earlier court decision</w:t>
      </w:r>
      <w:r w:rsidRPr="00D05506">
        <w:rPr>
          <w:sz w:val="16"/>
        </w:rPr>
        <w:t>.</w:t>
      </w:r>
      <w:r w:rsidR="007457B7" w:rsidRPr="00D05506">
        <w:rPr>
          <w:sz w:val="16"/>
        </w:rPr>
        <w:t xml:space="preserve"> </w:t>
      </w:r>
      <w:r w:rsidRPr="00D05506">
        <w:rPr>
          <w:sz w:val="16"/>
        </w:rPr>
        <w:t xml:space="preserve">Also, like the APA, </w:t>
      </w:r>
      <w:r w:rsidRPr="007457B7">
        <w:rPr>
          <w:rStyle w:val="StyleBoldUnderline"/>
          <w:highlight w:val="yellow"/>
        </w:rPr>
        <w:t>NEPA offers an avenue</w:t>
      </w:r>
      <w:r w:rsidRPr="007457B7">
        <w:rPr>
          <w:rStyle w:val="StyleBoldUnderline"/>
        </w:rPr>
        <w:t xml:space="preserve"> for parties </w:t>
      </w:r>
      <w:r w:rsidRPr="007457B7">
        <w:rPr>
          <w:rStyle w:val="StyleBoldUnderline"/>
          <w:highlight w:val="yellow"/>
        </w:rPr>
        <w:t>to provide additional information to agencies</w:t>
      </w:r>
      <w:r w:rsidRPr="00D05506">
        <w:rPr>
          <w:sz w:val="16"/>
        </w:rPr>
        <w:t xml:space="preserve">. </w:t>
      </w:r>
      <w:r w:rsidRPr="00D05506">
        <w:rPr>
          <w:sz w:val="16"/>
        </w:rPr>
        <w:lastRenderedPageBreak/>
        <w:t xml:space="preserve">When the U.S. Forest Service considered "amending forest land and management plans in the Southwestern Region to incorporate guidelines for habitat management of the northern goshawk," </w:t>
      </w:r>
      <w:r w:rsidRPr="007457B7">
        <w:rPr>
          <w:rStyle w:val="StyleBoldUnderline"/>
        </w:rPr>
        <w:t>environmental organizations submitted comments on the Forest Service's draft EIS</w:t>
      </w:r>
      <w:r w:rsidRPr="00D05506">
        <w:rPr>
          <w:sz w:val="16"/>
        </w:rPr>
        <w:t xml:space="preserve"> arguing that the northern goshawk is a foraging specialist, thus needing a habitat that provides mature, tall trees or old-growth stands, rather than a habitat generalist, as was assumed in the Forest Service's plans, as  [*676]  well as in the management recommendations relied upon in the draft EIS. n116 </w:t>
      </w:r>
      <w:r w:rsidRPr="007457B7">
        <w:rPr>
          <w:rStyle w:val="StyleBoldUnderline"/>
        </w:rPr>
        <w:t>To support their argument, the environmental organizations included references to "numerous goshawk studies that were not discussed in the [management recommendations relied upon in the draft EIS</w:t>
      </w:r>
      <w:r w:rsidRPr="00D05506">
        <w:rPr>
          <w:sz w:val="16"/>
        </w:rPr>
        <w:t xml:space="preserve">]." n117 When the organizations felt that the Forest Service inadequately responded to their comments, they challenged the Forest Service's determination in court. n118 </w:t>
      </w:r>
      <w:r w:rsidRPr="007457B7">
        <w:rPr>
          <w:rStyle w:val="StyleBoldUnderline"/>
        </w:rPr>
        <w:t>The Ninth Circuit agreed that the Forest Service's response was inadequate because the final EIS failed to disclose and discuss the responsible opposing scientific views</w:t>
      </w:r>
      <w:r w:rsidRPr="00D05506">
        <w:rPr>
          <w:sz w:val="16"/>
        </w:rPr>
        <w:t>. n119 Although the Forest Service claimed that other documents in its planning record demonstrated that it directly responded to the issue of goshawk habitat specialization/generalization, the court found that claim insufficient to satisfy NEPA's disclosure and response requirement. n120</w:t>
      </w:r>
    </w:p>
    <w:p w:rsidR="00F835A0" w:rsidRDefault="00F835A0" w:rsidP="0005449F"/>
    <w:p w:rsidR="00F835A0" w:rsidRDefault="00F835A0" w:rsidP="0005449F"/>
    <w:p w:rsidR="0019616F" w:rsidRDefault="0019616F" w:rsidP="0019616F">
      <w:pPr>
        <w:pStyle w:val="Heading2"/>
      </w:pPr>
      <w:bookmarkStart w:id="61" w:name="_Toc392895555"/>
      <w:r>
        <w:lastRenderedPageBreak/>
        <w:t>A2 Too Much Info</w:t>
      </w:r>
      <w:bookmarkEnd w:id="61"/>
    </w:p>
    <w:p w:rsidR="0019616F" w:rsidRDefault="0019616F" w:rsidP="00B107D8"/>
    <w:p w:rsidR="00B107D8" w:rsidRPr="00767282" w:rsidRDefault="00B107D8" w:rsidP="00B107D8"/>
    <w:p w:rsidR="00B107D8" w:rsidRDefault="00672C2D" w:rsidP="00B107D8">
      <w:pPr>
        <w:pStyle w:val="Heading3"/>
      </w:pPr>
      <w:bookmarkStart w:id="62" w:name="_Toc392895556"/>
      <w:r>
        <w:lastRenderedPageBreak/>
        <w:t>A2</w:t>
      </w:r>
      <w:r w:rsidR="00B107D8">
        <w:t xml:space="preserve"> Overload (Rossi)</w:t>
      </w:r>
      <w:bookmarkEnd w:id="62"/>
    </w:p>
    <w:p w:rsidR="00B107D8" w:rsidRDefault="00B107D8" w:rsidP="0042014B">
      <w:pPr>
        <w:pStyle w:val="Heading4"/>
      </w:pPr>
      <w:r>
        <w:t xml:space="preserve">This evidence doesn’t apply --- most of it is about how </w:t>
      </w:r>
      <w:r w:rsidRPr="00DA73BD">
        <w:t xml:space="preserve">the process is </w:t>
      </w:r>
      <w:r w:rsidRPr="00DA73BD">
        <w:rPr>
          <w:i/>
        </w:rPr>
        <w:t>undemocratic</w:t>
      </w:r>
      <w:r>
        <w:t xml:space="preserve">, which links more to the plan and has no impact --- </w:t>
      </w:r>
    </w:p>
    <w:p w:rsidR="00DA73BD" w:rsidRPr="006F7214" w:rsidRDefault="00DA73BD" w:rsidP="0042014B">
      <w:pPr>
        <w:pStyle w:val="Heading4"/>
      </w:pPr>
      <w:r>
        <w:t xml:space="preserve">Their evidence strongly </w:t>
      </w:r>
      <w:r w:rsidRPr="00661491">
        <w:t>concludes Neg</w:t>
      </w:r>
      <w:r>
        <w:t xml:space="preserve"> --- the best option is to reform participation --- not to shut it out --- plan collapses transparency and accountability of policy</w:t>
      </w:r>
    </w:p>
    <w:p w:rsidR="00DA73BD" w:rsidRPr="00B35E51" w:rsidRDefault="00DA73BD" w:rsidP="00DA73BD">
      <w:r w:rsidRPr="00B107D8">
        <w:rPr>
          <w:rStyle w:val="StyleStyleBold12pt"/>
        </w:rPr>
        <w:t>Rossi 97</w:t>
      </w:r>
      <w:r>
        <w:t xml:space="preserve"> (Jim, Assistant Professor and Dore Professor of State Administrative Law – Florida State University College of Law, “Participation Run Amok: The Costs of Mass Participation for Deliberative Agency </w:t>
      </w:r>
      <w:r w:rsidRPr="00B35E51">
        <w:t>Decisionmaking”, Northwestern University Law Review</w:t>
      </w:r>
      <w:r>
        <w:t>, Fall, 92 Nw. U.L. Rev. 173, Lexis)</w:t>
      </w:r>
    </w:p>
    <w:p w:rsidR="00DA73BD" w:rsidRPr="00661491" w:rsidRDefault="00DA73BD" w:rsidP="00DA73BD">
      <w:pPr>
        <w:rPr>
          <w:sz w:val="16"/>
        </w:rPr>
      </w:pPr>
      <w:r w:rsidRPr="00661491">
        <w:rPr>
          <w:sz w:val="16"/>
        </w:rPr>
        <w:br/>
        <w:t xml:space="preserve">VI. </w:t>
      </w:r>
      <w:r w:rsidRPr="00661491">
        <w:rPr>
          <w:rStyle w:val="Emphasis"/>
          <w:highlight w:val="yellow"/>
        </w:rPr>
        <w:t>Conclusion</w:t>
      </w:r>
      <w:r w:rsidRPr="00661491">
        <w:rPr>
          <w:sz w:val="16"/>
        </w:rPr>
        <w:br/>
        <w:t xml:space="preserve">[A] major task of any society is to create a social environment in which self-interest has reason to be enlightened. </w:t>
      </w:r>
      <w:bookmarkStart w:id="63" w:name="r393"/>
      <w:r w:rsidRPr="00661491">
        <w:rPr>
          <w:sz w:val="16"/>
        </w:rPr>
        <w:fldChar w:fldCharType="begin"/>
      </w:r>
      <w:r w:rsidRPr="00661491">
        <w:rPr>
          <w:sz w:val="16"/>
        </w:rPr>
        <w:instrText xml:space="preserve"> HYPERLINK "http://www.lexis.com/research/retrieve?_m=eb90bfd3878794eb54fbe4acd1fcdcf9&amp;csvc=le&amp;cform=byCitation&amp;_fmtstr=FULL&amp;docnum=1&amp;_startdoc=1&amp;wchp=dGLzVlz-zSkAz&amp;_md5=c1c207765f57925fac0d013eea53ba1b" \l "n393" \t "_self" </w:instrText>
      </w:r>
      <w:r w:rsidRPr="00661491">
        <w:rPr>
          <w:sz w:val="16"/>
        </w:rPr>
        <w:fldChar w:fldCharType="separate"/>
      </w:r>
      <w:r w:rsidRPr="00661491">
        <w:rPr>
          <w:sz w:val="16"/>
        </w:rPr>
        <w:t>393</w:t>
      </w:r>
      <w:r w:rsidRPr="00661491">
        <w:rPr>
          <w:sz w:val="16"/>
        </w:rPr>
        <w:fldChar w:fldCharType="end"/>
      </w:r>
      <w:bookmarkEnd w:id="63"/>
      <w:r w:rsidRPr="00661491">
        <w:rPr>
          <w:sz w:val="16"/>
        </w:rPr>
        <w:t xml:space="preserve"> Modern political theory has consistently erred in favor of enhanced participation as a solution to the perceived failure of government. The ideals embraced by modern bureaucratic deliberative democrats attempt to make the agency decisionmaking process something more than rational jargon or confrontational exchange politics. However, the examples of citizen suits, NEPA's </w:t>
      </w:r>
      <w:r w:rsidRPr="00FB6B52">
        <w:rPr>
          <w:rStyle w:val="Emphasis"/>
          <w:highlight w:val="yellow"/>
        </w:rPr>
        <w:t>EIS process</w:t>
      </w:r>
      <w:r w:rsidRPr="00B107D8">
        <w:rPr>
          <w:rStyle w:val="StyleBoldUnderline"/>
        </w:rPr>
        <w:t xml:space="preserve">, and sunshine laws illustrate how some types of participation, </w:t>
      </w:r>
      <w:r w:rsidRPr="00B107D8">
        <w:rPr>
          <w:rStyle w:val="StyleBoldUnderline"/>
          <w:highlight w:val="yellow"/>
        </w:rPr>
        <w:t>if not tempered, may defeat the goals</w:t>
      </w:r>
      <w:r w:rsidRPr="00B107D8">
        <w:rPr>
          <w:rStyle w:val="StyleBoldUnderline"/>
        </w:rPr>
        <w:t xml:space="preserve"> of administrative process</w:t>
      </w:r>
      <w:r w:rsidRPr="00661491">
        <w:rPr>
          <w:sz w:val="16"/>
        </w:rPr>
        <w:t>. Participation may also cause deliberative decisionmaking, particularly </w:t>
      </w:r>
      <w:bookmarkStart w:id="64" w:name="8135-248"/>
      <w:r w:rsidRPr="00661491">
        <w:rPr>
          <w:sz w:val="16"/>
        </w:rPr>
        <w:t>[*248]</w:t>
      </w:r>
      <w:bookmarkEnd w:id="64"/>
      <w:r w:rsidRPr="00661491">
        <w:rPr>
          <w:sz w:val="16"/>
        </w:rPr>
        <w:t xml:space="preserve">  as encouraged by deliberative democracy, to lapse into expertocratic or pluralist decisionmaking cultures. </w:t>
      </w:r>
      <w:r w:rsidRPr="00B107D8">
        <w:rPr>
          <w:rStyle w:val="StyleBoldUnderline"/>
        </w:rPr>
        <w:t xml:space="preserve">Such mechanisms, it would seem, should be a part of contemporary discussions aimed at reforming the administrative process. For example, </w:t>
      </w:r>
      <w:r w:rsidRPr="00B107D8">
        <w:rPr>
          <w:rStyle w:val="StyleBoldUnderline"/>
          <w:highlight w:val="yellow"/>
        </w:rPr>
        <w:t xml:space="preserve">Congress should consider </w:t>
      </w:r>
      <w:r w:rsidRPr="00FB6B52">
        <w:rPr>
          <w:rStyle w:val="Emphasis"/>
          <w:highlight w:val="yellow"/>
        </w:rPr>
        <w:t>enhancing agency discretion</w:t>
      </w:r>
      <w:r w:rsidRPr="00B107D8">
        <w:rPr>
          <w:rStyle w:val="StyleBoldUnderline"/>
          <w:highlight w:val="yellow"/>
        </w:rPr>
        <w:t xml:space="preserve"> to supervise enforcement</w:t>
      </w:r>
      <w:r w:rsidRPr="00B107D8">
        <w:rPr>
          <w:rStyle w:val="StyleBoldUnderline"/>
        </w:rPr>
        <w:t xml:space="preserve"> and</w:t>
      </w:r>
      <w:r w:rsidRPr="00661491">
        <w:rPr>
          <w:sz w:val="16"/>
        </w:rPr>
        <w:t xml:space="preserve"> policymaking agendas, rather than encourage private interests dissatisfied with agency decisions to bypass the administrative process and sue in court. While efforts to enhance the amount of information available to agency decisionmakers and participants, such as NEPA's EIS process, are well intentioned, Congress should proceed cautiously before imposing rigorous public participation and information-gathering requirements as a part of cost or risk assessment mandates. In addition, Congress should take seriously the problems the Sunshine Act poses for multi-member agencies and consider adopting a provision that will allow pre-decisional deliberations outside of the sunshine or closed discussions so long as an agency has publicly deliberated about the necessity of a closed meeting. Agency approaches to managing participation can often be understood as enhancing, not diminishing, the quality and democracy of their decisionmaking processes. </w:t>
      </w:r>
      <w:r w:rsidRPr="00B107D8">
        <w:rPr>
          <w:rStyle w:val="StyleBoldUnderline"/>
        </w:rPr>
        <w:t xml:space="preserve">The point of this entire exercise has been to explore whether, in any circumstances, we might justify regulating, instead of blindly increasing, participation in agency decisionmaking. Balanced </w:t>
      </w:r>
      <w:r w:rsidRPr="00B107D8">
        <w:rPr>
          <w:rStyle w:val="StyleBoldUnderline"/>
          <w:highlight w:val="yellow"/>
        </w:rPr>
        <w:t xml:space="preserve">participation may provide hope for </w:t>
      </w:r>
      <w:r w:rsidRPr="000A32CE">
        <w:rPr>
          <w:rStyle w:val="Emphasis"/>
          <w:highlight w:val="yellow"/>
        </w:rPr>
        <w:t>improving</w:t>
      </w:r>
      <w:r w:rsidRPr="000A32CE">
        <w:rPr>
          <w:rStyle w:val="Emphasis"/>
        </w:rPr>
        <w:t xml:space="preserve"> </w:t>
      </w:r>
      <w:r w:rsidRPr="00B107D8">
        <w:rPr>
          <w:rStyle w:val="StyleBoldUnderline"/>
        </w:rPr>
        <w:t xml:space="preserve">ordinary deliberative democratic </w:t>
      </w:r>
      <w:r w:rsidRPr="000A32CE">
        <w:rPr>
          <w:rStyle w:val="Emphasis"/>
          <w:highlight w:val="yellow"/>
        </w:rPr>
        <w:t xml:space="preserve">decisionmaking </w:t>
      </w:r>
      <w:r w:rsidRPr="00B107D8">
        <w:rPr>
          <w:rStyle w:val="StyleBoldUnderline"/>
          <w:highlight w:val="yellow"/>
        </w:rPr>
        <w:t>by restoring agency control</w:t>
      </w:r>
      <w:r w:rsidRPr="00B107D8">
        <w:rPr>
          <w:rStyle w:val="StyleBoldUnderline"/>
        </w:rPr>
        <w:t xml:space="preserve"> over agendas, </w:t>
      </w:r>
      <w:r w:rsidRPr="00B107D8">
        <w:rPr>
          <w:rStyle w:val="StyleBoldUnderline"/>
          <w:highlight w:val="yellow"/>
        </w:rPr>
        <w:t>increasing accountability and neutrality. It may increase the quality of</w:t>
      </w:r>
      <w:r w:rsidRPr="00B107D8">
        <w:rPr>
          <w:rStyle w:val="StyleBoldUnderline"/>
        </w:rPr>
        <w:t xml:space="preserve"> decisionmakers' </w:t>
      </w:r>
      <w:r w:rsidRPr="00B107D8">
        <w:rPr>
          <w:rStyle w:val="StyleBoldUnderline"/>
          <w:highlight w:val="yellow"/>
        </w:rPr>
        <w:t>analysis of information and discourage strategic uses</w:t>
      </w:r>
      <w:r w:rsidRPr="00B107D8">
        <w:rPr>
          <w:rStyle w:val="StyleBoldUnderline"/>
        </w:rPr>
        <w:t xml:space="preserve"> of information by participants. Finally, </w:t>
      </w:r>
      <w:r w:rsidRPr="00B107D8">
        <w:rPr>
          <w:rStyle w:val="StyleBoldUnderline"/>
          <w:highlight w:val="yellow"/>
        </w:rPr>
        <w:t>it may encourage collegial decisionmaking</w:t>
      </w:r>
      <w:r w:rsidRPr="00B107D8">
        <w:rPr>
          <w:rStyle w:val="StyleBoldUnderline"/>
        </w:rPr>
        <w:t xml:space="preserve"> in multi-member agencies. Moreover, </w:t>
      </w:r>
      <w:r w:rsidRPr="00B107D8">
        <w:rPr>
          <w:rStyle w:val="StyleBoldUnderline"/>
          <w:highlight w:val="yellow"/>
        </w:rPr>
        <w:t>regulation</w:t>
      </w:r>
      <w:r w:rsidRPr="00B107D8">
        <w:rPr>
          <w:rStyle w:val="StyleBoldUnderline"/>
        </w:rPr>
        <w:t xml:space="preserve"> of participation </w:t>
      </w:r>
      <w:r w:rsidRPr="00B107D8">
        <w:rPr>
          <w:rStyle w:val="StyleBoldUnderline"/>
          <w:highlight w:val="yellow"/>
        </w:rPr>
        <w:t>may</w:t>
      </w:r>
      <w:r w:rsidRPr="00B107D8">
        <w:rPr>
          <w:rStyle w:val="StyleBoldUnderline"/>
        </w:rPr>
        <w:t xml:space="preserve"> also help to </w:t>
      </w:r>
      <w:r w:rsidRPr="00B107D8">
        <w:rPr>
          <w:rStyle w:val="StyleBoldUnderline"/>
          <w:highlight w:val="yellow"/>
        </w:rPr>
        <w:t>ensure</w:t>
      </w:r>
      <w:r w:rsidRPr="00B107D8">
        <w:rPr>
          <w:rStyle w:val="StyleBoldUnderline"/>
        </w:rPr>
        <w:t xml:space="preserve"> that </w:t>
      </w:r>
      <w:r w:rsidRPr="00B107D8">
        <w:rPr>
          <w:rStyle w:val="StyleBoldUnderline"/>
          <w:highlight w:val="yellow"/>
        </w:rPr>
        <w:t>decisionmakers</w:t>
      </w:r>
      <w:r w:rsidRPr="00B107D8">
        <w:rPr>
          <w:rStyle w:val="StyleBoldUnderline"/>
        </w:rPr>
        <w:t xml:space="preserve">, as an institutional matter, </w:t>
      </w:r>
      <w:r w:rsidRPr="00B107D8">
        <w:rPr>
          <w:rStyle w:val="StyleBoldUnderline"/>
          <w:highlight w:val="yellow"/>
        </w:rPr>
        <w:t>do not select a sub-optimal</w:t>
      </w:r>
      <w:r w:rsidRPr="00B107D8">
        <w:rPr>
          <w:rStyle w:val="StyleBoldUnderline"/>
        </w:rPr>
        <w:t xml:space="preserve"> decisionmaking </w:t>
      </w:r>
      <w:r w:rsidRPr="00B107D8">
        <w:rPr>
          <w:rStyle w:val="StyleBoldUnderline"/>
          <w:highlight w:val="yellow"/>
        </w:rPr>
        <w:t xml:space="preserve">culture. </w:t>
      </w:r>
      <w:r w:rsidRPr="000A32CE">
        <w:rPr>
          <w:rStyle w:val="Emphasis"/>
          <w:highlight w:val="yellow"/>
        </w:rPr>
        <w:t>Limiting participation alone will</w:t>
      </w:r>
      <w:r w:rsidRPr="00FB6B52">
        <w:rPr>
          <w:rStyle w:val="Emphasis"/>
          <w:highlight w:val="yellow"/>
        </w:rPr>
        <w:t xml:space="preserve"> not</w:t>
      </w:r>
      <w:r w:rsidRPr="00B107D8">
        <w:rPr>
          <w:rStyle w:val="StyleBoldUnderline"/>
        </w:rPr>
        <w:t xml:space="preserve"> necessarily </w:t>
      </w:r>
      <w:r w:rsidRPr="00B107D8">
        <w:rPr>
          <w:rStyle w:val="StyleBoldUnderline"/>
          <w:highlight w:val="yellow"/>
        </w:rPr>
        <w:t>make</w:t>
      </w:r>
      <w:r w:rsidRPr="00B107D8">
        <w:rPr>
          <w:rStyle w:val="StyleBoldUnderline"/>
        </w:rPr>
        <w:t xml:space="preserve"> agency </w:t>
      </w:r>
      <w:r w:rsidRPr="00B107D8">
        <w:rPr>
          <w:rStyle w:val="StyleBoldUnderline"/>
          <w:highlight w:val="yellow"/>
        </w:rPr>
        <w:t>decisionmaking more deliberative</w:t>
      </w:r>
      <w:r w:rsidRPr="00B107D8">
        <w:rPr>
          <w:rStyle w:val="StyleBoldUnderline"/>
        </w:rPr>
        <w:t xml:space="preserve"> if it also works to exclude perspectives that do not have representation in the administrative process. </w:t>
      </w:r>
      <w:r w:rsidRPr="00661491">
        <w:rPr>
          <w:sz w:val="16"/>
        </w:rPr>
        <w:t xml:space="preserve">However, although for many individuals and interest groups too little meaningful participation currently occurs, </w:t>
      </w:r>
      <w:bookmarkStart w:id="65" w:name="r394"/>
      <w:r w:rsidRPr="00661491">
        <w:rPr>
          <w:sz w:val="16"/>
        </w:rPr>
        <w:fldChar w:fldCharType="begin"/>
      </w:r>
      <w:r w:rsidRPr="00661491">
        <w:rPr>
          <w:sz w:val="16"/>
        </w:rPr>
        <w:instrText xml:space="preserve"> HYPERLINK "http://www.lexis.com/research/retrieve?_m=eb90bfd3878794eb54fbe4acd1fcdcf9&amp;csvc=le&amp;cform=byCitation&amp;_fmtstr=FULL&amp;docnum=1&amp;_startdoc=1&amp;wchp=dGLzVlz-zSkAz&amp;_md5=c1c207765f57925fac0d013eea53ba1b" \l "n394" \t "_self" </w:instrText>
      </w:r>
      <w:r w:rsidRPr="00661491">
        <w:rPr>
          <w:sz w:val="16"/>
        </w:rPr>
        <w:fldChar w:fldCharType="separate"/>
      </w:r>
      <w:r w:rsidRPr="00661491">
        <w:rPr>
          <w:sz w:val="16"/>
        </w:rPr>
        <w:t>394</w:t>
      </w:r>
      <w:r w:rsidRPr="00661491">
        <w:rPr>
          <w:sz w:val="16"/>
        </w:rPr>
        <w:fldChar w:fldCharType="end"/>
      </w:r>
      <w:bookmarkEnd w:id="65"/>
      <w:r w:rsidRPr="00661491">
        <w:rPr>
          <w:sz w:val="16"/>
        </w:rPr>
        <w:t xml:space="preserve"> this should not justify embracing broad participatory reforms for those who already participate actively in agency decisions. Limitations on participation, by contrast, will likely jump start a discussion about who represents whom in the administrative process. </w:t>
      </w:r>
      <w:r w:rsidRPr="000A32CE">
        <w:rPr>
          <w:rStyle w:val="StyleBoldUnderline"/>
        </w:rPr>
        <w:t xml:space="preserve">To the extent that this forces a shift in emphasis towards the issue of representation, it holds promise to make administrative procedure more democratic than blindly embracing </w:t>
      </w:r>
      <w:r w:rsidRPr="000A32CE">
        <w:rPr>
          <w:rStyle w:val="StyleBoldUnderline"/>
        </w:rPr>
        <w:lastRenderedPageBreak/>
        <w:t>participation</w:t>
      </w:r>
      <w:r w:rsidRPr="00661491">
        <w:rPr>
          <w:sz w:val="16"/>
        </w:rPr>
        <w:t>.  </w:t>
      </w:r>
      <w:bookmarkStart w:id="66" w:name="8135-249"/>
      <w:r w:rsidRPr="00661491">
        <w:rPr>
          <w:sz w:val="16"/>
        </w:rPr>
        <w:t>[*249]</w:t>
      </w:r>
      <w:bookmarkEnd w:id="66"/>
      <w:r w:rsidRPr="00661491">
        <w:rPr>
          <w:sz w:val="16"/>
        </w:rPr>
        <w:t>  On the other hand, to the extent that we feel uneasy regulating participation in bureaucratic decisionmaking, another option exists: re-evaluate deliberative democracy as an account of bureaucracy. But, even a re-evaluation of deliberative democracy as a theory of administrative law must address whether we can have anything at all approaching democracy in agency governance absent deliberation.</w:t>
      </w:r>
    </w:p>
    <w:p w:rsidR="00DA73BD" w:rsidRDefault="00DA73BD" w:rsidP="00DA73BD"/>
    <w:p w:rsidR="00B107D8" w:rsidRDefault="00B107D8" w:rsidP="00B107D8"/>
    <w:p w:rsidR="00E70206" w:rsidRDefault="00E70206" w:rsidP="00B107D8"/>
    <w:p w:rsidR="00E70206" w:rsidRDefault="00E70206" w:rsidP="00B107D8"/>
    <w:p w:rsidR="0026099D" w:rsidRDefault="0026099D" w:rsidP="00E70206"/>
    <w:p w:rsidR="0026099D" w:rsidRDefault="0026099D" w:rsidP="00E70206"/>
    <w:p w:rsidR="00483845" w:rsidRDefault="00483845" w:rsidP="00483845">
      <w:pPr>
        <w:pStyle w:val="Heading1"/>
      </w:pPr>
      <w:bookmarkStart w:id="67" w:name="_Toc392895557"/>
      <w:r>
        <w:lastRenderedPageBreak/>
        <w:t>Aff Answers</w:t>
      </w:r>
      <w:bookmarkEnd w:id="67"/>
    </w:p>
    <w:p w:rsidR="00483845" w:rsidRDefault="00483845" w:rsidP="00483845"/>
    <w:p w:rsidR="00483845" w:rsidRDefault="00483845" w:rsidP="00483845">
      <w:pPr>
        <w:pStyle w:val="Heading3"/>
      </w:pPr>
      <w:bookmarkStart w:id="68" w:name="_Toc392895558"/>
      <w:r>
        <w:lastRenderedPageBreak/>
        <w:t>A2 EIS CP</w:t>
      </w:r>
      <w:r w:rsidR="00176A37">
        <w:t>: 2AC</w:t>
      </w:r>
      <w:bookmarkEnd w:id="68"/>
    </w:p>
    <w:p w:rsidR="00BC1662" w:rsidRPr="00BC1662" w:rsidRDefault="00BC1662" w:rsidP="00BC1662"/>
    <w:p w:rsidR="00ED0280" w:rsidRDefault="003E0551" w:rsidP="00ED0280">
      <w:pPr>
        <w:pStyle w:val="Heading4"/>
      </w:pPr>
      <w:r>
        <w:t xml:space="preserve">1) </w:t>
      </w:r>
      <w:r w:rsidR="00ED0280">
        <w:t>Perm</w:t>
      </w:r>
      <w:r w:rsidR="008D06E4">
        <w:t xml:space="preserve"> -</w:t>
      </w:r>
      <w:r w:rsidR="00ED0280">
        <w:t xml:space="preserve"> Do Both</w:t>
      </w:r>
    </w:p>
    <w:p w:rsidR="00BC1662" w:rsidRPr="00BC1662" w:rsidRDefault="00BC1662" w:rsidP="00BC1662"/>
    <w:p w:rsidR="00ED0280" w:rsidRPr="00EE3BA1" w:rsidRDefault="003E0551" w:rsidP="00ED0280">
      <w:pPr>
        <w:pStyle w:val="Heading4"/>
        <w:rPr>
          <w:rFonts w:eastAsia="Times New Roman"/>
        </w:rPr>
      </w:pPr>
      <w:r>
        <w:t xml:space="preserve">2) </w:t>
      </w:r>
      <w:r w:rsidR="00ED0280">
        <w:t xml:space="preserve">Perm </w:t>
      </w:r>
      <w:r w:rsidR="008D06E4">
        <w:t xml:space="preserve">– </w:t>
      </w:r>
      <w:r w:rsidR="00ED0280">
        <w:t>Do</w:t>
      </w:r>
      <w:r w:rsidR="008D06E4">
        <w:t xml:space="preserve"> the</w:t>
      </w:r>
      <w:r w:rsidR="00ED0280">
        <w:t xml:space="preserve"> CP -</w:t>
      </w:r>
      <w:r w:rsidR="00ED0280" w:rsidRPr="00EE3BA1">
        <w:rPr>
          <w:rFonts w:eastAsia="Times New Roman"/>
        </w:rPr>
        <w:t xml:space="preserve"> acceptably within the range of “should”</w:t>
      </w:r>
    </w:p>
    <w:p w:rsidR="00ED0280" w:rsidRDefault="00ED0280" w:rsidP="00ED0280">
      <w:pPr>
        <w:widowControl w:val="0"/>
        <w:rPr>
          <w:rFonts w:eastAsia="Times New Roman"/>
          <w:szCs w:val="20"/>
        </w:rPr>
      </w:pPr>
      <w:r w:rsidRPr="00EE3BA1">
        <w:rPr>
          <w:rFonts w:eastAsia="Times New Roman"/>
          <w:b/>
          <w:szCs w:val="20"/>
        </w:rPr>
        <w:t>GAO 8</w:t>
      </w:r>
      <w:r w:rsidRPr="00EE3BA1">
        <w:rPr>
          <w:rFonts w:eastAsia="Times New Roman"/>
          <w:szCs w:val="20"/>
        </w:rPr>
        <w:t xml:space="preserve"> (Government Accounting Office, </w:t>
      </w:r>
      <w:r>
        <w:rPr>
          <w:rFonts w:eastAsia="Times New Roman"/>
          <w:szCs w:val="20"/>
        </w:rPr>
        <w:t>“</w:t>
      </w:r>
      <w:r w:rsidRPr="00EE3BA1">
        <w:rPr>
          <w:rFonts w:eastAsia="Times New Roman"/>
          <w:szCs w:val="20"/>
        </w:rPr>
        <w:t>Exposure Draft of Proposed Changes to the International Standards for the</w:t>
      </w:r>
      <w:r>
        <w:rPr>
          <w:rFonts w:eastAsia="Times New Roman"/>
          <w:szCs w:val="20"/>
        </w:rPr>
        <w:t xml:space="preserve"> </w:t>
      </w:r>
      <w:r w:rsidRPr="00EE3BA1">
        <w:rPr>
          <w:rFonts w:eastAsia="Times New Roman"/>
          <w:szCs w:val="20"/>
        </w:rPr>
        <w:t>Professional Practice of Internal Auditing</w:t>
      </w:r>
      <w:r>
        <w:rPr>
          <w:rFonts w:eastAsia="Times New Roman"/>
          <w:szCs w:val="20"/>
        </w:rPr>
        <w:t>,” 3-31-8,</w:t>
      </w:r>
      <w:r w:rsidRPr="00EE3BA1">
        <w:rPr>
          <w:rFonts w:eastAsia="Times New Roman"/>
          <w:szCs w:val="20"/>
        </w:rPr>
        <w:t xml:space="preserve"> </w:t>
      </w:r>
      <w:hyperlink r:id="rId44" w:history="1">
        <w:r w:rsidRPr="00D27960">
          <w:rPr>
            <w:rStyle w:val="Hyperlink"/>
            <w:rFonts w:eastAsia="Times New Roman"/>
            <w:szCs w:val="20"/>
          </w:rPr>
          <w:t>http://www.gao.gov/govaud/cl_iia080331.pdf</w:t>
        </w:r>
      </w:hyperlink>
      <w:r w:rsidRPr="00EE3BA1">
        <w:rPr>
          <w:rFonts w:eastAsia="Times New Roman"/>
          <w:szCs w:val="20"/>
        </w:rPr>
        <w:t>)</w:t>
      </w:r>
    </w:p>
    <w:p w:rsidR="00ED0280" w:rsidRPr="00EE3BA1" w:rsidRDefault="00ED0280" w:rsidP="00ED0280">
      <w:pPr>
        <w:widowControl w:val="0"/>
        <w:rPr>
          <w:rFonts w:eastAsia="Times New Roman"/>
          <w:szCs w:val="20"/>
        </w:rPr>
      </w:pPr>
    </w:p>
    <w:p w:rsidR="00ED0280" w:rsidRDefault="00ED0280" w:rsidP="00ED0280">
      <w:pPr>
        <w:widowControl w:val="0"/>
        <w:rPr>
          <w:rFonts w:eastAsia="Times New Roman"/>
          <w:sz w:val="16"/>
          <w:szCs w:val="20"/>
        </w:rPr>
      </w:pPr>
      <w:r w:rsidRPr="00D05506">
        <w:rPr>
          <w:rFonts w:eastAsia="Times New Roman"/>
          <w:sz w:val="16"/>
          <w:szCs w:val="20"/>
        </w:rPr>
        <w:t xml:space="preserve">The second sentence of the “must” definition used in the exposure draft instructions is more aligned with the definition of “should” as used by other standards setters, including GAO. </w:t>
      </w:r>
      <w:r w:rsidRPr="00EE3BA1">
        <w:rPr>
          <w:rFonts w:eastAsia="Times New Roman" w:cs="Arial"/>
          <w:bCs/>
          <w:szCs w:val="26"/>
          <w:highlight w:val="yellow"/>
          <w:u w:val="single"/>
        </w:rPr>
        <w:t>The definition of “should” as used by GAO</w:t>
      </w:r>
      <w:r w:rsidRPr="00D05506">
        <w:rPr>
          <w:rFonts w:eastAsia="Times New Roman"/>
          <w:sz w:val="16"/>
          <w:szCs w:val="20"/>
        </w:rPr>
        <w:t xml:space="preserve">, which is intended to be consistent with the definition used by the AICPA and the PCAOB, </w:t>
      </w:r>
      <w:r w:rsidRPr="00EE3BA1">
        <w:rPr>
          <w:rFonts w:eastAsia="Times New Roman" w:cs="Arial"/>
          <w:bCs/>
          <w:szCs w:val="26"/>
          <w:highlight w:val="yellow"/>
          <w:u w:val="single"/>
        </w:rPr>
        <w:t>indicates a presumptively mandatory requirement</w:t>
      </w:r>
      <w:r w:rsidRPr="00EE3BA1">
        <w:rPr>
          <w:rFonts w:eastAsia="Times New Roman" w:cs="Arial"/>
          <w:bCs/>
          <w:szCs w:val="26"/>
          <w:u w:val="single"/>
        </w:rPr>
        <w:t xml:space="preserve"> and contains the following language</w:t>
      </w:r>
      <w:r w:rsidRPr="00D05506">
        <w:rPr>
          <w:rFonts w:eastAsia="Times New Roman"/>
          <w:sz w:val="16"/>
          <w:szCs w:val="20"/>
        </w:rPr>
        <w:t>: “…</w:t>
      </w:r>
      <w:r w:rsidRPr="00EE3BA1">
        <w:rPr>
          <w:rFonts w:eastAsia="Times New Roman" w:cs="Arial"/>
          <w:bCs/>
          <w:szCs w:val="26"/>
          <w:highlight w:val="yellow"/>
          <w:u w:val="single"/>
        </w:rPr>
        <w:t>in rare circumstances</w:t>
      </w:r>
      <w:r w:rsidRPr="00EE3BA1">
        <w:rPr>
          <w:rFonts w:eastAsia="Times New Roman" w:cs="Arial"/>
          <w:bCs/>
          <w:szCs w:val="26"/>
          <w:u w:val="single"/>
        </w:rPr>
        <w:t>, auditors</w:t>
      </w:r>
      <w:r w:rsidRPr="00D05506">
        <w:rPr>
          <w:rFonts w:eastAsia="Times New Roman"/>
          <w:sz w:val="16"/>
          <w:szCs w:val="20"/>
        </w:rPr>
        <w:t xml:space="preserve"> and audit </w:t>
      </w:r>
      <w:r w:rsidRPr="00EE3BA1">
        <w:rPr>
          <w:rFonts w:eastAsia="Times New Roman" w:cs="Arial"/>
          <w:b/>
          <w:bCs/>
          <w:szCs w:val="26"/>
          <w:highlight w:val="yellow"/>
          <w:u w:val="single"/>
          <w:bdr w:val="single" w:sz="4" w:space="0" w:color="auto"/>
        </w:rPr>
        <w:t>organizations may depart from a presumptively mandatory requirement</w:t>
      </w:r>
      <w:r w:rsidRPr="00EE3BA1">
        <w:rPr>
          <w:rFonts w:eastAsia="Times New Roman" w:cs="Arial"/>
          <w:bCs/>
          <w:szCs w:val="26"/>
          <w:highlight w:val="yellow"/>
          <w:u w:val="single"/>
        </w:rPr>
        <w:t xml:space="preserve"> provided they document their</w:t>
      </w:r>
      <w:r w:rsidRPr="00D05506">
        <w:rPr>
          <w:rFonts w:eastAsia="Times New Roman"/>
          <w:sz w:val="16"/>
          <w:szCs w:val="20"/>
          <w:highlight w:val="yellow"/>
        </w:rPr>
        <w:t xml:space="preserve"> </w:t>
      </w:r>
      <w:r w:rsidRPr="00EE3BA1">
        <w:rPr>
          <w:rFonts w:eastAsia="Times New Roman" w:cs="Arial"/>
          <w:bCs/>
          <w:szCs w:val="26"/>
          <w:highlight w:val="yellow"/>
          <w:u w:val="single"/>
        </w:rPr>
        <w:t>justification</w:t>
      </w:r>
      <w:r w:rsidRPr="00EE3BA1">
        <w:rPr>
          <w:rFonts w:eastAsia="Times New Roman" w:cs="Arial"/>
          <w:bCs/>
          <w:szCs w:val="26"/>
          <w:u w:val="single"/>
        </w:rPr>
        <w:t xml:space="preserve"> for the departure </w:t>
      </w:r>
      <w:r w:rsidRPr="00EE3BA1">
        <w:rPr>
          <w:rFonts w:eastAsia="Times New Roman" w:cs="Arial"/>
          <w:bCs/>
          <w:szCs w:val="26"/>
          <w:highlight w:val="yellow"/>
          <w:u w:val="single"/>
        </w:rPr>
        <w:t xml:space="preserve">and how the alternative procedures </w:t>
      </w:r>
      <w:r w:rsidRPr="00EE3BA1">
        <w:rPr>
          <w:rFonts w:eastAsia="Times New Roman" w:cs="Arial"/>
          <w:bCs/>
          <w:szCs w:val="26"/>
          <w:u w:val="single"/>
        </w:rPr>
        <w:t xml:space="preserve">performed in the circumstances </w:t>
      </w:r>
      <w:r w:rsidRPr="00EE3BA1">
        <w:rPr>
          <w:rFonts w:eastAsia="Times New Roman" w:cs="Arial"/>
          <w:b/>
          <w:bCs/>
          <w:szCs w:val="26"/>
          <w:highlight w:val="yellow"/>
          <w:u w:val="single"/>
          <w:bdr w:val="single" w:sz="4" w:space="0" w:color="auto"/>
        </w:rPr>
        <w:t>were sufficient to achieve the objectives of the</w:t>
      </w:r>
      <w:r w:rsidRPr="00EE3BA1">
        <w:rPr>
          <w:rFonts w:eastAsia="Times New Roman" w:cs="Arial"/>
          <w:bCs/>
          <w:szCs w:val="26"/>
          <w:highlight w:val="yellow"/>
          <w:u w:val="single"/>
        </w:rPr>
        <w:t xml:space="preserve"> </w:t>
      </w:r>
      <w:r w:rsidRPr="00EE3BA1">
        <w:rPr>
          <w:rFonts w:eastAsia="Times New Roman" w:cs="Arial"/>
          <w:bCs/>
          <w:szCs w:val="26"/>
          <w:u w:val="single"/>
        </w:rPr>
        <w:t xml:space="preserve">presumptively mandatory </w:t>
      </w:r>
      <w:r w:rsidRPr="00EE3BA1">
        <w:rPr>
          <w:rFonts w:eastAsia="Times New Roman" w:cs="Arial"/>
          <w:b/>
          <w:bCs/>
          <w:szCs w:val="26"/>
          <w:highlight w:val="yellow"/>
          <w:u w:val="single"/>
          <w:bdr w:val="single" w:sz="4" w:space="0" w:color="auto"/>
        </w:rPr>
        <w:t>requirement</w:t>
      </w:r>
      <w:r w:rsidRPr="00D05506">
        <w:rPr>
          <w:rFonts w:eastAsia="Times New Roman"/>
          <w:sz w:val="16"/>
          <w:szCs w:val="20"/>
        </w:rPr>
        <w:t xml:space="preserve">.”  We suggest that the IIA move the second sentence of the “must” definition to the “should” definition. </w:t>
      </w:r>
      <w:r w:rsidRPr="00EE3BA1">
        <w:rPr>
          <w:rFonts w:eastAsia="Times New Roman" w:cs="Arial"/>
          <w:bCs/>
          <w:szCs w:val="26"/>
          <w:u w:val="single"/>
        </w:rPr>
        <w:t xml:space="preserve">The definition of “must” needs to be clear that </w:t>
      </w:r>
      <w:r w:rsidRPr="00EE3BA1">
        <w:rPr>
          <w:rFonts w:eastAsia="Times New Roman" w:cs="Arial"/>
          <w:bCs/>
          <w:szCs w:val="26"/>
          <w:highlight w:val="yellow"/>
          <w:u w:val="single"/>
        </w:rPr>
        <w:t>“</w:t>
      </w:r>
      <w:r w:rsidRPr="00EE3BA1">
        <w:rPr>
          <w:rFonts w:eastAsia="Times New Roman" w:cs="Arial"/>
          <w:b/>
          <w:bCs/>
          <w:szCs w:val="26"/>
          <w:highlight w:val="yellow"/>
          <w:u w:val="single"/>
          <w:bdr w:val="single" w:sz="4" w:space="0" w:color="auto"/>
        </w:rPr>
        <w:t>must” indicates an unconditional requirement</w:t>
      </w:r>
      <w:r w:rsidRPr="00EE3BA1">
        <w:rPr>
          <w:rFonts w:eastAsia="Times New Roman" w:cs="Arial"/>
          <w:bCs/>
          <w:szCs w:val="26"/>
          <w:highlight w:val="yellow"/>
          <w:u w:val="single"/>
        </w:rPr>
        <w:t xml:space="preserve"> and that another procedure cannot substitute for a “must</w:t>
      </w:r>
      <w:r w:rsidRPr="00D05506">
        <w:rPr>
          <w:rFonts w:eastAsia="Times New Roman"/>
          <w:sz w:val="16"/>
          <w:szCs w:val="20"/>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EE3BA1">
        <w:rPr>
          <w:rFonts w:eastAsia="Times New Roman" w:cs="Arial"/>
          <w:bCs/>
          <w:szCs w:val="26"/>
          <w:highlight w:val="yellow"/>
          <w:u w:val="single"/>
        </w:rPr>
        <w:t>The IIA should review every “must” requirement in the Standards to determine whether there are acceptable alternatives to the procedure; if so, “</w:t>
      </w:r>
      <w:r w:rsidRPr="00EE3BA1">
        <w:rPr>
          <w:rFonts w:eastAsia="Times New Roman" w:cs="Arial"/>
          <w:b/>
          <w:bCs/>
          <w:szCs w:val="26"/>
          <w:highlight w:val="yellow"/>
          <w:u w:val="single"/>
          <w:bdr w:val="single" w:sz="4" w:space="0" w:color="auto"/>
        </w:rPr>
        <w:t>should” is the appropriate word</w:t>
      </w:r>
      <w:r w:rsidRPr="00D05506">
        <w:rPr>
          <w:rFonts w:eastAsia="Times New Roman"/>
          <w:sz w:val="16"/>
          <w:szCs w:val="20"/>
        </w:rPr>
        <w:t xml:space="preserve">. </w:t>
      </w:r>
    </w:p>
    <w:p w:rsidR="00BC1662" w:rsidRPr="00D05506" w:rsidRDefault="00BC1662" w:rsidP="00ED0280">
      <w:pPr>
        <w:widowControl w:val="0"/>
        <w:rPr>
          <w:rFonts w:eastAsia="Times New Roman"/>
          <w:sz w:val="16"/>
          <w:szCs w:val="20"/>
        </w:rPr>
      </w:pPr>
    </w:p>
    <w:p w:rsidR="00CA3358" w:rsidRDefault="003E0551" w:rsidP="00CA3358">
      <w:pPr>
        <w:pStyle w:val="Heading4"/>
        <w:rPr>
          <w:rFonts w:eastAsia="Times New Roman"/>
        </w:rPr>
      </w:pPr>
      <w:r>
        <w:rPr>
          <w:rFonts w:eastAsia="Times New Roman"/>
        </w:rPr>
        <w:t xml:space="preserve">3) </w:t>
      </w:r>
      <w:r w:rsidR="00CA3358">
        <w:rPr>
          <w:rFonts w:eastAsia="Times New Roman"/>
        </w:rPr>
        <w:t>Perm</w:t>
      </w:r>
      <w:r>
        <w:rPr>
          <w:rFonts w:eastAsia="Times New Roman"/>
        </w:rPr>
        <w:t xml:space="preserve"> -</w:t>
      </w:r>
      <w:r w:rsidR="00CA3358">
        <w:rPr>
          <w:rFonts w:eastAsia="Times New Roman"/>
        </w:rPr>
        <w:t xml:space="preserve"> Do the Plan then engage in an environmental review</w:t>
      </w:r>
    </w:p>
    <w:p w:rsidR="00BC1662" w:rsidRPr="00BC1662" w:rsidRDefault="00BC1662" w:rsidP="00BC1662"/>
    <w:p w:rsidR="008D3EB8" w:rsidRDefault="008D3EB8" w:rsidP="008D3EB8">
      <w:pPr>
        <w:pStyle w:val="Heading4"/>
      </w:pPr>
      <w:r>
        <w:t>4)</w:t>
      </w:r>
      <w:r w:rsidR="002C4516" w:rsidRPr="002C4516">
        <w:t xml:space="preserve"> </w:t>
      </w:r>
      <w:r w:rsidR="002C4516" w:rsidRPr="002C4516">
        <w:rPr>
          <w:u w:val="single"/>
        </w:rPr>
        <w:t>No impact</w:t>
      </w:r>
      <w:r w:rsidR="002C4516">
        <w:t xml:space="preserve"> -</w:t>
      </w:r>
      <w:r>
        <w:t xml:space="preserve"> Environmental </w:t>
      </w:r>
      <w:r w:rsidR="00EC4F54">
        <w:t>factors improving</w:t>
      </w:r>
    </w:p>
    <w:p w:rsidR="008D3EB8" w:rsidRPr="008D3EB8" w:rsidRDefault="008D3EB8" w:rsidP="008D3EB8">
      <w:pPr>
        <w:widowControl w:val="0"/>
        <w:rPr>
          <w:rFonts w:eastAsia="Times New Roman"/>
          <w:szCs w:val="20"/>
        </w:rPr>
      </w:pPr>
      <w:r w:rsidRPr="008D3EB8">
        <w:rPr>
          <w:rFonts w:eastAsia="Times New Roman"/>
          <w:b/>
          <w:bCs/>
          <w:iCs/>
          <w:szCs w:val="20"/>
        </w:rPr>
        <w:t>PRI 5</w:t>
      </w:r>
      <w:r w:rsidRPr="008D3EB8">
        <w:rPr>
          <w:rFonts w:eastAsia="Times New Roman"/>
          <w:szCs w:val="20"/>
        </w:rPr>
        <w:t xml:space="preserve"> (Pacific Research Institute, “America Makes Significant Improvements in Overall Environmental Quality”, 4-19, http://www.pacificresearch.org/press/rel/2005/pr05-04-19.html)</w:t>
      </w:r>
    </w:p>
    <w:p w:rsidR="008D3EB8" w:rsidRPr="008D3EB8" w:rsidRDefault="008D3EB8" w:rsidP="008D3EB8">
      <w:pPr>
        <w:widowControl w:val="0"/>
        <w:rPr>
          <w:rFonts w:eastAsia="Times New Roman"/>
          <w:szCs w:val="20"/>
        </w:rPr>
      </w:pPr>
    </w:p>
    <w:p w:rsidR="008D3EB8" w:rsidRDefault="008D3EB8" w:rsidP="008D3EB8">
      <w:pPr>
        <w:widowControl w:val="0"/>
        <w:rPr>
          <w:rStyle w:val="StyleBoldUnderline"/>
        </w:rPr>
      </w:pPr>
      <w:r w:rsidRPr="008D3EB8">
        <w:rPr>
          <w:rFonts w:eastAsia="Times New Roman"/>
          <w:sz w:val="16"/>
          <w:szCs w:val="20"/>
        </w:rPr>
        <w:t xml:space="preserve">SAN FRANCISCO – </w:t>
      </w:r>
      <w:r w:rsidRPr="008D3EB8">
        <w:rPr>
          <w:rFonts w:eastAsia="Times New Roman"/>
          <w:bCs/>
          <w:szCs w:val="20"/>
          <w:u w:val="single"/>
        </w:rPr>
        <w:t>Americans have reason to be optimistic about the nation’s environmental progress and its future health, according to the Index of Leading Environmental Indicators</w:t>
      </w:r>
      <w:r w:rsidRPr="008D3EB8">
        <w:rPr>
          <w:rFonts w:eastAsia="Times New Roman"/>
          <w:sz w:val="16"/>
          <w:szCs w:val="20"/>
        </w:rPr>
        <w:t xml:space="preserve">, released today by the Pacific Research Institute (PRI) and the American Enterprise Institute (AEI). The tenth anniversary edition of the Index reveals that </w:t>
      </w:r>
      <w:r w:rsidRPr="008D3EB8">
        <w:rPr>
          <w:rFonts w:eastAsia="Times New Roman"/>
          <w:bCs/>
          <w:szCs w:val="20"/>
          <w:highlight w:val="yellow"/>
          <w:u w:val="single"/>
        </w:rPr>
        <w:t xml:space="preserve">environmental quality </w:t>
      </w:r>
      <w:r w:rsidRPr="008D3EB8">
        <w:rPr>
          <w:rStyle w:val="Emphasis"/>
          <w:highlight w:val="yellow"/>
        </w:rPr>
        <w:t>continues to improve in many key areas</w:t>
      </w:r>
      <w:r w:rsidRPr="008D3EB8">
        <w:rPr>
          <w:rStyle w:val="StyleBoldUnderline"/>
          <w:highlight w:val="yellow"/>
        </w:rPr>
        <w:t>, including</w:t>
      </w:r>
      <w:r w:rsidRPr="008D3EB8">
        <w:rPr>
          <w:rFonts w:eastAsia="Times New Roman"/>
          <w:bCs/>
          <w:szCs w:val="20"/>
          <w:highlight w:val="yellow"/>
          <w:u w:val="single"/>
        </w:rPr>
        <w:t xml:space="preserve"> air pollution</w:t>
      </w:r>
      <w:r w:rsidRPr="008D3EB8">
        <w:rPr>
          <w:rFonts w:eastAsia="Times New Roman"/>
          <w:bCs/>
          <w:szCs w:val="20"/>
          <w:u w:val="single"/>
        </w:rPr>
        <w:t xml:space="preserve">, mercury emissions, </w:t>
      </w:r>
      <w:r w:rsidRPr="008D3EB8">
        <w:rPr>
          <w:rFonts w:eastAsia="Times New Roman"/>
          <w:bCs/>
          <w:szCs w:val="20"/>
          <w:highlight w:val="yellow"/>
          <w:u w:val="single"/>
        </w:rPr>
        <w:t>wetlands</w:t>
      </w:r>
      <w:r w:rsidRPr="008D3EB8">
        <w:rPr>
          <w:rFonts w:eastAsia="Times New Roman"/>
          <w:bCs/>
          <w:szCs w:val="20"/>
          <w:u w:val="single"/>
        </w:rPr>
        <w:t>, and forestlands</w:t>
      </w:r>
      <w:r w:rsidRPr="008D3EB8">
        <w:rPr>
          <w:rFonts w:eastAsia="Times New Roman"/>
          <w:sz w:val="16"/>
          <w:szCs w:val="20"/>
        </w:rPr>
        <w:t xml:space="preserve">. The trends mirror the feeling among Americans that </w:t>
      </w:r>
      <w:r w:rsidRPr="008D3EB8">
        <w:rPr>
          <w:rFonts w:eastAsia="Times New Roman"/>
          <w:bCs/>
          <w:szCs w:val="20"/>
          <w:highlight w:val="yellow"/>
          <w:u w:val="single"/>
        </w:rPr>
        <w:t>the overall state of the environment is improving</w:t>
      </w:r>
      <w:r w:rsidRPr="008D3EB8">
        <w:rPr>
          <w:rFonts w:eastAsia="Times New Roman"/>
          <w:sz w:val="16"/>
          <w:szCs w:val="20"/>
        </w:rPr>
        <w:t>. According to an April 2005 PRI Harris Interactive poll, 56 percent of respondents revealed they are optimistic about the state of the environment and future progress on environmental quality. “</w:t>
      </w:r>
      <w:r w:rsidRPr="008D3EB8">
        <w:rPr>
          <w:rFonts w:eastAsia="Times New Roman"/>
          <w:bCs/>
          <w:szCs w:val="20"/>
          <w:u w:val="single"/>
        </w:rPr>
        <w:t>The findings</w:t>
      </w:r>
      <w:r w:rsidRPr="008D3EB8">
        <w:rPr>
          <w:rFonts w:eastAsia="Times New Roman"/>
          <w:sz w:val="16"/>
          <w:szCs w:val="20"/>
        </w:rPr>
        <w:t xml:space="preserve"> of this year’s Index </w:t>
      </w:r>
      <w:r w:rsidRPr="008D3EB8">
        <w:rPr>
          <w:rFonts w:eastAsia="Times New Roman"/>
          <w:bCs/>
          <w:szCs w:val="20"/>
          <w:u w:val="single"/>
        </w:rPr>
        <w:t>may surprise</w:t>
      </w:r>
      <w:r w:rsidRPr="008D3EB8">
        <w:rPr>
          <w:rFonts w:eastAsia="Times New Roman"/>
          <w:sz w:val="16"/>
          <w:szCs w:val="20"/>
        </w:rPr>
        <w:t xml:space="preserve"> many </w:t>
      </w:r>
      <w:r w:rsidRPr="008D3EB8">
        <w:rPr>
          <w:rFonts w:eastAsia="Times New Roman"/>
          <w:bCs/>
          <w:szCs w:val="20"/>
          <w:u w:val="single"/>
        </w:rPr>
        <w:t>environmental activists</w:t>
      </w:r>
      <w:r w:rsidRPr="008D3EB8">
        <w:rPr>
          <w:rFonts w:eastAsia="Times New Roman"/>
          <w:sz w:val="16"/>
          <w:szCs w:val="20"/>
        </w:rPr>
        <w:t xml:space="preserve">,” said Dr. Steven F. Hayward, senior fellow at PRI, F. K. Weyerhaeuser fellow at the </w:t>
      </w:r>
      <w:r w:rsidRPr="008D3EB8">
        <w:rPr>
          <w:rFonts w:eastAsia="Times New Roman"/>
          <w:sz w:val="16"/>
          <w:szCs w:val="20"/>
        </w:rPr>
        <w:lastRenderedPageBreak/>
        <w:t>American Enterprise Institute, and author of the Index of Leading Environmental Indicators. “</w:t>
      </w:r>
      <w:r w:rsidRPr="00A35F5A">
        <w:rPr>
          <w:rFonts w:eastAsia="Times New Roman"/>
          <w:bCs/>
          <w:szCs w:val="20"/>
          <w:highlight w:val="yellow"/>
          <w:u w:val="single"/>
        </w:rPr>
        <w:t>The</w:t>
      </w:r>
      <w:r w:rsidRPr="008D3EB8">
        <w:rPr>
          <w:rFonts w:eastAsia="Times New Roman"/>
          <w:bCs/>
          <w:szCs w:val="20"/>
          <w:u w:val="single"/>
        </w:rPr>
        <w:t xml:space="preserve"> </w:t>
      </w:r>
      <w:r w:rsidRPr="00A35F5A">
        <w:rPr>
          <w:rFonts w:eastAsia="Times New Roman"/>
          <w:bCs/>
          <w:szCs w:val="20"/>
          <w:highlight w:val="yellow"/>
          <w:u w:val="single"/>
        </w:rPr>
        <w:t>environment is</w:t>
      </w:r>
      <w:r w:rsidRPr="008D3EB8">
        <w:rPr>
          <w:rFonts w:eastAsia="Times New Roman"/>
          <w:sz w:val="16"/>
          <w:szCs w:val="20"/>
        </w:rPr>
        <w:t xml:space="preserve"> perhaps </w:t>
      </w:r>
      <w:r w:rsidRPr="00A35F5A">
        <w:rPr>
          <w:rFonts w:eastAsia="Times New Roman"/>
          <w:bCs/>
          <w:szCs w:val="20"/>
          <w:highlight w:val="yellow"/>
          <w:u w:val="single"/>
        </w:rPr>
        <w:t>the most successful public policy story</w:t>
      </w:r>
      <w:r w:rsidRPr="008D3EB8">
        <w:rPr>
          <w:rFonts w:eastAsia="Times New Roman"/>
          <w:bCs/>
          <w:szCs w:val="20"/>
          <w:u w:val="single"/>
        </w:rPr>
        <w:t xml:space="preserve"> of the last 30 years</w:t>
      </w:r>
      <w:r w:rsidRPr="008D3EB8">
        <w:rPr>
          <w:rFonts w:eastAsia="Times New Roman"/>
          <w:sz w:val="16"/>
          <w:szCs w:val="20"/>
        </w:rPr>
        <w:t xml:space="preserve"> and the good news is getting noticed by the public.” Among the environmental quality improvements highlighted in the Index are the following: </w:t>
      </w:r>
      <w:r w:rsidRPr="00A35F5A">
        <w:rPr>
          <w:rFonts w:eastAsia="Times New Roman"/>
          <w:bCs/>
          <w:szCs w:val="20"/>
          <w:highlight w:val="yellow"/>
          <w:u w:val="single"/>
        </w:rPr>
        <w:t>Air Pollution has fallen to the lowest level ever recorded</w:t>
      </w:r>
      <w:r w:rsidRPr="008D3EB8">
        <w:rPr>
          <w:rFonts w:eastAsia="Times New Roman"/>
          <w:bCs/>
          <w:szCs w:val="20"/>
          <w:u w:val="single"/>
        </w:rPr>
        <w:t>. Virtually the entire nation has achieved clean air standards</w:t>
      </w:r>
      <w:r w:rsidRPr="008D3EB8">
        <w:rPr>
          <w:rFonts w:eastAsia="Times New Roman"/>
          <w:sz w:val="16"/>
          <w:szCs w:val="20"/>
        </w:rPr>
        <w:t xml:space="preserve"> for four of the six “criteria” pollutants regulated under the Clean Air Act (carbon monoxide, sulfur dioxide, nitrogen oxides, and lead). In addition, air quality in the 10 largest metropolitan areas – five of which are in California – has improved by more than 53 percent since 1980. Despite widely-held beliefs, there continues to be very little correlation between regional air pollution rates and asthma rates. In fact, while air pollution rates have consistently declined, asthma rates have increased. In the U.S., asthma rates in children under the age of five rose more than 160 percent between 1980 and 1994 – a period when air pollution rates fell from 25 to 80 percent. </w:t>
      </w:r>
      <w:r w:rsidRPr="00A35F5A">
        <w:rPr>
          <w:rFonts w:eastAsia="Times New Roman"/>
          <w:bCs/>
          <w:szCs w:val="20"/>
          <w:highlight w:val="yellow"/>
          <w:u w:val="single"/>
        </w:rPr>
        <w:t>Mercury Emissions have declined</w:t>
      </w:r>
      <w:r w:rsidRPr="008D3EB8">
        <w:rPr>
          <w:rFonts w:eastAsia="Times New Roman"/>
          <w:bCs/>
          <w:szCs w:val="20"/>
          <w:u w:val="single"/>
        </w:rPr>
        <w:t xml:space="preserve"> by 45 percent during the</w:t>
      </w:r>
      <w:r w:rsidRPr="008D3EB8">
        <w:rPr>
          <w:rFonts w:eastAsia="Times New Roman"/>
          <w:sz w:val="16"/>
          <w:szCs w:val="20"/>
        </w:rPr>
        <w:t xml:space="preserve"> 19</w:t>
      </w:r>
      <w:r w:rsidRPr="008D3EB8">
        <w:rPr>
          <w:rFonts w:eastAsia="Times New Roman"/>
          <w:bCs/>
          <w:szCs w:val="20"/>
          <w:u w:val="single"/>
        </w:rPr>
        <w:t>90s</w:t>
      </w:r>
      <w:r w:rsidRPr="008D3EB8">
        <w:rPr>
          <w:rFonts w:eastAsia="Times New Roman"/>
          <w:sz w:val="16"/>
          <w:szCs w:val="20"/>
        </w:rPr>
        <w:t xml:space="preserve">, most of which is due to the phase-out of municipal and medical waste incineration. As a result, consumers can feel comfortable consuming fish, such as salmon and trout. Recent concerns about the safety of fish due to high mercury levels have abated thanks to guidance published in 2004 by the EPA which emphasized that “for most people, the risk from mercury by eating fish and shellfish is not a health concern.” </w:t>
      </w:r>
      <w:r w:rsidRPr="008D3EB8">
        <w:rPr>
          <w:rFonts w:eastAsia="Times New Roman"/>
          <w:bCs/>
          <w:szCs w:val="20"/>
          <w:u w:val="single"/>
        </w:rPr>
        <w:t>Forestland</w:t>
      </w:r>
      <w:r w:rsidRPr="008D3EB8">
        <w:rPr>
          <w:rFonts w:eastAsia="Times New Roman"/>
          <w:sz w:val="16"/>
          <w:szCs w:val="20"/>
        </w:rPr>
        <w:t xml:space="preserve"> in the eastern half of the United States </w:t>
      </w:r>
      <w:r w:rsidRPr="008D3EB8">
        <w:rPr>
          <w:rFonts w:eastAsia="Times New Roman"/>
          <w:bCs/>
          <w:szCs w:val="20"/>
          <w:u w:val="single"/>
        </w:rPr>
        <w:t>is increasing</w:t>
      </w:r>
      <w:r w:rsidRPr="008D3EB8">
        <w:rPr>
          <w:rFonts w:eastAsia="Times New Roman"/>
          <w:sz w:val="16"/>
          <w:szCs w:val="20"/>
        </w:rPr>
        <w:t xml:space="preserve"> at a rate of one million acres a year. </w:t>
      </w:r>
      <w:r w:rsidRPr="00A35F5A">
        <w:rPr>
          <w:rFonts w:eastAsia="Times New Roman"/>
          <w:bCs/>
          <w:szCs w:val="20"/>
          <w:highlight w:val="yellow"/>
          <w:u w:val="single"/>
        </w:rPr>
        <w:t>Wetlands</w:t>
      </w:r>
      <w:r w:rsidRPr="008D3EB8">
        <w:rPr>
          <w:rFonts w:eastAsia="Times New Roman"/>
          <w:bCs/>
          <w:szCs w:val="20"/>
          <w:u w:val="single"/>
        </w:rPr>
        <w:t xml:space="preserve"> continue to </w:t>
      </w:r>
      <w:r w:rsidRPr="00A35F5A">
        <w:rPr>
          <w:rFonts w:eastAsia="Times New Roman"/>
          <w:bCs/>
          <w:szCs w:val="20"/>
          <w:highlight w:val="yellow"/>
          <w:u w:val="single"/>
        </w:rPr>
        <w:t>multiply</w:t>
      </w:r>
      <w:r w:rsidRPr="008D3EB8">
        <w:rPr>
          <w:rFonts w:eastAsia="Times New Roman"/>
          <w:sz w:val="16"/>
          <w:szCs w:val="20"/>
          <w:highlight w:val="yellow"/>
        </w:rPr>
        <w:t>,</w:t>
      </w:r>
      <w:r w:rsidRPr="008D3EB8">
        <w:rPr>
          <w:rFonts w:eastAsia="Times New Roman"/>
          <w:sz w:val="16"/>
          <w:szCs w:val="20"/>
        </w:rPr>
        <w:t xml:space="preserve"> with a growth of 26,000 acres a year. </w:t>
      </w:r>
      <w:r w:rsidRPr="008D3EB8">
        <w:rPr>
          <w:rFonts w:eastAsia="Times New Roman"/>
          <w:bCs/>
          <w:szCs w:val="20"/>
          <w:u w:val="single"/>
        </w:rPr>
        <w:t>Car Emissions</w:t>
      </w:r>
      <w:r w:rsidRPr="008D3EB8">
        <w:rPr>
          <w:rFonts w:eastAsia="Times New Roman"/>
          <w:sz w:val="16"/>
          <w:szCs w:val="20"/>
        </w:rPr>
        <w:t xml:space="preserve">, one of the largest contributors to air pollution, </w:t>
      </w:r>
      <w:r w:rsidRPr="008D3EB8">
        <w:rPr>
          <w:rFonts w:eastAsia="Times New Roman"/>
          <w:bCs/>
          <w:szCs w:val="20"/>
          <w:u w:val="single"/>
        </w:rPr>
        <w:t>will be reduced by more than 80 percent</w:t>
      </w:r>
      <w:r w:rsidRPr="008D3EB8">
        <w:rPr>
          <w:rFonts w:eastAsia="Times New Roman"/>
          <w:sz w:val="16"/>
          <w:szCs w:val="20"/>
        </w:rPr>
        <w:t xml:space="preserve"> over the next 25 years, according to the Environmental Protection Agency. According to an April PRI Harris Interactive poll, 74 percent of respondents revealed their belief that cars are less polluting now than they were 25 years ago. “Opinion is now becoming an accurate reflection of reality,” said Dr. Hayward. “We’re gratified that the Index, now in its tenth edition, has helped contribute to this turnaround.” </w:t>
      </w:r>
      <w:r w:rsidRPr="00A35F5A">
        <w:rPr>
          <w:rFonts w:eastAsia="Times New Roman"/>
          <w:bCs/>
          <w:szCs w:val="20"/>
          <w:highlight w:val="yellow"/>
          <w:u w:val="single"/>
        </w:rPr>
        <w:t>Toxic Releases have declined</w:t>
      </w:r>
      <w:r w:rsidRPr="008D3EB8">
        <w:rPr>
          <w:rFonts w:eastAsia="Times New Roman"/>
          <w:bCs/>
          <w:szCs w:val="20"/>
          <w:u w:val="single"/>
        </w:rPr>
        <w:t xml:space="preserve"> since 1988</w:t>
      </w:r>
      <w:r w:rsidRPr="008D3EB8">
        <w:rPr>
          <w:rFonts w:eastAsia="Times New Roman"/>
          <w:sz w:val="16"/>
          <w:szCs w:val="20"/>
        </w:rPr>
        <w:t xml:space="preserve">, a sign of increasing efficiency and the “de-materialization” of our economy. Global Warming’s “hockey-stick” graph, believed to be one of the leading indicators of global warming, is now being called “rubbish.” Scientists have shown that the graph’s underlying equation would generate the same result for any series of random numbers. “In the 1990s most Americans believed environmental quality was declining,” said Dr. Hayward. “But now, </w:t>
      </w:r>
      <w:r w:rsidRPr="00A35F5A">
        <w:rPr>
          <w:rStyle w:val="StyleBoldUnderline"/>
          <w:highlight w:val="yellow"/>
        </w:rPr>
        <w:t>with a decade of compiled research</w:t>
      </w:r>
      <w:r w:rsidRPr="008D3EB8">
        <w:rPr>
          <w:rFonts w:eastAsia="Times New Roman"/>
          <w:sz w:val="16"/>
          <w:szCs w:val="20"/>
        </w:rPr>
        <w:t xml:space="preserve"> in the Index, </w:t>
      </w:r>
      <w:r w:rsidRPr="00A35F5A">
        <w:rPr>
          <w:rStyle w:val="StyleBoldUnderline"/>
          <w:highlight w:val="yellow"/>
        </w:rPr>
        <w:t>we’ve found that it is nearly impossible to paint a grim</w:t>
      </w:r>
      <w:r w:rsidRPr="008D3EB8">
        <w:rPr>
          <w:rFonts w:eastAsia="Times New Roman"/>
          <w:bCs/>
          <w:szCs w:val="20"/>
          <w:u w:val="single"/>
        </w:rPr>
        <w:t xml:space="preserve">, doom-and-gloom </w:t>
      </w:r>
      <w:r w:rsidRPr="00A35F5A">
        <w:rPr>
          <w:rFonts w:eastAsia="Times New Roman"/>
          <w:bCs/>
          <w:szCs w:val="20"/>
          <w:highlight w:val="yellow"/>
          <w:u w:val="single"/>
        </w:rPr>
        <w:t xml:space="preserve">picture anymore. The facts speak for themselves, and the facts are </w:t>
      </w:r>
      <w:r w:rsidRPr="00A35F5A">
        <w:rPr>
          <w:rStyle w:val="Emphasis"/>
          <w:highlight w:val="yellow"/>
        </w:rPr>
        <w:t>hugely encouraging.</w:t>
      </w:r>
      <w:r w:rsidRPr="00A35F5A">
        <w:rPr>
          <w:rStyle w:val="StyleBoldUnderline"/>
          <w:highlight w:val="yellow"/>
        </w:rPr>
        <w:t>”</w:t>
      </w:r>
      <w:r w:rsidRPr="00A35F5A">
        <w:rPr>
          <w:rStyle w:val="StyleBoldUnderline"/>
        </w:rPr>
        <w:t xml:space="preserve"> </w:t>
      </w:r>
    </w:p>
    <w:p w:rsidR="00BC1662" w:rsidRPr="008D3EB8" w:rsidRDefault="00BC1662" w:rsidP="008D3EB8">
      <w:pPr>
        <w:widowControl w:val="0"/>
        <w:rPr>
          <w:rFonts w:eastAsia="Times New Roman"/>
          <w:sz w:val="16"/>
          <w:szCs w:val="20"/>
        </w:rPr>
      </w:pPr>
    </w:p>
    <w:p w:rsidR="003E0551" w:rsidRDefault="002F4A51" w:rsidP="0042014B">
      <w:pPr>
        <w:pStyle w:val="Heading4"/>
      </w:pPr>
      <w:r>
        <w:t>5</w:t>
      </w:r>
      <w:r w:rsidR="003E0551">
        <w:t xml:space="preserve">) CP solves none of the aff – </w:t>
      </w:r>
    </w:p>
    <w:p w:rsidR="00BC1662" w:rsidRPr="00BC1662" w:rsidRDefault="00BC1662" w:rsidP="00BC1662"/>
    <w:p w:rsidR="00483845" w:rsidRDefault="003E0551" w:rsidP="0042014B">
      <w:pPr>
        <w:pStyle w:val="Heading4"/>
      </w:pPr>
      <w:r>
        <w:t xml:space="preserve">A. </w:t>
      </w:r>
      <w:r w:rsidRPr="003E0551">
        <w:rPr>
          <w:u w:val="single"/>
        </w:rPr>
        <w:t>Delay</w:t>
      </w:r>
      <w:r>
        <w:t xml:space="preserve"> - </w:t>
      </w:r>
      <w:r w:rsidR="00483845">
        <w:t>EIS takes forever – around 7 years each</w:t>
      </w:r>
    </w:p>
    <w:p w:rsidR="00483845" w:rsidRDefault="00483845" w:rsidP="00483845">
      <w:r w:rsidRPr="00E06D14">
        <w:rPr>
          <w:rStyle w:val="StyleStyleBold12pt"/>
        </w:rPr>
        <w:t>WEA 11</w:t>
      </w:r>
      <w:r>
        <w:t xml:space="preserve"> (Western Energy Alliance, “Top Ten Ways the Federal Government is Preventing Onshore  </w:t>
      </w:r>
    </w:p>
    <w:p w:rsidR="00483845" w:rsidRPr="00E06D14" w:rsidRDefault="00483845" w:rsidP="00483845">
      <w:r>
        <w:t xml:space="preserve">Oil and Natural Gas Production,” May 2011, </w:t>
      </w:r>
      <w:r w:rsidRPr="00E06D14">
        <w:t>http://westernenergyalliance.org/wp-content/uploads/2011/06/Western-Energy-Alliance-Prevention-of-Federal-Onshore-Production-Detailed1.pdf</w:t>
      </w:r>
      <w:r>
        <w:t>)</w:t>
      </w:r>
    </w:p>
    <w:p w:rsidR="00483845" w:rsidRDefault="00483845" w:rsidP="00483845"/>
    <w:p w:rsidR="00483845" w:rsidRDefault="00483845" w:rsidP="00483845">
      <w:pPr>
        <w:rPr>
          <w:sz w:val="16"/>
        </w:rPr>
      </w:pPr>
      <w:r w:rsidRPr="00E06D14">
        <w:rPr>
          <w:rStyle w:val="StyleBoldUnderline"/>
        </w:rPr>
        <w:t xml:space="preserve">Project Approvals: Whether a small project under fifty wells or a large one with thousands, </w:t>
      </w:r>
      <w:r w:rsidRPr="00E06D14">
        <w:rPr>
          <w:rStyle w:val="StyleBoldUnderline"/>
          <w:highlight w:val="yellow"/>
        </w:rPr>
        <w:t>the Department of the Interior</w:t>
      </w:r>
      <w:r w:rsidRPr="00E06D14">
        <w:rPr>
          <w:rStyle w:val="StyleBoldUnderline"/>
        </w:rPr>
        <w:t xml:space="preserve"> (DOI) </w:t>
      </w:r>
      <w:r w:rsidRPr="00E06D14">
        <w:rPr>
          <w:rStyle w:val="StyleBoldUnderline"/>
          <w:highlight w:val="yellow"/>
        </w:rPr>
        <w:t xml:space="preserve">is simply </w:t>
      </w:r>
      <w:r w:rsidRPr="00E06D14">
        <w:rPr>
          <w:rStyle w:val="Emphasis"/>
          <w:highlight w:val="yellow"/>
        </w:rPr>
        <w:t>not approving</w:t>
      </w:r>
      <w:r w:rsidRPr="00E06D14">
        <w:rPr>
          <w:rStyle w:val="StyleBoldUnderline"/>
          <w:highlight w:val="yellow"/>
        </w:rPr>
        <w:t xml:space="preserve"> oil and natural gas projects</w:t>
      </w:r>
      <w:r w:rsidRPr="00A22110">
        <w:rPr>
          <w:sz w:val="16"/>
        </w:rPr>
        <w:t xml:space="preserve">. Environmental analysis must occur before companies can even apply for drilling permits. </w:t>
      </w:r>
      <w:r w:rsidRPr="00E06D14">
        <w:rPr>
          <w:rStyle w:val="StyleBoldUnderline"/>
        </w:rPr>
        <w:t>Companies submit project proposals to the government, which then completes the analysis in accordance with the National Environmental Policy Act (NEPA), but paid for by companies</w:t>
      </w:r>
      <w:r w:rsidRPr="00A22110">
        <w:rPr>
          <w:sz w:val="16"/>
        </w:rPr>
        <w:t xml:space="preserve">. • </w:t>
      </w:r>
      <w:r w:rsidRPr="00E06D14">
        <w:rPr>
          <w:rStyle w:val="StyleBoldUnderline"/>
          <w:highlight w:val="yellow"/>
        </w:rPr>
        <w:t xml:space="preserve">The government is taking </w:t>
      </w:r>
      <w:r w:rsidRPr="00246F5C">
        <w:rPr>
          <w:rStyle w:val="Emphasis"/>
          <w:highlight w:val="yellow"/>
        </w:rPr>
        <w:t>more than seven years</w:t>
      </w:r>
      <w:r w:rsidRPr="00E06D14">
        <w:rPr>
          <w:rStyle w:val="StyleBoldUnderline"/>
          <w:highlight w:val="yellow"/>
        </w:rPr>
        <w:t xml:space="preserve"> to complete NEPA analyses</w:t>
      </w:r>
      <w:r w:rsidRPr="00A22110">
        <w:rPr>
          <w:sz w:val="16"/>
        </w:rPr>
        <w:t xml:space="preserve">. To compound the problem, many projects are currently experiencing indefinite delays with no realistic plan by the government to clear the backlog in NEPA project approvals. • </w:t>
      </w:r>
      <w:r w:rsidRPr="00E06D14">
        <w:rPr>
          <w:rStyle w:val="StyleBoldUnderline"/>
        </w:rPr>
        <w:t xml:space="preserve">Small Environmental Assessments (EA) often take over four years, and </w:t>
      </w:r>
      <w:r w:rsidRPr="00A22110">
        <w:rPr>
          <w:rStyle w:val="StyleBoldUnderline"/>
          <w:highlight w:val="yellow"/>
        </w:rPr>
        <w:t xml:space="preserve">large </w:t>
      </w:r>
      <w:r w:rsidRPr="00A22110">
        <w:rPr>
          <w:rStyle w:val="StyleBoldUnderline"/>
          <w:highlight w:val="yellow"/>
        </w:rPr>
        <w:lastRenderedPageBreak/>
        <w:t>Environmental Impact Statements (EIS) regularly take over seven years</w:t>
      </w:r>
      <w:r w:rsidRPr="00E06D14">
        <w:rPr>
          <w:rStyle w:val="StyleBoldUnderline"/>
        </w:rPr>
        <w:t>,</w:t>
      </w:r>
      <w:r w:rsidRPr="00A22110">
        <w:rPr>
          <w:sz w:val="16"/>
        </w:rPr>
        <w:t xml:space="preserve"> despite White House Council on Environmental Quality (CEQ) guidance that EAs should take three months and EISs twelve months. • Between 1994 and 2005, the government took a little over three years on average to complete an Environmental Impact Statement (EIS). Since 2005, the average time is just under six years. </w:t>
      </w:r>
      <w:r w:rsidRPr="00E06D14">
        <w:rPr>
          <w:rStyle w:val="StyleBoldUnderline"/>
        </w:rPr>
        <w:t xml:space="preserve">Even with that poor record – an almost doubling of government inefficiency – </w:t>
      </w:r>
      <w:r w:rsidRPr="00E06D14">
        <w:rPr>
          <w:rStyle w:val="StyleBoldUnderline"/>
          <w:highlight w:val="yellow"/>
        </w:rPr>
        <w:t>it is likely that many major projects</w:t>
      </w:r>
      <w:r w:rsidRPr="00E06D14">
        <w:rPr>
          <w:rStyle w:val="StyleBoldUnderline"/>
        </w:rPr>
        <w:t xml:space="preserve"> across the West </w:t>
      </w:r>
      <w:r w:rsidRPr="00E06D14">
        <w:rPr>
          <w:rStyle w:val="StyleBoldUnderline"/>
          <w:highlight w:val="yellow"/>
        </w:rPr>
        <w:t>will far exceed that timeframe</w:t>
      </w:r>
      <w:r w:rsidRPr="008E379F">
        <w:rPr>
          <w:rStyle w:val="StyleBoldUnderline"/>
          <w:highlight w:val="yellow"/>
        </w:rPr>
        <w:t xml:space="preserve">, as many large projects are on </w:t>
      </w:r>
      <w:r w:rsidRPr="008E379F">
        <w:rPr>
          <w:rStyle w:val="Emphasis"/>
          <w:highlight w:val="yellow"/>
        </w:rPr>
        <w:t>indefinite hold</w:t>
      </w:r>
      <w:r w:rsidRPr="00E06D14">
        <w:rPr>
          <w:rStyle w:val="StyleBoldUnderline"/>
        </w:rPr>
        <w:t xml:space="preserve"> for a variety of excuses from the federal government</w:t>
      </w:r>
      <w:r w:rsidRPr="00A22110">
        <w:rPr>
          <w:sz w:val="16"/>
        </w:rPr>
        <w:t>. • Without project NEPA approvals, a company cannot even start to drill and create jobs. Delays are preventing project NEPA approval representing about 21,000 and 17,500 wells in Utah and Wyoming respectively. Each rig running represents about 150 direct and indirect jobs, and each well drilled creates about 26 jobs and generates about $250,000 in annual government revenue. • According to an Interior Department Lease Utilization Report, about 43% of leased acreage is in production or exploration, a much higher percentage than their original messaging. Of the remaining acreage, Western Energy Alliance estimates that about half is undergoing preparatory work, such as NEPA analysis and permitting.</w:t>
      </w:r>
    </w:p>
    <w:p w:rsidR="006B1C34" w:rsidRDefault="008B55CA" w:rsidP="0042014B">
      <w:pPr>
        <w:pStyle w:val="Heading4"/>
      </w:pPr>
      <w:r>
        <w:t xml:space="preserve">B. </w:t>
      </w:r>
      <w:r w:rsidRPr="008B55CA">
        <w:rPr>
          <w:u w:val="single"/>
        </w:rPr>
        <w:t>Agency Bias</w:t>
      </w:r>
      <w:r w:rsidR="006B1C34" w:rsidRPr="002D27C4">
        <w:t xml:space="preserve"> </w:t>
      </w:r>
      <w:r w:rsidR="002D27C4">
        <w:t>– no accountability</w:t>
      </w:r>
    </w:p>
    <w:p w:rsidR="006B1C34" w:rsidRPr="00B35E51" w:rsidRDefault="006B1C34" w:rsidP="006B1C34">
      <w:r w:rsidRPr="00B107D8">
        <w:rPr>
          <w:rStyle w:val="StyleStyleBold12pt"/>
        </w:rPr>
        <w:t>Rossi 97</w:t>
      </w:r>
      <w:r>
        <w:t xml:space="preserve"> (Jim, Assistant Professor and Dore Professor of State Administrative Law – Florida State University College of Law, “Participation Run Amok: The Costs of Mass Participation for Deliberative Agency </w:t>
      </w:r>
      <w:r w:rsidRPr="00B35E51">
        <w:t>Decisionmaking”, Northwestern University Law Review</w:t>
      </w:r>
      <w:r>
        <w:t>, Fall, 92 Nw. U.L. Rev. 173, Lexis)</w:t>
      </w:r>
    </w:p>
    <w:p w:rsidR="006B1C34" w:rsidRDefault="006B1C34" w:rsidP="006B1C34"/>
    <w:p w:rsidR="006B1C34" w:rsidRDefault="006B1C34" w:rsidP="006B1C34">
      <w:pPr>
        <w:rPr>
          <w:sz w:val="16"/>
        </w:rPr>
      </w:pPr>
      <w:r w:rsidRPr="000333E4">
        <w:rPr>
          <w:sz w:val="16"/>
        </w:rPr>
        <w:t xml:space="preserve">However, </w:t>
      </w:r>
      <w:r w:rsidRPr="006B1C34">
        <w:rPr>
          <w:rStyle w:val="StyleBoldUnderline"/>
          <w:highlight w:val="yellow"/>
        </w:rPr>
        <w:t>citizen suits</w:t>
      </w:r>
      <w:r w:rsidRPr="00F835A0">
        <w:rPr>
          <w:rStyle w:val="StyleBoldUnderline"/>
        </w:rPr>
        <w:t xml:space="preserve"> may work to </w:t>
      </w:r>
      <w:r w:rsidRPr="00F835A0">
        <w:rPr>
          <w:rStyle w:val="StyleBoldUnderline"/>
          <w:highlight w:val="yellow"/>
        </w:rPr>
        <w:t>undermine accountability and to impair neutrality</w:t>
      </w:r>
      <w:r w:rsidRPr="00F835A0">
        <w:rPr>
          <w:rStyle w:val="StyleBoldUnderline"/>
        </w:rPr>
        <w:t xml:space="preserve"> - important goals of the expertocratic and deliberative democracy models</w:t>
      </w:r>
      <w:r w:rsidRPr="000333E4">
        <w:rPr>
          <w:sz w:val="16"/>
        </w:rPr>
        <w:t>. In contrast to the pluralist understanding of agencies, which "threatens to ... reflect[] private whim," n245</w:t>
      </w:r>
      <w:r w:rsidRPr="00F835A0">
        <w:rPr>
          <w:rStyle w:val="StyleBoldUnderline"/>
        </w:rPr>
        <w:t xml:space="preserve"> expertocratic and deliberative democracy decisionmaking models foresee a more independent role for agency administrators and staff. </w:t>
      </w:r>
      <w:r w:rsidRPr="000333E4">
        <w:rPr>
          <w:sz w:val="16"/>
        </w:rPr>
        <w:t xml:space="preserve">n246 For deliberative democrats, for example, although the requirement of deliberation "does not exclude compromises among those with different conceptions of appropriate government ends," it does "demand that representatives engage in some form of discussion about those ends." n247 In order to do so, politically ac- [*221] countable decisionmakers must retain supervision over agency agendas. n248 Agency-supervised agenda setting is important for two reasons: first, it provides accountability; second, it ensures a decisionmaking setting that is conducive to neutral analysis. </w:t>
      </w:r>
      <w:r w:rsidRPr="00F835A0">
        <w:rPr>
          <w:rStyle w:val="StyleBoldUnderline"/>
        </w:rPr>
        <w:t xml:space="preserve">To begin with, </w:t>
      </w:r>
      <w:r w:rsidRPr="006B1C34">
        <w:rPr>
          <w:rStyle w:val="StyleBoldUnderline"/>
        </w:rPr>
        <w:t xml:space="preserve">citizen suits </w:t>
      </w:r>
      <w:r w:rsidRPr="006B1C34">
        <w:rPr>
          <w:rStyle w:val="Emphasis"/>
          <w:highlight w:val="yellow"/>
        </w:rPr>
        <w:t>dilute the direct accountability</w:t>
      </w:r>
      <w:r w:rsidRPr="00F835A0">
        <w:rPr>
          <w:rStyle w:val="StyleBoldUnderline"/>
          <w:highlight w:val="yellow"/>
        </w:rPr>
        <w:t xml:space="preserve"> of agencies to formal political institutions</w:t>
      </w:r>
      <w:r w:rsidRPr="00F835A0">
        <w:rPr>
          <w:rStyle w:val="StyleBoldUnderline"/>
        </w:rPr>
        <w:t>. Unlike Congress and the executive branch, agencies are not directly accountable to the political process</w:t>
      </w:r>
      <w:r w:rsidRPr="000333E4">
        <w:rPr>
          <w:sz w:val="16"/>
        </w:rPr>
        <w:t xml:space="preserve">. The supervision of agenda setting by politically accountable agency decisionmakers provides a linkage between agency policy choices and the political process. </w:t>
      </w:r>
      <w:r w:rsidRPr="00F835A0">
        <w:rPr>
          <w:rStyle w:val="StyleBoldUnderline"/>
        </w:rPr>
        <w:t>As nonaccountable private enforcers sue under citizen suits, the President and Congress lose some of their ability to control agency decisions through their oversight functions</w:t>
      </w:r>
      <w:r w:rsidRPr="000333E4">
        <w:rPr>
          <w:sz w:val="16"/>
        </w:rPr>
        <w:t xml:space="preserve">, which are integral to the deliberative decisionmaking process. n249 Thus, </w:t>
      </w:r>
      <w:r w:rsidRPr="00F835A0">
        <w:rPr>
          <w:rStyle w:val="StyleBoldUnderline"/>
        </w:rPr>
        <w:t xml:space="preserve">by encouraging immediate participation in courts by affected individuals and entities, such </w:t>
      </w:r>
      <w:r w:rsidRPr="00F835A0">
        <w:rPr>
          <w:rStyle w:val="StyleBoldUnderline"/>
          <w:highlight w:val="yellow"/>
        </w:rPr>
        <w:t xml:space="preserve">mechanisms may have the effect of </w:t>
      </w:r>
      <w:r w:rsidRPr="006B1C34">
        <w:rPr>
          <w:rStyle w:val="Emphasis"/>
          <w:highlight w:val="yellow"/>
        </w:rPr>
        <w:t>crowding out participation</w:t>
      </w:r>
      <w:r w:rsidRPr="00F835A0">
        <w:rPr>
          <w:rStyle w:val="StyleBoldUnderline"/>
          <w:highlight w:val="yellow"/>
        </w:rPr>
        <w:t xml:space="preserve"> through other institutional channel</w:t>
      </w:r>
      <w:r w:rsidRPr="000333E4">
        <w:rPr>
          <w:sz w:val="16"/>
          <w:highlight w:val="yellow"/>
        </w:rPr>
        <w:t>s</w:t>
      </w:r>
      <w:r w:rsidRPr="000333E4">
        <w:rPr>
          <w:sz w:val="16"/>
        </w:rPr>
        <w:t xml:space="preserve">. n250 For example, one of the President's most important constitutional duties is the responsibility to "take Care that the Laws be faithfully executed." n251 A unitary executive is important in the policymaking context for several reasons. n252 First, access to the President as a mechanism for influencing policy ensures that the political process is open to any concerned [*222] citizen who disagrees with the steps an agency has taken to address public problems. n253 Second, if agency decisionmakers are accountable both to Congress and the executive branch, the opportunities for participants to avail themselves of strategic behavior, causing delay and, potentially, capturing the agency decisionmaking process, are minimized. n254 </w:t>
      </w:r>
      <w:r w:rsidRPr="00F835A0">
        <w:rPr>
          <w:rStyle w:val="StyleBoldUnderline"/>
        </w:rPr>
        <w:t>Third, and most important to policymaking, giving control over policy decisions to the President brings significant control and coordination advantages</w:t>
      </w:r>
      <w:r w:rsidRPr="000333E4">
        <w:rPr>
          <w:sz w:val="16"/>
        </w:rPr>
        <w:t xml:space="preserve">. n255 Further, </w:t>
      </w:r>
      <w:r w:rsidRPr="00F835A0">
        <w:rPr>
          <w:rStyle w:val="StyleBoldUnderline"/>
        </w:rPr>
        <w:t xml:space="preserve">while </w:t>
      </w:r>
      <w:r w:rsidRPr="006B1C34">
        <w:rPr>
          <w:rStyle w:val="Emphasis"/>
          <w:highlight w:val="yellow"/>
        </w:rPr>
        <w:t>agency-supervised</w:t>
      </w:r>
      <w:r w:rsidRPr="00F835A0">
        <w:rPr>
          <w:rStyle w:val="StyleBoldUnderline"/>
          <w:highlight w:val="yellow"/>
        </w:rPr>
        <w:t xml:space="preserve"> agenda setting</w:t>
      </w:r>
      <w:r w:rsidRPr="00F835A0">
        <w:rPr>
          <w:rStyle w:val="StyleBoldUnderline"/>
        </w:rPr>
        <w:t xml:space="preserve"> provides for a certain degree of accountability, or responsiveness, to the political process, it also </w:t>
      </w:r>
      <w:r w:rsidRPr="00F835A0">
        <w:rPr>
          <w:rStyle w:val="StyleBoldUnderline"/>
          <w:highlight w:val="yellow"/>
        </w:rPr>
        <w:t xml:space="preserve">helps to ensure that the decisionmaking process is </w:t>
      </w:r>
      <w:r w:rsidRPr="006B1C34">
        <w:rPr>
          <w:rStyle w:val="Emphasis"/>
          <w:highlight w:val="yellow"/>
        </w:rPr>
        <w:t>not entirely political</w:t>
      </w:r>
      <w:r w:rsidRPr="000333E4">
        <w:rPr>
          <w:sz w:val="16"/>
        </w:rPr>
        <w:t xml:space="preserve">. This is important for the operation of the expertocratic model, to the extent it reinforces rationality in the decisionmaking process, and the deliberative </w:t>
      </w:r>
      <w:r w:rsidRPr="000333E4">
        <w:rPr>
          <w:sz w:val="16"/>
        </w:rPr>
        <w:lastRenderedPageBreak/>
        <w:t xml:space="preserve">democracy model, to the extent it facilitates consideration of scientifically informed alternatives in the deliberative process. As described by Thomas McGarity, </w:t>
      </w:r>
      <w:r w:rsidRPr="006B1C34">
        <w:rPr>
          <w:rStyle w:val="StyleBoldUnderline"/>
          <w:highlight w:val="yellow"/>
        </w:rPr>
        <w:t>agency experts</w:t>
      </w:r>
      <w:r w:rsidRPr="00F835A0">
        <w:rPr>
          <w:rStyle w:val="StyleBoldUnderline"/>
        </w:rPr>
        <w:t xml:space="preserve"> are often required to </w:t>
      </w:r>
      <w:r w:rsidRPr="006B1C34">
        <w:rPr>
          <w:rStyle w:val="StyleBoldUnderline"/>
          <w:highlight w:val="yellow"/>
        </w:rPr>
        <w:t>assume the role of policy advocates</w:t>
      </w:r>
      <w:r w:rsidRPr="00F835A0">
        <w:rPr>
          <w:rStyle w:val="StyleBoldUnderline"/>
        </w:rPr>
        <w:t xml:space="preserve"> in order </w:t>
      </w:r>
      <w:r w:rsidRPr="006B1C34">
        <w:rPr>
          <w:rStyle w:val="StyleBoldUnderline"/>
          <w:highlight w:val="yellow"/>
        </w:rPr>
        <w:t>to minimize political backlash against an agency's decision</w:t>
      </w:r>
      <w:r w:rsidRPr="00F835A0">
        <w:rPr>
          <w:rStyle w:val="StyleBoldUnderline"/>
        </w:rPr>
        <w:t>. However, this does not necessarily create a sufficient layer of insulation to allow rational or scientific dialogue to flourish.</w:t>
      </w:r>
      <w:r w:rsidRPr="000333E4">
        <w:rPr>
          <w:sz w:val="16"/>
        </w:rPr>
        <w:t xml:space="preserve"> Expert decisionmaking is grounded in facts and analysis, and must maintain some degree of neutrality if it is to take scientific and professional norms seriously</w:t>
      </w:r>
      <w:r w:rsidRPr="00F835A0">
        <w:rPr>
          <w:rStyle w:val="StyleBoldUnderline"/>
        </w:rPr>
        <w:t>. To maintain neutrality, agency experts should limit their role to informing politically accountable decisionmakers about how various options work toward achieving the goals politically accountable decisionmakers have selected and prioritiz</w:t>
      </w:r>
      <w:r w:rsidRPr="000333E4">
        <w:rPr>
          <w:sz w:val="16"/>
        </w:rPr>
        <w:t xml:space="preserve">ed. n256 Neutrality depends, in this account, upon effective agenda setting norms within an agency that encourage politically accountable decisionmakers, not policy analysts, to select and rank goals. With respect to the selection of broad subjects for agency discussion, often referred to as agenda items, John Kingdon - in contrast to McGarity - suggests that the top-down model of the executive branch is a more accurate description of actual agency decisions. </w:t>
      </w:r>
      <w:r w:rsidRPr="00F835A0">
        <w:rPr>
          <w:rStyle w:val="StyleBoldUnderline"/>
        </w:rPr>
        <w:t>By and large, political appointees - not politically insulated experts on an agency's staff - are responsible for setting agendas or determining the subjects to which subordinates will be paying attention</w:t>
      </w:r>
      <w:r w:rsidRPr="000333E4">
        <w:rPr>
          <w:sz w:val="16"/>
        </w:rPr>
        <w:t xml:space="preserve">. n257 Once policy or enforcement agendas are [*223] set, career bureaucrats are better-positioned than political appointees to deal on a day-to-day basis with such issues because they have more longevity, better expertise, and the relationships with interest groups, committees, and other agencies to forge sound and accountable decisions. n258 </w:t>
      </w:r>
      <w:r w:rsidRPr="00F835A0">
        <w:rPr>
          <w:rStyle w:val="StyleBoldUnderline"/>
          <w:highlight w:val="yellow"/>
        </w:rPr>
        <w:t>Citizen suits</w:t>
      </w:r>
      <w:r w:rsidRPr="00F835A0">
        <w:rPr>
          <w:rStyle w:val="StyleBoldUnderline"/>
        </w:rPr>
        <w:t xml:space="preserve"> have an adverse effect on ordinary expertocratic and deliberative democracy decisionmaking cultures to the extent that they </w:t>
      </w:r>
      <w:r w:rsidRPr="00F835A0">
        <w:rPr>
          <w:rStyle w:val="StyleBoldUnderline"/>
          <w:highlight w:val="yellow"/>
        </w:rPr>
        <w:t xml:space="preserve">interfere </w:t>
      </w:r>
      <w:r w:rsidRPr="00F835A0">
        <w:rPr>
          <w:rStyle w:val="Emphasis"/>
          <w:highlight w:val="yellow"/>
        </w:rPr>
        <w:t>with agency-supervised agenda setting</w:t>
      </w:r>
      <w:r w:rsidRPr="000333E4">
        <w:rPr>
          <w:sz w:val="16"/>
        </w:rPr>
        <w:t>. For example, it has been observed that private enforcement of water pollution laws through citizen suits has not been directed, as intended, against local violations that tend to escape EPA enforcement. n259 By duplicating the EPA's already effective regulation of point source pollution, citizen suit provisions may have led to over-enforcement.</w:t>
      </w:r>
    </w:p>
    <w:p w:rsidR="00BC1662" w:rsidRPr="000333E4" w:rsidRDefault="00BC1662" w:rsidP="006B1C34">
      <w:pPr>
        <w:rPr>
          <w:sz w:val="16"/>
        </w:rPr>
      </w:pPr>
    </w:p>
    <w:p w:rsidR="004E7EC9" w:rsidRDefault="002F4A51" w:rsidP="004E7EC9">
      <w:pPr>
        <w:pStyle w:val="Heading4"/>
      </w:pPr>
      <w:r>
        <w:t>6</w:t>
      </w:r>
      <w:r w:rsidR="004E7EC9">
        <w:t>) Conditioning CP’s are illegit</w:t>
      </w:r>
      <w:r w:rsidR="004E6105">
        <w:t xml:space="preserve"> and a </w:t>
      </w:r>
      <w:r w:rsidR="004E6105" w:rsidRPr="001938BB">
        <w:rPr>
          <w:u w:val="single"/>
        </w:rPr>
        <w:t>voting issue</w:t>
      </w:r>
      <w:r w:rsidR="004E7EC9">
        <w:t xml:space="preserve"> – </w:t>
      </w:r>
    </w:p>
    <w:p w:rsidR="00BC1662" w:rsidRPr="00BC1662" w:rsidRDefault="00BC1662" w:rsidP="00BC1662"/>
    <w:p w:rsidR="004E7EC9" w:rsidRDefault="004E7EC9" w:rsidP="004E7EC9">
      <w:pPr>
        <w:pStyle w:val="Heading4"/>
      </w:pPr>
      <w:r>
        <w:t xml:space="preserve">A. </w:t>
      </w:r>
      <w:r w:rsidRPr="004E6105">
        <w:rPr>
          <w:u w:val="single"/>
        </w:rPr>
        <w:t>Education</w:t>
      </w:r>
      <w:r>
        <w:t xml:space="preserve"> – </w:t>
      </w:r>
      <w:r w:rsidR="00F260F1">
        <w:t xml:space="preserve">trades off with topic discussion, forces affs to the margins of the topic, </w:t>
      </w:r>
      <w:r w:rsidR="00BD34A0">
        <w:t xml:space="preserve">no solvency evidence for the counterplan. </w:t>
      </w:r>
    </w:p>
    <w:p w:rsidR="00BC1662" w:rsidRPr="00BC1662" w:rsidRDefault="00BC1662" w:rsidP="00BC1662"/>
    <w:p w:rsidR="004E7EC9" w:rsidRPr="004E7EC9" w:rsidRDefault="004E7EC9" w:rsidP="004E7EC9">
      <w:pPr>
        <w:pStyle w:val="Heading4"/>
      </w:pPr>
      <w:r>
        <w:t xml:space="preserve">B. </w:t>
      </w:r>
      <w:r w:rsidRPr="004E6105">
        <w:rPr>
          <w:u w:val="single"/>
        </w:rPr>
        <w:t>Fairness</w:t>
      </w:r>
      <w:r>
        <w:t xml:space="preserve"> </w:t>
      </w:r>
      <w:r w:rsidR="00F260F1">
        <w:t>–</w:t>
      </w:r>
      <w:r>
        <w:t xml:space="preserve"> </w:t>
      </w:r>
      <w:r w:rsidR="00F260F1">
        <w:t xml:space="preserve">moots the entire 1AC </w:t>
      </w:r>
      <w:r w:rsidR="00943450">
        <w:t xml:space="preserve">allowing the neg to pick the focus of the debate, coupled with the block </w:t>
      </w:r>
      <w:r w:rsidR="00993065">
        <w:t>this is</w:t>
      </w:r>
      <w:r w:rsidR="00943450">
        <w:t xml:space="preserve"> an insurmountable obstacle for the aff. </w:t>
      </w:r>
    </w:p>
    <w:p w:rsidR="006B1C34" w:rsidRPr="00A22110" w:rsidRDefault="006B1C34" w:rsidP="00483845">
      <w:pPr>
        <w:rPr>
          <w:sz w:val="16"/>
        </w:rPr>
      </w:pPr>
    </w:p>
    <w:p w:rsidR="002268FD" w:rsidRDefault="002F4A51" w:rsidP="002268FD">
      <w:pPr>
        <w:pStyle w:val="Heading4"/>
      </w:pPr>
      <w:r>
        <w:t>7</w:t>
      </w:r>
      <w:r w:rsidR="002268FD">
        <w:t>) Counterplan fails to protect the environment</w:t>
      </w:r>
      <w:r w:rsidR="00292BC7">
        <w:t xml:space="preserve"> </w:t>
      </w:r>
      <w:r w:rsidR="00BC1662">
        <w:t>–</w:t>
      </w:r>
      <w:r w:rsidR="00292BC7">
        <w:t xml:space="preserve"> </w:t>
      </w:r>
    </w:p>
    <w:p w:rsidR="00BC1662" w:rsidRPr="00BC1662" w:rsidRDefault="00BC1662" w:rsidP="00BC1662"/>
    <w:p w:rsidR="002268FD" w:rsidRPr="00024D9A" w:rsidRDefault="002268FD" w:rsidP="002268FD">
      <w:pPr>
        <w:pStyle w:val="Heading4"/>
        <w:rPr>
          <w:rStyle w:val="StyleStyleBold12pt"/>
        </w:rPr>
      </w:pPr>
      <w:r>
        <w:t xml:space="preserve">A. </w:t>
      </w:r>
      <w:r w:rsidRPr="002268FD">
        <w:rPr>
          <w:u w:val="single"/>
        </w:rPr>
        <w:t>Counterproductive</w:t>
      </w:r>
      <w:r w:rsidRPr="002268FD">
        <w:t xml:space="preserve"> </w:t>
      </w:r>
      <w:r>
        <w:t xml:space="preserve">– one shot assessments </w:t>
      </w:r>
      <w:r w:rsidR="00665AAC">
        <w:t>prevent agency evolution</w:t>
      </w:r>
      <w:r w:rsidR="001401BF">
        <w:t>, produce bad info</w:t>
      </w:r>
    </w:p>
    <w:p w:rsidR="002268FD" w:rsidRDefault="002268FD" w:rsidP="002268FD">
      <w:r w:rsidRPr="003F5B75">
        <w:rPr>
          <w:rStyle w:val="StyleStyleBold12pt"/>
        </w:rPr>
        <w:t>Karkkainen 2</w:t>
      </w:r>
      <w:r>
        <w:t xml:space="preserve"> (Bradley C., </w:t>
      </w:r>
      <w:r w:rsidRPr="00E12392">
        <w:t>Associate</w:t>
      </w:r>
      <w:r>
        <w:t xml:space="preserve"> Professor, Columbia Law School, “Toward a Smarter NEPA: Monitoring And Managing Government's Environmental Performance,”</w:t>
      </w:r>
      <w:r w:rsidRPr="00E12392">
        <w:t xml:space="preserve"> </w:t>
      </w:r>
      <w:r>
        <w:t xml:space="preserve">May, 2002, 102 Colum. L. Rev. 903) </w:t>
      </w:r>
    </w:p>
    <w:p w:rsidR="002268FD" w:rsidRDefault="002268FD" w:rsidP="002268FD"/>
    <w:p w:rsidR="002268FD" w:rsidRPr="000333E4" w:rsidRDefault="002268FD" w:rsidP="002268FD">
      <w:pPr>
        <w:rPr>
          <w:sz w:val="16"/>
        </w:rPr>
      </w:pPr>
      <w:r w:rsidRPr="000333E4">
        <w:rPr>
          <w:sz w:val="16"/>
        </w:rPr>
        <w:t xml:space="preserve">Yet there is a crucial difference. </w:t>
      </w:r>
      <w:r w:rsidRPr="00CC5A4A">
        <w:rPr>
          <w:rStyle w:val="StyleBoldUnderline"/>
        </w:rPr>
        <w:t>Under most circumstances, we get feedback from our environment that allows us to identify our errors, adjust course, and move on</w:t>
      </w:r>
      <w:r w:rsidRPr="000333E4">
        <w:rPr>
          <w:sz w:val="16"/>
        </w:rPr>
        <w:t xml:space="preserve">. The corporate CEO, for example, can </w:t>
      </w:r>
      <w:r w:rsidRPr="000333E4">
        <w:rPr>
          <w:sz w:val="16"/>
        </w:rPr>
        <w:lastRenderedPageBreak/>
        <w:t xml:space="preserve">constantly reevaluate and revise plans and strategies as conditions change because a well managed firm provides continuously updated information on market conditions and revised predictions of future trends. In contrast, </w:t>
      </w:r>
      <w:r w:rsidRPr="00CC5A4A">
        <w:rPr>
          <w:rStyle w:val="Emphasis"/>
          <w:highlight w:val="yellow"/>
        </w:rPr>
        <w:t>NEPA's one-time-only</w:t>
      </w:r>
      <w:r w:rsidRPr="00CC5A4A">
        <w:rPr>
          <w:rStyle w:val="StyleBoldUnderline"/>
        </w:rPr>
        <w:t xml:space="preserve"> comprehensive </w:t>
      </w:r>
      <w:r w:rsidRPr="00CC5A4A">
        <w:rPr>
          <w:rStyle w:val="Emphasis"/>
          <w:highlight w:val="yellow"/>
        </w:rPr>
        <w:t>prediction</w:t>
      </w:r>
      <w:r w:rsidRPr="00CC5A4A">
        <w:rPr>
          <w:rStyle w:val="StyleBoldUnderline"/>
        </w:rPr>
        <w:t xml:space="preserve"> requirement in effect </w:t>
      </w:r>
      <w:r w:rsidRPr="00CC5A4A">
        <w:rPr>
          <w:rStyle w:val="StyleBoldUnderline"/>
          <w:highlight w:val="yellow"/>
        </w:rPr>
        <w:t>says to agency managers</w:t>
      </w:r>
      <w:r w:rsidRPr="00CC5A4A">
        <w:rPr>
          <w:rStyle w:val="StyleBoldUnderline"/>
        </w:rPr>
        <w:t xml:space="preserve">, "Go ahead and </w:t>
      </w:r>
      <w:r w:rsidRPr="00CC5A4A">
        <w:rPr>
          <w:rStyle w:val="StyleBoldUnderline"/>
          <w:highlight w:val="yellow"/>
        </w:rPr>
        <w:t>make your decision today</w:t>
      </w:r>
      <w:r w:rsidRPr="00CC5A4A">
        <w:rPr>
          <w:rStyle w:val="StyleBoldUnderline"/>
        </w:rPr>
        <w:t xml:space="preserve"> based on your best informed current prediction</w:t>
      </w:r>
      <w:r w:rsidRPr="000333E4">
        <w:rPr>
          <w:sz w:val="16"/>
        </w:rPr>
        <w:t xml:space="preserve">; if it turns out that you are wrong, neither you nor anyone else need know, or care." No self respecting corporate CEO would countenance such a management philosophy. </w:t>
      </w:r>
      <w:r w:rsidRPr="00CC5A4A">
        <w:rPr>
          <w:rStyle w:val="StyleBoldUnderline"/>
        </w:rPr>
        <w:t xml:space="preserve">Other pathologies are associated with NEPA's insistence on an unattainable level of clairvoyance. </w:t>
      </w:r>
      <w:r w:rsidRPr="00CC5A4A">
        <w:rPr>
          <w:rStyle w:val="StyleBoldUnderline"/>
          <w:highlight w:val="yellow"/>
        </w:rPr>
        <w:t xml:space="preserve">The rigors of </w:t>
      </w:r>
      <w:r w:rsidRPr="00CC5A4A">
        <w:rPr>
          <w:rStyle w:val="Emphasis"/>
          <w:highlight w:val="yellow"/>
        </w:rPr>
        <w:t>EIS production</w:t>
      </w:r>
      <w:r w:rsidRPr="00CC5A4A">
        <w:rPr>
          <w:rStyle w:val="StyleBoldUnderline"/>
        </w:rPr>
        <w:t xml:space="preserve">, coupled with the risk of judicial reversal, </w:t>
      </w:r>
      <w:r w:rsidRPr="00CC5A4A">
        <w:rPr>
          <w:rStyle w:val="StyleBoldUnderline"/>
          <w:highlight w:val="yellow"/>
        </w:rPr>
        <w:t>may induce the agency to delay any action until "all the facts are in</w:t>
      </w:r>
      <w:r w:rsidRPr="000333E4">
        <w:rPr>
          <w:sz w:val="16"/>
        </w:rPr>
        <w:t xml:space="preserve">" - the familiar problem of "paralysis by analysis." n116 Indeed, it appears that this is often the chief purpose and effect [*930] of NEPA litigation. n117 CEQ regulations attempt to address this problem by explicitly acknowledging that uncertainties pervade the predictive analyses required by NEPA. n118 </w:t>
      </w:r>
      <w:r w:rsidRPr="00CC5A4A">
        <w:rPr>
          <w:rStyle w:val="StyleBoldUnderline"/>
          <w:highlight w:val="yellow"/>
        </w:rPr>
        <w:t>The regulatory response</w:t>
      </w:r>
      <w:r w:rsidRPr="00CC5A4A">
        <w:rPr>
          <w:rStyle w:val="StyleBoldUnderline"/>
        </w:rPr>
        <w:t xml:space="preserve">, however, is </w:t>
      </w:r>
      <w:r w:rsidRPr="00CC5A4A">
        <w:rPr>
          <w:rStyle w:val="StyleBoldUnderline"/>
          <w:highlight w:val="yellow"/>
        </w:rPr>
        <w:t>to establish a triage system aimed at getting the agency through the one-time NEPA analysis</w:t>
      </w:r>
      <w:r w:rsidRPr="000333E4">
        <w:rPr>
          <w:sz w:val="16"/>
        </w:rPr>
        <w:t xml:space="preserve">. If it is feasible and not prohibitively costly to obtain the missing information, the agency must do so. If that is not feasible, the agency must state what information is unavailable or incomplete, summarize the relevant scientific evidence, and do its best to estimate the impacts anyway, using methods "generally accepted in the scientific community." n119 </w:t>
      </w:r>
      <w:r w:rsidRPr="00CC5A4A">
        <w:rPr>
          <w:rStyle w:val="StyleBoldUnderline"/>
        </w:rPr>
        <w:t xml:space="preserve">In short, the approach of the </w:t>
      </w:r>
      <w:r w:rsidRPr="00CC5A4A">
        <w:rPr>
          <w:rStyle w:val="StyleBoldUnderline"/>
          <w:highlight w:val="yellow"/>
        </w:rPr>
        <w:t>CEQ regulations</w:t>
      </w:r>
      <w:r w:rsidRPr="00CC5A4A">
        <w:rPr>
          <w:rStyle w:val="StyleBoldUnderline"/>
        </w:rPr>
        <w:t xml:space="preserve"> is to </w:t>
      </w:r>
      <w:r w:rsidRPr="00CC5A4A">
        <w:rPr>
          <w:rStyle w:val="StyleBoldUnderline"/>
          <w:highlight w:val="yellow"/>
        </w:rPr>
        <w:t xml:space="preserve">endorse reliance on low quality predictions or </w:t>
      </w:r>
      <w:r w:rsidRPr="00CC5A4A">
        <w:rPr>
          <w:rStyle w:val="Emphasis"/>
          <w:highlight w:val="yellow"/>
        </w:rPr>
        <w:t>"guesstimates</w:t>
      </w:r>
      <w:r w:rsidRPr="00CC5A4A">
        <w:rPr>
          <w:rStyle w:val="StyleBoldUnderline"/>
        </w:rPr>
        <w:t>" when higher quality information is unavailable or prohibitively costly.</w:t>
      </w:r>
      <w:r w:rsidRPr="000333E4">
        <w:rPr>
          <w:sz w:val="16"/>
        </w:rPr>
        <w:t xml:space="preserve"> Courts are generally quite deferential to agencies when it comes to accepting uncertainties in an EIS, n120 although some courts would apparently insist on production of an EIS in the case of highly uncertain environmental harms, even if the circumstances suggest that the production of </w:t>
      </w:r>
      <w:r w:rsidRPr="00CC5A4A">
        <w:rPr>
          <w:rStyle w:val="StyleBoldUnderline"/>
          <w:highlight w:val="yellow"/>
        </w:rPr>
        <w:t>the EIS</w:t>
      </w:r>
      <w:r w:rsidRPr="00CC5A4A">
        <w:rPr>
          <w:rStyle w:val="StyleBoldUnderline"/>
        </w:rPr>
        <w:t xml:space="preserve"> </w:t>
      </w:r>
      <w:r w:rsidRPr="000333E4">
        <w:rPr>
          <w:sz w:val="16"/>
        </w:rPr>
        <w:t xml:space="preserve">would yield little additional information. n121 [*931] Alternatively, </w:t>
      </w:r>
      <w:r w:rsidRPr="00CC5A4A">
        <w:rPr>
          <w:rStyle w:val="StyleBoldUnderline"/>
        </w:rPr>
        <w:t xml:space="preserve">the demand for a one-shot predictive assessment </w:t>
      </w:r>
      <w:r w:rsidRPr="00CC5A4A">
        <w:rPr>
          <w:rStyle w:val="StyleBoldUnderline"/>
          <w:highlight w:val="yellow"/>
        </w:rPr>
        <w:t xml:space="preserve">may encourage the agency to proceed with </w:t>
      </w:r>
      <w:r w:rsidRPr="00CC5A4A">
        <w:rPr>
          <w:rStyle w:val="Emphasis"/>
          <w:highlight w:val="yellow"/>
        </w:rPr>
        <w:t>false confidence</w:t>
      </w:r>
      <w:r w:rsidRPr="00CC5A4A">
        <w:rPr>
          <w:rStyle w:val="StyleBoldUnderline"/>
        </w:rPr>
        <w:t xml:space="preserve"> in its own predictive powers when a sounder course</w:t>
      </w:r>
      <w:r w:rsidRPr="000333E4">
        <w:rPr>
          <w:sz w:val="16"/>
        </w:rPr>
        <w:t xml:space="preserve">, given the uncertainties, might be to develop a range of contingency plans or "adaptive mitigation" measures, to be triggered by the information produced by monitoring actual outcomes. n122 More generally, </w:t>
      </w:r>
      <w:r w:rsidRPr="00CC5A4A">
        <w:rPr>
          <w:rStyle w:val="StyleBoldUnderline"/>
          <w:highlight w:val="yellow"/>
        </w:rPr>
        <w:t>NEPA</w:t>
      </w:r>
      <w:r w:rsidRPr="00CC5A4A">
        <w:rPr>
          <w:rStyle w:val="StyleBoldUnderline"/>
        </w:rPr>
        <w:t xml:space="preserve">'s one-shot approach </w:t>
      </w:r>
      <w:r w:rsidRPr="00CC5A4A">
        <w:rPr>
          <w:rStyle w:val="StyleBoldUnderline"/>
          <w:highlight w:val="yellow"/>
        </w:rPr>
        <w:t>assumes that an agency's</w:t>
      </w:r>
      <w:r w:rsidRPr="00CC5A4A">
        <w:rPr>
          <w:rStyle w:val="StyleBoldUnderline"/>
        </w:rPr>
        <w:t xml:space="preserve"> </w:t>
      </w:r>
      <w:r w:rsidRPr="00CC5A4A">
        <w:rPr>
          <w:rStyle w:val="StyleBoldUnderline"/>
          <w:highlight w:val="yellow"/>
        </w:rPr>
        <w:t>responsibility</w:t>
      </w:r>
      <w:r w:rsidRPr="00CC5A4A">
        <w:rPr>
          <w:rStyle w:val="StyleBoldUnderline"/>
        </w:rPr>
        <w:t xml:space="preserve"> for assessment and evaluation of the environmental impacts of management decisions </w:t>
      </w:r>
      <w:r w:rsidRPr="00CC5A4A">
        <w:rPr>
          <w:rStyle w:val="StyleBoldUnderline"/>
          <w:highlight w:val="yellow"/>
        </w:rPr>
        <w:t>ends upon completion of</w:t>
      </w:r>
      <w:r w:rsidRPr="00CC5A4A">
        <w:rPr>
          <w:rStyle w:val="StyleBoldUnderline"/>
        </w:rPr>
        <w:t xml:space="preserve"> the predecision EA or </w:t>
      </w:r>
      <w:r w:rsidRPr="00CC5A4A">
        <w:rPr>
          <w:rStyle w:val="StyleBoldUnderline"/>
          <w:highlight w:val="yellow"/>
        </w:rPr>
        <w:t>EIS</w:t>
      </w:r>
      <w:r w:rsidRPr="00CC5A4A">
        <w:rPr>
          <w:rStyle w:val="StyleBoldUnderline"/>
        </w:rPr>
        <w:t>,</w:t>
      </w:r>
      <w:r w:rsidRPr="000333E4">
        <w:rPr>
          <w:sz w:val="16"/>
        </w:rPr>
        <w:t xml:space="preserve"> rather than following the agency continuously throughout its involvement in the project or program. n123 </w:t>
      </w:r>
      <w:r w:rsidRPr="00CC5A4A">
        <w:rPr>
          <w:rStyle w:val="StyleBoldUnderline"/>
          <w:highlight w:val="yellow"/>
        </w:rPr>
        <w:t xml:space="preserve">An agency that </w:t>
      </w:r>
      <w:r w:rsidRPr="00CC5A4A">
        <w:rPr>
          <w:rStyle w:val="Emphasis"/>
          <w:highlight w:val="yellow"/>
        </w:rPr>
        <w:t>does not monitor</w:t>
      </w:r>
      <w:r w:rsidRPr="00CC5A4A">
        <w:rPr>
          <w:rStyle w:val="StyleBoldUnderline"/>
          <w:highlight w:val="yellow"/>
        </w:rPr>
        <w:t xml:space="preserve"> </w:t>
      </w:r>
      <w:r w:rsidRPr="00CC5A4A">
        <w:rPr>
          <w:rStyle w:val="StyleBoldUnderline"/>
        </w:rPr>
        <w:t xml:space="preserve">the actual environmental </w:t>
      </w:r>
      <w:r w:rsidRPr="00CC5A4A">
        <w:rPr>
          <w:rStyle w:val="StyleBoldUnderline"/>
          <w:highlight w:val="yellow"/>
        </w:rPr>
        <w:t>consequences</w:t>
      </w:r>
      <w:r w:rsidRPr="00CC5A4A">
        <w:rPr>
          <w:rStyle w:val="StyleBoldUnderline"/>
        </w:rPr>
        <w:t xml:space="preserve"> of its activities </w:t>
      </w:r>
      <w:r w:rsidRPr="00CC5A4A">
        <w:rPr>
          <w:rStyle w:val="StyleBoldUnderline"/>
          <w:highlight w:val="yellow"/>
        </w:rPr>
        <w:t>will have little capacity to develop</w:t>
      </w:r>
      <w:r w:rsidRPr="00CC5A4A">
        <w:rPr>
          <w:rStyle w:val="StyleBoldUnderline"/>
        </w:rPr>
        <w:t xml:space="preserve"> useful performance </w:t>
      </w:r>
      <w:r w:rsidRPr="00CC5A4A">
        <w:rPr>
          <w:rStyle w:val="StyleBoldUnderline"/>
          <w:highlight w:val="yellow"/>
        </w:rPr>
        <w:t>benchmarks</w:t>
      </w:r>
      <w:r w:rsidRPr="000333E4">
        <w:rPr>
          <w:sz w:val="16"/>
        </w:rPr>
        <w:t xml:space="preserve"> against which to measure present and proposed activities - for example, by comparing actual results against baseline conditions, performance targets (including those predicted in the EIS), or other projects. n124 </w:t>
      </w:r>
      <w:r w:rsidRPr="00CC5A4A">
        <w:rPr>
          <w:rStyle w:val="StyleBoldUnderline"/>
        </w:rPr>
        <w:t xml:space="preserve">Consequently, </w:t>
      </w:r>
      <w:r w:rsidRPr="00CC5A4A">
        <w:rPr>
          <w:rStyle w:val="StyleBoldUnderline"/>
          <w:highlight w:val="yellow"/>
        </w:rPr>
        <w:t>it will have an underdeveloped capacity</w:t>
      </w:r>
      <w:r w:rsidRPr="00CC5A4A">
        <w:rPr>
          <w:rStyle w:val="StyleBoldUnderline"/>
        </w:rPr>
        <w:t xml:space="preserve"> to evaluate and learn from its own experience and </w:t>
      </w:r>
      <w:r w:rsidRPr="00CC5A4A">
        <w:rPr>
          <w:rStyle w:val="StyleBoldUnderline"/>
          <w:highlight w:val="yellow"/>
        </w:rPr>
        <w:t>to improve</w:t>
      </w:r>
      <w:r w:rsidRPr="00CC5A4A">
        <w:rPr>
          <w:rStyle w:val="StyleBoldUnderline"/>
        </w:rPr>
        <w:t xml:space="preserve"> its performance over time</w:t>
      </w:r>
      <w:r w:rsidRPr="000333E4">
        <w:rPr>
          <w:sz w:val="16"/>
        </w:rPr>
        <w:t xml:space="preserve">. n125 Similarly, in the absence of ongoing monitoring, interested </w:t>
      </w:r>
      <w:r w:rsidRPr="00CC5A4A">
        <w:rPr>
          <w:rStyle w:val="StyleBoldUnderline"/>
        </w:rPr>
        <w:t>actors outside the agency, i</w:t>
      </w:r>
      <w:r w:rsidRPr="000333E4">
        <w:rPr>
          <w:sz w:val="16"/>
        </w:rPr>
        <w:t>ncluding Congress, the White House, other agencies, and the concerned public, w</w:t>
      </w:r>
      <w:r w:rsidRPr="00CC5A4A">
        <w:rPr>
          <w:rStyle w:val="StyleBoldUnderline"/>
        </w:rPr>
        <w:t>ill be unable to evaluate the agency's actual environmental performance</w:t>
      </w:r>
      <w:r w:rsidRPr="000333E4">
        <w:rPr>
          <w:sz w:val="16"/>
        </w:rPr>
        <w:t xml:space="preserve">, or to assess the quality of the predictive [*932] judgments contained in its EA/EIS statements. </w:t>
      </w:r>
      <w:r w:rsidRPr="00CC5A4A">
        <w:rPr>
          <w:rStyle w:val="StyleBoldUnderline"/>
          <w:highlight w:val="yellow"/>
        </w:rPr>
        <w:t>Lack of continuing accountability</w:t>
      </w:r>
      <w:r w:rsidRPr="00CC5A4A">
        <w:rPr>
          <w:rStyle w:val="StyleBoldUnderline"/>
        </w:rPr>
        <w:t xml:space="preserve"> for "postproject</w:t>
      </w:r>
      <w:r w:rsidRPr="000333E4">
        <w:rPr>
          <w:sz w:val="16"/>
        </w:rPr>
        <w:t xml:space="preserve">" (i.e., actual) </w:t>
      </w:r>
      <w:r w:rsidRPr="00CC5A4A">
        <w:rPr>
          <w:rStyle w:val="StyleBoldUnderline"/>
        </w:rPr>
        <w:t xml:space="preserve">environmental performance </w:t>
      </w:r>
      <w:r w:rsidRPr="00CC5A4A">
        <w:rPr>
          <w:rStyle w:val="StyleBoldUnderline"/>
          <w:highlight w:val="yellow"/>
        </w:rPr>
        <w:t>may</w:t>
      </w:r>
      <w:r w:rsidRPr="00CC5A4A">
        <w:rPr>
          <w:rStyle w:val="StyleBoldUnderline"/>
        </w:rPr>
        <w:t xml:space="preserve"> also </w:t>
      </w:r>
      <w:r w:rsidRPr="00CC5A4A">
        <w:rPr>
          <w:rStyle w:val="StyleBoldUnderline"/>
          <w:highlight w:val="yellow"/>
        </w:rPr>
        <w:t>reinforce the tendency on the part of some agencies to view</w:t>
      </w:r>
      <w:r w:rsidRPr="00CC5A4A">
        <w:rPr>
          <w:rStyle w:val="StyleBoldUnderline"/>
        </w:rPr>
        <w:t xml:space="preserve"> the </w:t>
      </w:r>
      <w:r w:rsidRPr="00CC5A4A">
        <w:rPr>
          <w:rStyle w:val="StyleBoldUnderline"/>
          <w:highlight w:val="yellow"/>
        </w:rPr>
        <w:t>NEPA</w:t>
      </w:r>
      <w:r w:rsidRPr="000333E4">
        <w:rPr>
          <w:sz w:val="16"/>
        </w:rPr>
        <w:t xml:space="preserve"> </w:t>
      </w:r>
      <w:r w:rsidRPr="00CC5A4A">
        <w:rPr>
          <w:rStyle w:val="StyleBoldUnderline"/>
        </w:rPr>
        <w:t xml:space="preserve">process </w:t>
      </w:r>
      <w:r w:rsidRPr="00CC5A4A">
        <w:rPr>
          <w:rStyle w:val="StyleBoldUnderline"/>
          <w:highlight w:val="yellow"/>
        </w:rPr>
        <w:t>as</w:t>
      </w:r>
      <w:r w:rsidRPr="00CC5A4A">
        <w:rPr>
          <w:rStyle w:val="StyleBoldUnderline"/>
        </w:rPr>
        <w:t xml:space="preserve"> simply </w:t>
      </w:r>
      <w:r w:rsidRPr="00CC5A4A">
        <w:rPr>
          <w:rStyle w:val="StyleBoldUnderline"/>
          <w:highlight w:val="yellow"/>
        </w:rPr>
        <w:t xml:space="preserve">a pro forma </w:t>
      </w:r>
      <w:r w:rsidRPr="00CC5A4A">
        <w:rPr>
          <w:rStyle w:val="Emphasis"/>
          <w:highlight w:val="yellow"/>
        </w:rPr>
        <w:t>paperwork exercise</w:t>
      </w:r>
      <w:r w:rsidRPr="00CC5A4A">
        <w:rPr>
          <w:rStyle w:val="StyleBoldUnderline"/>
        </w:rPr>
        <w:t>, rather than an integral part of ongoing management responsibilities</w:t>
      </w:r>
      <w:r w:rsidRPr="000333E4">
        <w:rPr>
          <w:sz w:val="16"/>
        </w:rPr>
        <w:t xml:space="preserve">. n126 Finally, </w:t>
      </w:r>
      <w:r w:rsidRPr="00BB6CBB">
        <w:rPr>
          <w:rStyle w:val="StyleBoldUnderline"/>
        </w:rPr>
        <w:t xml:space="preserve">the </w:t>
      </w:r>
      <w:r w:rsidRPr="00BB6CBB">
        <w:rPr>
          <w:rStyle w:val="StyleBoldUnderline"/>
          <w:highlight w:val="yellow"/>
        </w:rPr>
        <w:t>NEPA</w:t>
      </w:r>
      <w:r w:rsidRPr="00BB6CBB">
        <w:rPr>
          <w:rStyle w:val="StyleBoldUnderline"/>
        </w:rPr>
        <w:t xml:space="preserve"> once-and-for-all approach </w:t>
      </w:r>
      <w:r w:rsidRPr="00BB6CBB">
        <w:rPr>
          <w:rStyle w:val="StyleBoldUnderline"/>
          <w:highlight w:val="yellow"/>
        </w:rPr>
        <w:t>is self-limiting</w:t>
      </w:r>
      <w:r w:rsidRPr="00BB6CBB">
        <w:rPr>
          <w:rStyle w:val="StyleBoldUnderline"/>
        </w:rPr>
        <w:t xml:space="preserve"> even as a matter of pure predictive judgmen</w:t>
      </w:r>
      <w:r w:rsidRPr="000333E4">
        <w:rPr>
          <w:sz w:val="16"/>
        </w:rPr>
        <w:t>t</w:t>
      </w:r>
      <w:r w:rsidRPr="000333E4">
        <w:rPr>
          <w:sz w:val="16"/>
          <w:highlight w:val="yellow"/>
        </w:rPr>
        <w:t xml:space="preserve">, </w:t>
      </w:r>
      <w:r w:rsidRPr="00BB6CBB">
        <w:rPr>
          <w:rStyle w:val="StyleBoldUnderline"/>
          <w:highlight w:val="yellow"/>
        </w:rPr>
        <w:t>insofar as an agency</w:t>
      </w:r>
      <w:r w:rsidRPr="00BB6CBB">
        <w:rPr>
          <w:rStyle w:val="StyleBoldUnderline"/>
        </w:rPr>
        <w:t xml:space="preserve"> that </w:t>
      </w:r>
      <w:r w:rsidRPr="00BB6CBB">
        <w:rPr>
          <w:rStyle w:val="StyleBoldUnderline"/>
          <w:highlight w:val="yellow"/>
        </w:rPr>
        <w:t>fails to verify its predictions</w:t>
      </w:r>
      <w:r w:rsidRPr="00BB6CBB">
        <w:rPr>
          <w:rStyle w:val="StyleBoldUnderline"/>
        </w:rPr>
        <w:t xml:space="preserve"> against monitored results will be </w:t>
      </w:r>
      <w:r w:rsidRPr="00BB6CBB">
        <w:rPr>
          <w:rStyle w:val="StyleBoldUnderline"/>
          <w:highlight w:val="yellow"/>
        </w:rPr>
        <w:t>less likely to identify and correct errors</w:t>
      </w:r>
      <w:r w:rsidRPr="00BB6CBB">
        <w:rPr>
          <w:rStyle w:val="StyleBoldUnderline"/>
        </w:rPr>
        <w:t xml:space="preserve"> </w:t>
      </w:r>
      <w:r w:rsidRPr="000333E4">
        <w:rPr>
          <w:sz w:val="16"/>
        </w:rPr>
        <w:t>in the assumptions and models upon which its predictions are based, or otherwise to improve its own predictive capacity. n127</w:t>
      </w:r>
    </w:p>
    <w:p w:rsidR="002268FD" w:rsidRDefault="000B3EC1" w:rsidP="000B3EC1">
      <w:pPr>
        <w:pStyle w:val="Heading4"/>
      </w:pPr>
      <w:r>
        <w:lastRenderedPageBreak/>
        <w:t>B.)</w:t>
      </w:r>
      <w:r w:rsidR="0033300E">
        <w:t xml:space="preserve"> </w:t>
      </w:r>
      <w:r w:rsidR="0033300E" w:rsidRPr="0033300E">
        <w:rPr>
          <w:u w:val="single"/>
        </w:rPr>
        <w:t>No enforcement</w:t>
      </w:r>
      <w:r w:rsidR="0033300E">
        <w:t xml:space="preserve"> </w:t>
      </w:r>
      <w:r w:rsidR="00B06073">
        <w:t>–</w:t>
      </w:r>
      <w:r w:rsidR="0033300E">
        <w:t xml:space="preserve"> </w:t>
      </w:r>
      <w:r w:rsidR="00B06073">
        <w:t xml:space="preserve">bad </w:t>
      </w:r>
      <w:r w:rsidR="00EB2024">
        <w:t xml:space="preserve">policies go forward </w:t>
      </w:r>
      <w:r w:rsidR="00B06073">
        <w:t>based on biased information</w:t>
      </w:r>
    </w:p>
    <w:p w:rsidR="000B3EC1" w:rsidRDefault="000B3EC1" w:rsidP="000B3EC1">
      <w:r w:rsidRPr="003F5B75">
        <w:rPr>
          <w:rStyle w:val="StyleStyleBold12pt"/>
        </w:rPr>
        <w:t>Davis 6</w:t>
      </w:r>
      <w:r>
        <w:t xml:space="preserve"> (Wendy B., Visiting Associate Professor of Law, Albany Law School, The Fox is Guarding the Henhouse: Enhancing the Role of the EPA in FONSI Determinations Pursuant to NEPA, 2006, 39 Akron L. Rev. 35) </w:t>
      </w:r>
    </w:p>
    <w:p w:rsidR="000B3EC1" w:rsidRDefault="000B3EC1" w:rsidP="000B3EC1"/>
    <w:p w:rsidR="000B3EC1" w:rsidRPr="000333E4" w:rsidRDefault="000B3EC1" w:rsidP="000B3EC1">
      <w:pPr>
        <w:rPr>
          <w:sz w:val="16"/>
        </w:rPr>
      </w:pPr>
      <w:r w:rsidRPr="000333E4">
        <w:rPr>
          <w:sz w:val="16"/>
        </w:rPr>
        <w:t xml:space="preserve">The EPA and other environmental agencies should play an increased role in the preparation of the EIS. </w:t>
      </w:r>
      <w:r w:rsidRPr="00665AAC">
        <w:rPr>
          <w:rStyle w:val="StyleBoldUnderline"/>
          <w:highlight w:val="yellow"/>
        </w:rPr>
        <w:t>NEPA</w:t>
      </w:r>
      <w:r w:rsidRPr="00665AAC">
        <w:rPr>
          <w:rStyle w:val="StyleBoldUnderline"/>
        </w:rPr>
        <w:t xml:space="preserve"> </w:t>
      </w:r>
      <w:r w:rsidRPr="00665AAC">
        <w:rPr>
          <w:rStyle w:val="StyleBoldUnderline"/>
          <w:highlight w:val="yellow"/>
        </w:rPr>
        <w:t>requires</w:t>
      </w:r>
      <w:r w:rsidRPr="00665AAC">
        <w:rPr>
          <w:rStyle w:val="StyleBoldUnderline"/>
        </w:rPr>
        <w:t xml:space="preserve"> the preparation of an EIS when the facts alleged</w:t>
      </w:r>
      <w:r w:rsidRPr="000333E4">
        <w:rPr>
          <w:sz w:val="16"/>
        </w:rPr>
        <w:t>, if true, "</w:t>
      </w:r>
      <w:r w:rsidRPr="00665AAC">
        <w:rPr>
          <w:rStyle w:val="StyleBoldUnderline"/>
        </w:rPr>
        <w:t>show that the proposed project would materially degrade any aspect of environmental quality</w:t>
      </w:r>
      <w:r w:rsidRPr="000333E4">
        <w:rPr>
          <w:sz w:val="16"/>
        </w:rPr>
        <w:t xml:space="preserve">." n130 The EIS must include a discussion of the environmental impact of the proposed action and any reasonable alternative actions. n131 </w:t>
      </w:r>
      <w:r w:rsidRPr="00665AAC">
        <w:rPr>
          <w:rStyle w:val="StyleBoldUnderline"/>
          <w:highlight w:val="yellow"/>
        </w:rPr>
        <w:t>The lead agency</w:t>
      </w:r>
      <w:r w:rsidRPr="00665AAC">
        <w:rPr>
          <w:rStyle w:val="StyleBoldUnderline"/>
        </w:rPr>
        <w:t xml:space="preserve"> preparing the EIS must </w:t>
      </w:r>
      <w:r w:rsidRPr="00665AAC">
        <w:rPr>
          <w:rStyle w:val="StyleBoldUnderline"/>
          <w:highlight w:val="yellow"/>
        </w:rPr>
        <w:t>consult with</w:t>
      </w:r>
      <w:r w:rsidRPr="00665AAC">
        <w:rPr>
          <w:rStyle w:val="StyleBoldUnderline"/>
        </w:rPr>
        <w:t xml:space="preserve"> and obtain the comments of </w:t>
      </w:r>
      <w:r w:rsidRPr="00665AAC">
        <w:rPr>
          <w:rStyle w:val="StyleBoldUnderline"/>
          <w:highlight w:val="yellow"/>
        </w:rPr>
        <w:t>an</w:t>
      </w:r>
      <w:r w:rsidRPr="00665AAC">
        <w:rPr>
          <w:rStyle w:val="StyleBoldUnderline"/>
        </w:rPr>
        <w:t xml:space="preserve">y Federal </w:t>
      </w:r>
      <w:r w:rsidRPr="00665AAC">
        <w:rPr>
          <w:rStyle w:val="StyleBoldUnderline"/>
          <w:highlight w:val="yellow"/>
        </w:rPr>
        <w:t>agency which has jurisdiction</w:t>
      </w:r>
      <w:r w:rsidRPr="000333E4">
        <w:rPr>
          <w:sz w:val="16"/>
        </w:rPr>
        <w:t xml:space="preserve"> by law or special expertise with respect to any environmental impact involved ... . Such statement and the comments ... shall be made available to the President, the Council on Environmental Quality, and to the public... . n132 [*53] Mandating consultation and comments is </w:t>
      </w:r>
      <w:r w:rsidRPr="00665AAC">
        <w:rPr>
          <w:rStyle w:val="Emphasis"/>
          <w:highlight w:val="yellow"/>
        </w:rPr>
        <w:t>not</w:t>
      </w:r>
      <w:r w:rsidRPr="00665AAC">
        <w:rPr>
          <w:rStyle w:val="StyleBoldUnderline"/>
        </w:rPr>
        <w:t xml:space="preserve"> the same as requiring </w:t>
      </w:r>
      <w:r w:rsidRPr="00665AAC">
        <w:rPr>
          <w:rStyle w:val="Emphasis"/>
          <w:highlight w:val="yellow"/>
        </w:rPr>
        <w:t>approval.</w:t>
      </w:r>
      <w:r w:rsidRPr="00665AAC">
        <w:rPr>
          <w:rStyle w:val="Emphasis"/>
        </w:rPr>
        <w:t xml:space="preserve"> </w:t>
      </w:r>
      <w:r w:rsidRPr="00665AAC">
        <w:rPr>
          <w:rStyle w:val="StyleBoldUnderline"/>
          <w:highlight w:val="yellow"/>
        </w:rPr>
        <w:t xml:space="preserve">Many projects proceed over the </w:t>
      </w:r>
      <w:r w:rsidRPr="00665AAC">
        <w:rPr>
          <w:rStyle w:val="Emphasis"/>
          <w:highlight w:val="yellow"/>
        </w:rPr>
        <w:t>protests of the EPA</w:t>
      </w:r>
      <w:r w:rsidRPr="00665AAC">
        <w:rPr>
          <w:rStyle w:val="StyleBoldUnderline"/>
          <w:highlight w:val="yellow"/>
        </w:rPr>
        <w:t xml:space="preserve"> and other environmental agencies</w:t>
      </w:r>
      <w:r w:rsidRPr="000333E4">
        <w:rPr>
          <w:sz w:val="16"/>
        </w:rPr>
        <w:t xml:space="preserve">, n133 </w:t>
      </w:r>
      <w:r w:rsidRPr="00665AAC">
        <w:rPr>
          <w:rStyle w:val="StyleBoldUnderline"/>
        </w:rPr>
        <w:t>and many times consultation is never requested because the lead agency determines that no significant environmental impact is likely</w:t>
      </w:r>
      <w:r w:rsidRPr="000333E4">
        <w:rPr>
          <w:sz w:val="16"/>
        </w:rPr>
        <w:t xml:space="preserve">. n134 Although the EPA has some authority to review the final EIS and refer concerns to the CEQ, n135 other environmental agencies lack such authority. More importantly, </w:t>
      </w:r>
      <w:r w:rsidRPr="00665AAC">
        <w:rPr>
          <w:rStyle w:val="StyleBoldUnderline"/>
        </w:rPr>
        <w:t>this final review authority is limited to the information contained in the EIS, including the data and analysis prepared by the lead agency.</w:t>
      </w:r>
      <w:r w:rsidRPr="000333E4">
        <w:rPr>
          <w:sz w:val="16"/>
        </w:rPr>
        <w:t xml:space="preserve"> Environmental experts may differ on a lead agency's analysis, testing procedures, and data gathering methods; therefore it is important for environmental experts to be involved earlier in the EIS preparation process. </w:t>
      </w:r>
      <w:r w:rsidRPr="00665AAC">
        <w:rPr>
          <w:rStyle w:val="StyleBoldUnderline"/>
          <w:highlight w:val="yellow"/>
        </w:rPr>
        <w:t xml:space="preserve">The EIS may be drafted by an agency that has </w:t>
      </w:r>
      <w:r w:rsidRPr="00665AAC">
        <w:rPr>
          <w:rStyle w:val="Emphasis"/>
          <w:highlight w:val="yellow"/>
        </w:rPr>
        <w:t>neither environmental expertise</w:t>
      </w:r>
      <w:r w:rsidRPr="00665AAC">
        <w:rPr>
          <w:rStyle w:val="StyleBoldUnderline"/>
          <w:highlight w:val="yellow"/>
        </w:rPr>
        <w:t>, nor an incentive to evaluate environmental impact</w:t>
      </w:r>
      <w:r w:rsidRPr="00665AAC">
        <w:rPr>
          <w:rStyle w:val="StyleBoldUnderline"/>
        </w:rPr>
        <w:t xml:space="preserve"> with any greater concern than economic benefits.</w:t>
      </w:r>
      <w:r w:rsidRPr="000333E4">
        <w:rPr>
          <w:sz w:val="16"/>
        </w:rPr>
        <w:t xml:space="preserve"> </w:t>
      </w:r>
      <w:r w:rsidRPr="00665AAC">
        <w:rPr>
          <w:rStyle w:val="StyleBoldUnderline"/>
        </w:rPr>
        <w:t xml:space="preserve">Even </w:t>
      </w:r>
      <w:r w:rsidRPr="00665AAC">
        <w:rPr>
          <w:rStyle w:val="Emphasis"/>
          <w:highlight w:val="yellow"/>
        </w:rPr>
        <w:t>a contractor</w:t>
      </w:r>
      <w:r w:rsidRPr="00665AAC">
        <w:rPr>
          <w:rStyle w:val="StyleBoldUnderline"/>
          <w:highlight w:val="yellow"/>
        </w:rPr>
        <w:t xml:space="preserve"> hired to construct a project has been deemed an appropriate party to draft an EIS</w:t>
      </w:r>
      <w:r w:rsidRPr="000333E4">
        <w:rPr>
          <w:sz w:val="16"/>
          <w:highlight w:val="yellow"/>
        </w:rPr>
        <w:t>.</w:t>
      </w:r>
      <w:r w:rsidRPr="000333E4">
        <w:rPr>
          <w:sz w:val="16"/>
        </w:rPr>
        <w:t xml:space="preserve"> n136 An appraiser of the U.S. Department of Housing and Urban Development was deemed to be an appropriate person to prepare an environmental assessment and make a FONSI determination for a proposed low income apartment project. n137 </w:t>
      </w:r>
      <w:r w:rsidRPr="00665AAC">
        <w:rPr>
          <w:rStyle w:val="Emphasis"/>
          <w:highlight w:val="yellow"/>
        </w:rPr>
        <w:t>The Navy</w:t>
      </w:r>
      <w:r w:rsidRPr="00665AAC">
        <w:rPr>
          <w:rStyle w:val="StyleBoldUnderline"/>
          <w:highlight w:val="yellow"/>
        </w:rPr>
        <w:t xml:space="preserve"> prepared an EIS proposing sonar testing</w:t>
      </w:r>
      <w:r w:rsidRPr="00665AAC">
        <w:rPr>
          <w:rStyle w:val="StyleBoldUnderline"/>
        </w:rPr>
        <w:t>, which has been proven to cause whales and marine mammals to die by beaching themselves, without any reasonable alternatives included in the EIS.</w:t>
      </w:r>
      <w:r w:rsidRPr="000333E4">
        <w:rPr>
          <w:sz w:val="16"/>
        </w:rPr>
        <w:t xml:space="preserve"> n138 </w:t>
      </w:r>
      <w:r w:rsidRPr="00665AAC">
        <w:rPr>
          <w:rStyle w:val="StyleBoldUnderline"/>
        </w:rPr>
        <w:t xml:space="preserve">This </w:t>
      </w:r>
      <w:r w:rsidRPr="00665AAC">
        <w:rPr>
          <w:rStyle w:val="Emphasis"/>
          <w:highlight w:val="yellow"/>
        </w:rPr>
        <w:t>bias and lack of environmental expertise</w:t>
      </w:r>
      <w:r w:rsidRPr="00665AAC">
        <w:rPr>
          <w:rStyle w:val="StyleBoldUnderline"/>
          <w:highlight w:val="yellow"/>
        </w:rPr>
        <w:t xml:space="preserve"> is a</w:t>
      </w:r>
      <w:r w:rsidRPr="00665AAC">
        <w:rPr>
          <w:rStyle w:val="StyleBoldUnderline"/>
        </w:rPr>
        <w:t xml:space="preserve">n obvious </w:t>
      </w:r>
      <w:r w:rsidRPr="00665AAC">
        <w:rPr>
          <w:rStyle w:val="StyleBoldUnderline"/>
          <w:highlight w:val="yellow"/>
        </w:rPr>
        <w:t>detriment to a meaningful environmental assessment</w:t>
      </w:r>
      <w:r w:rsidRPr="00665AAC">
        <w:rPr>
          <w:rStyle w:val="StyleBoldUnderline"/>
        </w:rPr>
        <w:t>.</w:t>
      </w:r>
      <w:r w:rsidRPr="000333E4">
        <w:rPr>
          <w:sz w:val="16"/>
        </w:rPr>
        <w:t xml:space="preserve"> In addition to a lack of environmental expertise in the lead agency, </w:t>
      </w:r>
      <w:r w:rsidRPr="00665AAC">
        <w:rPr>
          <w:rStyle w:val="StyleBoldUnderline"/>
        </w:rPr>
        <w:t xml:space="preserve">another problem with the drafting of the EIS is the use of professional </w:t>
      </w:r>
      <w:r w:rsidRPr="000333E4">
        <w:rPr>
          <w:sz w:val="16"/>
        </w:rPr>
        <w:t xml:space="preserve"> [*54]  </w:t>
      </w:r>
      <w:r w:rsidRPr="00665AAC">
        <w:rPr>
          <w:rStyle w:val="StyleBoldUnderline"/>
        </w:rPr>
        <w:t>authors, where the lead agency hires a consultant for the purpose of paper compliance.</w:t>
      </w:r>
      <w:r w:rsidRPr="000333E4">
        <w:rPr>
          <w:sz w:val="16"/>
        </w:rPr>
        <w:t xml:space="preserve"> The hired expert may be more skilled in paper compliance than in the management and mitigation of harm to the environment. It is not reasonable to expect a hired contractor to undermine the desires of its employer by emphasizing adverse environmental harm or criticizing the proposed project. n139</w:t>
      </w:r>
    </w:p>
    <w:p w:rsidR="000B3EC1" w:rsidRDefault="000B3EC1" w:rsidP="00483845"/>
    <w:p w:rsidR="000B3EC1" w:rsidRDefault="000B3EC1" w:rsidP="00483845"/>
    <w:p w:rsidR="00FF0B3E" w:rsidRDefault="00FF0B3E" w:rsidP="00483845"/>
    <w:p w:rsidR="00916D34" w:rsidRDefault="00916D34" w:rsidP="00916D34">
      <w:pPr>
        <w:pStyle w:val="Heading3"/>
      </w:pPr>
      <w:bookmarkStart w:id="69" w:name="_Toc392895559"/>
      <w:r>
        <w:lastRenderedPageBreak/>
        <w:t>Perm Do CP: 1AR</w:t>
      </w:r>
      <w:bookmarkEnd w:id="69"/>
    </w:p>
    <w:p w:rsidR="00BD4886" w:rsidRPr="00EE3BA1" w:rsidRDefault="00BD4886" w:rsidP="00BD4886">
      <w:pPr>
        <w:keepNext/>
        <w:keepLines/>
        <w:spacing w:before="200"/>
        <w:outlineLvl w:val="3"/>
        <w:rPr>
          <w:rFonts w:eastAsia="Times New Roman" w:cstheme="majorBidi"/>
          <w:b/>
          <w:bCs/>
          <w:iCs/>
        </w:rPr>
      </w:pPr>
      <w:r w:rsidRPr="00EE3BA1">
        <w:rPr>
          <w:rFonts w:eastAsia="Times New Roman" w:cstheme="majorBidi"/>
          <w:b/>
          <w:bCs/>
          <w:iCs/>
        </w:rPr>
        <w:t>-- Strong admonition – not mandatory</w:t>
      </w:r>
    </w:p>
    <w:p w:rsidR="00BD4886" w:rsidRPr="00EE3BA1" w:rsidRDefault="00BD4886" w:rsidP="00BD4886">
      <w:pPr>
        <w:widowControl w:val="0"/>
        <w:rPr>
          <w:rFonts w:eastAsia="Times New Roman"/>
          <w:szCs w:val="20"/>
        </w:rPr>
      </w:pPr>
      <w:r w:rsidRPr="00EE3BA1">
        <w:rPr>
          <w:rFonts w:eastAsia="Times New Roman" w:cs="Arial"/>
          <w:b/>
          <w:bCs/>
          <w:iCs/>
          <w:szCs w:val="28"/>
        </w:rPr>
        <w:t>Taylor and Howard 5</w:t>
      </w:r>
      <w:r w:rsidRPr="00EE3BA1">
        <w:rPr>
          <w:rFonts w:eastAsia="Times New Roman"/>
          <w:szCs w:val="20"/>
        </w:rPr>
        <w:t xml:space="preserve"> (Michael, Resources for the Future and Julie, Partnership to Cut Hunger and Poverty in Africa, “Investing in Africa's future: U.S. Agricultural development assistance for Sub-Saharan Africa”, 9-12, </w:t>
      </w:r>
      <w:hyperlink r:id="rId45" w:history="1">
        <w:r w:rsidRPr="00EE3BA1">
          <w:rPr>
            <w:rFonts w:eastAsia="Times New Roman"/>
            <w:szCs w:val="20"/>
          </w:rPr>
          <w:t>http://www.sarpn.org.za/documents/d0001784/5-US-agric_Sept2005_Chap2.pdf</w:t>
        </w:r>
      </w:hyperlink>
      <w:r w:rsidRPr="00EE3BA1">
        <w:rPr>
          <w:rFonts w:eastAsia="Times New Roman"/>
          <w:szCs w:val="20"/>
        </w:rPr>
        <w:t>)</w:t>
      </w:r>
    </w:p>
    <w:p w:rsidR="00BD4886" w:rsidRPr="00EE3BA1" w:rsidRDefault="00BD4886" w:rsidP="00BD48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olor w:val="000000"/>
          <w:szCs w:val="20"/>
          <w:lang w:bidi="x-none"/>
        </w:rPr>
      </w:pPr>
    </w:p>
    <w:p w:rsidR="00BD4886" w:rsidRPr="000333E4" w:rsidRDefault="00BD4886" w:rsidP="00BD48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olor w:val="000000"/>
          <w:sz w:val="16"/>
          <w:szCs w:val="20"/>
          <w:lang w:bidi="x-none"/>
        </w:rPr>
      </w:pPr>
      <w:r w:rsidRPr="000333E4">
        <w:rPr>
          <w:rFonts w:eastAsia="Times New Roman"/>
          <w:color w:val="000000"/>
          <w:sz w:val="16"/>
          <w:szCs w:val="2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0333E4">
        <w:rPr>
          <w:rFonts w:eastAsia="Times New Roman"/>
          <w:i/>
          <w:color w:val="000000"/>
          <w:sz w:val="16"/>
          <w:szCs w:val="20"/>
          <w:lang w:bidi="x-none"/>
        </w:rPr>
        <w:t xml:space="preserve">shall </w:t>
      </w:r>
      <w:r w:rsidRPr="000333E4">
        <w:rPr>
          <w:rFonts w:eastAsia="Times New Roman"/>
          <w:color w:val="000000"/>
          <w:sz w:val="16"/>
          <w:szCs w:val="20"/>
          <w:lang w:bidi="x-none"/>
        </w:rPr>
        <w:t xml:space="preserve">in connection with  only two of these eight earmarks; the others say that USAID </w:t>
      </w:r>
      <w:r w:rsidRPr="000333E4">
        <w:rPr>
          <w:rFonts w:eastAsia="Times New Roman"/>
          <w:i/>
          <w:color w:val="000000"/>
          <w:sz w:val="16"/>
          <w:szCs w:val="20"/>
          <w:lang w:bidi="x-none"/>
        </w:rPr>
        <w:t>should</w:t>
      </w:r>
      <w:r w:rsidRPr="000333E4">
        <w:rPr>
          <w:rFonts w:eastAsia="Times New Roman"/>
          <w:color w:val="000000"/>
          <w:sz w:val="16"/>
          <w:szCs w:val="20"/>
          <w:lang w:bidi="x-none"/>
        </w:rPr>
        <w:t xml:space="preserve"> make the prescribed amount  available. </w:t>
      </w:r>
      <w:r w:rsidRPr="00BD4886">
        <w:rPr>
          <w:rFonts w:eastAsia="SimSun"/>
          <w:szCs w:val="24"/>
          <w:highlight w:val="yellow"/>
          <w:u w:val="single"/>
          <w:lang w:eastAsia="zh-CN"/>
        </w:rPr>
        <w:t xml:space="preserve">The difference between </w:t>
      </w:r>
      <w:r w:rsidRPr="00BD4886">
        <w:rPr>
          <w:rFonts w:eastAsia="SimSun"/>
          <w:i/>
          <w:szCs w:val="24"/>
          <w:highlight w:val="yellow"/>
          <w:u w:val="single"/>
          <w:lang w:eastAsia="zh-CN"/>
        </w:rPr>
        <w:t>shall</w:t>
      </w:r>
      <w:r w:rsidRPr="00BD4886">
        <w:rPr>
          <w:rFonts w:eastAsia="SimSun"/>
          <w:szCs w:val="24"/>
          <w:highlight w:val="yellow"/>
          <w:u w:val="single"/>
          <w:lang w:eastAsia="zh-CN"/>
        </w:rPr>
        <w:t xml:space="preserve"> and </w:t>
      </w:r>
      <w:r w:rsidRPr="00BD4886">
        <w:rPr>
          <w:rFonts w:eastAsia="SimSun"/>
          <w:i/>
          <w:szCs w:val="24"/>
          <w:highlight w:val="yellow"/>
          <w:u w:val="single"/>
          <w:lang w:eastAsia="zh-CN"/>
        </w:rPr>
        <w:t>should</w:t>
      </w:r>
      <w:r w:rsidRPr="00BD4886">
        <w:rPr>
          <w:rFonts w:eastAsia="SimSun"/>
          <w:szCs w:val="24"/>
          <w:highlight w:val="yellow"/>
          <w:u w:val="single"/>
          <w:lang w:eastAsia="zh-CN"/>
        </w:rPr>
        <w:t xml:space="preserve"> may have legal significance</w:t>
      </w:r>
      <w:r w:rsidRPr="00EE3BA1">
        <w:rPr>
          <w:rFonts w:eastAsia="SimSun"/>
          <w:szCs w:val="24"/>
          <w:u w:val="single"/>
          <w:lang w:eastAsia="zh-CN"/>
        </w:rPr>
        <w:t>—</w:t>
      </w:r>
      <w:r w:rsidRPr="00BD4886">
        <w:rPr>
          <w:rFonts w:eastAsia="SimSun"/>
          <w:szCs w:val="24"/>
          <w:highlight w:val="yellow"/>
          <w:u w:val="single"/>
          <w:lang w:eastAsia="zh-CN"/>
        </w:rPr>
        <w:t xml:space="preserve">one is clearly  mandatory while the other is a </w:t>
      </w:r>
      <w:r w:rsidRPr="00BD4886">
        <w:rPr>
          <w:rStyle w:val="Emphasis"/>
          <w:highlight w:val="yellow"/>
        </w:rPr>
        <w:t>strong admonition</w:t>
      </w:r>
      <w:r w:rsidRPr="00EE3BA1">
        <w:rPr>
          <w:rFonts w:eastAsia="SimSun"/>
          <w:szCs w:val="24"/>
          <w:u w:val="single"/>
          <w:lang w:eastAsia="zh-CN"/>
        </w:rPr>
        <w:t>—but it makes little practical difference</w:t>
      </w:r>
      <w:r w:rsidRPr="000333E4">
        <w:rPr>
          <w:rFonts w:eastAsia="Times New Roman"/>
          <w:color w:val="000000"/>
          <w:sz w:val="16"/>
          <w:szCs w:val="20"/>
          <w:lang w:bidi="x-none"/>
        </w:rPr>
        <w:t xml:space="preserve"> in  USAID’s need to comply with the congressional directive to the best of its ability. </w:t>
      </w:r>
    </w:p>
    <w:p w:rsidR="00916D34" w:rsidRPr="00EE3BA1" w:rsidRDefault="00916D34" w:rsidP="00916D34">
      <w:pPr>
        <w:keepNext/>
        <w:keepLines/>
        <w:spacing w:before="200"/>
        <w:outlineLvl w:val="3"/>
        <w:rPr>
          <w:rFonts w:eastAsia="Times New Roman" w:cstheme="majorBidi"/>
          <w:b/>
          <w:bCs/>
          <w:iCs/>
        </w:rPr>
      </w:pPr>
      <w:r w:rsidRPr="00EE3BA1">
        <w:rPr>
          <w:rFonts w:eastAsia="Times New Roman" w:cstheme="majorBidi"/>
          <w:b/>
          <w:bCs/>
          <w:iCs/>
        </w:rPr>
        <w:t>“Should” allows deviation from the plan</w:t>
      </w:r>
    </w:p>
    <w:p w:rsidR="00916D34" w:rsidRPr="00EE3BA1" w:rsidRDefault="00916D34" w:rsidP="00916D34">
      <w:pPr>
        <w:widowControl w:val="0"/>
        <w:rPr>
          <w:rFonts w:eastAsia="Times New Roman"/>
          <w:szCs w:val="20"/>
        </w:rPr>
      </w:pPr>
      <w:r w:rsidRPr="00EE3BA1">
        <w:rPr>
          <w:rFonts w:eastAsia="Times New Roman"/>
          <w:b/>
          <w:szCs w:val="20"/>
        </w:rPr>
        <w:t>IIA 10</w:t>
      </w:r>
      <w:r w:rsidRPr="00EE3BA1">
        <w:rPr>
          <w:rFonts w:eastAsia="Times New Roman"/>
          <w:szCs w:val="20"/>
        </w:rPr>
        <w:t xml:space="preserve"> (The Institute of Internal Auditors, “International Standards for the Professional Practice of Internal Auditing (Standards),” 2010, http://www.theiia.org/guidance/standards-and-guidance/ippf/standards/)</w:t>
      </w:r>
    </w:p>
    <w:p w:rsidR="00916D34" w:rsidRPr="00EE3BA1" w:rsidRDefault="00916D34" w:rsidP="00916D34">
      <w:pPr>
        <w:widowControl w:val="0"/>
        <w:rPr>
          <w:rFonts w:eastAsia="Times New Roman"/>
          <w:szCs w:val="20"/>
        </w:rPr>
      </w:pPr>
    </w:p>
    <w:p w:rsidR="00916D34" w:rsidRPr="00EE3BA1" w:rsidRDefault="00916D34" w:rsidP="00916D34">
      <w:pPr>
        <w:widowControl w:val="0"/>
        <w:rPr>
          <w:rFonts w:eastAsia="Times New Roman"/>
          <w:szCs w:val="20"/>
        </w:rPr>
      </w:pPr>
      <w:r w:rsidRPr="00EE3BA1">
        <w:rPr>
          <w:rFonts w:eastAsia="Times New Roman"/>
          <w:szCs w:val="20"/>
        </w:rPr>
        <w:t xml:space="preserve">Should </w:t>
      </w:r>
      <w:r w:rsidRPr="00EE3BA1">
        <w:rPr>
          <w:rFonts w:eastAsia="Times New Roman" w:cs="Arial"/>
          <w:bCs/>
          <w:szCs w:val="26"/>
          <w:highlight w:val="yellow"/>
          <w:u w:val="single"/>
        </w:rPr>
        <w:t>The Standards use the word “should” where conformance is expected unless</w:t>
      </w:r>
      <w:r w:rsidRPr="00EE3BA1">
        <w:rPr>
          <w:rFonts w:eastAsia="Times New Roman" w:cs="Arial"/>
          <w:bCs/>
          <w:szCs w:val="26"/>
          <w:u w:val="single"/>
        </w:rPr>
        <w:t xml:space="preserve">, when applying professional judgment, </w:t>
      </w:r>
      <w:r w:rsidRPr="00EE3BA1">
        <w:rPr>
          <w:rFonts w:eastAsia="Times New Roman" w:cs="Arial"/>
          <w:bCs/>
          <w:szCs w:val="26"/>
          <w:highlight w:val="yellow"/>
          <w:u w:val="single"/>
        </w:rPr>
        <w:t>circumstances justify deviation</w:t>
      </w:r>
      <w:r w:rsidRPr="00EE3BA1">
        <w:rPr>
          <w:rFonts w:eastAsia="Times New Roman"/>
          <w:szCs w:val="20"/>
        </w:rPr>
        <w:t>.</w:t>
      </w:r>
    </w:p>
    <w:p w:rsidR="00916D34" w:rsidRDefault="00916D34" w:rsidP="00916D34">
      <w:pPr>
        <w:widowControl w:val="0"/>
        <w:rPr>
          <w:rFonts w:eastAsia="Times New Roman"/>
          <w:szCs w:val="20"/>
        </w:rPr>
      </w:pPr>
    </w:p>
    <w:p w:rsidR="00916D34" w:rsidRDefault="00916D34" w:rsidP="00916D34">
      <w:pPr>
        <w:widowControl w:val="0"/>
        <w:rPr>
          <w:rFonts w:eastAsia="Times New Roman"/>
          <w:szCs w:val="20"/>
        </w:rPr>
      </w:pPr>
    </w:p>
    <w:p w:rsidR="00670223" w:rsidRDefault="0089418D" w:rsidP="00670223">
      <w:pPr>
        <w:pStyle w:val="Heading3"/>
        <w:rPr>
          <w:rFonts w:eastAsia="Times New Roman"/>
        </w:rPr>
      </w:pPr>
      <w:bookmarkStart w:id="70" w:name="_Toc392895560"/>
      <w:r>
        <w:rPr>
          <w:rFonts w:eastAsia="Times New Roman"/>
        </w:rPr>
        <w:lastRenderedPageBreak/>
        <w:t>Solvency: 1AR</w:t>
      </w:r>
      <w:bookmarkEnd w:id="70"/>
    </w:p>
    <w:p w:rsidR="00670223" w:rsidRDefault="009B1533" w:rsidP="009B1533">
      <w:pPr>
        <w:pStyle w:val="Heading4"/>
        <w:rPr>
          <w:rFonts w:eastAsia="Times New Roman"/>
        </w:rPr>
      </w:pPr>
      <w:r>
        <w:rPr>
          <w:rFonts w:eastAsia="Times New Roman"/>
        </w:rPr>
        <w:t>Agencies provide bad information in the EIS</w:t>
      </w:r>
    </w:p>
    <w:p w:rsidR="00670223" w:rsidRDefault="00670223" w:rsidP="00670223">
      <w:r w:rsidRPr="003F5B75">
        <w:rPr>
          <w:rStyle w:val="StyleStyleBold12pt"/>
        </w:rPr>
        <w:t>Karkkainen 2</w:t>
      </w:r>
      <w:r>
        <w:t xml:space="preserve"> (Bradley C., </w:t>
      </w:r>
      <w:r w:rsidRPr="00E12392">
        <w:t>Associate</w:t>
      </w:r>
      <w:r>
        <w:t xml:space="preserve"> Professor, Columbia Law School, “Toward a Smarter NEPA: Monitoring And Managing Government's Environmental Performance,”</w:t>
      </w:r>
      <w:r w:rsidRPr="00E12392">
        <w:t xml:space="preserve"> </w:t>
      </w:r>
      <w:r>
        <w:t xml:space="preserve">May, 2002, 102 Colum. L. Rev. 903) </w:t>
      </w:r>
    </w:p>
    <w:p w:rsidR="00670223" w:rsidRDefault="00670223" w:rsidP="00670223"/>
    <w:p w:rsidR="00670223" w:rsidRPr="000333E4" w:rsidRDefault="00670223" w:rsidP="00670223">
      <w:pPr>
        <w:rPr>
          <w:sz w:val="16"/>
        </w:rPr>
      </w:pPr>
      <w:r w:rsidRPr="000333E4">
        <w:rPr>
          <w:sz w:val="16"/>
        </w:rPr>
        <w:t xml:space="preserve">As we have seen, the "detailed statement" must include a copious volume, detail, and variety of information to survive judicial scrutiny. But neither the statute nor the implementing regulations offer any discernible standard concerning the quality of the information that must be produced. 77 Nor, for understandable reasons, have courts been inclined to impose one. In reviewing the substantive adequacy of an EIS, courts generally use a flexible "rule of reason" standard to determine whether the EIS contains a "reasonably thorough discussion of the significant aspects of probable environmental consequences," with the goal of ensuring that the agency has taken a "hard look" at the environmental impacts. 78 This standard is highly variable in application, 79 but the general thrust is to focus on the exhaustiveness of the inquiry, rather than the accuracy or quality of the information - which courts in any event are not well situated to determine. </w:t>
      </w:r>
      <w:r w:rsidRPr="00F6424F">
        <w:rPr>
          <w:u w:val="single"/>
        </w:rPr>
        <w:t>Courts generally defer to agency expertise on such</w:t>
      </w:r>
      <w:r w:rsidRPr="000333E4">
        <w:rPr>
          <w:sz w:val="16"/>
        </w:rPr>
        <w:t xml:space="preserve">  [*922]  </w:t>
      </w:r>
      <w:r w:rsidRPr="00F6424F">
        <w:rPr>
          <w:u w:val="single"/>
        </w:rPr>
        <w:t>questions as what weight to give to various pieces of scientific evidence,</w:t>
      </w:r>
      <w:r w:rsidRPr="000333E4">
        <w:rPr>
          <w:sz w:val="16"/>
        </w:rPr>
        <w:t xml:space="preserve"> 80 especially if they implicate the agency's "area of special expertise." </w:t>
      </w:r>
      <w:r w:rsidRPr="00670223">
        <w:rPr>
          <w:rStyle w:val="StyleBoldUnderline"/>
          <w:highlight w:val="yellow"/>
        </w:rPr>
        <w:t xml:space="preserve">81 Courts have also held that even demonstrably </w:t>
      </w:r>
      <w:r w:rsidRPr="00670223">
        <w:rPr>
          <w:rStyle w:val="Emphasis"/>
          <w:highlight w:val="yellow"/>
        </w:rPr>
        <w:t>flawed data</w:t>
      </w:r>
      <w:r w:rsidRPr="00670223">
        <w:rPr>
          <w:rStyle w:val="StyleBoldUnderline"/>
          <w:highlight w:val="yellow"/>
        </w:rPr>
        <w:t xml:space="preserve"> or analyses need not be fatal to the EIS</w:t>
      </w:r>
      <w:r w:rsidRPr="00F6424F">
        <w:rPr>
          <w:u w:val="single"/>
        </w:rPr>
        <w:t>. As one explained, "'When an agency relies on a number of findings, one or more of which are erroneous, we must reverse and remand only when there is a significant chance that but for the errors the agency might have reached a different result.'"</w:t>
      </w:r>
      <w:r w:rsidRPr="000333E4">
        <w:rPr>
          <w:sz w:val="16"/>
        </w:rPr>
        <w:t xml:space="preserve"> 82 </w:t>
      </w:r>
      <w:r w:rsidRPr="00423C85">
        <w:rPr>
          <w:highlight w:val="yellow"/>
          <w:u w:val="single"/>
        </w:rPr>
        <w:t xml:space="preserve">The upshot is that agencies have an incentive to </w:t>
      </w:r>
      <w:r w:rsidRPr="00423C85">
        <w:rPr>
          <w:rStyle w:val="Emphasis"/>
          <w:highlight w:val="yellow"/>
        </w:rPr>
        <w:t>overstuff the EIS</w:t>
      </w:r>
      <w:r w:rsidRPr="00423C85">
        <w:rPr>
          <w:highlight w:val="yellow"/>
          <w:u w:val="single"/>
        </w:rPr>
        <w:t xml:space="preserve"> with information</w:t>
      </w:r>
      <w:r w:rsidRPr="00F6424F">
        <w:rPr>
          <w:u w:val="single"/>
        </w:rPr>
        <w:t xml:space="preserve"> from every available source, </w:t>
      </w:r>
      <w:r w:rsidRPr="00423C85">
        <w:rPr>
          <w:highlight w:val="yellow"/>
          <w:u w:val="single"/>
        </w:rPr>
        <w:t>regardless of its quality</w:t>
      </w:r>
      <w:r w:rsidRPr="00F6424F">
        <w:rPr>
          <w:u w:val="single"/>
        </w:rPr>
        <w:t>, so as to achieve a protective layer of redundancy or "overkill" while at the same time inoculating themselves against the charge that they overlooked relevant information.</w:t>
      </w:r>
      <w:r w:rsidRPr="000333E4">
        <w:rPr>
          <w:sz w:val="16"/>
        </w:rPr>
        <w:t xml:space="preserve"> 83 </w:t>
      </w:r>
      <w:r w:rsidRPr="00423C85">
        <w:rPr>
          <w:highlight w:val="yellow"/>
          <w:u w:val="single"/>
        </w:rPr>
        <w:t>Critical comments</w:t>
      </w:r>
      <w:r w:rsidRPr="00F6424F">
        <w:rPr>
          <w:u w:val="single"/>
        </w:rPr>
        <w:t xml:space="preserve"> from NGOs, academic experts, EPA, or other federal agencies at the scoping and draft EIS stages </w:t>
      </w:r>
      <w:r w:rsidRPr="00423C85">
        <w:rPr>
          <w:highlight w:val="yellow"/>
          <w:u w:val="single"/>
        </w:rPr>
        <w:t>quickly translate into an even more bloated final document</w:t>
      </w:r>
      <w:r w:rsidRPr="000333E4">
        <w:rPr>
          <w:sz w:val="16"/>
        </w:rPr>
        <w:t xml:space="preserve">, as agency managers seek to incorporate, recharacterize, or rebut relevant details of the critiques. If high quality information is included, it may be diluted or simply lost under the avalanche of lesser quality information, vague case-specific analysis, marginally germane off-the-shelf studies, reports and data sets, and boilerplate cribbed from previous EISs. 84 [*923] The net result, then, is that </w:t>
      </w:r>
      <w:r w:rsidRPr="00670223">
        <w:rPr>
          <w:highlight w:val="yellow"/>
          <w:u w:val="single"/>
        </w:rPr>
        <w:t>EISs</w:t>
      </w:r>
      <w:r w:rsidRPr="00F6424F">
        <w:rPr>
          <w:u w:val="single"/>
        </w:rPr>
        <w:t xml:space="preserve"> </w:t>
      </w:r>
      <w:r w:rsidRPr="000333E4">
        <w:rPr>
          <w:sz w:val="16"/>
        </w:rPr>
        <w:t xml:space="preserve">occur rarely and sporadically, and, when they are produced, </w:t>
      </w:r>
      <w:r w:rsidRPr="00670223">
        <w:rPr>
          <w:highlight w:val="yellow"/>
          <w:u w:val="single"/>
        </w:rPr>
        <w:t>tend to consist of exhaustive compilations of recycled information, sometimes of dubious quality.</w:t>
      </w:r>
      <w:r w:rsidRPr="00F6424F">
        <w:rPr>
          <w:u w:val="single"/>
        </w:rPr>
        <w:t xml:space="preserve"> </w:t>
      </w:r>
      <w:r w:rsidRPr="000333E4">
        <w:rPr>
          <w:sz w:val="16"/>
        </w:rPr>
        <w:t>85</w:t>
      </w:r>
    </w:p>
    <w:p w:rsidR="00670223" w:rsidRPr="00EE3BA1" w:rsidRDefault="00670223" w:rsidP="00916D34">
      <w:pPr>
        <w:widowControl w:val="0"/>
        <w:rPr>
          <w:rFonts w:eastAsia="Times New Roman"/>
          <w:szCs w:val="20"/>
        </w:rPr>
      </w:pPr>
    </w:p>
    <w:p w:rsidR="00916D34" w:rsidRPr="002B4026" w:rsidRDefault="00916D34" w:rsidP="00916D34"/>
    <w:p w:rsidR="00916D34" w:rsidRDefault="00916D34" w:rsidP="00916D34"/>
    <w:p w:rsidR="00176A37" w:rsidRDefault="00176A37" w:rsidP="00176A37">
      <w:pPr>
        <w:pStyle w:val="Heading3"/>
      </w:pPr>
      <w:bookmarkStart w:id="71" w:name="_Toc392895561"/>
      <w:r>
        <w:lastRenderedPageBreak/>
        <w:t>Delay: 1AR</w:t>
      </w:r>
      <w:bookmarkEnd w:id="71"/>
    </w:p>
    <w:p w:rsidR="00763C54" w:rsidRDefault="00062243" w:rsidP="0042014B">
      <w:pPr>
        <w:pStyle w:val="Heading4"/>
      </w:pPr>
      <w:r>
        <w:t>New Guidelines don’t address the delayed implementation of the counterplan</w:t>
      </w:r>
    </w:p>
    <w:p w:rsidR="007953A8" w:rsidRDefault="007953A8" w:rsidP="00862874">
      <w:r w:rsidRPr="00763C54">
        <w:rPr>
          <w:rStyle w:val="StyleStyleBold12pt"/>
        </w:rPr>
        <w:t>Reitze 12</w:t>
      </w:r>
      <w:r>
        <w:t xml:space="preserve"> (Arnold W. Reitze, Jr., Professor of Law, S.J. Quinney College of Law, “The Role of NEPA In Fossil Fuel Resource Development And Use In The Western United States,” </w:t>
      </w:r>
      <w:r w:rsidR="00862874">
        <w:t xml:space="preserve">Boston College Environmental Affairs Law Review, 39 B.C. Envtl. Aff. L. Rev. 283) </w:t>
      </w:r>
    </w:p>
    <w:p w:rsidR="007953A8" w:rsidRPr="004C2011" w:rsidRDefault="007953A8" w:rsidP="007953A8">
      <w:pPr>
        <w:rPr>
          <w:sz w:val="16"/>
        </w:rPr>
      </w:pPr>
    </w:p>
    <w:p w:rsidR="00176A37" w:rsidRPr="000333E4" w:rsidRDefault="00176A37" w:rsidP="00483845">
      <w:pPr>
        <w:rPr>
          <w:sz w:val="16"/>
        </w:rPr>
      </w:pPr>
      <w:r w:rsidRPr="00062243">
        <w:rPr>
          <w:rStyle w:val="StyleBoldUnderline"/>
        </w:rPr>
        <w:t>The purpose of NEPA is to develop better information for federal agency decision-makers that will lead to better decisions</w:t>
      </w:r>
      <w:r w:rsidRPr="000333E4">
        <w:rPr>
          <w:sz w:val="16"/>
        </w:rPr>
        <w:t xml:space="preserve">. n1001 </w:t>
      </w:r>
      <w:r w:rsidRPr="00062243">
        <w:rPr>
          <w:rStyle w:val="StyleBoldUnderline"/>
        </w:rPr>
        <w:t xml:space="preserve">NEPA generally accomplishes this goal, but at </w:t>
      </w:r>
      <w:r w:rsidRPr="00062243">
        <w:rPr>
          <w:rStyle w:val="Emphasis"/>
          <w:highlight w:val="yellow"/>
        </w:rPr>
        <w:t>a substantial cost in time and money</w:t>
      </w:r>
      <w:r w:rsidRPr="00062243">
        <w:rPr>
          <w:rStyle w:val="StyleBoldUnderline"/>
        </w:rPr>
        <w:t>.</w:t>
      </w:r>
      <w:r w:rsidRPr="000333E4">
        <w:rPr>
          <w:sz w:val="16"/>
        </w:rPr>
        <w:t xml:space="preserve"> n1002 A 2003 federal report estimated that </w:t>
      </w:r>
      <w:r w:rsidRPr="00062243">
        <w:rPr>
          <w:rStyle w:val="StyleBoldUnderline"/>
          <w:highlight w:val="yellow"/>
        </w:rPr>
        <w:t>a typical EIS required six years to complete</w:t>
      </w:r>
      <w:r w:rsidRPr="00062243">
        <w:rPr>
          <w:rStyle w:val="StyleBoldUnderline"/>
        </w:rPr>
        <w:t xml:space="preserve"> at a cost of </w:t>
      </w:r>
      <w:r w:rsidRPr="000333E4">
        <w:rPr>
          <w:sz w:val="16"/>
        </w:rPr>
        <w:t xml:space="preserve">$ 250,000 to $ 2,000,000. n1003 A typical EA required nine to eighteen months to prepare at a cost of $ 50,000 to $ 200,000. n1004 Often, the applicant for a federal benefit pays these costs because the agencies shift the financial burden of compliance. n1005 </w:t>
      </w:r>
      <w:r w:rsidRPr="00062243">
        <w:rPr>
          <w:rStyle w:val="StyleBoldUnderline"/>
          <w:highlight w:val="yellow"/>
        </w:rPr>
        <w:t>If NEPA compliance requires an analysis of climate change impacts</w:t>
      </w:r>
      <w:r w:rsidRPr="00062243">
        <w:rPr>
          <w:rStyle w:val="StyleBoldUnderline"/>
        </w:rPr>
        <w:t xml:space="preserve">, especially if the analysis includes dealing with indirect effects as well as cumulative impacts, </w:t>
      </w:r>
      <w:r w:rsidRPr="00062243">
        <w:rPr>
          <w:rStyle w:val="StyleBoldUnderline"/>
          <w:highlight w:val="yellow"/>
        </w:rPr>
        <w:t>costs could increase substantially</w:t>
      </w:r>
      <w:r w:rsidRPr="000333E4">
        <w:rPr>
          <w:sz w:val="16"/>
          <w:highlight w:val="yellow"/>
        </w:rPr>
        <w:t>.</w:t>
      </w:r>
      <w:r w:rsidRPr="000333E4">
        <w:rPr>
          <w:sz w:val="16"/>
        </w:rPr>
        <w:t xml:space="preserve"> n1006 An issue to be considered is whether the increased costs and other challenges of NEPA compliance would produce information that results in better  [*386]  decisions. n1007 On December 7, 2011, </w:t>
      </w:r>
      <w:r w:rsidRPr="00F135A7">
        <w:rPr>
          <w:rStyle w:val="StyleBoldUnderline"/>
          <w:highlight w:val="yellow"/>
        </w:rPr>
        <w:t>the CEQ released draft guidance aimed at fostering efficiency and timeliness</w:t>
      </w:r>
      <w:r w:rsidRPr="00062243">
        <w:rPr>
          <w:rStyle w:val="StyleBoldUnderline"/>
        </w:rPr>
        <w:t xml:space="preserve"> in the NEPA process, bu</w:t>
      </w:r>
      <w:r w:rsidRPr="00F135A7">
        <w:rPr>
          <w:rStyle w:val="StyleBoldUnderline"/>
        </w:rPr>
        <w:t xml:space="preserve">t </w:t>
      </w:r>
      <w:r w:rsidRPr="00F135A7">
        <w:rPr>
          <w:rStyle w:val="Emphasis"/>
          <w:highlight w:val="yellow"/>
        </w:rPr>
        <w:t>it is unknown whether this will be effective</w:t>
      </w:r>
      <w:r w:rsidRPr="00F135A7">
        <w:rPr>
          <w:rStyle w:val="StyleBoldUnderline"/>
          <w:highlight w:val="yellow"/>
        </w:rPr>
        <w:t xml:space="preserve"> in modifying how agencies approach their NEPA responsibilities</w:t>
      </w:r>
      <w:r w:rsidRPr="00062243">
        <w:rPr>
          <w:rStyle w:val="StyleBoldUnderline"/>
        </w:rPr>
        <w:t>.</w:t>
      </w:r>
      <w:r w:rsidRPr="000333E4">
        <w:rPr>
          <w:sz w:val="16"/>
        </w:rPr>
        <w:t xml:space="preserve"> n1008</w:t>
      </w:r>
    </w:p>
    <w:p w:rsidR="00BD710F" w:rsidRPr="0042014B" w:rsidRDefault="00BD710F" w:rsidP="0042014B">
      <w:pPr>
        <w:pStyle w:val="Heading4"/>
      </w:pPr>
      <w:r w:rsidRPr="0042014B">
        <w:t xml:space="preserve">Delay </w:t>
      </w:r>
      <w:r w:rsidRPr="0042014B">
        <w:rPr>
          <w:u w:val="single"/>
        </w:rPr>
        <w:t xml:space="preserve">prevents </w:t>
      </w:r>
      <w:r w:rsidR="00474B6C" w:rsidRPr="0042014B">
        <w:rPr>
          <w:u w:val="single"/>
        </w:rPr>
        <w:t>environmental solvency</w:t>
      </w:r>
    </w:p>
    <w:p w:rsidR="00BD710F" w:rsidRDefault="00BD710F" w:rsidP="00BD710F">
      <w:r w:rsidRPr="003C0324">
        <w:rPr>
          <w:rStyle w:val="StyleStyleBold12pt"/>
        </w:rPr>
        <w:t>Kendall 4</w:t>
      </w:r>
      <w:r>
        <w:t xml:space="preserve"> (Katie, “</w:t>
      </w:r>
      <w:r w:rsidRPr="003C0324">
        <w:t>The Long and Winding "Road": How NEPA Noncompliance for Preservation Ac</w:t>
      </w:r>
      <w:r>
        <w:t xml:space="preserve">tions Protects the Environment,” 2004, </w:t>
      </w:r>
      <w:r w:rsidRPr="003C0324">
        <w:t>69 Brooklyn L. Rev. 663</w:t>
      </w:r>
      <w:r>
        <w:t xml:space="preserve">) </w:t>
      </w:r>
    </w:p>
    <w:p w:rsidR="00BD710F" w:rsidRPr="003C0324" w:rsidRDefault="00BD710F" w:rsidP="00BD710F">
      <w:pPr>
        <w:rPr>
          <w:rStyle w:val="StyleBoldUnderline"/>
        </w:rPr>
      </w:pPr>
    </w:p>
    <w:p w:rsidR="00BD710F" w:rsidRPr="00A22110" w:rsidRDefault="00BD710F" w:rsidP="00BD710F">
      <w:pPr>
        <w:rPr>
          <w:sz w:val="16"/>
        </w:rPr>
      </w:pPr>
      <w:r w:rsidRPr="003C0324">
        <w:rPr>
          <w:rStyle w:val="StyleBoldUnderline"/>
        </w:rPr>
        <w:t>When it enacted NEPA, Congress recognized that the environment should become a priority in the nation's decision making.</w:t>
      </w:r>
      <w:r w:rsidRPr="00A22110">
        <w:rPr>
          <w:sz w:val="16"/>
        </w:rPr>
        <w:t xml:space="preserve"> For approximately two hundred years, governmental policies were designed to enhance production and increase monetary gains. To that end, the United States has become one of the most prosperous nations in the world; however, this "material well-being" has come at the price of a swiftly declining natural environment. n132 "</w:t>
      </w:r>
      <w:r w:rsidRPr="003C0324">
        <w:rPr>
          <w:rStyle w:val="StyleBoldUnderline"/>
        </w:rPr>
        <w:t>Today it is clear that we cannot continue on this course. Our natural resources - our air, water, and land - are not unlimited</w:t>
      </w:r>
      <w:r w:rsidRPr="00A22110">
        <w:rPr>
          <w:sz w:val="16"/>
        </w:rPr>
        <w:t xml:space="preserve">. We no longer have the [*683] margins for error that we once enjoyed." n133 The legislative history of NEPA suggests that an attempt to slow down or stop environmental degradation in its tracks is NEPA's ultimate purpose. </w:t>
      </w:r>
      <w:r w:rsidRPr="003C0324">
        <w:rPr>
          <w:rStyle w:val="StyleBoldUnderline"/>
        </w:rPr>
        <w:t xml:space="preserve">Unfortunately, </w:t>
      </w:r>
      <w:r w:rsidRPr="003C0324">
        <w:rPr>
          <w:rStyle w:val="StyleBoldUnderline"/>
          <w:highlight w:val="yellow"/>
        </w:rPr>
        <w:t>the time it may take to file an EIS and</w:t>
      </w:r>
      <w:r w:rsidRPr="003C0324">
        <w:rPr>
          <w:rStyle w:val="StyleBoldUnderline"/>
        </w:rPr>
        <w:t xml:space="preserve"> later </w:t>
      </w:r>
      <w:r w:rsidRPr="003C0324">
        <w:rPr>
          <w:rStyle w:val="StyleBoldUnderline"/>
          <w:highlight w:val="yellow"/>
        </w:rPr>
        <w:t xml:space="preserve">defend its soundness in court </w:t>
      </w:r>
      <w:r w:rsidRPr="003C0324">
        <w:rPr>
          <w:rStyle w:val="Emphasis"/>
          <w:highlight w:val="yellow"/>
        </w:rPr>
        <w:t>subverts environmental preservation</w:t>
      </w:r>
      <w:r w:rsidRPr="003C0324">
        <w:rPr>
          <w:rStyle w:val="StyleBoldUnderline"/>
          <w:highlight w:val="yellow"/>
        </w:rPr>
        <w:t>.</w:t>
      </w:r>
      <w:r w:rsidRPr="00A22110">
        <w:rPr>
          <w:sz w:val="16"/>
        </w:rPr>
        <w:t xml:space="preserve"> </w:t>
      </w:r>
      <w:r w:rsidRPr="003C0324">
        <w:rPr>
          <w:rStyle w:val="StyleBoldUnderline"/>
        </w:rPr>
        <w:t>The conservation measures of the Roadless Rule were delayed</w:t>
      </w:r>
      <w:r w:rsidRPr="00A22110">
        <w:rPr>
          <w:sz w:val="16"/>
        </w:rPr>
        <w:t xml:space="preserve"> from October 1999 until December 2002 n134 </w:t>
      </w:r>
      <w:r w:rsidRPr="003C0324">
        <w:rPr>
          <w:rStyle w:val="StyleBoldUnderline"/>
        </w:rPr>
        <w:t xml:space="preserve">because of the time it took to prepare an EIS and the numerous lawsuits regarding the quality of the EIS. In this case, </w:t>
      </w:r>
      <w:r w:rsidRPr="003C0324">
        <w:rPr>
          <w:rStyle w:val="StyleBoldUnderline"/>
          <w:highlight w:val="yellow"/>
        </w:rPr>
        <w:t xml:space="preserve">the time constraints associated with an EIS actually hindered environmental protection, as </w:t>
      </w:r>
      <w:r w:rsidRPr="003C0324">
        <w:rPr>
          <w:rStyle w:val="Emphasis"/>
          <w:highlight w:val="yellow"/>
        </w:rPr>
        <w:t>human damage</w:t>
      </w:r>
      <w:r w:rsidRPr="003C0324">
        <w:rPr>
          <w:rStyle w:val="StyleBoldUnderline"/>
          <w:highlight w:val="yellow"/>
        </w:rPr>
        <w:t xml:space="preserve"> and modification to the ecosystem could continue</w:t>
      </w:r>
      <w:r w:rsidRPr="00A22110">
        <w:rPr>
          <w:sz w:val="16"/>
        </w:rPr>
        <w:t xml:space="preserve">. Accordingly, prohibiting human modification of the environment in many cases will preserve and protect the environment, which, under the trust analogy, will not trigger the accounting duties of a trustee. </w:t>
      </w:r>
      <w:r w:rsidRPr="003C0324">
        <w:rPr>
          <w:rStyle w:val="StyleBoldUnderline"/>
        </w:rPr>
        <w:t xml:space="preserve">For certain projects, </w:t>
      </w:r>
      <w:r w:rsidRPr="003C0324">
        <w:rPr>
          <w:rStyle w:val="StyleBoldUnderline"/>
          <w:highlight w:val="yellow"/>
        </w:rPr>
        <w:t xml:space="preserve">the EIS process could </w:t>
      </w:r>
      <w:r w:rsidRPr="003C0324">
        <w:rPr>
          <w:rStyle w:val="Emphasis"/>
          <w:highlight w:val="yellow"/>
        </w:rPr>
        <w:t>last up to twelve years</w:t>
      </w:r>
      <w:r w:rsidRPr="003C0324">
        <w:rPr>
          <w:rStyle w:val="StyleBoldUnderline"/>
          <w:highlight w:val="yellow"/>
        </w:rPr>
        <w:t>.</w:t>
      </w:r>
      <w:r w:rsidRPr="003C0324">
        <w:rPr>
          <w:rStyle w:val="StyleBoldUnderline"/>
        </w:rPr>
        <w:t xml:space="preserve"> </w:t>
      </w:r>
      <w:r w:rsidRPr="00A22110">
        <w:rPr>
          <w:sz w:val="16"/>
        </w:rPr>
        <w:t xml:space="preserve">n135 </w:t>
      </w:r>
      <w:r w:rsidRPr="003C0324">
        <w:rPr>
          <w:rStyle w:val="StyleBoldUnderline"/>
          <w:highlight w:val="yellow"/>
        </w:rPr>
        <w:t xml:space="preserve">The significant environmental damage that </w:t>
      </w:r>
      <w:r w:rsidRPr="003C0324">
        <w:rPr>
          <w:rStyle w:val="StyleBoldUnderline"/>
          <w:highlight w:val="yellow"/>
        </w:rPr>
        <w:lastRenderedPageBreak/>
        <w:t>can occur during that twelve-year period may be irreparable</w:t>
      </w:r>
      <w:r w:rsidRPr="00A22110">
        <w:rPr>
          <w:sz w:val="16"/>
        </w:rPr>
        <w:t>. In such a case, the trustee should be able to deviate from its accounting requirements in order to preserve the land for the greater good for generations to come. n136   </w:t>
      </w:r>
    </w:p>
    <w:p w:rsidR="00BD710F" w:rsidRPr="004C2011" w:rsidRDefault="00BD710F" w:rsidP="00483845">
      <w:pPr>
        <w:rPr>
          <w:sz w:val="16"/>
        </w:rPr>
      </w:pPr>
    </w:p>
    <w:p w:rsidR="009E5680" w:rsidRDefault="009E5680" w:rsidP="00483845"/>
    <w:p w:rsidR="005E5703" w:rsidRDefault="005E5703" w:rsidP="00483845"/>
    <w:p w:rsidR="005E5703" w:rsidRDefault="005E5703" w:rsidP="005E5703"/>
    <w:p w:rsidR="00EE3BA1" w:rsidRDefault="00EE3BA1" w:rsidP="00483845"/>
    <w:p w:rsidR="00863142" w:rsidRDefault="00863142" w:rsidP="00483845"/>
    <w:p w:rsidR="00495028" w:rsidRDefault="00495028" w:rsidP="00483845"/>
    <w:sectPr w:rsidR="00495028">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09C4" w:rsidRDefault="00EC09C4" w:rsidP="005F5576">
      <w:r>
        <w:separator/>
      </w:r>
    </w:p>
  </w:endnote>
  <w:endnote w:type="continuationSeparator" w:id="0">
    <w:p w:rsidR="00EC09C4" w:rsidRDefault="00EC09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Franklin Gothic Heavy">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ArialMT">
    <w:altName w:val="Times New Roman"/>
    <w:panose1 w:val="00000000000000000000"/>
    <w:charset w:val="4D"/>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09C4" w:rsidRDefault="00EC09C4" w:rsidP="005F5576">
      <w:r>
        <w:separator/>
      </w:r>
    </w:p>
  </w:footnote>
  <w:footnote w:type="continuationSeparator" w:id="0">
    <w:p w:rsidR="00EC09C4" w:rsidRDefault="00EC09C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127" w:rsidRDefault="00306127" w:rsidP="00085A14">
    <w:pPr>
      <w:pStyle w:val="Header"/>
      <w:tabs>
        <w:tab w:val="clear" w:pos="4680"/>
        <w:tab w:val="clear" w:pos="9360"/>
        <w:tab w:val="left" w:pos="8502"/>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1B6611"/>
    <w:multiLevelType w:val="hybridMultilevel"/>
    <w:tmpl w:val="00FCFC66"/>
    <w:lvl w:ilvl="0" w:tplc="E03845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CB0C48"/>
    <w:multiLevelType w:val="hybridMultilevel"/>
    <w:tmpl w:val="5AC22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B05E1F"/>
    <w:multiLevelType w:val="hybridMultilevel"/>
    <w:tmpl w:val="DFFC72BE"/>
    <w:lvl w:ilvl="0" w:tplc="ACC4668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7">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8">
    <w:nsid w:val="1C72087C"/>
    <w:multiLevelType w:val="hybridMultilevel"/>
    <w:tmpl w:val="C44291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1">
    <w:nsid w:val="2B3D0708"/>
    <w:multiLevelType w:val="hybridMultilevel"/>
    <w:tmpl w:val="90FC9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BFC1E7A"/>
    <w:multiLevelType w:val="hybridMultilevel"/>
    <w:tmpl w:val="17520DB0"/>
    <w:lvl w:ilvl="0" w:tplc="F4445D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D09603F"/>
    <w:multiLevelType w:val="hybridMultilevel"/>
    <w:tmpl w:val="23908E38"/>
    <w:lvl w:ilvl="0" w:tplc="20A002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4BD20A14"/>
    <w:multiLevelType w:val="hybridMultilevel"/>
    <w:tmpl w:val="891463AA"/>
    <w:lvl w:ilvl="0" w:tplc="10DAF6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9">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1">
    <w:nsid w:val="5E0540E9"/>
    <w:multiLevelType w:val="hybridMultilevel"/>
    <w:tmpl w:val="68B0806A"/>
    <w:lvl w:ilvl="0" w:tplc="B26C4D4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3">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5">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6">
    <w:nsid w:val="6A447745"/>
    <w:multiLevelType w:val="hybridMultilevel"/>
    <w:tmpl w:val="FF2CEA1C"/>
    <w:lvl w:ilvl="0" w:tplc="412487F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8">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9">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9"/>
  </w:num>
  <w:num w:numId="12">
    <w:abstractNumId w:val="19"/>
  </w:num>
  <w:num w:numId="13">
    <w:abstractNumId w:val="12"/>
  </w:num>
  <w:num w:numId="14">
    <w:abstractNumId w:val="25"/>
  </w:num>
  <w:num w:numId="15">
    <w:abstractNumId w:val="11"/>
  </w:num>
  <w:num w:numId="16">
    <w:abstractNumId w:val="17"/>
  </w:num>
  <w:num w:numId="17">
    <w:abstractNumId w:val="34"/>
  </w:num>
  <w:num w:numId="18">
    <w:abstractNumId w:val="30"/>
  </w:num>
  <w:num w:numId="19">
    <w:abstractNumId w:val="33"/>
  </w:num>
  <w:num w:numId="20">
    <w:abstractNumId w:val="26"/>
  </w:num>
  <w:num w:numId="21">
    <w:abstractNumId w:val="35"/>
  </w:num>
  <w:num w:numId="22">
    <w:abstractNumId w:val="28"/>
  </w:num>
  <w:num w:numId="23">
    <w:abstractNumId w:val="37"/>
  </w:num>
  <w:num w:numId="24">
    <w:abstractNumId w:val="20"/>
  </w:num>
  <w:num w:numId="25">
    <w:abstractNumId w:val="29"/>
  </w:num>
  <w:num w:numId="26">
    <w:abstractNumId w:val="38"/>
  </w:num>
  <w:num w:numId="27">
    <w:abstractNumId w:val="32"/>
  </w:num>
  <w:num w:numId="28">
    <w:abstractNumId w:val="24"/>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6"/>
  </w:num>
  <w:num w:numId="31">
    <w:abstractNumId w:val="14"/>
  </w:num>
  <w:num w:numId="32">
    <w:abstractNumId w:val="21"/>
  </w:num>
  <w:num w:numId="33">
    <w:abstractNumId w:val="15"/>
  </w:num>
  <w:num w:numId="34">
    <w:abstractNumId w:val="23"/>
  </w:num>
  <w:num w:numId="35">
    <w:abstractNumId w:val="27"/>
  </w:num>
  <w:num w:numId="36">
    <w:abstractNumId w:val="36"/>
  </w:num>
  <w:num w:numId="37">
    <w:abstractNumId w:val="31"/>
  </w:num>
  <w:num w:numId="38">
    <w:abstractNumId w:val="13"/>
  </w:num>
  <w:num w:numId="39">
    <w:abstractNumId w:val="18"/>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871428"/>
  </w:docVars>
  <w:rsids>
    <w:rsidRoot w:val="00F60312"/>
    <w:rsid w:val="0000050F"/>
    <w:rsid w:val="00000AA0"/>
    <w:rsid w:val="00000C1C"/>
    <w:rsid w:val="00000C89"/>
    <w:rsid w:val="000022F2"/>
    <w:rsid w:val="0000257B"/>
    <w:rsid w:val="00003E6A"/>
    <w:rsid w:val="00004717"/>
    <w:rsid w:val="00004897"/>
    <w:rsid w:val="00004AB7"/>
    <w:rsid w:val="00005E83"/>
    <w:rsid w:val="00006232"/>
    <w:rsid w:val="00007475"/>
    <w:rsid w:val="00007C92"/>
    <w:rsid w:val="00011237"/>
    <w:rsid w:val="00014785"/>
    <w:rsid w:val="00017498"/>
    <w:rsid w:val="00020019"/>
    <w:rsid w:val="000211BA"/>
    <w:rsid w:val="000219C6"/>
    <w:rsid w:val="00021F29"/>
    <w:rsid w:val="00022880"/>
    <w:rsid w:val="0002490F"/>
    <w:rsid w:val="00024D9A"/>
    <w:rsid w:val="0002675B"/>
    <w:rsid w:val="000278AE"/>
    <w:rsid w:val="00027A57"/>
    <w:rsid w:val="00027EED"/>
    <w:rsid w:val="00030533"/>
    <w:rsid w:val="0003183A"/>
    <w:rsid w:val="00032953"/>
    <w:rsid w:val="00033028"/>
    <w:rsid w:val="000333E4"/>
    <w:rsid w:val="00035B84"/>
    <w:rsid w:val="000360A7"/>
    <w:rsid w:val="00036D0E"/>
    <w:rsid w:val="00037F57"/>
    <w:rsid w:val="00041B4E"/>
    <w:rsid w:val="00043530"/>
    <w:rsid w:val="00043555"/>
    <w:rsid w:val="00044961"/>
    <w:rsid w:val="000464E3"/>
    <w:rsid w:val="00050777"/>
    <w:rsid w:val="00050D05"/>
    <w:rsid w:val="00050FD5"/>
    <w:rsid w:val="00051452"/>
    <w:rsid w:val="00051994"/>
    <w:rsid w:val="00051E4D"/>
    <w:rsid w:val="00052A1D"/>
    <w:rsid w:val="0005449F"/>
    <w:rsid w:val="00054F3D"/>
    <w:rsid w:val="000551F2"/>
    <w:rsid w:val="00055343"/>
    <w:rsid w:val="00055E12"/>
    <w:rsid w:val="0005788F"/>
    <w:rsid w:val="00057C9F"/>
    <w:rsid w:val="00060901"/>
    <w:rsid w:val="000612DF"/>
    <w:rsid w:val="00061734"/>
    <w:rsid w:val="00061AA7"/>
    <w:rsid w:val="00062243"/>
    <w:rsid w:val="000625AA"/>
    <w:rsid w:val="0006273D"/>
    <w:rsid w:val="00064A59"/>
    <w:rsid w:val="00064D83"/>
    <w:rsid w:val="00064EA1"/>
    <w:rsid w:val="00065AE9"/>
    <w:rsid w:val="00065BAA"/>
    <w:rsid w:val="00065FF3"/>
    <w:rsid w:val="0006753B"/>
    <w:rsid w:val="00067D80"/>
    <w:rsid w:val="0007162E"/>
    <w:rsid w:val="0007181D"/>
    <w:rsid w:val="000729A4"/>
    <w:rsid w:val="0007361F"/>
    <w:rsid w:val="00074C7B"/>
    <w:rsid w:val="00076231"/>
    <w:rsid w:val="00081646"/>
    <w:rsid w:val="0008268F"/>
    <w:rsid w:val="000833E3"/>
    <w:rsid w:val="0008346E"/>
    <w:rsid w:val="00083ADF"/>
    <w:rsid w:val="00084F2F"/>
    <w:rsid w:val="000858AC"/>
    <w:rsid w:val="00085A14"/>
    <w:rsid w:val="000862ED"/>
    <w:rsid w:val="000864C7"/>
    <w:rsid w:val="00090287"/>
    <w:rsid w:val="00090BA2"/>
    <w:rsid w:val="00090DC7"/>
    <w:rsid w:val="00091182"/>
    <w:rsid w:val="000912BB"/>
    <w:rsid w:val="00091569"/>
    <w:rsid w:val="0009193D"/>
    <w:rsid w:val="00092CC2"/>
    <w:rsid w:val="00094920"/>
    <w:rsid w:val="0009598C"/>
    <w:rsid w:val="00095E09"/>
    <w:rsid w:val="000965A6"/>
    <w:rsid w:val="00097D7E"/>
    <w:rsid w:val="000A1B4E"/>
    <w:rsid w:val="000A1D39"/>
    <w:rsid w:val="000A23BF"/>
    <w:rsid w:val="000A30AB"/>
    <w:rsid w:val="000A32CE"/>
    <w:rsid w:val="000A33F0"/>
    <w:rsid w:val="000A37B8"/>
    <w:rsid w:val="000A396D"/>
    <w:rsid w:val="000A447C"/>
    <w:rsid w:val="000A4FA5"/>
    <w:rsid w:val="000A5B7C"/>
    <w:rsid w:val="000A64E9"/>
    <w:rsid w:val="000B1F30"/>
    <w:rsid w:val="000B20E6"/>
    <w:rsid w:val="000B2546"/>
    <w:rsid w:val="000B2B77"/>
    <w:rsid w:val="000B31FF"/>
    <w:rsid w:val="000B3EC1"/>
    <w:rsid w:val="000B610D"/>
    <w:rsid w:val="000C0162"/>
    <w:rsid w:val="000C0D7D"/>
    <w:rsid w:val="000C273A"/>
    <w:rsid w:val="000C2FCF"/>
    <w:rsid w:val="000C3251"/>
    <w:rsid w:val="000C3FB4"/>
    <w:rsid w:val="000C489D"/>
    <w:rsid w:val="000C64FB"/>
    <w:rsid w:val="000C66B8"/>
    <w:rsid w:val="000C6A0C"/>
    <w:rsid w:val="000C70BD"/>
    <w:rsid w:val="000C767D"/>
    <w:rsid w:val="000D0B76"/>
    <w:rsid w:val="000D2AE5"/>
    <w:rsid w:val="000D31D5"/>
    <w:rsid w:val="000D36EB"/>
    <w:rsid w:val="000D3A26"/>
    <w:rsid w:val="000D3D8D"/>
    <w:rsid w:val="000D4447"/>
    <w:rsid w:val="000D473E"/>
    <w:rsid w:val="000D6004"/>
    <w:rsid w:val="000D60B7"/>
    <w:rsid w:val="000D67AA"/>
    <w:rsid w:val="000D6AE9"/>
    <w:rsid w:val="000E0038"/>
    <w:rsid w:val="000E19F3"/>
    <w:rsid w:val="000E2856"/>
    <w:rsid w:val="000E2C79"/>
    <w:rsid w:val="000E305E"/>
    <w:rsid w:val="000E307E"/>
    <w:rsid w:val="000E3367"/>
    <w:rsid w:val="000E33A5"/>
    <w:rsid w:val="000E41A3"/>
    <w:rsid w:val="000E4ED0"/>
    <w:rsid w:val="000E5308"/>
    <w:rsid w:val="000E6AD3"/>
    <w:rsid w:val="000E764D"/>
    <w:rsid w:val="000F1ABA"/>
    <w:rsid w:val="000F37E7"/>
    <w:rsid w:val="000F48DD"/>
    <w:rsid w:val="000F4A82"/>
    <w:rsid w:val="000F4D5A"/>
    <w:rsid w:val="000F533F"/>
    <w:rsid w:val="00100E2D"/>
    <w:rsid w:val="001022C7"/>
    <w:rsid w:val="00102AE8"/>
    <w:rsid w:val="0010375F"/>
    <w:rsid w:val="001038B5"/>
    <w:rsid w:val="001039DB"/>
    <w:rsid w:val="00104110"/>
    <w:rsid w:val="001047EE"/>
    <w:rsid w:val="0010565E"/>
    <w:rsid w:val="0010593C"/>
    <w:rsid w:val="0010601B"/>
    <w:rsid w:val="00106336"/>
    <w:rsid w:val="00106FBC"/>
    <w:rsid w:val="00111166"/>
    <w:rsid w:val="001121AB"/>
    <w:rsid w:val="001127CA"/>
    <w:rsid w:val="00113C68"/>
    <w:rsid w:val="00114663"/>
    <w:rsid w:val="00114BFB"/>
    <w:rsid w:val="0011554B"/>
    <w:rsid w:val="00116874"/>
    <w:rsid w:val="00116F26"/>
    <w:rsid w:val="0011703B"/>
    <w:rsid w:val="0012057B"/>
    <w:rsid w:val="001210C6"/>
    <w:rsid w:val="001222E4"/>
    <w:rsid w:val="0012247E"/>
    <w:rsid w:val="00122935"/>
    <w:rsid w:val="001236E8"/>
    <w:rsid w:val="001241C1"/>
    <w:rsid w:val="00124F1C"/>
    <w:rsid w:val="00124FC4"/>
    <w:rsid w:val="001255A3"/>
    <w:rsid w:val="00126B64"/>
    <w:rsid w:val="00126D92"/>
    <w:rsid w:val="001278A6"/>
    <w:rsid w:val="00127BB8"/>
    <w:rsid w:val="00127DDF"/>
    <w:rsid w:val="0013095A"/>
    <w:rsid w:val="00130F8B"/>
    <w:rsid w:val="00131160"/>
    <w:rsid w:val="00131C62"/>
    <w:rsid w:val="00132142"/>
    <w:rsid w:val="00132918"/>
    <w:rsid w:val="0013405D"/>
    <w:rsid w:val="00134813"/>
    <w:rsid w:val="00134C1E"/>
    <w:rsid w:val="001356E6"/>
    <w:rsid w:val="00137CA6"/>
    <w:rsid w:val="00137FC5"/>
    <w:rsid w:val="001401BF"/>
    <w:rsid w:val="00140397"/>
    <w:rsid w:val="0014072D"/>
    <w:rsid w:val="00140BD1"/>
    <w:rsid w:val="0014156B"/>
    <w:rsid w:val="00141F7D"/>
    <w:rsid w:val="00141FBF"/>
    <w:rsid w:val="00142821"/>
    <w:rsid w:val="00143B21"/>
    <w:rsid w:val="001448B1"/>
    <w:rsid w:val="00146E10"/>
    <w:rsid w:val="00147307"/>
    <w:rsid w:val="00147B17"/>
    <w:rsid w:val="00147BB7"/>
    <w:rsid w:val="00147F8D"/>
    <w:rsid w:val="00151577"/>
    <w:rsid w:val="00151918"/>
    <w:rsid w:val="001522A6"/>
    <w:rsid w:val="0015292C"/>
    <w:rsid w:val="001539B8"/>
    <w:rsid w:val="00153C54"/>
    <w:rsid w:val="00155FB1"/>
    <w:rsid w:val="00157197"/>
    <w:rsid w:val="001603FC"/>
    <w:rsid w:val="00162292"/>
    <w:rsid w:val="00164048"/>
    <w:rsid w:val="0016509D"/>
    <w:rsid w:val="00165364"/>
    <w:rsid w:val="00165A2D"/>
    <w:rsid w:val="00165B92"/>
    <w:rsid w:val="00166229"/>
    <w:rsid w:val="0016711C"/>
    <w:rsid w:val="0016798E"/>
    <w:rsid w:val="00172635"/>
    <w:rsid w:val="001728F8"/>
    <w:rsid w:val="00172B39"/>
    <w:rsid w:val="00174466"/>
    <w:rsid w:val="00175018"/>
    <w:rsid w:val="00176A37"/>
    <w:rsid w:val="00177A1E"/>
    <w:rsid w:val="00177C1B"/>
    <w:rsid w:val="00181646"/>
    <w:rsid w:val="00181FEF"/>
    <w:rsid w:val="001820B5"/>
    <w:rsid w:val="00182D51"/>
    <w:rsid w:val="00184A35"/>
    <w:rsid w:val="0018631B"/>
    <w:rsid w:val="00186B20"/>
    <w:rsid w:val="00187BF5"/>
    <w:rsid w:val="001903AA"/>
    <w:rsid w:val="00190842"/>
    <w:rsid w:val="001915CB"/>
    <w:rsid w:val="00191B8B"/>
    <w:rsid w:val="0019219D"/>
    <w:rsid w:val="0019235D"/>
    <w:rsid w:val="001938BB"/>
    <w:rsid w:val="00195301"/>
    <w:rsid w:val="00195536"/>
    <w:rsid w:val="0019587B"/>
    <w:rsid w:val="00195EA6"/>
    <w:rsid w:val="0019616F"/>
    <w:rsid w:val="00196569"/>
    <w:rsid w:val="00196B79"/>
    <w:rsid w:val="001A0DA7"/>
    <w:rsid w:val="001A291B"/>
    <w:rsid w:val="001A2CB1"/>
    <w:rsid w:val="001A30C1"/>
    <w:rsid w:val="001A3784"/>
    <w:rsid w:val="001A4F0E"/>
    <w:rsid w:val="001A5CD0"/>
    <w:rsid w:val="001A6707"/>
    <w:rsid w:val="001A6F58"/>
    <w:rsid w:val="001A7A71"/>
    <w:rsid w:val="001B1213"/>
    <w:rsid w:val="001B15CD"/>
    <w:rsid w:val="001B263D"/>
    <w:rsid w:val="001B2706"/>
    <w:rsid w:val="001B483B"/>
    <w:rsid w:val="001B48F5"/>
    <w:rsid w:val="001B4981"/>
    <w:rsid w:val="001C0809"/>
    <w:rsid w:val="001C105E"/>
    <w:rsid w:val="001C1D82"/>
    <w:rsid w:val="001C2147"/>
    <w:rsid w:val="001C222A"/>
    <w:rsid w:val="001C2569"/>
    <w:rsid w:val="001C2849"/>
    <w:rsid w:val="001C2ECC"/>
    <w:rsid w:val="001C36AB"/>
    <w:rsid w:val="001C49FF"/>
    <w:rsid w:val="001C5FAF"/>
    <w:rsid w:val="001C79F7"/>
    <w:rsid w:val="001C7C90"/>
    <w:rsid w:val="001D058F"/>
    <w:rsid w:val="001D0BE5"/>
    <w:rsid w:val="001D0D51"/>
    <w:rsid w:val="001D2769"/>
    <w:rsid w:val="001D2ED3"/>
    <w:rsid w:val="001D308C"/>
    <w:rsid w:val="001D42D3"/>
    <w:rsid w:val="001E10AB"/>
    <w:rsid w:val="001E2D2B"/>
    <w:rsid w:val="001E3A8C"/>
    <w:rsid w:val="001E5E4B"/>
    <w:rsid w:val="001E61E3"/>
    <w:rsid w:val="001F361C"/>
    <w:rsid w:val="001F571C"/>
    <w:rsid w:val="001F6B09"/>
    <w:rsid w:val="001F7730"/>
    <w:rsid w:val="001F7B09"/>
    <w:rsid w:val="0020006E"/>
    <w:rsid w:val="002009AE"/>
    <w:rsid w:val="002026AB"/>
    <w:rsid w:val="00203D45"/>
    <w:rsid w:val="002053ED"/>
    <w:rsid w:val="00205467"/>
    <w:rsid w:val="0020590C"/>
    <w:rsid w:val="00205E17"/>
    <w:rsid w:val="00207808"/>
    <w:rsid w:val="0020783C"/>
    <w:rsid w:val="002101DA"/>
    <w:rsid w:val="00210431"/>
    <w:rsid w:val="00211C39"/>
    <w:rsid w:val="00212F56"/>
    <w:rsid w:val="002143EF"/>
    <w:rsid w:val="00215F28"/>
    <w:rsid w:val="00217759"/>
    <w:rsid w:val="00217A8B"/>
    <w:rsid w:val="002203F1"/>
    <w:rsid w:val="00220B16"/>
    <w:rsid w:val="002211AE"/>
    <w:rsid w:val="002214B2"/>
    <w:rsid w:val="00221887"/>
    <w:rsid w:val="00222E51"/>
    <w:rsid w:val="00226183"/>
    <w:rsid w:val="002268FD"/>
    <w:rsid w:val="00226A55"/>
    <w:rsid w:val="0023152C"/>
    <w:rsid w:val="00231786"/>
    <w:rsid w:val="00231B8A"/>
    <w:rsid w:val="00231EE2"/>
    <w:rsid w:val="00233B42"/>
    <w:rsid w:val="00233D94"/>
    <w:rsid w:val="00233DA2"/>
    <w:rsid w:val="0023465F"/>
    <w:rsid w:val="00235243"/>
    <w:rsid w:val="0023594D"/>
    <w:rsid w:val="00236678"/>
    <w:rsid w:val="0023784A"/>
    <w:rsid w:val="00237AA9"/>
    <w:rsid w:val="0024023F"/>
    <w:rsid w:val="00240C4E"/>
    <w:rsid w:val="00240F95"/>
    <w:rsid w:val="002422EE"/>
    <w:rsid w:val="00242524"/>
    <w:rsid w:val="00242C85"/>
    <w:rsid w:val="00243DC0"/>
    <w:rsid w:val="00245BBB"/>
    <w:rsid w:val="00245FC0"/>
    <w:rsid w:val="00246F5C"/>
    <w:rsid w:val="002478A5"/>
    <w:rsid w:val="00247A7E"/>
    <w:rsid w:val="00250E16"/>
    <w:rsid w:val="00251F93"/>
    <w:rsid w:val="00254090"/>
    <w:rsid w:val="002550E4"/>
    <w:rsid w:val="00255AEF"/>
    <w:rsid w:val="002564F5"/>
    <w:rsid w:val="002569DD"/>
    <w:rsid w:val="002575C1"/>
    <w:rsid w:val="00257696"/>
    <w:rsid w:val="00257794"/>
    <w:rsid w:val="00257CB3"/>
    <w:rsid w:val="00260647"/>
    <w:rsid w:val="0026099D"/>
    <w:rsid w:val="00260E15"/>
    <w:rsid w:val="002628B5"/>
    <w:rsid w:val="00262AF5"/>
    <w:rsid w:val="00262CBC"/>
    <w:rsid w:val="0026382E"/>
    <w:rsid w:val="00263DA0"/>
    <w:rsid w:val="00265421"/>
    <w:rsid w:val="00266082"/>
    <w:rsid w:val="002725DD"/>
    <w:rsid w:val="00272786"/>
    <w:rsid w:val="00273B16"/>
    <w:rsid w:val="00274FC1"/>
    <w:rsid w:val="002770F5"/>
    <w:rsid w:val="002777B5"/>
    <w:rsid w:val="002800E7"/>
    <w:rsid w:val="00282553"/>
    <w:rsid w:val="00284352"/>
    <w:rsid w:val="002848A6"/>
    <w:rsid w:val="00285023"/>
    <w:rsid w:val="00287358"/>
    <w:rsid w:val="00287AB7"/>
    <w:rsid w:val="0029253C"/>
    <w:rsid w:val="00292BC7"/>
    <w:rsid w:val="00294A6F"/>
    <w:rsid w:val="00295D36"/>
    <w:rsid w:val="00296184"/>
    <w:rsid w:val="00296719"/>
    <w:rsid w:val="00297E8F"/>
    <w:rsid w:val="002A0290"/>
    <w:rsid w:val="002A213E"/>
    <w:rsid w:val="002A22A3"/>
    <w:rsid w:val="002A3D92"/>
    <w:rsid w:val="002A612B"/>
    <w:rsid w:val="002A732C"/>
    <w:rsid w:val="002B1820"/>
    <w:rsid w:val="002B26EE"/>
    <w:rsid w:val="002B2BD7"/>
    <w:rsid w:val="002B2CC9"/>
    <w:rsid w:val="002B302D"/>
    <w:rsid w:val="002B4026"/>
    <w:rsid w:val="002B41D7"/>
    <w:rsid w:val="002B68D6"/>
    <w:rsid w:val="002B6F75"/>
    <w:rsid w:val="002B7419"/>
    <w:rsid w:val="002C0878"/>
    <w:rsid w:val="002C3F59"/>
    <w:rsid w:val="002C4516"/>
    <w:rsid w:val="002C4A41"/>
    <w:rsid w:val="002C5411"/>
    <w:rsid w:val="002C5772"/>
    <w:rsid w:val="002C58BB"/>
    <w:rsid w:val="002C6BA0"/>
    <w:rsid w:val="002C7E9C"/>
    <w:rsid w:val="002D27C4"/>
    <w:rsid w:val="002D2946"/>
    <w:rsid w:val="002D354E"/>
    <w:rsid w:val="002D6BD6"/>
    <w:rsid w:val="002D7C31"/>
    <w:rsid w:val="002E10FA"/>
    <w:rsid w:val="002E16D1"/>
    <w:rsid w:val="002E3042"/>
    <w:rsid w:val="002E34BC"/>
    <w:rsid w:val="002E3918"/>
    <w:rsid w:val="002E39BB"/>
    <w:rsid w:val="002E4BCE"/>
    <w:rsid w:val="002E4DB8"/>
    <w:rsid w:val="002E4DD9"/>
    <w:rsid w:val="002E5D42"/>
    <w:rsid w:val="002E65F4"/>
    <w:rsid w:val="002E66EE"/>
    <w:rsid w:val="002E6C53"/>
    <w:rsid w:val="002F0314"/>
    <w:rsid w:val="002F075D"/>
    <w:rsid w:val="002F09B2"/>
    <w:rsid w:val="002F1702"/>
    <w:rsid w:val="002F284B"/>
    <w:rsid w:val="002F34AB"/>
    <w:rsid w:val="002F37CE"/>
    <w:rsid w:val="002F3851"/>
    <w:rsid w:val="002F45E8"/>
    <w:rsid w:val="002F4A51"/>
    <w:rsid w:val="002F52D0"/>
    <w:rsid w:val="002F54A6"/>
    <w:rsid w:val="002F7F6C"/>
    <w:rsid w:val="00301ECB"/>
    <w:rsid w:val="00302416"/>
    <w:rsid w:val="00303951"/>
    <w:rsid w:val="00304A0F"/>
    <w:rsid w:val="00306127"/>
    <w:rsid w:val="00306C17"/>
    <w:rsid w:val="003104FA"/>
    <w:rsid w:val="0031182D"/>
    <w:rsid w:val="0031199B"/>
    <w:rsid w:val="003126D8"/>
    <w:rsid w:val="00312ECD"/>
    <w:rsid w:val="0031308E"/>
    <w:rsid w:val="003136B9"/>
    <w:rsid w:val="00313F86"/>
    <w:rsid w:val="00314B9D"/>
    <w:rsid w:val="003150A2"/>
    <w:rsid w:val="00315255"/>
    <w:rsid w:val="00315BD3"/>
    <w:rsid w:val="00315CA2"/>
    <w:rsid w:val="003166AC"/>
    <w:rsid w:val="00323968"/>
    <w:rsid w:val="00323A0E"/>
    <w:rsid w:val="00323B98"/>
    <w:rsid w:val="00323F8D"/>
    <w:rsid w:val="003256C5"/>
    <w:rsid w:val="00326550"/>
    <w:rsid w:val="0032696F"/>
    <w:rsid w:val="00326EEB"/>
    <w:rsid w:val="00330308"/>
    <w:rsid w:val="0033030E"/>
    <w:rsid w:val="00330622"/>
    <w:rsid w:val="0033078A"/>
    <w:rsid w:val="00332127"/>
    <w:rsid w:val="00332E30"/>
    <w:rsid w:val="0033300E"/>
    <w:rsid w:val="00333D03"/>
    <w:rsid w:val="0033525A"/>
    <w:rsid w:val="003375B7"/>
    <w:rsid w:val="00340833"/>
    <w:rsid w:val="00340A61"/>
    <w:rsid w:val="00341B32"/>
    <w:rsid w:val="00341D6C"/>
    <w:rsid w:val="00342370"/>
    <w:rsid w:val="00344E47"/>
    <w:rsid w:val="003456A9"/>
    <w:rsid w:val="00345FEC"/>
    <w:rsid w:val="00347123"/>
    <w:rsid w:val="0034756E"/>
    <w:rsid w:val="00347C10"/>
    <w:rsid w:val="00347E74"/>
    <w:rsid w:val="003514CF"/>
    <w:rsid w:val="00351F04"/>
    <w:rsid w:val="003522BF"/>
    <w:rsid w:val="003529EA"/>
    <w:rsid w:val="00352F6B"/>
    <w:rsid w:val="003538FC"/>
    <w:rsid w:val="00354B5B"/>
    <w:rsid w:val="0035618F"/>
    <w:rsid w:val="00356590"/>
    <w:rsid w:val="00360F49"/>
    <w:rsid w:val="0036326A"/>
    <w:rsid w:val="003648A9"/>
    <w:rsid w:val="003656FB"/>
    <w:rsid w:val="0036695E"/>
    <w:rsid w:val="00367016"/>
    <w:rsid w:val="0037000A"/>
    <w:rsid w:val="00372AB3"/>
    <w:rsid w:val="00373F7F"/>
    <w:rsid w:val="0037463F"/>
    <w:rsid w:val="003746F4"/>
    <w:rsid w:val="00376520"/>
    <w:rsid w:val="0037659F"/>
    <w:rsid w:val="00376DC8"/>
    <w:rsid w:val="0037783A"/>
    <w:rsid w:val="00380EF4"/>
    <w:rsid w:val="00383B88"/>
    <w:rsid w:val="00383E0A"/>
    <w:rsid w:val="00385298"/>
    <w:rsid w:val="00385921"/>
    <w:rsid w:val="003871A0"/>
    <w:rsid w:val="0038783F"/>
    <w:rsid w:val="00390C52"/>
    <w:rsid w:val="0039160A"/>
    <w:rsid w:val="00392B96"/>
    <w:rsid w:val="00393735"/>
    <w:rsid w:val="00393774"/>
    <w:rsid w:val="0039436F"/>
    <w:rsid w:val="003944D2"/>
    <w:rsid w:val="00395C83"/>
    <w:rsid w:val="003A18A7"/>
    <w:rsid w:val="003A2A3B"/>
    <w:rsid w:val="003A3365"/>
    <w:rsid w:val="003A341E"/>
    <w:rsid w:val="003A440C"/>
    <w:rsid w:val="003A588E"/>
    <w:rsid w:val="003A61D7"/>
    <w:rsid w:val="003A6219"/>
    <w:rsid w:val="003A7D10"/>
    <w:rsid w:val="003B024E"/>
    <w:rsid w:val="003B0C84"/>
    <w:rsid w:val="003B173B"/>
    <w:rsid w:val="003B183E"/>
    <w:rsid w:val="003B1A5F"/>
    <w:rsid w:val="003B2090"/>
    <w:rsid w:val="003B2F3E"/>
    <w:rsid w:val="003B3401"/>
    <w:rsid w:val="003B38DB"/>
    <w:rsid w:val="003B4BBF"/>
    <w:rsid w:val="003B5343"/>
    <w:rsid w:val="003B594B"/>
    <w:rsid w:val="003B65EB"/>
    <w:rsid w:val="003B6F21"/>
    <w:rsid w:val="003C0324"/>
    <w:rsid w:val="003C0776"/>
    <w:rsid w:val="003C0EF8"/>
    <w:rsid w:val="003C109B"/>
    <w:rsid w:val="003C1580"/>
    <w:rsid w:val="003C285A"/>
    <w:rsid w:val="003C3321"/>
    <w:rsid w:val="003C718D"/>
    <w:rsid w:val="003D07D1"/>
    <w:rsid w:val="003D0E60"/>
    <w:rsid w:val="003D0F97"/>
    <w:rsid w:val="003D1180"/>
    <w:rsid w:val="003D15C9"/>
    <w:rsid w:val="003D1A22"/>
    <w:rsid w:val="003D3D4F"/>
    <w:rsid w:val="003D4446"/>
    <w:rsid w:val="003D4795"/>
    <w:rsid w:val="003D5057"/>
    <w:rsid w:val="003D5311"/>
    <w:rsid w:val="003D5AB0"/>
    <w:rsid w:val="003D5AE2"/>
    <w:rsid w:val="003D6A50"/>
    <w:rsid w:val="003D7D4B"/>
    <w:rsid w:val="003E0551"/>
    <w:rsid w:val="003E1072"/>
    <w:rsid w:val="003E24CC"/>
    <w:rsid w:val="003E4831"/>
    <w:rsid w:val="003E48DE"/>
    <w:rsid w:val="003E7E8B"/>
    <w:rsid w:val="003F00EA"/>
    <w:rsid w:val="003F115F"/>
    <w:rsid w:val="003F1361"/>
    <w:rsid w:val="003F2537"/>
    <w:rsid w:val="003F4B95"/>
    <w:rsid w:val="003F4C72"/>
    <w:rsid w:val="003F5595"/>
    <w:rsid w:val="003F573C"/>
    <w:rsid w:val="003F5B75"/>
    <w:rsid w:val="003F693E"/>
    <w:rsid w:val="003F726B"/>
    <w:rsid w:val="0040000E"/>
    <w:rsid w:val="00401B10"/>
    <w:rsid w:val="0040270C"/>
    <w:rsid w:val="00402941"/>
    <w:rsid w:val="00402DB3"/>
    <w:rsid w:val="00403906"/>
    <w:rsid w:val="00403971"/>
    <w:rsid w:val="004079DE"/>
    <w:rsid w:val="0041188F"/>
    <w:rsid w:val="00411FF6"/>
    <w:rsid w:val="004138EF"/>
    <w:rsid w:val="004167A6"/>
    <w:rsid w:val="00416C9B"/>
    <w:rsid w:val="00417B95"/>
    <w:rsid w:val="0042014B"/>
    <w:rsid w:val="0042086F"/>
    <w:rsid w:val="00420A61"/>
    <w:rsid w:val="00421A43"/>
    <w:rsid w:val="0042298A"/>
    <w:rsid w:val="00422D12"/>
    <w:rsid w:val="004236BF"/>
    <w:rsid w:val="00423C85"/>
    <w:rsid w:val="00426A7F"/>
    <w:rsid w:val="00426AFE"/>
    <w:rsid w:val="00430519"/>
    <w:rsid w:val="00430DC0"/>
    <w:rsid w:val="004318E6"/>
    <w:rsid w:val="00432043"/>
    <w:rsid w:val="004334FD"/>
    <w:rsid w:val="00433D53"/>
    <w:rsid w:val="004342A8"/>
    <w:rsid w:val="00435A95"/>
    <w:rsid w:val="00435D17"/>
    <w:rsid w:val="00436402"/>
    <w:rsid w:val="004367FA"/>
    <w:rsid w:val="00436F81"/>
    <w:rsid w:val="0044005A"/>
    <w:rsid w:val="004405B6"/>
    <w:rsid w:val="00441BFA"/>
    <w:rsid w:val="00442ABC"/>
    <w:rsid w:val="00444169"/>
    <w:rsid w:val="0044579F"/>
    <w:rsid w:val="004460BB"/>
    <w:rsid w:val="00447121"/>
    <w:rsid w:val="00447B50"/>
    <w:rsid w:val="004500E1"/>
    <w:rsid w:val="004501FD"/>
    <w:rsid w:val="00450882"/>
    <w:rsid w:val="00451426"/>
    <w:rsid w:val="00451C20"/>
    <w:rsid w:val="00452001"/>
    <w:rsid w:val="00452A54"/>
    <w:rsid w:val="0045442E"/>
    <w:rsid w:val="004549AA"/>
    <w:rsid w:val="00455214"/>
    <w:rsid w:val="00455B01"/>
    <w:rsid w:val="00456344"/>
    <w:rsid w:val="00457F8C"/>
    <w:rsid w:val="00460E70"/>
    <w:rsid w:val="00461463"/>
    <w:rsid w:val="00462418"/>
    <w:rsid w:val="00462CF8"/>
    <w:rsid w:val="00462D92"/>
    <w:rsid w:val="00462EA3"/>
    <w:rsid w:val="00465015"/>
    <w:rsid w:val="00466B39"/>
    <w:rsid w:val="004674EA"/>
    <w:rsid w:val="00470996"/>
    <w:rsid w:val="00470AA5"/>
    <w:rsid w:val="0047140D"/>
    <w:rsid w:val="00471A70"/>
    <w:rsid w:val="00471F7D"/>
    <w:rsid w:val="004733B4"/>
    <w:rsid w:val="0047395B"/>
    <w:rsid w:val="00473A79"/>
    <w:rsid w:val="00473E1E"/>
    <w:rsid w:val="00474748"/>
    <w:rsid w:val="00474B6C"/>
    <w:rsid w:val="00475E03"/>
    <w:rsid w:val="004766EB"/>
    <w:rsid w:val="00476723"/>
    <w:rsid w:val="0047798D"/>
    <w:rsid w:val="00482E54"/>
    <w:rsid w:val="00483845"/>
    <w:rsid w:val="004842C0"/>
    <w:rsid w:val="00485951"/>
    <w:rsid w:val="00485C19"/>
    <w:rsid w:val="004900B8"/>
    <w:rsid w:val="00491FC5"/>
    <w:rsid w:val="00492909"/>
    <w:rsid w:val="00492D39"/>
    <w:rsid w:val="004931DE"/>
    <w:rsid w:val="004937B2"/>
    <w:rsid w:val="00493C51"/>
    <w:rsid w:val="004944ED"/>
    <w:rsid w:val="00495028"/>
    <w:rsid w:val="00496757"/>
    <w:rsid w:val="004A07F1"/>
    <w:rsid w:val="004A2D2F"/>
    <w:rsid w:val="004A2F9B"/>
    <w:rsid w:val="004A37E2"/>
    <w:rsid w:val="004A4AF6"/>
    <w:rsid w:val="004A4D66"/>
    <w:rsid w:val="004A565F"/>
    <w:rsid w:val="004A6083"/>
    <w:rsid w:val="004A6494"/>
    <w:rsid w:val="004A6E81"/>
    <w:rsid w:val="004A71B3"/>
    <w:rsid w:val="004A7806"/>
    <w:rsid w:val="004A7BB7"/>
    <w:rsid w:val="004A7DDD"/>
    <w:rsid w:val="004B0587"/>
    <w:rsid w:val="004B3418"/>
    <w:rsid w:val="004B40A4"/>
    <w:rsid w:val="004B5FCF"/>
    <w:rsid w:val="004B73F1"/>
    <w:rsid w:val="004B7B59"/>
    <w:rsid w:val="004B7D09"/>
    <w:rsid w:val="004C022C"/>
    <w:rsid w:val="004C2011"/>
    <w:rsid w:val="004C244D"/>
    <w:rsid w:val="004C25FA"/>
    <w:rsid w:val="004C2906"/>
    <w:rsid w:val="004C4118"/>
    <w:rsid w:val="004D1943"/>
    <w:rsid w:val="004D245A"/>
    <w:rsid w:val="004D2907"/>
    <w:rsid w:val="004D29E7"/>
    <w:rsid w:val="004D3745"/>
    <w:rsid w:val="004D3987"/>
    <w:rsid w:val="004D3B31"/>
    <w:rsid w:val="004D43B4"/>
    <w:rsid w:val="004D4F9B"/>
    <w:rsid w:val="004D518E"/>
    <w:rsid w:val="004D5975"/>
    <w:rsid w:val="004D5C85"/>
    <w:rsid w:val="004D5D6A"/>
    <w:rsid w:val="004D5F37"/>
    <w:rsid w:val="004D701E"/>
    <w:rsid w:val="004E1123"/>
    <w:rsid w:val="004E188F"/>
    <w:rsid w:val="004E23D4"/>
    <w:rsid w:val="004E3132"/>
    <w:rsid w:val="004E4E9F"/>
    <w:rsid w:val="004E552E"/>
    <w:rsid w:val="004E6105"/>
    <w:rsid w:val="004E63A1"/>
    <w:rsid w:val="004E656D"/>
    <w:rsid w:val="004E7569"/>
    <w:rsid w:val="004E7BAA"/>
    <w:rsid w:val="004E7EC9"/>
    <w:rsid w:val="004E7FD4"/>
    <w:rsid w:val="004F0446"/>
    <w:rsid w:val="004F0849"/>
    <w:rsid w:val="004F1096"/>
    <w:rsid w:val="004F173C"/>
    <w:rsid w:val="004F1B8C"/>
    <w:rsid w:val="004F28BA"/>
    <w:rsid w:val="004F2D66"/>
    <w:rsid w:val="004F42C0"/>
    <w:rsid w:val="004F45B0"/>
    <w:rsid w:val="004F465A"/>
    <w:rsid w:val="004F48F3"/>
    <w:rsid w:val="004F64DA"/>
    <w:rsid w:val="004F6837"/>
    <w:rsid w:val="004F6B44"/>
    <w:rsid w:val="00500707"/>
    <w:rsid w:val="0050090D"/>
    <w:rsid w:val="005020C3"/>
    <w:rsid w:val="00502291"/>
    <w:rsid w:val="00503F34"/>
    <w:rsid w:val="005050F5"/>
    <w:rsid w:val="005058B5"/>
    <w:rsid w:val="00506BDB"/>
    <w:rsid w:val="005074D3"/>
    <w:rsid w:val="00507648"/>
    <w:rsid w:val="005078AC"/>
    <w:rsid w:val="0051019C"/>
    <w:rsid w:val="005105CA"/>
    <w:rsid w:val="005111F8"/>
    <w:rsid w:val="00511C70"/>
    <w:rsid w:val="00513839"/>
    <w:rsid w:val="005139A5"/>
    <w:rsid w:val="00513B56"/>
    <w:rsid w:val="00513FA2"/>
    <w:rsid w:val="00514012"/>
    <w:rsid w:val="00514387"/>
    <w:rsid w:val="00516040"/>
    <w:rsid w:val="00516459"/>
    <w:rsid w:val="0051706B"/>
    <w:rsid w:val="005207EF"/>
    <w:rsid w:val="00520A3A"/>
    <w:rsid w:val="005211CB"/>
    <w:rsid w:val="00521C92"/>
    <w:rsid w:val="00523D51"/>
    <w:rsid w:val="00525232"/>
    <w:rsid w:val="005259D9"/>
    <w:rsid w:val="00526746"/>
    <w:rsid w:val="0052769F"/>
    <w:rsid w:val="00527858"/>
    <w:rsid w:val="00530A1B"/>
    <w:rsid w:val="00530F6D"/>
    <w:rsid w:val="00530F90"/>
    <w:rsid w:val="0053292E"/>
    <w:rsid w:val="0053491E"/>
    <w:rsid w:val="005349DE"/>
    <w:rsid w:val="005349E1"/>
    <w:rsid w:val="005349ED"/>
    <w:rsid w:val="00535859"/>
    <w:rsid w:val="00535A5F"/>
    <w:rsid w:val="00535C7A"/>
    <w:rsid w:val="00537EF5"/>
    <w:rsid w:val="005418D4"/>
    <w:rsid w:val="005420CC"/>
    <w:rsid w:val="0054275E"/>
    <w:rsid w:val="005429FC"/>
    <w:rsid w:val="005434D0"/>
    <w:rsid w:val="0054387A"/>
    <w:rsid w:val="0054437C"/>
    <w:rsid w:val="00545770"/>
    <w:rsid w:val="00546D61"/>
    <w:rsid w:val="00550738"/>
    <w:rsid w:val="0055303B"/>
    <w:rsid w:val="005538E7"/>
    <w:rsid w:val="00554DFF"/>
    <w:rsid w:val="005579BF"/>
    <w:rsid w:val="00561625"/>
    <w:rsid w:val="00561744"/>
    <w:rsid w:val="00562654"/>
    <w:rsid w:val="00562BDD"/>
    <w:rsid w:val="00563400"/>
    <w:rsid w:val="00563468"/>
    <w:rsid w:val="005635C9"/>
    <w:rsid w:val="00565EAE"/>
    <w:rsid w:val="00565F7E"/>
    <w:rsid w:val="005663C3"/>
    <w:rsid w:val="00570138"/>
    <w:rsid w:val="00572C8F"/>
    <w:rsid w:val="00573677"/>
    <w:rsid w:val="00575F7D"/>
    <w:rsid w:val="0057634F"/>
    <w:rsid w:val="00576A14"/>
    <w:rsid w:val="005772EB"/>
    <w:rsid w:val="00580383"/>
    <w:rsid w:val="00580E40"/>
    <w:rsid w:val="00580E63"/>
    <w:rsid w:val="005813EF"/>
    <w:rsid w:val="00581C74"/>
    <w:rsid w:val="0058353D"/>
    <w:rsid w:val="00585115"/>
    <w:rsid w:val="00585D64"/>
    <w:rsid w:val="0059046E"/>
    <w:rsid w:val="00590731"/>
    <w:rsid w:val="0059138F"/>
    <w:rsid w:val="00591C8B"/>
    <w:rsid w:val="00591E07"/>
    <w:rsid w:val="005921C7"/>
    <w:rsid w:val="0059463D"/>
    <w:rsid w:val="00595A9A"/>
    <w:rsid w:val="00595B5A"/>
    <w:rsid w:val="00595B7F"/>
    <w:rsid w:val="00597C62"/>
    <w:rsid w:val="00597CB5"/>
    <w:rsid w:val="005A0A95"/>
    <w:rsid w:val="005A1530"/>
    <w:rsid w:val="005A160A"/>
    <w:rsid w:val="005A3710"/>
    <w:rsid w:val="005A4510"/>
    <w:rsid w:val="005A4A68"/>
    <w:rsid w:val="005A506B"/>
    <w:rsid w:val="005A5241"/>
    <w:rsid w:val="005A55C7"/>
    <w:rsid w:val="005A5D33"/>
    <w:rsid w:val="005A6111"/>
    <w:rsid w:val="005A701C"/>
    <w:rsid w:val="005A7266"/>
    <w:rsid w:val="005A7811"/>
    <w:rsid w:val="005A7F93"/>
    <w:rsid w:val="005B0382"/>
    <w:rsid w:val="005B0707"/>
    <w:rsid w:val="005B24F7"/>
    <w:rsid w:val="005B2687"/>
    <w:rsid w:val="005B3036"/>
    <w:rsid w:val="005B3140"/>
    <w:rsid w:val="005B4C97"/>
    <w:rsid w:val="005B61B0"/>
    <w:rsid w:val="005C0273"/>
    <w:rsid w:val="005C0B05"/>
    <w:rsid w:val="005C2325"/>
    <w:rsid w:val="005C2590"/>
    <w:rsid w:val="005C308B"/>
    <w:rsid w:val="005C3E5A"/>
    <w:rsid w:val="005C69A6"/>
    <w:rsid w:val="005C7EBE"/>
    <w:rsid w:val="005D1156"/>
    <w:rsid w:val="005D2EB6"/>
    <w:rsid w:val="005D3654"/>
    <w:rsid w:val="005D4A1A"/>
    <w:rsid w:val="005D72FF"/>
    <w:rsid w:val="005E0681"/>
    <w:rsid w:val="005E0C43"/>
    <w:rsid w:val="005E0F7D"/>
    <w:rsid w:val="005E222E"/>
    <w:rsid w:val="005E2FF7"/>
    <w:rsid w:val="005E3A60"/>
    <w:rsid w:val="005E3FE4"/>
    <w:rsid w:val="005E5703"/>
    <w:rsid w:val="005E572E"/>
    <w:rsid w:val="005E5CD3"/>
    <w:rsid w:val="005E5D51"/>
    <w:rsid w:val="005E6016"/>
    <w:rsid w:val="005E6902"/>
    <w:rsid w:val="005E6CED"/>
    <w:rsid w:val="005E6E63"/>
    <w:rsid w:val="005F0D05"/>
    <w:rsid w:val="005F14D2"/>
    <w:rsid w:val="005F2348"/>
    <w:rsid w:val="005F2E82"/>
    <w:rsid w:val="005F2FFF"/>
    <w:rsid w:val="005F3CE8"/>
    <w:rsid w:val="005F4024"/>
    <w:rsid w:val="005F4043"/>
    <w:rsid w:val="005F5204"/>
    <w:rsid w:val="005F5576"/>
    <w:rsid w:val="005F6002"/>
    <w:rsid w:val="005F77F6"/>
    <w:rsid w:val="005F7A44"/>
    <w:rsid w:val="006014AB"/>
    <w:rsid w:val="00601F6D"/>
    <w:rsid w:val="00603064"/>
    <w:rsid w:val="00603D9F"/>
    <w:rsid w:val="006054EE"/>
    <w:rsid w:val="00605DF8"/>
    <w:rsid w:val="00607478"/>
    <w:rsid w:val="006079C7"/>
    <w:rsid w:val="00610139"/>
    <w:rsid w:val="006102D9"/>
    <w:rsid w:val="00610733"/>
    <w:rsid w:val="00611B3A"/>
    <w:rsid w:val="00611C51"/>
    <w:rsid w:val="006130FF"/>
    <w:rsid w:val="00615256"/>
    <w:rsid w:val="00615555"/>
    <w:rsid w:val="0061680A"/>
    <w:rsid w:val="006177DC"/>
    <w:rsid w:val="00620F20"/>
    <w:rsid w:val="00621F96"/>
    <w:rsid w:val="006229D5"/>
    <w:rsid w:val="00622CDE"/>
    <w:rsid w:val="006234E5"/>
    <w:rsid w:val="00623B70"/>
    <w:rsid w:val="00624C1F"/>
    <w:rsid w:val="00625894"/>
    <w:rsid w:val="00625F51"/>
    <w:rsid w:val="00630639"/>
    <w:rsid w:val="006326EF"/>
    <w:rsid w:val="00632739"/>
    <w:rsid w:val="00634338"/>
    <w:rsid w:val="00634A8B"/>
    <w:rsid w:val="0063541C"/>
    <w:rsid w:val="0063578B"/>
    <w:rsid w:val="00635AD2"/>
    <w:rsid w:val="006367DC"/>
    <w:rsid w:val="00636B3D"/>
    <w:rsid w:val="00640B73"/>
    <w:rsid w:val="00640E85"/>
    <w:rsid w:val="00641025"/>
    <w:rsid w:val="00641A98"/>
    <w:rsid w:val="00642457"/>
    <w:rsid w:val="00642484"/>
    <w:rsid w:val="00643BE2"/>
    <w:rsid w:val="00643F3C"/>
    <w:rsid w:val="00643FF1"/>
    <w:rsid w:val="00644910"/>
    <w:rsid w:val="00647EC2"/>
    <w:rsid w:val="00647FEC"/>
    <w:rsid w:val="00652FAD"/>
    <w:rsid w:val="00654891"/>
    <w:rsid w:val="00654ED8"/>
    <w:rsid w:val="00655119"/>
    <w:rsid w:val="00655649"/>
    <w:rsid w:val="00655DB7"/>
    <w:rsid w:val="00656688"/>
    <w:rsid w:val="00656C6C"/>
    <w:rsid w:val="006572EE"/>
    <w:rsid w:val="00657A7A"/>
    <w:rsid w:val="00657E53"/>
    <w:rsid w:val="00660839"/>
    <w:rsid w:val="00661491"/>
    <w:rsid w:val="00661E68"/>
    <w:rsid w:val="0066444C"/>
    <w:rsid w:val="00665143"/>
    <w:rsid w:val="00665965"/>
    <w:rsid w:val="00665AAC"/>
    <w:rsid w:val="00665F76"/>
    <w:rsid w:val="006672D8"/>
    <w:rsid w:val="00670223"/>
    <w:rsid w:val="00670C39"/>
    <w:rsid w:val="00670D96"/>
    <w:rsid w:val="006717F9"/>
    <w:rsid w:val="00671BF8"/>
    <w:rsid w:val="00671FD5"/>
    <w:rsid w:val="00672877"/>
    <w:rsid w:val="0067298C"/>
    <w:rsid w:val="00672C08"/>
    <w:rsid w:val="00672C2D"/>
    <w:rsid w:val="00673926"/>
    <w:rsid w:val="00673A3A"/>
    <w:rsid w:val="006740D8"/>
    <w:rsid w:val="006741CE"/>
    <w:rsid w:val="00675172"/>
    <w:rsid w:val="00675948"/>
    <w:rsid w:val="00675D7F"/>
    <w:rsid w:val="006770AB"/>
    <w:rsid w:val="00677184"/>
    <w:rsid w:val="00677849"/>
    <w:rsid w:val="006808C9"/>
    <w:rsid w:val="00682594"/>
    <w:rsid w:val="00683154"/>
    <w:rsid w:val="006833DD"/>
    <w:rsid w:val="00683AD8"/>
    <w:rsid w:val="00683CE6"/>
    <w:rsid w:val="00690115"/>
    <w:rsid w:val="00690147"/>
    <w:rsid w:val="00690898"/>
    <w:rsid w:val="00691930"/>
    <w:rsid w:val="00693039"/>
    <w:rsid w:val="0069376B"/>
    <w:rsid w:val="00694FB3"/>
    <w:rsid w:val="0069687F"/>
    <w:rsid w:val="0069798E"/>
    <w:rsid w:val="006A0E07"/>
    <w:rsid w:val="006A1CB5"/>
    <w:rsid w:val="006A3D2C"/>
    <w:rsid w:val="006A42E1"/>
    <w:rsid w:val="006A52C4"/>
    <w:rsid w:val="006A5A5F"/>
    <w:rsid w:val="006A5D2C"/>
    <w:rsid w:val="006B08F2"/>
    <w:rsid w:val="006B0BBB"/>
    <w:rsid w:val="006B1666"/>
    <w:rsid w:val="006B1C34"/>
    <w:rsid w:val="006B1D79"/>
    <w:rsid w:val="006B25B3"/>
    <w:rsid w:val="006B36B2"/>
    <w:rsid w:val="006B3B35"/>
    <w:rsid w:val="006B3B6E"/>
    <w:rsid w:val="006B4060"/>
    <w:rsid w:val="006B4139"/>
    <w:rsid w:val="006B5215"/>
    <w:rsid w:val="006B53C7"/>
    <w:rsid w:val="006B5712"/>
    <w:rsid w:val="006B6F6F"/>
    <w:rsid w:val="006C04D0"/>
    <w:rsid w:val="006C05FB"/>
    <w:rsid w:val="006C0B6A"/>
    <w:rsid w:val="006C2769"/>
    <w:rsid w:val="006C4266"/>
    <w:rsid w:val="006C43EA"/>
    <w:rsid w:val="006C5607"/>
    <w:rsid w:val="006C58A3"/>
    <w:rsid w:val="006C596E"/>
    <w:rsid w:val="006C64D4"/>
    <w:rsid w:val="006C785A"/>
    <w:rsid w:val="006C787D"/>
    <w:rsid w:val="006C7A9C"/>
    <w:rsid w:val="006D049B"/>
    <w:rsid w:val="006D07BF"/>
    <w:rsid w:val="006D189F"/>
    <w:rsid w:val="006D2305"/>
    <w:rsid w:val="006D2AED"/>
    <w:rsid w:val="006D7C54"/>
    <w:rsid w:val="006E1050"/>
    <w:rsid w:val="006E4228"/>
    <w:rsid w:val="006E4BAF"/>
    <w:rsid w:val="006E53F0"/>
    <w:rsid w:val="006E54E6"/>
    <w:rsid w:val="006E65FE"/>
    <w:rsid w:val="006E6725"/>
    <w:rsid w:val="006E6B5A"/>
    <w:rsid w:val="006E787F"/>
    <w:rsid w:val="006E7D3D"/>
    <w:rsid w:val="006F0CE4"/>
    <w:rsid w:val="006F3C8C"/>
    <w:rsid w:val="006F420F"/>
    <w:rsid w:val="006F4DFE"/>
    <w:rsid w:val="006F614E"/>
    <w:rsid w:val="006F7039"/>
    <w:rsid w:val="006F7CDF"/>
    <w:rsid w:val="00700BDB"/>
    <w:rsid w:val="0070121B"/>
    <w:rsid w:val="00701518"/>
    <w:rsid w:val="00701E73"/>
    <w:rsid w:val="00702334"/>
    <w:rsid w:val="00702844"/>
    <w:rsid w:val="0070372B"/>
    <w:rsid w:val="00705071"/>
    <w:rsid w:val="00705CD4"/>
    <w:rsid w:val="0070702D"/>
    <w:rsid w:val="00707C41"/>
    <w:rsid w:val="00711B7A"/>
    <w:rsid w:val="00711FE2"/>
    <w:rsid w:val="00712649"/>
    <w:rsid w:val="00712B9A"/>
    <w:rsid w:val="007137F0"/>
    <w:rsid w:val="007139E5"/>
    <w:rsid w:val="00713BDC"/>
    <w:rsid w:val="00715487"/>
    <w:rsid w:val="00715732"/>
    <w:rsid w:val="00720A16"/>
    <w:rsid w:val="0072121C"/>
    <w:rsid w:val="00721341"/>
    <w:rsid w:val="0072256C"/>
    <w:rsid w:val="00723B2F"/>
    <w:rsid w:val="00724825"/>
    <w:rsid w:val="00725623"/>
    <w:rsid w:val="0072661A"/>
    <w:rsid w:val="00727FCB"/>
    <w:rsid w:val="007303CF"/>
    <w:rsid w:val="00731D22"/>
    <w:rsid w:val="00732957"/>
    <w:rsid w:val="00734CA7"/>
    <w:rsid w:val="007357BD"/>
    <w:rsid w:val="007367F7"/>
    <w:rsid w:val="00736AE2"/>
    <w:rsid w:val="00736BD0"/>
    <w:rsid w:val="00740C34"/>
    <w:rsid w:val="00742811"/>
    <w:rsid w:val="00742C58"/>
    <w:rsid w:val="00742D57"/>
    <w:rsid w:val="00743059"/>
    <w:rsid w:val="007434AB"/>
    <w:rsid w:val="00743777"/>
    <w:rsid w:val="00743B78"/>
    <w:rsid w:val="007449A6"/>
    <w:rsid w:val="00744F58"/>
    <w:rsid w:val="007457B7"/>
    <w:rsid w:val="007461C9"/>
    <w:rsid w:val="00746D63"/>
    <w:rsid w:val="00747511"/>
    <w:rsid w:val="00747B38"/>
    <w:rsid w:val="00750162"/>
    <w:rsid w:val="007503AD"/>
    <w:rsid w:val="00750FE3"/>
    <w:rsid w:val="00751470"/>
    <w:rsid w:val="007524F8"/>
    <w:rsid w:val="00752D05"/>
    <w:rsid w:val="00754634"/>
    <w:rsid w:val="00754EAF"/>
    <w:rsid w:val="007555E8"/>
    <w:rsid w:val="00756209"/>
    <w:rsid w:val="007564A3"/>
    <w:rsid w:val="00757A6B"/>
    <w:rsid w:val="00760618"/>
    <w:rsid w:val="00760A29"/>
    <w:rsid w:val="007617D2"/>
    <w:rsid w:val="007629F3"/>
    <w:rsid w:val="00762A35"/>
    <w:rsid w:val="00763C54"/>
    <w:rsid w:val="007658DB"/>
    <w:rsid w:val="00765C6D"/>
    <w:rsid w:val="007673E5"/>
    <w:rsid w:val="00770523"/>
    <w:rsid w:val="007709A6"/>
    <w:rsid w:val="00771B32"/>
    <w:rsid w:val="00771B6D"/>
    <w:rsid w:val="00771E18"/>
    <w:rsid w:val="00771EDD"/>
    <w:rsid w:val="0077207F"/>
    <w:rsid w:val="00772EF4"/>
    <w:rsid w:val="007736D7"/>
    <w:rsid w:val="007738CD"/>
    <w:rsid w:val="0077392E"/>
    <w:rsid w:val="007739F1"/>
    <w:rsid w:val="00773E75"/>
    <w:rsid w:val="007741A9"/>
    <w:rsid w:val="00774331"/>
    <w:rsid w:val="007745C6"/>
    <w:rsid w:val="00774CD5"/>
    <w:rsid w:val="007755F6"/>
    <w:rsid w:val="00776AD8"/>
    <w:rsid w:val="007779B8"/>
    <w:rsid w:val="007815E5"/>
    <w:rsid w:val="0078178A"/>
    <w:rsid w:val="0078262F"/>
    <w:rsid w:val="0078281D"/>
    <w:rsid w:val="007830B6"/>
    <w:rsid w:val="00783238"/>
    <w:rsid w:val="00783AC7"/>
    <w:rsid w:val="00783BC5"/>
    <w:rsid w:val="00787343"/>
    <w:rsid w:val="007877EA"/>
    <w:rsid w:val="00790467"/>
    <w:rsid w:val="00790BFA"/>
    <w:rsid w:val="00790CF7"/>
    <w:rsid w:val="00790E4E"/>
    <w:rsid w:val="00790EA7"/>
    <w:rsid w:val="00791121"/>
    <w:rsid w:val="0079173D"/>
    <w:rsid w:val="007917BC"/>
    <w:rsid w:val="00791B83"/>
    <w:rsid w:val="00791C88"/>
    <w:rsid w:val="0079230A"/>
    <w:rsid w:val="00792723"/>
    <w:rsid w:val="00794BAF"/>
    <w:rsid w:val="007953A8"/>
    <w:rsid w:val="007A2649"/>
    <w:rsid w:val="007A2AF6"/>
    <w:rsid w:val="007A3AD0"/>
    <w:rsid w:val="007A3D06"/>
    <w:rsid w:val="007A4E07"/>
    <w:rsid w:val="007A53E3"/>
    <w:rsid w:val="007A5ACE"/>
    <w:rsid w:val="007A6869"/>
    <w:rsid w:val="007A7009"/>
    <w:rsid w:val="007A7412"/>
    <w:rsid w:val="007A743C"/>
    <w:rsid w:val="007A7B97"/>
    <w:rsid w:val="007B2414"/>
    <w:rsid w:val="007B333D"/>
    <w:rsid w:val="007B48B3"/>
    <w:rsid w:val="007B54C5"/>
    <w:rsid w:val="007B799F"/>
    <w:rsid w:val="007B7FD1"/>
    <w:rsid w:val="007C04FF"/>
    <w:rsid w:val="007C0E8C"/>
    <w:rsid w:val="007C1D1E"/>
    <w:rsid w:val="007C2426"/>
    <w:rsid w:val="007C25E5"/>
    <w:rsid w:val="007C3331"/>
    <w:rsid w:val="007C402A"/>
    <w:rsid w:val="007C4C8B"/>
    <w:rsid w:val="007C55D0"/>
    <w:rsid w:val="007C6E41"/>
    <w:rsid w:val="007C7B50"/>
    <w:rsid w:val="007D04D7"/>
    <w:rsid w:val="007D07EA"/>
    <w:rsid w:val="007D0CB6"/>
    <w:rsid w:val="007D0EAB"/>
    <w:rsid w:val="007D1918"/>
    <w:rsid w:val="007D5203"/>
    <w:rsid w:val="007D559B"/>
    <w:rsid w:val="007D65A7"/>
    <w:rsid w:val="007D6E27"/>
    <w:rsid w:val="007E0349"/>
    <w:rsid w:val="007E191F"/>
    <w:rsid w:val="007E43A1"/>
    <w:rsid w:val="007E4724"/>
    <w:rsid w:val="007E4D79"/>
    <w:rsid w:val="007E4E79"/>
    <w:rsid w:val="007F03EC"/>
    <w:rsid w:val="007F081C"/>
    <w:rsid w:val="007F12CC"/>
    <w:rsid w:val="007F1B98"/>
    <w:rsid w:val="007F2438"/>
    <w:rsid w:val="007F2957"/>
    <w:rsid w:val="007F310F"/>
    <w:rsid w:val="007F37CE"/>
    <w:rsid w:val="007F4035"/>
    <w:rsid w:val="007F5F7E"/>
    <w:rsid w:val="008013A6"/>
    <w:rsid w:val="00801D06"/>
    <w:rsid w:val="00803077"/>
    <w:rsid w:val="00803C11"/>
    <w:rsid w:val="00805ADD"/>
    <w:rsid w:val="00806DD7"/>
    <w:rsid w:val="0080712F"/>
    <w:rsid w:val="00810E9B"/>
    <w:rsid w:val="008113D6"/>
    <w:rsid w:val="008128FA"/>
    <w:rsid w:val="008133F9"/>
    <w:rsid w:val="00813DF3"/>
    <w:rsid w:val="008150F0"/>
    <w:rsid w:val="008152CB"/>
    <w:rsid w:val="00815590"/>
    <w:rsid w:val="00815947"/>
    <w:rsid w:val="00815E1D"/>
    <w:rsid w:val="008167B9"/>
    <w:rsid w:val="0081723F"/>
    <w:rsid w:val="00817CA1"/>
    <w:rsid w:val="008217F2"/>
    <w:rsid w:val="00821A5C"/>
    <w:rsid w:val="008220F6"/>
    <w:rsid w:val="008228E0"/>
    <w:rsid w:val="00822EFE"/>
    <w:rsid w:val="008238BB"/>
    <w:rsid w:val="00823AAC"/>
    <w:rsid w:val="00823D7E"/>
    <w:rsid w:val="00823D99"/>
    <w:rsid w:val="00825718"/>
    <w:rsid w:val="00826B3C"/>
    <w:rsid w:val="00827071"/>
    <w:rsid w:val="00831104"/>
    <w:rsid w:val="008312ED"/>
    <w:rsid w:val="00831515"/>
    <w:rsid w:val="008321F0"/>
    <w:rsid w:val="00833304"/>
    <w:rsid w:val="008349D8"/>
    <w:rsid w:val="00834E75"/>
    <w:rsid w:val="00836887"/>
    <w:rsid w:val="008368C8"/>
    <w:rsid w:val="00836F78"/>
    <w:rsid w:val="00837EF4"/>
    <w:rsid w:val="008407E2"/>
    <w:rsid w:val="008407FA"/>
    <w:rsid w:val="00840802"/>
    <w:rsid w:val="00840AD1"/>
    <w:rsid w:val="008424CA"/>
    <w:rsid w:val="008425E8"/>
    <w:rsid w:val="00843171"/>
    <w:rsid w:val="0084500B"/>
    <w:rsid w:val="0084557D"/>
    <w:rsid w:val="00846392"/>
    <w:rsid w:val="008466EC"/>
    <w:rsid w:val="00847431"/>
    <w:rsid w:val="0085074D"/>
    <w:rsid w:val="00851345"/>
    <w:rsid w:val="00851D9F"/>
    <w:rsid w:val="008540CE"/>
    <w:rsid w:val="0085439E"/>
    <w:rsid w:val="00854C66"/>
    <w:rsid w:val="008553E1"/>
    <w:rsid w:val="00855CBA"/>
    <w:rsid w:val="008563E8"/>
    <w:rsid w:val="0085643A"/>
    <w:rsid w:val="008569D0"/>
    <w:rsid w:val="008577E4"/>
    <w:rsid w:val="00857999"/>
    <w:rsid w:val="00860389"/>
    <w:rsid w:val="00862401"/>
    <w:rsid w:val="00862786"/>
    <w:rsid w:val="00862874"/>
    <w:rsid w:val="00863142"/>
    <w:rsid w:val="0086328E"/>
    <w:rsid w:val="008643E8"/>
    <w:rsid w:val="0086469B"/>
    <w:rsid w:val="0086489A"/>
    <w:rsid w:val="008672FF"/>
    <w:rsid w:val="008679E8"/>
    <w:rsid w:val="00867ABD"/>
    <w:rsid w:val="00867F40"/>
    <w:rsid w:val="008701AA"/>
    <w:rsid w:val="008719D3"/>
    <w:rsid w:val="00871CDC"/>
    <w:rsid w:val="00872BE5"/>
    <w:rsid w:val="0087643B"/>
    <w:rsid w:val="00877259"/>
    <w:rsid w:val="00877669"/>
    <w:rsid w:val="00877EA2"/>
    <w:rsid w:val="008808F5"/>
    <w:rsid w:val="00884380"/>
    <w:rsid w:val="008855D4"/>
    <w:rsid w:val="008869CB"/>
    <w:rsid w:val="00890A8E"/>
    <w:rsid w:val="00890E81"/>
    <w:rsid w:val="00891D44"/>
    <w:rsid w:val="00891D7A"/>
    <w:rsid w:val="0089418D"/>
    <w:rsid w:val="00895EC5"/>
    <w:rsid w:val="008960B6"/>
    <w:rsid w:val="00897400"/>
    <w:rsid w:val="00897F92"/>
    <w:rsid w:val="008A0227"/>
    <w:rsid w:val="008A10C0"/>
    <w:rsid w:val="008A12D8"/>
    <w:rsid w:val="008A197F"/>
    <w:rsid w:val="008A1BA2"/>
    <w:rsid w:val="008A1F57"/>
    <w:rsid w:val="008A258F"/>
    <w:rsid w:val="008A31FC"/>
    <w:rsid w:val="008A4120"/>
    <w:rsid w:val="008A64C9"/>
    <w:rsid w:val="008B0502"/>
    <w:rsid w:val="008B14C3"/>
    <w:rsid w:val="008B18D6"/>
    <w:rsid w:val="008B24B7"/>
    <w:rsid w:val="008B2A62"/>
    <w:rsid w:val="008B323B"/>
    <w:rsid w:val="008B4163"/>
    <w:rsid w:val="008B4EC1"/>
    <w:rsid w:val="008B55CA"/>
    <w:rsid w:val="008B59F3"/>
    <w:rsid w:val="008B7562"/>
    <w:rsid w:val="008C12E9"/>
    <w:rsid w:val="008C1595"/>
    <w:rsid w:val="008C1970"/>
    <w:rsid w:val="008C3C86"/>
    <w:rsid w:val="008C4009"/>
    <w:rsid w:val="008C586C"/>
    <w:rsid w:val="008C68EE"/>
    <w:rsid w:val="008C7DF4"/>
    <w:rsid w:val="008C7F44"/>
    <w:rsid w:val="008D025B"/>
    <w:rsid w:val="008D06E4"/>
    <w:rsid w:val="008D0D17"/>
    <w:rsid w:val="008D12E6"/>
    <w:rsid w:val="008D3EB8"/>
    <w:rsid w:val="008D4273"/>
    <w:rsid w:val="008D4909"/>
    <w:rsid w:val="008D4EF3"/>
    <w:rsid w:val="008D50AA"/>
    <w:rsid w:val="008D56AA"/>
    <w:rsid w:val="008D6944"/>
    <w:rsid w:val="008E0E4F"/>
    <w:rsid w:val="008E0EB5"/>
    <w:rsid w:val="008E19FA"/>
    <w:rsid w:val="008E1DEF"/>
    <w:rsid w:val="008E2F54"/>
    <w:rsid w:val="008E379F"/>
    <w:rsid w:val="008E3A27"/>
    <w:rsid w:val="008E5F1F"/>
    <w:rsid w:val="008E7411"/>
    <w:rsid w:val="008F144C"/>
    <w:rsid w:val="008F29E3"/>
    <w:rsid w:val="008F3106"/>
    <w:rsid w:val="008F322F"/>
    <w:rsid w:val="008F3FE6"/>
    <w:rsid w:val="008F6790"/>
    <w:rsid w:val="00900DDA"/>
    <w:rsid w:val="00902E13"/>
    <w:rsid w:val="009034B1"/>
    <w:rsid w:val="009042AA"/>
    <w:rsid w:val="00905273"/>
    <w:rsid w:val="009064AD"/>
    <w:rsid w:val="00907B23"/>
    <w:rsid w:val="00907BB4"/>
    <w:rsid w:val="00907DFE"/>
    <w:rsid w:val="00907FCB"/>
    <w:rsid w:val="009103EA"/>
    <w:rsid w:val="009129BC"/>
    <w:rsid w:val="00913146"/>
    <w:rsid w:val="00913882"/>
    <w:rsid w:val="00913EB7"/>
    <w:rsid w:val="00914596"/>
    <w:rsid w:val="009146BF"/>
    <w:rsid w:val="00915620"/>
    <w:rsid w:val="00916C20"/>
    <w:rsid w:val="00916D34"/>
    <w:rsid w:val="00916F94"/>
    <w:rsid w:val="00921827"/>
    <w:rsid w:val="00921DE8"/>
    <w:rsid w:val="009239A2"/>
    <w:rsid w:val="00924226"/>
    <w:rsid w:val="0092429A"/>
    <w:rsid w:val="00924E7F"/>
    <w:rsid w:val="00924F39"/>
    <w:rsid w:val="009252BA"/>
    <w:rsid w:val="00925DC5"/>
    <w:rsid w:val="00926B18"/>
    <w:rsid w:val="00927126"/>
    <w:rsid w:val="009273D6"/>
    <w:rsid w:val="00930718"/>
    <w:rsid w:val="00930D1F"/>
    <w:rsid w:val="00931CA4"/>
    <w:rsid w:val="009322CC"/>
    <w:rsid w:val="0093255C"/>
    <w:rsid w:val="00932D66"/>
    <w:rsid w:val="00934173"/>
    <w:rsid w:val="00935127"/>
    <w:rsid w:val="0093562A"/>
    <w:rsid w:val="00936FC9"/>
    <w:rsid w:val="00937CDD"/>
    <w:rsid w:val="0094025E"/>
    <w:rsid w:val="00940C2A"/>
    <w:rsid w:val="0094256C"/>
    <w:rsid w:val="00943450"/>
    <w:rsid w:val="00950AB5"/>
    <w:rsid w:val="0095176E"/>
    <w:rsid w:val="009517DC"/>
    <w:rsid w:val="00955BBE"/>
    <w:rsid w:val="0095611D"/>
    <w:rsid w:val="009569AD"/>
    <w:rsid w:val="00957038"/>
    <w:rsid w:val="00957C94"/>
    <w:rsid w:val="009603AC"/>
    <w:rsid w:val="00960559"/>
    <w:rsid w:val="009615B7"/>
    <w:rsid w:val="00964082"/>
    <w:rsid w:val="00965504"/>
    <w:rsid w:val="00965CEB"/>
    <w:rsid w:val="00966534"/>
    <w:rsid w:val="00967E60"/>
    <w:rsid w:val="0097056F"/>
    <w:rsid w:val="009706C1"/>
    <w:rsid w:val="0097081E"/>
    <w:rsid w:val="00970E69"/>
    <w:rsid w:val="009711B4"/>
    <w:rsid w:val="00971D14"/>
    <w:rsid w:val="009735B4"/>
    <w:rsid w:val="00973702"/>
    <w:rsid w:val="00973D8F"/>
    <w:rsid w:val="009752F4"/>
    <w:rsid w:val="00975DB2"/>
    <w:rsid w:val="009807ED"/>
    <w:rsid w:val="0098145E"/>
    <w:rsid w:val="0098167C"/>
    <w:rsid w:val="00981996"/>
    <w:rsid w:val="00981DC8"/>
    <w:rsid w:val="0098268C"/>
    <w:rsid w:val="0098429B"/>
    <w:rsid w:val="00984476"/>
    <w:rsid w:val="00984B38"/>
    <w:rsid w:val="00987961"/>
    <w:rsid w:val="00987A59"/>
    <w:rsid w:val="0099082D"/>
    <w:rsid w:val="00991251"/>
    <w:rsid w:val="00993065"/>
    <w:rsid w:val="0099403B"/>
    <w:rsid w:val="009956B7"/>
    <w:rsid w:val="009A0636"/>
    <w:rsid w:val="009A0C07"/>
    <w:rsid w:val="009A1DE4"/>
    <w:rsid w:val="009A35A7"/>
    <w:rsid w:val="009A5268"/>
    <w:rsid w:val="009A5A6C"/>
    <w:rsid w:val="009A6D04"/>
    <w:rsid w:val="009A6E8E"/>
    <w:rsid w:val="009A6FF5"/>
    <w:rsid w:val="009A71C0"/>
    <w:rsid w:val="009A7920"/>
    <w:rsid w:val="009A7972"/>
    <w:rsid w:val="009B1533"/>
    <w:rsid w:val="009B16BF"/>
    <w:rsid w:val="009B2138"/>
    <w:rsid w:val="009B2B47"/>
    <w:rsid w:val="009B3861"/>
    <w:rsid w:val="009B3E2C"/>
    <w:rsid w:val="009B6087"/>
    <w:rsid w:val="009B6F90"/>
    <w:rsid w:val="009B7ACA"/>
    <w:rsid w:val="009C169A"/>
    <w:rsid w:val="009C28E2"/>
    <w:rsid w:val="009C2A68"/>
    <w:rsid w:val="009C2F9F"/>
    <w:rsid w:val="009C4298"/>
    <w:rsid w:val="009C4F8F"/>
    <w:rsid w:val="009C5FFC"/>
    <w:rsid w:val="009C6030"/>
    <w:rsid w:val="009C67A1"/>
    <w:rsid w:val="009C7709"/>
    <w:rsid w:val="009C7B79"/>
    <w:rsid w:val="009D1BCF"/>
    <w:rsid w:val="009D2146"/>
    <w:rsid w:val="009D22AB"/>
    <w:rsid w:val="009D318C"/>
    <w:rsid w:val="009D32E2"/>
    <w:rsid w:val="009D37A9"/>
    <w:rsid w:val="009D424A"/>
    <w:rsid w:val="009D4D5D"/>
    <w:rsid w:val="009D5DC2"/>
    <w:rsid w:val="009E00C1"/>
    <w:rsid w:val="009E014C"/>
    <w:rsid w:val="009E130B"/>
    <w:rsid w:val="009E1A12"/>
    <w:rsid w:val="009E1BD5"/>
    <w:rsid w:val="009E233E"/>
    <w:rsid w:val="009E2593"/>
    <w:rsid w:val="009E33AA"/>
    <w:rsid w:val="009E359F"/>
    <w:rsid w:val="009E4130"/>
    <w:rsid w:val="009E5680"/>
    <w:rsid w:val="009E5AEE"/>
    <w:rsid w:val="009E6A38"/>
    <w:rsid w:val="009F078F"/>
    <w:rsid w:val="009F0F04"/>
    <w:rsid w:val="009F176D"/>
    <w:rsid w:val="009F21EF"/>
    <w:rsid w:val="009F27CB"/>
    <w:rsid w:val="009F5069"/>
    <w:rsid w:val="009F5CB8"/>
    <w:rsid w:val="00A007D4"/>
    <w:rsid w:val="00A00877"/>
    <w:rsid w:val="00A00900"/>
    <w:rsid w:val="00A0163C"/>
    <w:rsid w:val="00A01E71"/>
    <w:rsid w:val="00A03CAE"/>
    <w:rsid w:val="00A04053"/>
    <w:rsid w:val="00A04516"/>
    <w:rsid w:val="00A05253"/>
    <w:rsid w:val="00A1024D"/>
    <w:rsid w:val="00A10929"/>
    <w:rsid w:val="00A10B8B"/>
    <w:rsid w:val="00A13409"/>
    <w:rsid w:val="00A158E1"/>
    <w:rsid w:val="00A1741F"/>
    <w:rsid w:val="00A22110"/>
    <w:rsid w:val="00A228AD"/>
    <w:rsid w:val="00A22E42"/>
    <w:rsid w:val="00A255F2"/>
    <w:rsid w:val="00A266AD"/>
    <w:rsid w:val="00A26733"/>
    <w:rsid w:val="00A270D9"/>
    <w:rsid w:val="00A30ED6"/>
    <w:rsid w:val="00A320CF"/>
    <w:rsid w:val="00A34D9F"/>
    <w:rsid w:val="00A35160"/>
    <w:rsid w:val="00A35391"/>
    <w:rsid w:val="00A3595E"/>
    <w:rsid w:val="00A359CA"/>
    <w:rsid w:val="00A35F5A"/>
    <w:rsid w:val="00A35F6E"/>
    <w:rsid w:val="00A36F78"/>
    <w:rsid w:val="00A37698"/>
    <w:rsid w:val="00A40A48"/>
    <w:rsid w:val="00A40F51"/>
    <w:rsid w:val="00A425AE"/>
    <w:rsid w:val="00A4436F"/>
    <w:rsid w:val="00A44873"/>
    <w:rsid w:val="00A4583C"/>
    <w:rsid w:val="00A4645F"/>
    <w:rsid w:val="00A46732"/>
    <w:rsid w:val="00A46C7F"/>
    <w:rsid w:val="00A46EAB"/>
    <w:rsid w:val="00A472F7"/>
    <w:rsid w:val="00A50121"/>
    <w:rsid w:val="00A52421"/>
    <w:rsid w:val="00A53DD7"/>
    <w:rsid w:val="00A54070"/>
    <w:rsid w:val="00A56170"/>
    <w:rsid w:val="00A561B2"/>
    <w:rsid w:val="00A603C7"/>
    <w:rsid w:val="00A607FD"/>
    <w:rsid w:val="00A60EF7"/>
    <w:rsid w:val="00A61F46"/>
    <w:rsid w:val="00A63387"/>
    <w:rsid w:val="00A636DB"/>
    <w:rsid w:val="00A65BAF"/>
    <w:rsid w:val="00A66069"/>
    <w:rsid w:val="00A66CBB"/>
    <w:rsid w:val="00A66F32"/>
    <w:rsid w:val="00A670AB"/>
    <w:rsid w:val="00A6734C"/>
    <w:rsid w:val="00A67E51"/>
    <w:rsid w:val="00A70148"/>
    <w:rsid w:val="00A70B34"/>
    <w:rsid w:val="00A72A55"/>
    <w:rsid w:val="00A73741"/>
    <w:rsid w:val="00A737EC"/>
    <w:rsid w:val="00A75A08"/>
    <w:rsid w:val="00A768BE"/>
    <w:rsid w:val="00A76E7D"/>
    <w:rsid w:val="00A77145"/>
    <w:rsid w:val="00A80743"/>
    <w:rsid w:val="00A8149E"/>
    <w:rsid w:val="00A8182F"/>
    <w:rsid w:val="00A82394"/>
    <w:rsid w:val="00A82989"/>
    <w:rsid w:val="00A84228"/>
    <w:rsid w:val="00A84CA3"/>
    <w:rsid w:val="00A85712"/>
    <w:rsid w:val="00A904FE"/>
    <w:rsid w:val="00A9340D"/>
    <w:rsid w:val="00A936BF"/>
    <w:rsid w:val="00A9783C"/>
    <w:rsid w:val="00AA01C1"/>
    <w:rsid w:val="00AA12A4"/>
    <w:rsid w:val="00AA2173"/>
    <w:rsid w:val="00AA4152"/>
    <w:rsid w:val="00AA4B2B"/>
    <w:rsid w:val="00AA5ED5"/>
    <w:rsid w:val="00AA7A4B"/>
    <w:rsid w:val="00AB272C"/>
    <w:rsid w:val="00AB2BCF"/>
    <w:rsid w:val="00AB4AE6"/>
    <w:rsid w:val="00AB59D1"/>
    <w:rsid w:val="00AB5BB8"/>
    <w:rsid w:val="00AB7370"/>
    <w:rsid w:val="00AB7FAD"/>
    <w:rsid w:val="00AC222F"/>
    <w:rsid w:val="00AC56AD"/>
    <w:rsid w:val="00AC74B7"/>
    <w:rsid w:val="00AC7730"/>
    <w:rsid w:val="00AC7B3B"/>
    <w:rsid w:val="00AC7F18"/>
    <w:rsid w:val="00AD1AE8"/>
    <w:rsid w:val="00AD3CE6"/>
    <w:rsid w:val="00AD4399"/>
    <w:rsid w:val="00AD5ECA"/>
    <w:rsid w:val="00AD62DA"/>
    <w:rsid w:val="00AD6FA3"/>
    <w:rsid w:val="00AD7B24"/>
    <w:rsid w:val="00AE0F3C"/>
    <w:rsid w:val="00AE1307"/>
    <w:rsid w:val="00AE1592"/>
    <w:rsid w:val="00AE28DB"/>
    <w:rsid w:val="00AE378E"/>
    <w:rsid w:val="00AE432F"/>
    <w:rsid w:val="00AE5A64"/>
    <w:rsid w:val="00AE5E2B"/>
    <w:rsid w:val="00AE6170"/>
    <w:rsid w:val="00AE7586"/>
    <w:rsid w:val="00AF4016"/>
    <w:rsid w:val="00AF465A"/>
    <w:rsid w:val="00AF7A65"/>
    <w:rsid w:val="00AF7A75"/>
    <w:rsid w:val="00B002D0"/>
    <w:rsid w:val="00B00342"/>
    <w:rsid w:val="00B009B9"/>
    <w:rsid w:val="00B009EC"/>
    <w:rsid w:val="00B0123C"/>
    <w:rsid w:val="00B01591"/>
    <w:rsid w:val="00B01E77"/>
    <w:rsid w:val="00B02B0D"/>
    <w:rsid w:val="00B02D7B"/>
    <w:rsid w:val="00B0306B"/>
    <w:rsid w:val="00B06073"/>
    <w:rsid w:val="00B061FA"/>
    <w:rsid w:val="00B06710"/>
    <w:rsid w:val="00B06F20"/>
    <w:rsid w:val="00B07898"/>
    <w:rsid w:val="00B107D8"/>
    <w:rsid w:val="00B11E02"/>
    <w:rsid w:val="00B12FCC"/>
    <w:rsid w:val="00B13199"/>
    <w:rsid w:val="00B131DC"/>
    <w:rsid w:val="00B13E7F"/>
    <w:rsid w:val="00B142D3"/>
    <w:rsid w:val="00B1551F"/>
    <w:rsid w:val="00B16378"/>
    <w:rsid w:val="00B1643B"/>
    <w:rsid w:val="00B166CB"/>
    <w:rsid w:val="00B20DFD"/>
    <w:rsid w:val="00B234C0"/>
    <w:rsid w:val="00B235E1"/>
    <w:rsid w:val="00B24C39"/>
    <w:rsid w:val="00B251C9"/>
    <w:rsid w:val="00B2581F"/>
    <w:rsid w:val="00B258D8"/>
    <w:rsid w:val="00B26B0D"/>
    <w:rsid w:val="00B27380"/>
    <w:rsid w:val="00B27F9A"/>
    <w:rsid w:val="00B3145D"/>
    <w:rsid w:val="00B32C94"/>
    <w:rsid w:val="00B33521"/>
    <w:rsid w:val="00B33534"/>
    <w:rsid w:val="00B34D43"/>
    <w:rsid w:val="00B351DF"/>
    <w:rsid w:val="00B357BA"/>
    <w:rsid w:val="00B357FE"/>
    <w:rsid w:val="00B36426"/>
    <w:rsid w:val="00B36440"/>
    <w:rsid w:val="00B37C24"/>
    <w:rsid w:val="00B40395"/>
    <w:rsid w:val="00B41B7A"/>
    <w:rsid w:val="00B4297D"/>
    <w:rsid w:val="00B44344"/>
    <w:rsid w:val="00B447F8"/>
    <w:rsid w:val="00B45977"/>
    <w:rsid w:val="00B474A1"/>
    <w:rsid w:val="00B50689"/>
    <w:rsid w:val="00B508F3"/>
    <w:rsid w:val="00B50AAB"/>
    <w:rsid w:val="00B50E40"/>
    <w:rsid w:val="00B51761"/>
    <w:rsid w:val="00B51B98"/>
    <w:rsid w:val="00B564DB"/>
    <w:rsid w:val="00B56FDE"/>
    <w:rsid w:val="00B610C6"/>
    <w:rsid w:val="00B61C72"/>
    <w:rsid w:val="00B61E8E"/>
    <w:rsid w:val="00B6254F"/>
    <w:rsid w:val="00B64189"/>
    <w:rsid w:val="00B65900"/>
    <w:rsid w:val="00B663F6"/>
    <w:rsid w:val="00B66B00"/>
    <w:rsid w:val="00B67FE0"/>
    <w:rsid w:val="00B70A8E"/>
    <w:rsid w:val="00B70D23"/>
    <w:rsid w:val="00B729E5"/>
    <w:rsid w:val="00B72B9D"/>
    <w:rsid w:val="00B72E3B"/>
    <w:rsid w:val="00B73168"/>
    <w:rsid w:val="00B732A7"/>
    <w:rsid w:val="00B734DA"/>
    <w:rsid w:val="00B74902"/>
    <w:rsid w:val="00B749E2"/>
    <w:rsid w:val="00B75543"/>
    <w:rsid w:val="00B75E58"/>
    <w:rsid w:val="00B762BD"/>
    <w:rsid w:val="00B768B6"/>
    <w:rsid w:val="00B76DD1"/>
    <w:rsid w:val="00B771AE"/>
    <w:rsid w:val="00B8023A"/>
    <w:rsid w:val="00B807C1"/>
    <w:rsid w:val="00B816A3"/>
    <w:rsid w:val="00B82C97"/>
    <w:rsid w:val="00B84C9C"/>
    <w:rsid w:val="00B8588D"/>
    <w:rsid w:val="00B87955"/>
    <w:rsid w:val="00B908D1"/>
    <w:rsid w:val="00B93132"/>
    <w:rsid w:val="00B9462D"/>
    <w:rsid w:val="00B94842"/>
    <w:rsid w:val="00B95A67"/>
    <w:rsid w:val="00B96E32"/>
    <w:rsid w:val="00B97241"/>
    <w:rsid w:val="00B9745F"/>
    <w:rsid w:val="00BA08AB"/>
    <w:rsid w:val="00BA1619"/>
    <w:rsid w:val="00BA210F"/>
    <w:rsid w:val="00BA2EB7"/>
    <w:rsid w:val="00BA3769"/>
    <w:rsid w:val="00BA441C"/>
    <w:rsid w:val="00BA51BF"/>
    <w:rsid w:val="00BA5E75"/>
    <w:rsid w:val="00BA6324"/>
    <w:rsid w:val="00BA711A"/>
    <w:rsid w:val="00BA7E69"/>
    <w:rsid w:val="00BB0DC6"/>
    <w:rsid w:val="00BB6CBB"/>
    <w:rsid w:val="00BB747C"/>
    <w:rsid w:val="00BC1662"/>
    <w:rsid w:val="00BC2BD6"/>
    <w:rsid w:val="00BC45E9"/>
    <w:rsid w:val="00BC4DFC"/>
    <w:rsid w:val="00BC52FB"/>
    <w:rsid w:val="00BD1FD2"/>
    <w:rsid w:val="00BD3278"/>
    <w:rsid w:val="00BD34A0"/>
    <w:rsid w:val="00BD4886"/>
    <w:rsid w:val="00BD4F16"/>
    <w:rsid w:val="00BD5A87"/>
    <w:rsid w:val="00BD65BD"/>
    <w:rsid w:val="00BD710F"/>
    <w:rsid w:val="00BD73D3"/>
    <w:rsid w:val="00BD77B5"/>
    <w:rsid w:val="00BD77C3"/>
    <w:rsid w:val="00BE0175"/>
    <w:rsid w:val="00BE0C32"/>
    <w:rsid w:val="00BE0F0A"/>
    <w:rsid w:val="00BE2408"/>
    <w:rsid w:val="00BE29B0"/>
    <w:rsid w:val="00BE3EC6"/>
    <w:rsid w:val="00BE5BEB"/>
    <w:rsid w:val="00BE6417"/>
    <w:rsid w:val="00BE6528"/>
    <w:rsid w:val="00BE700D"/>
    <w:rsid w:val="00BF0C71"/>
    <w:rsid w:val="00BF0FE0"/>
    <w:rsid w:val="00BF2C20"/>
    <w:rsid w:val="00BF2F5E"/>
    <w:rsid w:val="00BF33C1"/>
    <w:rsid w:val="00BF45AF"/>
    <w:rsid w:val="00BF51C1"/>
    <w:rsid w:val="00C027D8"/>
    <w:rsid w:val="00C02BD9"/>
    <w:rsid w:val="00C031D1"/>
    <w:rsid w:val="00C055DD"/>
    <w:rsid w:val="00C05DAB"/>
    <w:rsid w:val="00C0632B"/>
    <w:rsid w:val="00C075C0"/>
    <w:rsid w:val="00C07853"/>
    <w:rsid w:val="00C105C1"/>
    <w:rsid w:val="00C1130C"/>
    <w:rsid w:val="00C113C1"/>
    <w:rsid w:val="00C124A3"/>
    <w:rsid w:val="00C12C1A"/>
    <w:rsid w:val="00C14742"/>
    <w:rsid w:val="00C14F24"/>
    <w:rsid w:val="00C15A07"/>
    <w:rsid w:val="00C173E6"/>
    <w:rsid w:val="00C22097"/>
    <w:rsid w:val="00C22210"/>
    <w:rsid w:val="00C22EB9"/>
    <w:rsid w:val="00C25BBA"/>
    <w:rsid w:val="00C25DD8"/>
    <w:rsid w:val="00C25F3A"/>
    <w:rsid w:val="00C27212"/>
    <w:rsid w:val="00C274CF"/>
    <w:rsid w:val="00C27A31"/>
    <w:rsid w:val="00C30BF9"/>
    <w:rsid w:val="00C316DC"/>
    <w:rsid w:val="00C31B6E"/>
    <w:rsid w:val="00C31CD0"/>
    <w:rsid w:val="00C33984"/>
    <w:rsid w:val="00C34185"/>
    <w:rsid w:val="00C36054"/>
    <w:rsid w:val="00C37F9C"/>
    <w:rsid w:val="00C42118"/>
    <w:rsid w:val="00C423C3"/>
    <w:rsid w:val="00C42DD6"/>
    <w:rsid w:val="00C42E9F"/>
    <w:rsid w:val="00C433C2"/>
    <w:rsid w:val="00C43B63"/>
    <w:rsid w:val="00C44AE4"/>
    <w:rsid w:val="00C45098"/>
    <w:rsid w:val="00C45DCA"/>
    <w:rsid w:val="00C46659"/>
    <w:rsid w:val="00C46CCD"/>
    <w:rsid w:val="00C46D27"/>
    <w:rsid w:val="00C50671"/>
    <w:rsid w:val="00C51096"/>
    <w:rsid w:val="00C53CCF"/>
    <w:rsid w:val="00C56E0C"/>
    <w:rsid w:val="00C57177"/>
    <w:rsid w:val="00C61F6C"/>
    <w:rsid w:val="00C628B7"/>
    <w:rsid w:val="00C62C3E"/>
    <w:rsid w:val="00C640DE"/>
    <w:rsid w:val="00C6586C"/>
    <w:rsid w:val="00C66858"/>
    <w:rsid w:val="00C67A25"/>
    <w:rsid w:val="00C704A4"/>
    <w:rsid w:val="00C70619"/>
    <w:rsid w:val="00C70A9D"/>
    <w:rsid w:val="00C719A4"/>
    <w:rsid w:val="00C73598"/>
    <w:rsid w:val="00C7411E"/>
    <w:rsid w:val="00C745A1"/>
    <w:rsid w:val="00C74AB6"/>
    <w:rsid w:val="00C758F2"/>
    <w:rsid w:val="00C7779B"/>
    <w:rsid w:val="00C803CE"/>
    <w:rsid w:val="00C84988"/>
    <w:rsid w:val="00C84BCF"/>
    <w:rsid w:val="00C85C3D"/>
    <w:rsid w:val="00C869A5"/>
    <w:rsid w:val="00C907F9"/>
    <w:rsid w:val="00C9290E"/>
    <w:rsid w:val="00C92F97"/>
    <w:rsid w:val="00C930E2"/>
    <w:rsid w:val="00C936B5"/>
    <w:rsid w:val="00C95838"/>
    <w:rsid w:val="00C965D3"/>
    <w:rsid w:val="00C979C0"/>
    <w:rsid w:val="00C97B03"/>
    <w:rsid w:val="00C97E78"/>
    <w:rsid w:val="00CA0451"/>
    <w:rsid w:val="00CA3358"/>
    <w:rsid w:val="00CA4AF6"/>
    <w:rsid w:val="00CA59CA"/>
    <w:rsid w:val="00CA7797"/>
    <w:rsid w:val="00CA7E9C"/>
    <w:rsid w:val="00CB0B45"/>
    <w:rsid w:val="00CB0CF1"/>
    <w:rsid w:val="00CB0DBE"/>
    <w:rsid w:val="00CB134A"/>
    <w:rsid w:val="00CB2116"/>
    <w:rsid w:val="00CB2356"/>
    <w:rsid w:val="00CB4075"/>
    <w:rsid w:val="00CB4825"/>
    <w:rsid w:val="00CB4E6D"/>
    <w:rsid w:val="00CB613F"/>
    <w:rsid w:val="00CB6653"/>
    <w:rsid w:val="00CB78D6"/>
    <w:rsid w:val="00CB78F8"/>
    <w:rsid w:val="00CC0E6C"/>
    <w:rsid w:val="00CC2376"/>
    <w:rsid w:val="00CC23DE"/>
    <w:rsid w:val="00CC2C63"/>
    <w:rsid w:val="00CC3549"/>
    <w:rsid w:val="00CC4170"/>
    <w:rsid w:val="00CC5A4A"/>
    <w:rsid w:val="00CD05A8"/>
    <w:rsid w:val="00CD1768"/>
    <w:rsid w:val="00CD196A"/>
    <w:rsid w:val="00CD2437"/>
    <w:rsid w:val="00CD30E8"/>
    <w:rsid w:val="00CD3E3A"/>
    <w:rsid w:val="00CD4553"/>
    <w:rsid w:val="00CD4E51"/>
    <w:rsid w:val="00CD57DD"/>
    <w:rsid w:val="00CE05AD"/>
    <w:rsid w:val="00CE0D0F"/>
    <w:rsid w:val="00CE1238"/>
    <w:rsid w:val="00CE1F46"/>
    <w:rsid w:val="00CE1F77"/>
    <w:rsid w:val="00CE20A3"/>
    <w:rsid w:val="00CE28BD"/>
    <w:rsid w:val="00CE2DF0"/>
    <w:rsid w:val="00CE37E6"/>
    <w:rsid w:val="00CE4150"/>
    <w:rsid w:val="00CE55A6"/>
    <w:rsid w:val="00CE78F6"/>
    <w:rsid w:val="00CE7AE1"/>
    <w:rsid w:val="00CE7C47"/>
    <w:rsid w:val="00CF0358"/>
    <w:rsid w:val="00CF2C18"/>
    <w:rsid w:val="00CF404D"/>
    <w:rsid w:val="00CF5142"/>
    <w:rsid w:val="00CF5AB9"/>
    <w:rsid w:val="00CF614A"/>
    <w:rsid w:val="00CF6C18"/>
    <w:rsid w:val="00CF6C67"/>
    <w:rsid w:val="00CF71C7"/>
    <w:rsid w:val="00CF7E3F"/>
    <w:rsid w:val="00CF7EA8"/>
    <w:rsid w:val="00D004DA"/>
    <w:rsid w:val="00D01673"/>
    <w:rsid w:val="00D01B6A"/>
    <w:rsid w:val="00D01BC7"/>
    <w:rsid w:val="00D0225D"/>
    <w:rsid w:val="00D02F25"/>
    <w:rsid w:val="00D033B1"/>
    <w:rsid w:val="00D03A31"/>
    <w:rsid w:val="00D03A3A"/>
    <w:rsid w:val="00D04130"/>
    <w:rsid w:val="00D05506"/>
    <w:rsid w:val="00D05E08"/>
    <w:rsid w:val="00D06132"/>
    <w:rsid w:val="00D07BA4"/>
    <w:rsid w:val="00D1053E"/>
    <w:rsid w:val="00D109BA"/>
    <w:rsid w:val="00D11B59"/>
    <w:rsid w:val="00D11C4B"/>
    <w:rsid w:val="00D12678"/>
    <w:rsid w:val="00D12BCF"/>
    <w:rsid w:val="00D12CF4"/>
    <w:rsid w:val="00D153EC"/>
    <w:rsid w:val="00D15A4B"/>
    <w:rsid w:val="00D16CAD"/>
    <w:rsid w:val="00D1709F"/>
    <w:rsid w:val="00D1711B"/>
    <w:rsid w:val="00D17415"/>
    <w:rsid w:val="00D17CBD"/>
    <w:rsid w:val="00D215F6"/>
    <w:rsid w:val="00D22602"/>
    <w:rsid w:val="00D2338C"/>
    <w:rsid w:val="00D256E1"/>
    <w:rsid w:val="00D25A00"/>
    <w:rsid w:val="00D25DA5"/>
    <w:rsid w:val="00D2648A"/>
    <w:rsid w:val="00D2765B"/>
    <w:rsid w:val="00D31B1A"/>
    <w:rsid w:val="00D31DF7"/>
    <w:rsid w:val="00D33B2C"/>
    <w:rsid w:val="00D33B91"/>
    <w:rsid w:val="00D34897"/>
    <w:rsid w:val="00D353A9"/>
    <w:rsid w:val="00D35A29"/>
    <w:rsid w:val="00D36457"/>
    <w:rsid w:val="00D365ED"/>
    <w:rsid w:val="00D368BF"/>
    <w:rsid w:val="00D36D5B"/>
    <w:rsid w:val="00D41004"/>
    <w:rsid w:val="00D410C2"/>
    <w:rsid w:val="00D412DA"/>
    <w:rsid w:val="00D4137A"/>
    <w:rsid w:val="00D415C6"/>
    <w:rsid w:val="00D424D5"/>
    <w:rsid w:val="00D42B4D"/>
    <w:rsid w:val="00D43561"/>
    <w:rsid w:val="00D449F2"/>
    <w:rsid w:val="00D44E72"/>
    <w:rsid w:val="00D45078"/>
    <w:rsid w:val="00D47B11"/>
    <w:rsid w:val="00D509BF"/>
    <w:rsid w:val="00D510BB"/>
    <w:rsid w:val="00D51ABF"/>
    <w:rsid w:val="00D5444B"/>
    <w:rsid w:val="00D54C69"/>
    <w:rsid w:val="00D55278"/>
    <w:rsid w:val="00D55302"/>
    <w:rsid w:val="00D55ACB"/>
    <w:rsid w:val="00D56F23"/>
    <w:rsid w:val="00D57CBF"/>
    <w:rsid w:val="00D619E1"/>
    <w:rsid w:val="00D61AB6"/>
    <w:rsid w:val="00D61DE8"/>
    <w:rsid w:val="00D621EA"/>
    <w:rsid w:val="00D63C36"/>
    <w:rsid w:val="00D65A31"/>
    <w:rsid w:val="00D666F9"/>
    <w:rsid w:val="00D669C1"/>
    <w:rsid w:val="00D66ABC"/>
    <w:rsid w:val="00D66C90"/>
    <w:rsid w:val="00D66FB3"/>
    <w:rsid w:val="00D707C8"/>
    <w:rsid w:val="00D71751"/>
    <w:rsid w:val="00D71CFC"/>
    <w:rsid w:val="00D73280"/>
    <w:rsid w:val="00D73706"/>
    <w:rsid w:val="00D740A5"/>
    <w:rsid w:val="00D7500B"/>
    <w:rsid w:val="00D76E68"/>
    <w:rsid w:val="00D81CD9"/>
    <w:rsid w:val="00D851C2"/>
    <w:rsid w:val="00D851D4"/>
    <w:rsid w:val="00D86024"/>
    <w:rsid w:val="00D865FF"/>
    <w:rsid w:val="00D86AD8"/>
    <w:rsid w:val="00D86AD9"/>
    <w:rsid w:val="00D86E8C"/>
    <w:rsid w:val="00D872CE"/>
    <w:rsid w:val="00D874CA"/>
    <w:rsid w:val="00D87AF8"/>
    <w:rsid w:val="00D91EE6"/>
    <w:rsid w:val="00D92073"/>
    <w:rsid w:val="00D93238"/>
    <w:rsid w:val="00D93AC4"/>
    <w:rsid w:val="00D94218"/>
    <w:rsid w:val="00D94CA3"/>
    <w:rsid w:val="00D95AA6"/>
    <w:rsid w:val="00D96595"/>
    <w:rsid w:val="00D96EDB"/>
    <w:rsid w:val="00D979BF"/>
    <w:rsid w:val="00DA018C"/>
    <w:rsid w:val="00DA094E"/>
    <w:rsid w:val="00DA096D"/>
    <w:rsid w:val="00DA0FF5"/>
    <w:rsid w:val="00DA25F8"/>
    <w:rsid w:val="00DA2766"/>
    <w:rsid w:val="00DA3EDA"/>
    <w:rsid w:val="00DA40C1"/>
    <w:rsid w:val="00DA454C"/>
    <w:rsid w:val="00DA4C63"/>
    <w:rsid w:val="00DA4E4A"/>
    <w:rsid w:val="00DA6216"/>
    <w:rsid w:val="00DA73BD"/>
    <w:rsid w:val="00DB0677"/>
    <w:rsid w:val="00DB09DA"/>
    <w:rsid w:val="00DB0F0B"/>
    <w:rsid w:val="00DB0F7E"/>
    <w:rsid w:val="00DB132F"/>
    <w:rsid w:val="00DB2474"/>
    <w:rsid w:val="00DB5489"/>
    <w:rsid w:val="00DB620A"/>
    <w:rsid w:val="00DB6312"/>
    <w:rsid w:val="00DB6C98"/>
    <w:rsid w:val="00DB7827"/>
    <w:rsid w:val="00DC08E8"/>
    <w:rsid w:val="00DC201E"/>
    <w:rsid w:val="00DC2079"/>
    <w:rsid w:val="00DC3030"/>
    <w:rsid w:val="00DC39DD"/>
    <w:rsid w:val="00DC3BCE"/>
    <w:rsid w:val="00DC4B59"/>
    <w:rsid w:val="00DC701C"/>
    <w:rsid w:val="00DD145C"/>
    <w:rsid w:val="00DD1AF1"/>
    <w:rsid w:val="00DD1D5D"/>
    <w:rsid w:val="00DD534C"/>
    <w:rsid w:val="00DD6152"/>
    <w:rsid w:val="00DD64D3"/>
    <w:rsid w:val="00DD667B"/>
    <w:rsid w:val="00DD6DA6"/>
    <w:rsid w:val="00DD7C1C"/>
    <w:rsid w:val="00DE3B94"/>
    <w:rsid w:val="00DE4058"/>
    <w:rsid w:val="00DE4C7A"/>
    <w:rsid w:val="00DE55A4"/>
    <w:rsid w:val="00DE61AD"/>
    <w:rsid w:val="00DE7C4E"/>
    <w:rsid w:val="00DF03E6"/>
    <w:rsid w:val="00DF05F3"/>
    <w:rsid w:val="00DF0CD5"/>
    <w:rsid w:val="00DF0E9D"/>
    <w:rsid w:val="00DF0F1A"/>
    <w:rsid w:val="00DF25BE"/>
    <w:rsid w:val="00DF31FE"/>
    <w:rsid w:val="00DF36FF"/>
    <w:rsid w:val="00DF5379"/>
    <w:rsid w:val="00DF5805"/>
    <w:rsid w:val="00DF755B"/>
    <w:rsid w:val="00E00376"/>
    <w:rsid w:val="00E00685"/>
    <w:rsid w:val="00E00DB8"/>
    <w:rsid w:val="00E01016"/>
    <w:rsid w:val="00E010AA"/>
    <w:rsid w:val="00E0202D"/>
    <w:rsid w:val="00E022C2"/>
    <w:rsid w:val="00E0279A"/>
    <w:rsid w:val="00E02DA8"/>
    <w:rsid w:val="00E04ED5"/>
    <w:rsid w:val="00E0663A"/>
    <w:rsid w:val="00E067A5"/>
    <w:rsid w:val="00E06D14"/>
    <w:rsid w:val="00E101E1"/>
    <w:rsid w:val="00E12392"/>
    <w:rsid w:val="00E125A0"/>
    <w:rsid w:val="00E131A8"/>
    <w:rsid w:val="00E14A5F"/>
    <w:rsid w:val="00E14D09"/>
    <w:rsid w:val="00E14EBD"/>
    <w:rsid w:val="00E153E0"/>
    <w:rsid w:val="00E16734"/>
    <w:rsid w:val="00E179E3"/>
    <w:rsid w:val="00E20F80"/>
    <w:rsid w:val="00E21C7B"/>
    <w:rsid w:val="00E220F8"/>
    <w:rsid w:val="00E2367A"/>
    <w:rsid w:val="00E24B1E"/>
    <w:rsid w:val="00E24DDA"/>
    <w:rsid w:val="00E25559"/>
    <w:rsid w:val="00E2638E"/>
    <w:rsid w:val="00E318E5"/>
    <w:rsid w:val="00E321FA"/>
    <w:rsid w:val="00E324A5"/>
    <w:rsid w:val="00E33AF9"/>
    <w:rsid w:val="00E342C4"/>
    <w:rsid w:val="00E35302"/>
    <w:rsid w:val="00E35FC9"/>
    <w:rsid w:val="00E365D0"/>
    <w:rsid w:val="00E36C4B"/>
    <w:rsid w:val="00E377A4"/>
    <w:rsid w:val="00E404C5"/>
    <w:rsid w:val="00E40725"/>
    <w:rsid w:val="00E41B50"/>
    <w:rsid w:val="00E420E9"/>
    <w:rsid w:val="00E421EF"/>
    <w:rsid w:val="00E422D4"/>
    <w:rsid w:val="00E43D7F"/>
    <w:rsid w:val="00E43EB3"/>
    <w:rsid w:val="00E450E9"/>
    <w:rsid w:val="00E45F12"/>
    <w:rsid w:val="00E4635D"/>
    <w:rsid w:val="00E467C3"/>
    <w:rsid w:val="00E475B5"/>
    <w:rsid w:val="00E52F30"/>
    <w:rsid w:val="00E5655E"/>
    <w:rsid w:val="00E56C08"/>
    <w:rsid w:val="00E57ADE"/>
    <w:rsid w:val="00E60740"/>
    <w:rsid w:val="00E60B96"/>
    <w:rsid w:val="00E61D76"/>
    <w:rsid w:val="00E61F66"/>
    <w:rsid w:val="00E6420E"/>
    <w:rsid w:val="00E64B85"/>
    <w:rsid w:val="00E64BF4"/>
    <w:rsid w:val="00E65060"/>
    <w:rsid w:val="00E65EB5"/>
    <w:rsid w:val="00E70206"/>
    <w:rsid w:val="00E70912"/>
    <w:rsid w:val="00E714E7"/>
    <w:rsid w:val="00E716F1"/>
    <w:rsid w:val="00E71701"/>
    <w:rsid w:val="00E77FC8"/>
    <w:rsid w:val="00E81120"/>
    <w:rsid w:val="00E82556"/>
    <w:rsid w:val="00E8298C"/>
    <w:rsid w:val="00E82BD4"/>
    <w:rsid w:val="00E82C7C"/>
    <w:rsid w:val="00E82E3F"/>
    <w:rsid w:val="00E83B93"/>
    <w:rsid w:val="00E8450B"/>
    <w:rsid w:val="00E85407"/>
    <w:rsid w:val="00E8644F"/>
    <w:rsid w:val="00E87127"/>
    <w:rsid w:val="00E8726B"/>
    <w:rsid w:val="00E90AA6"/>
    <w:rsid w:val="00E91665"/>
    <w:rsid w:val="00E91C13"/>
    <w:rsid w:val="00E91D23"/>
    <w:rsid w:val="00E91F9F"/>
    <w:rsid w:val="00E93DFF"/>
    <w:rsid w:val="00E95B94"/>
    <w:rsid w:val="00E9679B"/>
    <w:rsid w:val="00E97148"/>
    <w:rsid w:val="00E977B8"/>
    <w:rsid w:val="00E97AD1"/>
    <w:rsid w:val="00EA109B"/>
    <w:rsid w:val="00EA18BD"/>
    <w:rsid w:val="00EA193E"/>
    <w:rsid w:val="00EA20E3"/>
    <w:rsid w:val="00EA2926"/>
    <w:rsid w:val="00EA45E9"/>
    <w:rsid w:val="00EA4D12"/>
    <w:rsid w:val="00EA4FDD"/>
    <w:rsid w:val="00EA5A3E"/>
    <w:rsid w:val="00EA6E2D"/>
    <w:rsid w:val="00EA730C"/>
    <w:rsid w:val="00EA7F61"/>
    <w:rsid w:val="00EB087C"/>
    <w:rsid w:val="00EB2024"/>
    <w:rsid w:val="00EB20EC"/>
    <w:rsid w:val="00EB33D6"/>
    <w:rsid w:val="00EB3C6C"/>
    <w:rsid w:val="00EB3E96"/>
    <w:rsid w:val="00EB571D"/>
    <w:rsid w:val="00EB5D9C"/>
    <w:rsid w:val="00EC0569"/>
    <w:rsid w:val="00EC09C4"/>
    <w:rsid w:val="00EC0C01"/>
    <w:rsid w:val="00EC1A81"/>
    <w:rsid w:val="00EC3786"/>
    <w:rsid w:val="00EC3A04"/>
    <w:rsid w:val="00EC4864"/>
    <w:rsid w:val="00EC4C7A"/>
    <w:rsid w:val="00EC4F54"/>
    <w:rsid w:val="00EC740D"/>
    <w:rsid w:val="00EC75DB"/>
    <w:rsid w:val="00EC7E5C"/>
    <w:rsid w:val="00ED0280"/>
    <w:rsid w:val="00ED092B"/>
    <w:rsid w:val="00ED2000"/>
    <w:rsid w:val="00ED43BE"/>
    <w:rsid w:val="00ED5243"/>
    <w:rsid w:val="00ED74CC"/>
    <w:rsid w:val="00ED78F1"/>
    <w:rsid w:val="00EE131C"/>
    <w:rsid w:val="00EE20DC"/>
    <w:rsid w:val="00EE2C00"/>
    <w:rsid w:val="00EE2DD1"/>
    <w:rsid w:val="00EE3BA1"/>
    <w:rsid w:val="00EE408D"/>
    <w:rsid w:val="00EE4C4E"/>
    <w:rsid w:val="00EE5925"/>
    <w:rsid w:val="00EE62A1"/>
    <w:rsid w:val="00EE6733"/>
    <w:rsid w:val="00EF09B8"/>
    <w:rsid w:val="00EF0F62"/>
    <w:rsid w:val="00EF127A"/>
    <w:rsid w:val="00EF1638"/>
    <w:rsid w:val="00EF21B9"/>
    <w:rsid w:val="00EF3F66"/>
    <w:rsid w:val="00EF579A"/>
    <w:rsid w:val="00EF7778"/>
    <w:rsid w:val="00EF7BD2"/>
    <w:rsid w:val="00F00564"/>
    <w:rsid w:val="00F007E1"/>
    <w:rsid w:val="00F013FB"/>
    <w:rsid w:val="00F02B6F"/>
    <w:rsid w:val="00F03DE7"/>
    <w:rsid w:val="00F04BE9"/>
    <w:rsid w:val="00F057C6"/>
    <w:rsid w:val="00F07741"/>
    <w:rsid w:val="00F109C1"/>
    <w:rsid w:val="00F10E2E"/>
    <w:rsid w:val="00F116F5"/>
    <w:rsid w:val="00F12B9B"/>
    <w:rsid w:val="00F135A7"/>
    <w:rsid w:val="00F13EF4"/>
    <w:rsid w:val="00F1556A"/>
    <w:rsid w:val="00F15A92"/>
    <w:rsid w:val="00F16164"/>
    <w:rsid w:val="00F161C7"/>
    <w:rsid w:val="00F16A16"/>
    <w:rsid w:val="00F16C37"/>
    <w:rsid w:val="00F2212A"/>
    <w:rsid w:val="00F23057"/>
    <w:rsid w:val="00F2474E"/>
    <w:rsid w:val="00F24E55"/>
    <w:rsid w:val="00F24EAE"/>
    <w:rsid w:val="00F24ED2"/>
    <w:rsid w:val="00F25034"/>
    <w:rsid w:val="00F260F1"/>
    <w:rsid w:val="00F32602"/>
    <w:rsid w:val="00F3283E"/>
    <w:rsid w:val="00F363D0"/>
    <w:rsid w:val="00F364C4"/>
    <w:rsid w:val="00F3747D"/>
    <w:rsid w:val="00F40CA8"/>
    <w:rsid w:val="00F424BA"/>
    <w:rsid w:val="00F42C1D"/>
    <w:rsid w:val="00F4480A"/>
    <w:rsid w:val="00F4513B"/>
    <w:rsid w:val="00F45F1B"/>
    <w:rsid w:val="00F5019D"/>
    <w:rsid w:val="00F50322"/>
    <w:rsid w:val="00F531D2"/>
    <w:rsid w:val="00F55336"/>
    <w:rsid w:val="00F573E3"/>
    <w:rsid w:val="00F577CF"/>
    <w:rsid w:val="00F60312"/>
    <w:rsid w:val="00F61184"/>
    <w:rsid w:val="00F6248F"/>
    <w:rsid w:val="00F625BB"/>
    <w:rsid w:val="00F62B35"/>
    <w:rsid w:val="00F634D6"/>
    <w:rsid w:val="00F637FC"/>
    <w:rsid w:val="00F64385"/>
    <w:rsid w:val="00F6473F"/>
    <w:rsid w:val="00F64C69"/>
    <w:rsid w:val="00F659A6"/>
    <w:rsid w:val="00F65F5B"/>
    <w:rsid w:val="00F706A4"/>
    <w:rsid w:val="00F70C0C"/>
    <w:rsid w:val="00F71F5B"/>
    <w:rsid w:val="00F73BCD"/>
    <w:rsid w:val="00F747FA"/>
    <w:rsid w:val="00F7490F"/>
    <w:rsid w:val="00F76366"/>
    <w:rsid w:val="00F77835"/>
    <w:rsid w:val="00F805C0"/>
    <w:rsid w:val="00F810B9"/>
    <w:rsid w:val="00F81529"/>
    <w:rsid w:val="00F81548"/>
    <w:rsid w:val="00F82375"/>
    <w:rsid w:val="00F835A0"/>
    <w:rsid w:val="00F83DC2"/>
    <w:rsid w:val="00F84030"/>
    <w:rsid w:val="00F8464C"/>
    <w:rsid w:val="00F84E2A"/>
    <w:rsid w:val="00F851E6"/>
    <w:rsid w:val="00F86A44"/>
    <w:rsid w:val="00F9008E"/>
    <w:rsid w:val="00F908FB"/>
    <w:rsid w:val="00F909B8"/>
    <w:rsid w:val="00F925FF"/>
    <w:rsid w:val="00F94EEA"/>
    <w:rsid w:val="00F96684"/>
    <w:rsid w:val="00F967FB"/>
    <w:rsid w:val="00F97E81"/>
    <w:rsid w:val="00FA009F"/>
    <w:rsid w:val="00FA0122"/>
    <w:rsid w:val="00FA1121"/>
    <w:rsid w:val="00FA11FB"/>
    <w:rsid w:val="00FA40A6"/>
    <w:rsid w:val="00FA67AD"/>
    <w:rsid w:val="00FA6C97"/>
    <w:rsid w:val="00FA6FA8"/>
    <w:rsid w:val="00FA7681"/>
    <w:rsid w:val="00FA79FD"/>
    <w:rsid w:val="00FB00ED"/>
    <w:rsid w:val="00FB0249"/>
    <w:rsid w:val="00FB04FF"/>
    <w:rsid w:val="00FB083A"/>
    <w:rsid w:val="00FB1ED3"/>
    <w:rsid w:val="00FB24FD"/>
    <w:rsid w:val="00FB316C"/>
    <w:rsid w:val="00FB4261"/>
    <w:rsid w:val="00FB43B1"/>
    <w:rsid w:val="00FB4978"/>
    <w:rsid w:val="00FB5F2F"/>
    <w:rsid w:val="00FB6B52"/>
    <w:rsid w:val="00FB6E97"/>
    <w:rsid w:val="00FC0567"/>
    <w:rsid w:val="00FC0608"/>
    <w:rsid w:val="00FC0BD0"/>
    <w:rsid w:val="00FC1A7F"/>
    <w:rsid w:val="00FC2155"/>
    <w:rsid w:val="00FC41A7"/>
    <w:rsid w:val="00FC447D"/>
    <w:rsid w:val="00FC4503"/>
    <w:rsid w:val="00FC467A"/>
    <w:rsid w:val="00FC73D6"/>
    <w:rsid w:val="00FC7A28"/>
    <w:rsid w:val="00FD1F6F"/>
    <w:rsid w:val="00FD3E84"/>
    <w:rsid w:val="00FD529F"/>
    <w:rsid w:val="00FD675B"/>
    <w:rsid w:val="00FD6F6F"/>
    <w:rsid w:val="00FE14E1"/>
    <w:rsid w:val="00FE2E48"/>
    <w:rsid w:val="00FE380E"/>
    <w:rsid w:val="00FE4B7D"/>
    <w:rsid w:val="00FE6634"/>
    <w:rsid w:val="00FE7AF6"/>
    <w:rsid w:val="00FE7CA5"/>
    <w:rsid w:val="00FF0B3E"/>
    <w:rsid w:val="00FF1BBE"/>
    <w:rsid w:val="00FF3A73"/>
    <w:rsid w:val="00FF3D19"/>
    <w:rsid w:val="00FF4345"/>
    <w:rsid w:val="00FF5C3A"/>
    <w:rsid w:val="00FF7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8944270F-CCE8-4E42-BECF-C69EDBF8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136B9"/>
    <w:pPr>
      <w:spacing w:after="160" w:line="259" w:lineRule="auto"/>
    </w:pPr>
    <w:rPr>
      <w:rFonts w:ascii="Times New Roman" w:hAnsi="Times New Roman" w:cs="Times New Roman"/>
      <w:sz w:val="24"/>
    </w:rPr>
  </w:style>
  <w:style w:type="paragraph" w:styleId="Heading1">
    <w:name w:val="heading 1"/>
    <w:aliases w:val="Pocket"/>
    <w:basedOn w:val="Normal"/>
    <w:next w:val="Normal"/>
    <w:link w:val="Heading1Char"/>
    <w:autoRedefine/>
    <w:qFormat/>
    <w:rsid w:val="003136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
    <w:basedOn w:val="Normal"/>
    <w:next w:val="Normal"/>
    <w:link w:val="Heading2Char"/>
    <w:autoRedefine/>
    <w:uiPriority w:val="1"/>
    <w:unhideWhenUsed/>
    <w:qFormat/>
    <w:rsid w:val="003136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136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136B9"/>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qFormat/>
    <w:rsid w:val="00F60312"/>
    <w:pPr>
      <w:widowControl w:val="0"/>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rsid w:val="003136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36B9"/>
  </w:style>
  <w:style w:type="character" w:customStyle="1" w:styleId="Heading1Char">
    <w:name w:val="Heading 1 Char"/>
    <w:aliases w:val="Pocket Char"/>
    <w:basedOn w:val="DefaultParagraphFont"/>
    <w:link w:val="Heading1"/>
    <w:rsid w:val="003136B9"/>
    <w:rPr>
      <w:rFonts w:ascii="Times New Roman" w:eastAsiaTheme="majorEastAsia" w:hAnsi="Times New Roman" w:cstheme="majorBidi"/>
      <w:b/>
      <w:sz w:val="52"/>
      <w:szCs w:val="32"/>
    </w:rPr>
  </w:style>
  <w:style w:type="character" w:customStyle="1" w:styleId="Heading2Char">
    <w:name w:val="Heading 2 Char"/>
    <w:aliases w:val="Hat Char,Heading 21 Char1,Char Char Char Char1 Char2,Char Char Char Char1 Char Char1, Char Char Char Char1 Char1,Heading 2 Char1 Char,Char2 Char1,Heading 2 Char Char1 Char1,Heading 2 Char Char Char Char1,Heading 2 Char Char Char2"/>
    <w:basedOn w:val="DefaultParagraphFont"/>
    <w:link w:val="Heading2"/>
    <w:uiPriority w:val="1"/>
    <w:rsid w:val="003136B9"/>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3136B9"/>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2"/>
    <w:rsid w:val="003136B9"/>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3136B9"/>
    <w:rPr>
      <w:b/>
      <w:sz w:val="24"/>
      <w:u w:val="single"/>
    </w:rPr>
  </w:style>
  <w:style w:type="character" w:customStyle="1" w:styleId="StyleStyleBold12pt">
    <w:name w:val="Style Style Bold + 12 pt"/>
    <w:aliases w:val="Cite,Style 13 pt Bold"/>
    <w:basedOn w:val="DefaultParagraphFont"/>
    <w:uiPriority w:val="5"/>
    <w:qFormat/>
    <w:rsid w:val="003136B9"/>
    <w:rPr>
      <w:b/>
      <w:bCs/>
      <w:sz w:val="26"/>
      <w:u w:val="none"/>
    </w:rPr>
  </w:style>
  <w:style w:type="paragraph" w:styleId="Header">
    <w:name w:val="header"/>
    <w:basedOn w:val="Normal"/>
    <w:link w:val="HeaderChar"/>
    <w:rsid w:val="005F5576"/>
    <w:pPr>
      <w:tabs>
        <w:tab w:val="center" w:pos="4680"/>
        <w:tab w:val="right" w:pos="9360"/>
      </w:tabs>
    </w:pPr>
  </w:style>
  <w:style w:type="character" w:customStyle="1" w:styleId="HeaderChar">
    <w:name w:val="Header Char"/>
    <w:basedOn w:val="DefaultParagraphFont"/>
    <w:link w:val="Header"/>
    <w:rsid w:val="005F5576"/>
    <w:rPr>
      <w:rFonts w:ascii="Calibri" w:hAnsi="Calibri"/>
    </w:rPr>
  </w:style>
  <w:style w:type="paragraph" w:styleId="Footer">
    <w:name w:val="footer"/>
    <w:basedOn w:val="Normal"/>
    <w:link w:val="FooterChar"/>
    <w:rsid w:val="005F5576"/>
    <w:pPr>
      <w:tabs>
        <w:tab w:val="center" w:pos="4680"/>
        <w:tab w:val="right" w:pos="9360"/>
      </w:tabs>
    </w:pPr>
  </w:style>
  <w:style w:type="character" w:customStyle="1" w:styleId="FooterChar">
    <w:name w:val="Footer Char"/>
    <w:basedOn w:val="DefaultParagraphFont"/>
    <w:link w:val="Footer"/>
    <w:rsid w:val="005F5576"/>
    <w:rPr>
      <w:rFonts w:ascii="Calibri" w:hAnsi="Calibri"/>
    </w:rPr>
  </w:style>
  <w:style w:type="character" w:styleId="Hyperlink">
    <w:name w:val="Hyperlink"/>
    <w:basedOn w:val="DefaultParagraphFont"/>
    <w:uiPriority w:val="99"/>
    <w:unhideWhenUsed/>
    <w:rsid w:val="003136B9"/>
    <w:rPr>
      <w:color w:val="auto"/>
      <w:u w:val="none"/>
    </w:rPr>
  </w:style>
  <w:style w:type="character" w:styleId="FollowedHyperlink">
    <w:name w:val="FollowedHyperlink"/>
    <w:basedOn w:val="DefaultParagraphFont"/>
    <w:uiPriority w:val="99"/>
    <w:semiHidden/>
    <w:unhideWhenUsed/>
    <w:rsid w:val="003136B9"/>
    <w:rPr>
      <w:color w:val="auto"/>
      <w:u w:val="none"/>
    </w:rPr>
  </w:style>
  <w:style w:type="character" w:customStyle="1" w:styleId="Heading4Char">
    <w:name w:val="Heading 4 Char"/>
    <w:aliases w:val="Tag Char"/>
    <w:basedOn w:val="DefaultParagraphFont"/>
    <w:link w:val="Heading4"/>
    <w:uiPriority w:val="3"/>
    <w:rsid w:val="003136B9"/>
    <w:rPr>
      <w:rFonts w:ascii="Times New Roman" w:eastAsiaTheme="majorEastAsia" w:hAnsi="Times New Roman" w:cstheme="majorBidi"/>
      <w:b/>
      <w:iCs/>
      <w:sz w:val="28"/>
    </w:rPr>
  </w:style>
  <w:style w:type="character" w:customStyle="1" w:styleId="Heading5Char">
    <w:name w:val="Heading 5 Char"/>
    <w:basedOn w:val="DefaultParagraphFont"/>
    <w:link w:val="Heading5"/>
    <w:rsid w:val="00F60312"/>
    <w:rPr>
      <w:rFonts w:ascii="Times New Roman" w:eastAsia="Times New Roman" w:hAnsi="Times New Roman" w:cs="Times New Roman"/>
      <w:b/>
      <w:bCs/>
      <w:i/>
      <w:iCs/>
      <w:sz w:val="26"/>
      <w:szCs w:val="26"/>
    </w:rPr>
  </w:style>
  <w:style w:type="character" w:styleId="PageNumber">
    <w:name w:val="page number"/>
    <w:basedOn w:val="DefaultParagraphFont"/>
    <w:rsid w:val="00F60312"/>
  </w:style>
  <w:style w:type="character" w:customStyle="1" w:styleId="cite">
    <w:name w:val="cite"/>
    <w:basedOn w:val="DefaultParagraphFont"/>
    <w:rsid w:val="00F60312"/>
    <w:rPr>
      <w:rFonts w:ascii="Times New Roman" w:hAnsi="Times New Roman"/>
      <w:b/>
      <w:sz w:val="24"/>
    </w:rPr>
  </w:style>
  <w:style w:type="paragraph" w:customStyle="1" w:styleId="underlined">
    <w:name w:val="underlined"/>
    <w:basedOn w:val="Normal"/>
    <w:next w:val="Normal"/>
    <w:link w:val="underlinedCharChar"/>
    <w:rsid w:val="00F60312"/>
    <w:pPr>
      <w:widowControl w:val="0"/>
    </w:pPr>
    <w:rPr>
      <w:rFonts w:eastAsia="Times New Roman"/>
      <w:szCs w:val="20"/>
      <w:u w:val="single"/>
    </w:rPr>
  </w:style>
  <w:style w:type="character" w:customStyle="1" w:styleId="underlinedCharChar">
    <w:name w:val="underlined Char Char"/>
    <w:basedOn w:val="DefaultParagraphFont"/>
    <w:link w:val="underlined"/>
    <w:rsid w:val="00F60312"/>
    <w:rPr>
      <w:rFonts w:ascii="Times New Roman" w:eastAsia="Times New Roman" w:hAnsi="Times New Roman" w:cs="Times New Roman"/>
      <w:sz w:val="20"/>
      <w:szCs w:val="20"/>
      <w:u w:val="single"/>
    </w:rPr>
  </w:style>
  <w:style w:type="paragraph" w:customStyle="1" w:styleId="card">
    <w:name w:val="card"/>
    <w:basedOn w:val="Normal"/>
    <w:next w:val="Normal"/>
    <w:link w:val="cardChar"/>
    <w:rsid w:val="00F60312"/>
    <w:pPr>
      <w:widowControl w:val="0"/>
      <w:ind w:left="288" w:right="288"/>
    </w:pPr>
    <w:rPr>
      <w:rFonts w:eastAsia="Times New Roman"/>
      <w:szCs w:val="20"/>
    </w:rPr>
  </w:style>
  <w:style w:type="character" w:customStyle="1" w:styleId="cardChar">
    <w:name w:val="card Char"/>
    <w:basedOn w:val="DefaultParagraphFont"/>
    <w:link w:val="card"/>
    <w:rsid w:val="00F60312"/>
    <w:rPr>
      <w:rFonts w:ascii="Times New Roman" w:eastAsia="Times New Roman" w:hAnsi="Times New Roman" w:cs="Times New Roman"/>
      <w:sz w:val="20"/>
      <w:szCs w:val="20"/>
    </w:rPr>
  </w:style>
  <w:style w:type="paragraph" w:customStyle="1" w:styleId="BlockTitle2">
    <w:name w:val="Block Title2"/>
    <w:basedOn w:val="Normal"/>
    <w:next w:val="Normal"/>
    <w:rsid w:val="00F60312"/>
    <w:pPr>
      <w:widowControl w:val="0"/>
      <w:spacing w:after="240"/>
      <w:jc w:val="center"/>
    </w:pPr>
    <w:rPr>
      <w:rFonts w:eastAsia="Times New Roman"/>
      <w:b/>
      <w:sz w:val="32"/>
      <w:szCs w:val="20"/>
      <w:u w:val="single"/>
    </w:rPr>
  </w:style>
  <w:style w:type="paragraph" w:styleId="DocumentMap">
    <w:name w:val="Document Map"/>
    <w:basedOn w:val="Normal"/>
    <w:link w:val="DocumentMapChar"/>
    <w:rsid w:val="00F60312"/>
    <w:pPr>
      <w:widowControl w:val="0"/>
      <w:shd w:val="clear" w:color="auto" w:fill="000080"/>
    </w:pPr>
    <w:rPr>
      <w:rFonts w:ascii="Tahoma" w:eastAsia="Times New Roman" w:hAnsi="Tahoma" w:cs="Tahoma"/>
      <w:sz w:val="16"/>
      <w:szCs w:val="20"/>
    </w:rPr>
  </w:style>
  <w:style w:type="character" w:customStyle="1" w:styleId="DocumentMapChar">
    <w:name w:val="Document Map Char"/>
    <w:basedOn w:val="DefaultParagraphFont"/>
    <w:link w:val="DocumentMap"/>
    <w:rsid w:val="00F60312"/>
    <w:rPr>
      <w:rFonts w:ascii="Tahoma" w:eastAsia="Times New Roman" w:hAnsi="Tahoma" w:cs="Tahoma"/>
      <w:sz w:val="16"/>
      <w:szCs w:val="20"/>
      <w:shd w:val="clear" w:color="auto" w:fill="000080"/>
    </w:rPr>
  </w:style>
  <w:style w:type="paragraph" w:customStyle="1" w:styleId="BlockTitle">
    <w:name w:val="Block Title"/>
    <w:basedOn w:val="Heading1"/>
    <w:next w:val="Normal"/>
    <w:link w:val="BlockTitleChar"/>
    <w:rsid w:val="00F60312"/>
    <w:pPr>
      <w:keepNext w:val="0"/>
      <w:keepLines w:val="0"/>
      <w:widowControl w:val="0"/>
      <w:pBdr>
        <w:top w:val="single" w:sz="4" w:space="1" w:color="auto"/>
        <w:left w:val="single" w:sz="4" w:space="4" w:color="auto"/>
        <w:bottom w:val="single" w:sz="4" w:space="1" w:color="auto"/>
        <w:right w:val="single" w:sz="4" w:space="4" w:color="auto"/>
      </w:pBdr>
      <w:spacing w:before="0"/>
    </w:pPr>
    <w:rPr>
      <w:rFonts w:eastAsia="Times New Roman" w:cs="Arial"/>
      <w:sz w:val="20"/>
    </w:rPr>
  </w:style>
  <w:style w:type="character" w:customStyle="1" w:styleId="BlockTitleChar">
    <w:name w:val="Block Title Char"/>
    <w:basedOn w:val="DefaultParagraphFont"/>
    <w:link w:val="BlockTitle"/>
    <w:rsid w:val="00F60312"/>
    <w:rPr>
      <w:rFonts w:ascii="Times New Roman" w:eastAsia="Times New Roman" w:hAnsi="Times New Roman" w:cs="Arial"/>
      <w:b/>
      <w:bCs/>
      <w:sz w:val="20"/>
      <w:szCs w:val="32"/>
    </w:rPr>
  </w:style>
  <w:style w:type="paragraph" w:styleId="TOC1">
    <w:name w:val="toc 1"/>
    <w:basedOn w:val="Normal"/>
    <w:next w:val="Normal"/>
    <w:autoRedefine/>
    <w:uiPriority w:val="39"/>
    <w:rsid w:val="00F60312"/>
    <w:pPr>
      <w:widowControl w:val="0"/>
    </w:pPr>
    <w:rPr>
      <w:rFonts w:eastAsia="Times New Roman"/>
      <w:szCs w:val="20"/>
    </w:rPr>
  </w:style>
  <w:style w:type="paragraph" w:styleId="TOC2">
    <w:name w:val="toc 2"/>
    <w:basedOn w:val="Normal"/>
    <w:next w:val="Normal"/>
    <w:autoRedefine/>
    <w:uiPriority w:val="39"/>
    <w:rsid w:val="00F60312"/>
    <w:pPr>
      <w:widowControl w:val="0"/>
      <w:ind w:left="200"/>
    </w:pPr>
    <w:rPr>
      <w:rFonts w:eastAsia="Times New Roman"/>
      <w:szCs w:val="20"/>
    </w:rPr>
  </w:style>
  <w:style w:type="paragraph" w:styleId="TOC3">
    <w:name w:val="toc 3"/>
    <w:basedOn w:val="Normal"/>
    <w:next w:val="Normal"/>
    <w:autoRedefine/>
    <w:uiPriority w:val="39"/>
    <w:rsid w:val="00F60312"/>
    <w:pPr>
      <w:widowControl w:val="0"/>
      <w:ind w:left="400"/>
    </w:pPr>
    <w:rPr>
      <w:rFonts w:eastAsia="Times New Roman"/>
      <w:szCs w:val="20"/>
    </w:rPr>
  </w:style>
  <w:style w:type="paragraph" w:styleId="TOC4">
    <w:name w:val="toc 4"/>
    <w:basedOn w:val="Normal"/>
    <w:next w:val="Normal"/>
    <w:autoRedefine/>
    <w:semiHidden/>
    <w:rsid w:val="00F60312"/>
    <w:pPr>
      <w:widowControl w:val="0"/>
      <w:ind w:left="600"/>
    </w:pPr>
    <w:rPr>
      <w:rFonts w:eastAsia="Times New Roman"/>
      <w:szCs w:val="20"/>
    </w:rPr>
  </w:style>
  <w:style w:type="paragraph" w:styleId="TOC5">
    <w:name w:val="toc 5"/>
    <w:basedOn w:val="Normal"/>
    <w:next w:val="Normal"/>
    <w:autoRedefine/>
    <w:semiHidden/>
    <w:rsid w:val="00F60312"/>
    <w:pPr>
      <w:widowControl w:val="0"/>
      <w:ind w:left="800"/>
    </w:pPr>
    <w:rPr>
      <w:rFonts w:eastAsia="Times New Roman"/>
      <w:szCs w:val="20"/>
    </w:rPr>
  </w:style>
  <w:style w:type="paragraph" w:styleId="TOC6">
    <w:name w:val="toc 6"/>
    <w:basedOn w:val="Normal"/>
    <w:next w:val="Normal"/>
    <w:autoRedefine/>
    <w:semiHidden/>
    <w:rsid w:val="00F60312"/>
    <w:pPr>
      <w:widowControl w:val="0"/>
      <w:ind w:left="1000"/>
    </w:pPr>
    <w:rPr>
      <w:rFonts w:eastAsia="Times New Roman"/>
      <w:szCs w:val="20"/>
    </w:rPr>
  </w:style>
  <w:style w:type="paragraph" w:styleId="TOC7">
    <w:name w:val="toc 7"/>
    <w:basedOn w:val="Normal"/>
    <w:next w:val="Normal"/>
    <w:autoRedefine/>
    <w:semiHidden/>
    <w:rsid w:val="00F60312"/>
    <w:pPr>
      <w:widowControl w:val="0"/>
      <w:ind w:left="1200"/>
    </w:pPr>
    <w:rPr>
      <w:rFonts w:eastAsia="Times New Roman"/>
      <w:szCs w:val="20"/>
    </w:rPr>
  </w:style>
  <w:style w:type="paragraph" w:styleId="TOC8">
    <w:name w:val="toc 8"/>
    <w:basedOn w:val="Normal"/>
    <w:next w:val="Normal"/>
    <w:autoRedefine/>
    <w:semiHidden/>
    <w:rsid w:val="00F60312"/>
    <w:pPr>
      <w:widowControl w:val="0"/>
      <w:ind w:left="1400"/>
    </w:pPr>
    <w:rPr>
      <w:rFonts w:eastAsia="Times New Roman"/>
      <w:szCs w:val="20"/>
    </w:rPr>
  </w:style>
  <w:style w:type="paragraph" w:styleId="TOC9">
    <w:name w:val="toc 9"/>
    <w:basedOn w:val="Normal"/>
    <w:next w:val="Normal"/>
    <w:autoRedefine/>
    <w:semiHidden/>
    <w:rsid w:val="00F60312"/>
    <w:pPr>
      <w:widowControl w:val="0"/>
      <w:ind w:left="1600"/>
    </w:pPr>
    <w:rPr>
      <w:rFonts w:eastAsia="Times New Roman"/>
      <w:szCs w:val="20"/>
    </w:rPr>
  </w:style>
  <w:style w:type="paragraph" w:customStyle="1" w:styleId="TxBrp1">
    <w:name w:val="TxBr_p1"/>
    <w:basedOn w:val="Normal"/>
    <w:rsid w:val="00F60312"/>
    <w:pPr>
      <w:widowControl w:val="0"/>
      <w:tabs>
        <w:tab w:val="left" w:pos="204"/>
      </w:tabs>
      <w:autoSpaceDE w:val="0"/>
      <w:autoSpaceDN w:val="0"/>
      <w:adjustRightInd w:val="0"/>
      <w:spacing w:line="272" w:lineRule="atLeast"/>
      <w:jc w:val="both"/>
    </w:pPr>
    <w:rPr>
      <w:rFonts w:eastAsia="Times New Roman"/>
      <w:szCs w:val="24"/>
    </w:rPr>
  </w:style>
  <w:style w:type="paragraph" w:styleId="NormalWeb">
    <w:name w:val="Normal (Web)"/>
    <w:basedOn w:val="Normal"/>
    <w:rsid w:val="00F60312"/>
    <w:pPr>
      <w:widowControl w:val="0"/>
      <w:spacing w:before="100" w:beforeAutospacing="1" w:after="100" w:afterAutospacing="1"/>
    </w:pPr>
    <w:rPr>
      <w:rFonts w:eastAsia="Times New Roman"/>
      <w:szCs w:val="24"/>
    </w:rPr>
  </w:style>
  <w:style w:type="paragraph" w:customStyle="1" w:styleId="fullstory">
    <w:name w:val="fullstory"/>
    <w:basedOn w:val="Normal"/>
    <w:rsid w:val="00F60312"/>
    <w:pPr>
      <w:widowControl w:val="0"/>
      <w:spacing w:before="100" w:beforeAutospacing="1" w:after="100" w:afterAutospacing="1"/>
    </w:pPr>
    <w:rPr>
      <w:rFonts w:eastAsia="Times New Roman"/>
      <w:szCs w:val="24"/>
    </w:rPr>
  </w:style>
  <w:style w:type="character" w:customStyle="1" w:styleId="Emphasis2">
    <w:name w:val="Emphasis2"/>
    <w:basedOn w:val="DefaultParagraphFont"/>
    <w:rsid w:val="00F60312"/>
    <w:rPr>
      <w:rFonts w:ascii="Franklin Gothic Heavy" w:hAnsi="Franklin Gothic Heavy"/>
      <w:iCs/>
      <w:u w:val="single"/>
    </w:rPr>
  </w:style>
  <w:style w:type="character" w:customStyle="1" w:styleId="standardcontent">
    <w:name w:val="standardcontent"/>
    <w:basedOn w:val="DefaultParagraphFont"/>
    <w:rsid w:val="00F60312"/>
  </w:style>
  <w:style w:type="paragraph" w:customStyle="1" w:styleId="hat">
    <w:name w:val="hat"/>
    <w:basedOn w:val="Normal"/>
    <w:next w:val="Normal"/>
    <w:rsid w:val="00F60312"/>
    <w:pPr>
      <w:widowControl w:val="0"/>
      <w:spacing w:before="240" w:after="240"/>
      <w:jc w:val="center"/>
      <w:outlineLvl w:val="0"/>
    </w:pPr>
    <w:rPr>
      <w:rFonts w:eastAsia="Times New Roman" w:cs="Arial"/>
      <w:b/>
      <w:bCs/>
      <w:sz w:val="32"/>
      <w:szCs w:val="24"/>
      <w:u w:val="single"/>
    </w:rPr>
  </w:style>
  <w:style w:type="character" w:customStyle="1" w:styleId="storyby">
    <w:name w:val="storyby"/>
    <w:basedOn w:val="DefaultParagraphFont"/>
    <w:rsid w:val="00F60312"/>
  </w:style>
  <w:style w:type="character" w:customStyle="1" w:styleId="pmterms1">
    <w:name w:val="pmterms1"/>
    <w:basedOn w:val="DefaultParagraphFont"/>
    <w:rsid w:val="00F60312"/>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basedOn w:val="DefaultParagraphFont"/>
    <w:rsid w:val="00F60312"/>
    <w:rPr>
      <w:rFonts w:cs="Arial"/>
      <w:b/>
      <w:bCs/>
      <w:iCs/>
      <w:szCs w:val="28"/>
      <w:lang w:val="en-US" w:eastAsia="en-US" w:bidi="ar-SA"/>
    </w:rPr>
  </w:style>
  <w:style w:type="character" w:customStyle="1" w:styleId="Style11ptUnderline">
    <w:name w:val="Style 11 pt Underline"/>
    <w:basedOn w:val="DefaultParagraphFont"/>
    <w:rsid w:val="00F60312"/>
    <w:rPr>
      <w:sz w:val="20"/>
      <w:u w:val="single"/>
    </w:rPr>
  </w:style>
  <w:style w:type="character" w:customStyle="1" w:styleId="Style11ptBoldUnderline">
    <w:name w:val="Style 11 pt Bold Underline"/>
    <w:basedOn w:val="DefaultParagraphFont"/>
    <w:rsid w:val="00F60312"/>
    <w:rPr>
      <w:b/>
      <w:bCs/>
      <w:sz w:val="20"/>
      <w:u w:val="single"/>
    </w:rPr>
  </w:style>
  <w:style w:type="character" w:customStyle="1" w:styleId="Style11pt">
    <w:name w:val="Style 11 pt"/>
    <w:basedOn w:val="DefaultParagraphFont"/>
    <w:rsid w:val="00F60312"/>
    <w:rPr>
      <w:sz w:val="20"/>
    </w:rPr>
  </w:style>
  <w:style w:type="character" w:customStyle="1" w:styleId="term">
    <w:name w:val="term"/>
    <w:basedOn w:val="DefaultParagraphFont"/>
    <w:rsid w:val="00F60312"/>
  </w:style>
  <w:style w:type="paragraph" w:customStyle="1" w:styleId="style2">
    <w:name w:val="style2"/>
    <w:basedOn w:val="Normal"/>
    <w:rsid w:val="00F60312"/>
    <w:pPr>
      <w:spacing w:before="100" w:beforeAutospacing="1" w:after="100" w:afterAutospacing="1"/>
    </w:pPr>
    <w:rPr>
      <w:rFonts w:eastAsia="Times New Roman"/>
      <w:szCs w:val="24"/>
    </w:rPr>
  </w:style>
  <w:style w:type="paragraph" w:customStyle="1" w:styleId="Default">
    <w:name w:val="Default"/>
    <w:rsid w:val="00F603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20">
    <w:name w:val="Style 2"/>
    <w:rsid w:val="00F60312"/>
    <w:pPr>
      <w:widowControl w:val="0"/>
      <w:autoSpaceDE w:val="0"/>
      <w:autoSpaceDN w:val="0"/>
      <w:spacing w:after="0" w:line="240" w:lineRule="auto"/>
      <w:ind w:firstLine="360"/>
      <w:jc w:val="both"/>
    </w:pPr>
    <w:rPr>
      <w:rFonts w:ascii="Times New Roman" w:eastAsia="Times New Roman" w:hAnsi="Times New Roman" w:cs="Times New Roman"/>
      <w:sz w:val="24"/>
      <w:szCs w:val="24"/>
    </w:rPr>
  </w:style>
  <w:style w:type="paragraph" w:customStyle="1" w:styleId="Style1">
    <w:name w:val="Style 1"/>
    <w:rsid w:val="00F6031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CharacterStyle1">
    <w:name w:val="Character Style 1"/>
    <w:rsid w:val="00F60312"/>
    <w:rPr>
      <w:sz w:val="20"/>
      <w:szCs w:val="20"/>
    </w:rPr>
  </w:style>
  <w:style w:type="paragraph" w:customStyle="1" w:styleId="Style3">
    <w:name w:val="Style 3"/>
    <w:rsid w:val="00F60312"/>
    <w:pPr>
      <w:widowControl w:val="0"/>
      <w:autoSpaceDE w:val="0"/>
      <w:autoSpaceDN w:val="0"/>
      <w:spacing w:before="36" w:after="0" w:line="240" w:lineRule="auto"/>
      <w:ind w:left="1188"/>
    </w:pPr>
    <w:rPr>
      <w:rFonts w:ascii="Times New Roman" w:eastAsia="Times New Roman" w:hAnsi="Times New Roman" w:cs="Times New Roman"/>
      <w:sz w:val="24"/>
      <w:szCs w:val="24"/>
    </w:rPr>
  </w:style>
  <w:style w:type="paragraph" w:customStyle="1" w:styleId="Style5">
    <w:name w:val="Style 5"/>
    <w:rsid w:val="00F60312"/>
    <w:pPr>
      <w:widowControl w:val="0"/>
      <w:autoSpaceDE w:val="0"/>
      <w:autoSpaceDN w:val="0"/>
      <w:spacing w:after="0" w:line="252" w:lineRule="exact"/>
      <w:jc w:val="both"/>
    </w:pPr>
    <w:rPr>
      <w:rFonts w:ascii="Times New Roman" w:eastAsia="Times New Roman" w:hAnsi="Times New Roman" w:cs="Times New Roman"/>
      <w:sz w:val="24"/>
      <w:szCs w:val="24"/>
    </w:rPr>
  </w:style>
  <w:style w:type="paragraph" w:customStyle="1" w:styleId="Style6">
    <w:name w:val="Style 6"/>
    <w:rsid w:val="00F60312"/>
    <w:pPr>
      <w:widowControl w:val="0"/>
      <w:autoSpaceDE w:val="0"/>
      <w:autoSpaceDN w:val="0"/>
      <w:spacing w:before="36" w:after="0" w:line="240" w:lineRule="auto"/>
      <w:ind w:left="864" w:firstLine="432"/>
      <w:jc w:val="both"/>
    </w:pPr>
    <w:rPr>
      <w:rFonts w:ascii="Times New Roman" w:eastAsia="Times New Roman" w:hAnsi="Times New Roman" w:cs="Times New Roman"/>
      <w:sz w:val="24"/>
      <w:szCs w:val="24"/>
    </w:rPr>
  </w:style>
  <w:style w:type="paragraph" w:customStyle="1" w:styleId="Style7">
    <w:name w:val="Style 7"/>
    <w:rsid w:val="00F6031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8">
    <w:name w:val="Style 8"/>
    <w:rsid w:val="00F60312"/>
    <w:pPr>
      <w:widowControl w:val="0"/>
      <w:autoSpaceDE w:val="0"/>
      <w:autoSpaceDN w:val="0"/>
      <w:spacing w:after="0" w:line="240" w:lineRule="auto"/>
      <w:jc w:val="right"/>
    </w:pPr>
    <w:rPr>
      <w:rFonts w:ascii="Times New Roman" w:eastAsia="Times New Roman" w:hAnsi="Times New Roman" w:cs="Times New Roman"/>
      <w:sz w:val="24"/>
      <w:szCs w:val="24"/>
    </w:rPr>
  </w:style>
  <w:style w:type="character" w:customStyle="1" w:styleId="Styleunderline11pt">
    <w:name w:val="Style underline + 11 pt"/>
    <w:basedOn w:val="DefaultParagraphFont"/>
    <w:rsid w:val="00F60312"/>
    <w:rPr>
      <w:rFonts w:ascii="Times New Roman" w:hAnsi="Times New Roman" w:cs="Times New Roman"/>
      <w:sz w:val="20"/>
      <w:szCs w:val="22"/>
      <w:u w:val="single"/>
    </w:rPr>
  </w:style>
  <w:style w:type="paragraph" w:customStyle="1" w:styleId="Card0">
    <w:name w:val="Card"/>
    <w:basedOn w:val="Normal"/>
    <w:link w:val="CardChar0"/>
    <w:rsid w:val="00F60312"/>
    <w:rPr>
      <w:rFonts w:eastAsia="Times New Roman"/>
      <w:sz w:val="18"/>
      <w:szCs w:val="18"/>
    </w:rPr>
  </w:style>
  <w:style w:type="character" w:customStyle="1" w:styleId="CardChar0">
    <w:name w:val="Card Char"/>
    <w:basedOn w:val="DefaultParagraphFont"/>
    <w:link w:val="Card0"/>
    <w:rsid w:val="00F60312"/>
    <w:rPr>
      <w:rFonts w:ascii="Times New Roman" w:eastAsia="Times New Roman" w:hAnsi="Times New Roman" w:cs="Times New Roman"/>
      <w:sz w:val="18"/>
      <w:szCs w:val="18"/>
    </w:rPr>
  </w:style>
  <w:style w:type="paragraph" w:customStyle="1" w:styleId="Style10">
    <w:name w:val="Style1"/>
    <w:basedOn w:val="Normal"/>
    <w:link w:val="Style1Char"/>
    <w:rsid w:val="00F60312"/>
    <w:rPr>
      <w:rFonts w:eastAsia="SimSun"/>
      <w:szCs w:val="24"/>
      <w:u w:val="single"/>
      <w:lang w:eastAsia="zh-CN"/>
    </w:rPr>
  </w:style>
  <w:style w:type="character" w:customStyle="1" w:styleId="Style1Char">
    <w:name w:val="Style1 Char"/>
    <w:basedOn w:val="DefaultParagraphFont"/>
    <w:link w:val="Style10"/>
    <w:rsid w:val="00F60312"/>
    <w:rPr>
      <w:rFonts w:ascii="Times New Roman" w:eastAsia="SimSun" w:hAnsi="Times New Roman" w:cs="Times New Roman"/>
      <w:sz w:val="20"/>
      <w:szCs w:val="24"/>
      <w:u w:val="single"/>
      <w:lang w:eastAsia="zh-CN"/>
    </w:rPr>
  </w:style>
  <w:style w:type="paragraph" w:customStyle="1" w:styleId="Stylecard11pt">
    <w:name w:val="Style card + 11 pt"/>
    <w:basedOn w:val="card"/>
    <w:link w:val="Stylecard11ptChar"/>
    <w:rsid w:val="00F60312"/>
    <w:pPr>
      <w:widowControl/>
    </w:pPr>
    <w:rPr>
      <w:rFonts w:eastAsia="SimSun"/>
      <w:szCs w:val="24"/>
      <w:lang w:eastAsia="zh-CN"/>
    </w:rPr>
  </w:style>
  <w:style w:type="character" w:customStyle="1" w:styleId="Stylecard11ptChar">
    <w:name w:val="Style card + 11 pt Char"/>
    <w:basedOn w:val="cardChar"/>
    <w:link w:val="Stylecard11pt"/>
    <w:rsid w:val="00F60312"/>
    <w:rPr>
      <w:rFonts w:ascii="Times New Roman" w:eastAsia="SimSun" w:hAnsi="Times New Roman" w:cs="Times New Roman"/>
      <w:sz w:val="20"/>
      <w:szCs w:val="24"/>
      <w:lang w:eastAsia="zh-CN"/>
    </w:rPr>
  </w:style>
  <w:style w:type="character" w:customStyle="1" w:styleId="Styleunderline11ptBold">
    <w:name w:val="Style underline + 11 pt Bold"/>
    <w:basedOn w:val="DefaultParagraphFont"/>
    <w:rsid w:val="00F60312"/>
    <w:rPr>
      <w:rFonts w:ascii="Times New Roman" w:hAnsi="Times New Roman"/>
      <w:b/>
      <w:bCs/>
      <w:sz w:val="20"/>
      <w:u w:val="single"/>
    </w:rPr>
  </w:style>
  <w:style w:type="character" w:customStyle="1" w:styleId="Style11ptUnderlineBorderSinglesolidlineAuto05pt">
    <w:name w:val="Style 11 pt Underline Border: : (Single solid line Auto  0.5 pt..."/>
    <w:basedOn w:val="DefaultParagraphFont"/>
    <w:rsid w:val="00F60312"/>
    <w:rPr>
      <w:sz w:val="20"/>
      <w:u w:val="single"/>
      <w:bdr w:val="single" w:sz="4" w:space="0" w:color="auto"/>
    </w:rPr>
  </w:style>
  <w:style w:type="paragraph" w:customStyle="1" w:styleId="Style4">
    <w:name w:val="Style4"/>
    <w:basedOn w:val="Normal"/>
    <w:link w:val="Style4Char"/>
    <w:rsid w:val="00F60312"/>
    <w:rPr>
      <w:rFonts w:eastAsia="Times New Roman"/>
      <w:szCs w:val="24"/>
      <w:u w:val="single"/>
    </w:rPr>
  </w:style>
  <w:style w:type="character" w:customStyle="1" w:styleId="Style4Char">
    <w:name w:val="Style4 Char"/>
    <w:basedOn w:val="DefaultParagraphFont"/>
    <w:link w:val="Style4"/>
    <w:rsid w:val="00F60312"/>
    <w:rPr>
      <w:rFonts w:ascii="Times New Roman" w:eastAsia="Times New Roman" w:hAnsi="Times New Roman" w:cs="Times New Roman"/>
      <w:sz w:val="20"/>
      <w:szCs w:val="24"/>
      <w:u w:val="single"/>
    </w:rPr>
  </w:style>
  <w:style w:type="paragraph" w:customStyle="1" w:styleId="BoldUnderline">
    <w:name w:val="BoldUnderline"/>
    <w:link w:val="BoldUnderlineChar"/>
    <w:rsid w:val="00F60312"/>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F60312"/>
    <w:rPr>
      <w:rFonts w:ascii="Times New Roman" w:eastAsia="Times New Roman" w:hAnsi="Times New Roman" w:cs="Times New Roman"/>
      <w:b/>
      <w:sz w:val="20"/>
      <w:szCs w:val="24"/>
      <w:u w:val="single"/>
    </w:rPr>
  </w:style>
  <w:style w:type="character" w:customStyle="1" w:styleId="Style8pt">
    <w:name w:val="Style 8 pt"/>
    <w:basedOn w:val="DefaultParagraphFont"/>
    <w:rsid w:val="00F60312"/>
    <w:rPr>
      <w:sz w:val="16"/>
    </w:rPr>
  </w:style>
  <w:style w:type="character" w:customStyle="1" w:styleId="underline">
    <w:name w:val="underline"/>
    <w:basedOn w:val="DefaultParagraphFont"/>
    <w:rsid w:val="00F60312"/>
    <w:rPr>
      <w:rFonts w:ascii="Times New Roman" w:hAnsi="Times New Roman" w:cs="Times New Roman"/>
      <w:sz w:val="20"/>
      <w:szCs w:val="22"/>
      <w:u w:val="single"/>
    </w:rPr>
  </w:style>
  <w:style w:type="character" w:customStyle="1" w:styleId="StyleUnderlineChar9pt">
    <w:name w:val="Style Underline Char + 9 pt"/>
    <w:basedOn w:val="DefaultParagraphFont"/>
    <w:rsid w:val="00F60312"/>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60312"/>
    <w:rPr>
      <w:rFonts w:ascii="Times New Roman" w:hAnsi="Times New Roman"/>
      <w:b/>
      <w:bCs/>
      <w:sz w:val="20"/>
      <w:u w:val="single"/>
      <w:lang w:val="en-US" w:eastAsia="en-US" w:bidi="ar-SA"/>
    </w:rPr>
  </w:style>
  <w:style w:type="paragraph" w:customStyle="1" w:styleId="Language">
    <w:name w:val="Language"/>
    <w:next w:val="Normal"/>
    <w:link w:val="LanguageChar"/>
    <w:rsid w:val="00F60312"/>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F60312"/>
    <w:rPr>
      <w:rFonts w:ascii="Times New Roman" w:eastAsia="Times New Roman" w:hAnsi="Times New Roman" w:cs="Times New Roman"/>
      <w:strike/>
      <w:sz w:val="20"/>
      <w:szCs w:val="20"/>
    </w:rPr>
  </w:style>
  <w:style w:type="character" w:customStyle="1" w:styleId="UnderlineCharCharCharChar">
    <w:name w:val="Underline Char Char Char Char"/>
    <w:basedOn w:val="DefaultParagraphFont"/>
    <w:rsid w:val="00F60312"/>
    <w:rPr>
      <w:szCs w:val="16"/>
      <w:u w:val="single"/>
      <w:lang w:val="en-US" w:eastAsia="en-US" w:bidi="ar-SA"/>
    </w:rPr>
  </w:style>
  <w:style w:type="character" w:customStyle="1" w:styleId="updatebodytest">
    <w:name w:val="updatebodytest"/>
    <w:basedOn w:val="DefaultParagraphFont"/>
    <w:rsid w:val="00F60312"/>
  </w:style>
  <w:style w:type="character" w:customStyle="1" w:styleId="mainheader">
    <w:name w:val="mainheader"/>
    <w:basedOn w:val="DefaultParagraphFont"/>
    <w:rsid w:val="00F60312"/>
  </w:style>
  <w:style w:type="character" w:customStyle="1" w:styleId="div5head">
    <w:name w:val="div5head"/>
    <w:basedOn w:val="DefaultParagraphFont"/>
    <w:rsid w:val="00F60312"/>
  </w:style>
  <w:style w:type="character" w:customStyle="1" w:styleId="div6head">
    <w:name w:val="div6head"/>
    <w:basedOn w:val="DefaultParagraphFont"/>
    <w:rsid w:val="00F60312"/>
  </w:style>
  <w:style w:type="character" w:customStyle="1" w:styleId="caps-label">
    <w:name w:val="caps-label"/>
    <w:basedOn w:val="DefaultParagraphFont"/>
    <w:rsid w:val="00F60312"/>
  </w:style>
  <w:style w:type="paragraph" w:styleId="BalloonText">
    <w:name w:val="Balloon Text"/>
    <w:basedOn w:val="Normal"/>
    <w:link w:val="BalloonTextChar"/>
    <w:uiPriority w:val="99"/>
    <w:semiHidden/>
    <w:rsid w:val="005A1530"/>
    <w:rPr>
      <w:rFonts w:ascii="Tahoma" w:hAnsi="Tahoma" w:cs="Tahoma"/>
      <w:sz w:val="16"/>
      <w:szCs w:val="16"/>
    </w:rPr>
  </w:style>
  <w:style w:type="character" w:customStyle="1" w:styleId="BalloonTextChar">
    <w:name w:val="Balloon Text Char"/>
    <w:basedOn w:val="DefaultParagraphFont"/>
    <w:link w:val="BalloonText"/>
    <w:uiPriority w:val="99"/>
    <w:semiHidden/>
    <w:rsid w:val="005A1530"/>
    <w:rPr>
      <w:rFonts w:ascii="Tahoma" w:hAnsi="Tahoma" w:cs="Tahoma"/>
      <w:sz w:val="16"/>
      <w:szCs w:val="16"/>
    </w:rPr>
  </w:style>
  <w:style w:type="character" w:customStyle="1" w:styleId="pronset">
    <w:name w:val="pronset"/>
    <w:basedOn w:val="DefaultParagraphFont"/>
    <w:rsid w:val="00705071"/>
  </w:style>
  <w:style w:type="character" w:customStyle="1" w:styleId="showipapr">
    <w:name w:val="show_ipapr"/>
    <w:basedOn w:val="DefaultParagraphFont"/>
    <w:rsid w:val="00705071"/>
  </w:style>
  <w:style w:type="character" w:customStyle="1" w:styleId="prondelim">
    <w:name w:val="prondelim"/>
    <w:basedOn w:val="DefaultParagraphFont"/>
    <w:rsid w:val="00705071"/>
  </w:style>
  <w:style w:type="character" w:customStyle="1" w:styleId="pron">
    <w:name w:val="pron"/>
    <w:basedOn w:val="DefaultParagraphFont"/>
    <w:rsid w:val="00705071"/>
  </w:style>
  <w:style w:type="character" w:customStyle="1" w:styleId="prontoggle">
    <w:name w:val="pron_toggle"/>
    <w:basedOn w:val="DefaultParagraphFont"/>
    <w:rsid w:val="00705071"/>
  </w:style>
  <w:style w:type="character" w:customStyle="1" w:styleId="showspellpr">
    <w:name w:val="show_spellpr"/>
    <w:basedOn w:val="DefaultParagraphFont"/>
    <w:rsid w:val="00705071"/>
  </w:style>
  <w:style w:type="character" w:customStyle="1" w:styleId="boldface">
    <w:name w:val="boldface"/>
    <w:basedOn w:val="DefaultParagraphFont"/>
    <w:rsid w:val="00705071"/>
  </w:style>
  <w:style w:type="character" w:customStyle="1" w:styleId="pg">
    <w:name w:val="pg"/>
    <w:basedOn w:val="DefaultParagraphFont"/>
    <w:rsid w:val="00705071"/>
  </w:style>
  <w:style w:type="character" w:customStyle="1" w:styleId="secondary-bf">
    <w:name w:val="secondary-bf"/>
    <w:basedOn w:val="DefaultParagraphFont"/>
    <w:rsid w:val="00705071"/>
  </w:style>
  <w:style w:type="character" w:customStyle="1" w:styleId="dnindex">
    <w:name w:val="dnindex"/>
    <w:basedOn w:val="DefaultParagraphFont"/>
    <w:rsid w:val="00705071"/>
  </w:style>
  <w:style w:type="character" w:customStyle="1" w:styleId="ital-inline">
    <w:name w:val="ital-inline"/>
    <w:basedOn w:val="DefaultParagraphFont"/>
    <w:rsid w:val="00705071"/>
  </w:style>
  <w:style w:type="paragraph" w:styleId="ListParagraph">
    <w:name w:val="List Paragraph"/>
    <w:basedOn w:val="Normal"/>
    <w:uiPriority w:val="34"/>
    <w:semiHidden/>
    <w:rsid w:val="000B31FF"/>
    <w:pPr>
      <w:ind w:left="720"/>
      <w:contextualSpacing/>
    </w:pPr>
  </w:style>
  <w:style w:type="paragraph" w:styleId="TOCHeading">
    <w:name w:val="TOC Heading"/>
    <w:basedOn w:val="Heading1"/>
    <w:next w:val="Normal"/>
    <w:uiPriority w:val="39"/>
    <w:unhideWhenUsed/>
    <w:qFormat/>
    <w:rsid w:val="00A320C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6608">
      <w:bodyDiv w:val="1"/>
      <w:marLeft w:val="0"/>
      <w:marRight w:val="0"/>
      <w:marTop w:val="0"/>
      <w:marBottom w:val="0"/>
      <w:divBdr>
        <w:top w:val="none" w:sz="0" w:space="0" w:color="auto"/>
        <w:left w:val="none" w:sz="0" w:space="0" w:color="auto"/>
        <w:bottom w:val="none" w:sz="0" w:space="0" w:color="auto"/>
        <w:right w:val="none" w:sz="0" w:space="0" w:color="auto"/>
      </w:divBdr>
    </w:div>
    <w:div w:id="42565520">
      <w:bodyDiv w:val="1"/>
      <w:marLeft w:val="0"/>
      <w:marRight w:val="0"/>
      <w:marTop w:val="0"/>
      <w:marBottom w:val="0"/>
      <w:divBdr>
        <w:top w:val="none" w:sz="0" w:space="0" w:color="auto"/>
        <w:left w:val="none" w:sz="0" w:space="0" w:color="auto"/>
        <w:bottom w:val="none" w:sz="0" w:space="0" w:color="auto"/>
        <w:right w:val="none" w:sz="0" w:space="0" w:color="auto"/>
      </w:divBdr>
    </w:div>
    <w:div w:id="89742151">
      <w:bodyDiv w:val="1"/>
      <w:marLeft w:val="0"/>
      <w:marRight w:val="0"/>
      <w:marTop w:val="0"/>
      <w:marBottom w:val="0"/>
      <w:divBdr>
        <w:top w:val="none" w:sz="0" w:space="0" w:color="auto"/>
        <w:left w:val="none" w:sz="0" w:space="0" w:color="auto"/>
        <w:bottom w:val="none" w:sz="0" w:space="0" w:color="auto"/>
        <w:right w:val="none" w:sz="0" w:space="0" w:color="auto"/>
      </w:divBdr>
    </w:div>
    <w:div w:id="109711958">
      <w:bodyDiv w:val="1"/>
      <w:marLeft w:val="0"/>
      <w:marRight w:val="0"/>
      <w:marTop w:val="0"/>
      <w:marBottom w:val="0"/>
      <w:divBdr>
        <w:top w:val="none" w:sz="0" w:space="0" w:color="auto"/>
        <w:left w:val="none" w:sz="0" w:space="0" w:color="auto"/>
        <w:bottom w:val="none" w:sz="0" w:space="0" w:color="auto"/>
        <w:right w:val="none" w:sz="0" w:space="0" w:color="auto"/>
      </w:divBdr>
    </w:div>
    <w:div w:id="144670486">
      <w:bodyDiv w:val="1"/>
      <w:marLeft w:val="0"/>
      <w:marRight w:val="0"/>
      <w:marTop w:val="0"/>
      <w:marBottom w:val="0"/>
      <w:divBdr>
        <w:top w:val="none" w:sz="0" w:space="0" w:color="auto"/>
        <w:left w:val="none" w:sz="0" w:space="0" w:color="auto"/>
        <w:bottom w:val="none" w:sz="0" w:space="0" w:color="auto"/>
        <w:right w:val="none" w:sz="0" w:space="0" w:color="auto"/>
      </w:divBdr>
      <w:divsChild>
        <w:div w:id="5988508">
          <w:marLeft w:val="0"/>
          <w:marRight w:val="0"/>
          <w:marTop w:val="0"/>
          <w:marBottom w:val="210"/>
          <w:divBdr>
            <w:top w:val="none" w:sz="0" w:space="0" w:color="auto"/>
            <w:left w:val="none" w:sz="0" w:space="0" w:color="auto"/>
            <w:bottom w:val="none" w:sz="0" w:space="0" w:color="auto"/>
            <w:right w:val="none" w:sz="0" w:space="0" w:color="auto"/>
          </w:divBdr>
          <w:divsChild>
            <w:div w:id="508712459">
              <w:marLeft w:val="0"/>
              <w:marRight w:val="0"/>
              <w:marTop w:val="210"/>
              <w:marBottom w:val="0"/>
              <w:divBdr>
                <w:top w:val="none" w:sz="0" w:space="0" w:color="auto"/>
                <w:left w:val="none" w:sz="0" w:space="0" w:color="auto"/>
                <w:bottom w:val="none" w:sz="0" w:space="0" w:color="auto"/>
                <w:right w:val="none" w:sz="0" w:space="0" w:color="auto"/>
              </w:divBdr>
              <w:divsChild>
                <w:div w:id="547650806">
                  <w:marLeft w:val="0"/>
                  <w:marRight w:val="0"/>
                  <w:marTop w:val="0"/>
                  <w:marBottom w:val="210"/>
                  <w:divBdr>
                    <w:top w:val="none" w:sz="0" w:space="0" w:color="auto"/>
                    <w:left w:val="none" w:sz="0" w:space="0" w:color="auto"/>
                    <w:bottom w:val="none" w:sz="0" w:space="0" w:color="auto"/>
                    <w:right w:val="none" w:sz="0" w:space="0" w:color="auto"/>
                  </w:divBdr>
                  <w:divsChild>
                    <w:div w:id="1850215662">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521045153">
          <w:marLeft w:val="0"/>
          <w:marRight w:val="0"/>
          <w:marTop w:val="0"/>
          <w:marBottom w:val="105"/>
          <w:divBdr>
            <w:top w:val="none" w:sz="0" w:space="0" w:color="auto"/>
            <w:left w:val="none" w:sz="0" w:space="0" w:color="auto"/>
            <w:bottom w:val="none" w:sz="0" w:space="0" w:color="auto"/>
            <w:right w:val="none" w:sz="0" w:space="0" w:color="auto"/>
          </w:divBdr>
          <w:divsChild>
            <w:div w:id="1524200665">
              <w:marLeft w:val="0"/>
              <w:marRight w:val="0"/>
              <w:marTop w:val="210"/>
              <w:marBottom w:val="0"/>
              <w:divBdr>
                <w:top w:val="none" w:sz="0" w:space="0" w:color="auto"/>
                <w:left w:val="none" w:sz="0" w:space="0" w:color="auto"/>
                <w:bottom w:val="none" w:sz="0" w:space="0" w:color="auto"/>
                <w:right w:val="none" w:sz="0" w:space="0" w:color="auto"/>
              </w:divBdr>
            </w:div>
          </w:divsChild>
        </w:div>
        <w:div w:id="1300500484">
          <w:marLeft w:val="0"/>
          <w:marRight w:val="0"/>
          <w:marTop w:val="0"/>
          <w:marBottom w:val="105"/>
          <w:divBdr>
            <w:top w:val="none" w:sz="0" w:space="0" w:color="auto"/>
            <w:left w:val="none" w:sz="0" w:space="0" w:color="auto"/>
            <w:bottom w:val="none" w:sz="0" w:space="0" w:color="auto"/>
            <w:right w:val="none" w:sz="0" w:space="0" w:color="auto"/>
          </w:divBdr>
          <w:divsChild>
            <w:div w:id="21793324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924306">
      <w:bodyDiv w:val="1"/>
      <w:marLeft w:val="0"/>
      <w:marRight w:val="0"/>
      <w:marTop w:val="0"/>
      <w:marBottom w:val="0"/>
      <w:divBdr>
        <w:top w:val="none" w:sz="0" w:space="0" w:color="auto"/>
        <w:left w:val="none" w:sz="0" w:space="0" w:color="auto"/>
        <w:bottom w:val="none" w:sz="0" w:space="0" w:color="auto"/>
        <w:right w:val="none" w:sz="0" w:space="0" w:color="auto"/>
      </w:divBdr>
    </w:div>
    <w:div w:id="161090527">
      <w:bodyDiv w:val="1"/>
      <w:marLeft w:val="0"/>
      <w:marRight w:val="0"/>
      <w:marTop w:val="0"/>
      <w:marBottom w:val="0"/>
      <w:divBdr>
        <w:top w:val="none" w:sz="0" w:space="0" w:color="auto"/>
        <w:left w:val="none" w:sz="0" w:space="0" w:color="auto"/>
        <w:bottom w:val="none" w:sz="0" w:space="0" w:color="auto"/>
        <w:right w:val="none" w:sz="0" w:space="0" w:color="auto"/>
      </w:divBdr>
    </w:div>
    <w:div w:id="163128518">
      <w:bodyDiv w:val="1"/>
      <w:marLeft w:val="0"/>
      <w:marRight w:val="0"/>
      <w:marTop w:val="0"/>
      <w:marBottom w:val="0"/>
      <w:divBdr>
        <w:top w:val="none" w:sz="0" w:space="0" w:color="auto"/>
        <w:left w:val="none" w:sz="0" w:space="0" w:color="auto"/>
        <w:bottom w:val="none" w:sz="0" w:space="0" w:color="auto"/>
        <w:right w:val="none" w:sz="0" w:space="0" w:color="auto"/>
      </w:divBdr>
    </w:div>
    <w:div w:id="192615404">
      <w:bodyDiv w:val="1"/>
      <w:marLeft w:val="0"/>
      <w:marRight w:val="0"/>
      <w:marTop w:val="0"/>
      <w:marBottom w:val="0"/>
      <w:divBdr>
        <w:top w:val="none" w:sz="0" w:space="0" w:color="auto"/>
        <w:left w:val="none" w:sz="0" w:space="0" w:color="auto"/>
        <w:bottom w:val="none" w:sz="0" w:space="0" w:color="auto"/>
        <w:right w:val="none" w:sz="0" w:space="0" w:color="auto"/>
      </w:divBdr>
    </w:div>
    <w:div w:id="220332848">
      <w:bodyDiv w:val="1"/>
      <w:marLeft w:val="0"/>
      <w:marRight w:val="0"/>
      <w:marTop w:val="0"/>
      <w:marBottom w:val="0"/>
      <w:divBdr>
        <w:top w:val="none" w:sz="0" w:space="0" w:color="auto"/>
        <w:left w:val="none" w:sz="0" w:space="0" w:color="auto"/>
        <w:bottom w:val="none" w:sz="0" w:space="0" w:color="auto"/>
        <w:right w:val="none" w:sz="0" w:space="0" w:color="auto"/>
      </w:divBdr>
    </w:div>
    <w:div w:id="268508981">
      <w:bodyDiv w:val="1"/>
      <w:marLeft w:val="0"/>
      <w:marRight w:val="0"/>
      <w:marTop w:val="0"/>
      <w:marBottom w:val="0"/>
      <w:divBdr>
        <w:top w:val="none" w:sz="0" w:space="0" w:color="auto"/>
        <w:left w:val="none" w:sz="0" w:space="0" w:color="auto"/>
        <w:bottom w:val="none" w:sz="0" w:space="0" w:color="auto"/>
        <w:right w:val="none" w:sz="0" w:space="0" w:color="auto"/>
      </w:divBdr>
      <w:divsChild>
        <w:div w:id="1778520754">
          <w:marLeft w:val="120"/>
          <w:marRight w:val="120"/>
          <w:marTop w:val="0"/>
          <w:marBottom w:val="240"/>
          <w:divBdr>
            <w:top w:val="none" w:sz="0" w:space="0" w:color="auto"/>
            <w:left w:val="none" w:sz="0" w:space="0" w:color="auto"/>
            <w:bottom w:val="none" w:sz="0" w:space="0" w:color="auto"/>
            <w:right w:val="none" w:sz="0" w:space="0" w:color="auto"/>
          </w:divBdr>
        </w:div>
        <w:div w:id="1206605584">
          <w:marLeft w:val="120"/>
          <w:marRight w:val="120"/>
          <w:marTop w:val="0"/>
          <w:marBottom w:val="240"/>
          <w:divBdr>
            <w:top w:val="none" w:sz="0" w:space="0" w:color="auto"/>
            <w:left w:val="none" w:sz="0" w:space="0" w:color="auto"/>
            <w:bottom w:val="none" w:sz="0" w:space="0" w:color="auto"/>
            <w:right w:val="none" w:sz="0" w:space="0" w:color="auto"/>
          </w:divBdr>
        </w:div>
      </w:divsChild>
    </w:div>
    <w:div w:id="283968864">
      <w:bodyDiv w:val="1"/>
      <w:marLeft w:val="0"/>
      <w:marRight w:val="0"/>
      <w:marTop w:val="0"/>
      <w:marBottom w:val="0"/>
      <w:divBdr>
        <w:top w:val="none" w:sz="0" w:space="0" w:color="auto"/>
        <w:left w:val="none" w:sz="0" w:space="0" w:color="auto"/>
        <w:bottom w:val="none" w:sz="0" w:space="0" w:color="auto"/>
        <w:right w:val="none" w:sz="0" w:space="0" w:color="auto"/>
      </w:divBdr>
    </w:div>
    <w:div w:id="297731484">
      <w:bodyDiv w:val="1"/>
      <w:marLeft w:val="0"/>
      <w:marRight w:val="0"/>
      <w:marTop w:val="0"/>
      <w:marBottom w:val="0"/>
      <w:divBdr>
        <w:top w:val="none" w:sz="0" w:space="0" w:color="auto"/>
        <w:left w:val="none" w:sz="0" w:space="0" w:color="auto"/>
        <w:bottom w:val="none" w:sz="0" w:space="0" w:color="auto"/>
        <w:right w:val="none" w:sz="0" w:space="0" w:color="auto"/>
      </w:divBdr>
    </w:div>
    <w:div w:id="324936519">
      <w:bodyDiv w:val="1"/>
      <w:marLeft w:val="0"/>
      <w:marRight w:val="0"/>
      <w:marTop w:val="0"/>
      <w:marBottom w:val="0"/>
      <w:divBdr>
        <w:top w:val="none" w:sz="0" w:space="0" w:color="auto"/>
        <w:left w:val="none" w:sz="0" w:space="0" w:color="auto"/>
        <w:bottom w:val="none" w:sz="0" w:space="0" w:color="auto"/>
        <w:right w:val="none" w:sz="0" w:space="0" w:color="auto"/>
      </w:divBdr>
    </w:div>
    <w:div w:id="325518417">
      <w:bodyDiv w:val="1"/>
      <w:marLeft w:val="0"/>
      <w:marRight w:val="0"/>
      <w:marTop w:val="0"/>
      <w:marBottom w:val="0"/>
      <w:divBdr>
        <w:top w:val="none" w:sz="0" w:space="0" w:color="auto"/>
        <w:left w:val="none" w:sz="0" w:space="0" w:color="auto"/>
        <w:bottom w:val="none" w:sz="0" w:space="0" w:color="auto"/>
        <w:right w:val="none" w:sz="0" w:space="0" w:color="auto"/>
      </w:divBdr>
    </w:div>
    <w:div w:id="356390610">
      <w:bodyDiv w:val="1"/>
      <w:marLeft w:val="0"/>
      <w:marRight w:val="0"/>
      <w:marTop w:val="0"/>
      <w:marBottom w:val="0"/>
      <w:divBdr>
        <w:top w:val="none" w:sz="0" w:space="0" w:color="auto"/>
        <w:left w:val="none" w:sz="0" w:space="0" w:color="auto"/>
        <w:bottom w:val="none" w:sz="0" w:space="0" w:color="auto"/>
        <w:right w:val="none" w:sz="0" w:space="0" w:color="auto"/>
      </w:divBdr>
    </w:div>
    <w:div w:id="389420681">
      <w:bodyDiv w:val="1"/>
      <w:marLeft w:val="0"/>
      <w:marRight w:val="0"/>
      <w:marTop w:val="0"/>
      <w:marBottom w:val="0"/>
      <w:divBdr>
        <w:top w:val="none" w:sz="0" w:space="0" w:color="auto"/>
        <w:left w:val="none" w:sz="0" w:space="0" w:color="auto"/>
        <w:bottom w:val="none" w:sz="0" w:space="0" w:color="auto"/>
        <w:right w:val="none" w:sz="0" w:space="0" w:color="auto"/>
      </w:divBdr>
      <w:divsChild>
        <w:div w:id="1620066469">
          <w:marLeft w:val="0"/>
          <w:marRight w:val="0"/>
          <w:marTop w:val="0"/>
          <w:marBottom w:val="0"/>
          <w:divBdr>
            <w:top w:val="none" w:sz="0" w:space="0" w:color="auto"/>
            <w:left w:val="none" w:sz="0" w:space="0" w:color="auto"/>
            <w:bottom w:val="none" w:sz="0" w:space="0" w:color="auto"/>
            <w:right w:val="none" w:sz="0" w:space="0" w:color="auto"/>
          </w:divBdr>
        </w:div>
      </w:divsChild>
    </w:div>
    <w:div w:id="408961326">
      <w:bodyDiv w:val="1"/>
      <w:marLeft w:val="0"/>
      <w:marRight w:val="0"/>
      <w:marTop w:val="0"/>
      <w:marBottom w:val="0"/>
      <w:divBdr>
        <w:top w:val="none" w:sz="0" w:space="0" w:color="auto"/>
        <w:left w:val="none" w:sz="0" w:space="0" w:color="auto"/>
        <w:bottom w:val="none" w:sz="0" w:space="0" w:color="auto"/>
        <w:right w:val="none" w:sz="0" w:space="0" w:color="auto"/>
      </w:divBdr>
    </w:div>
    <w:div w:id="443427235">
      <w:bodyDiv w:val="1"/>
      <w:marLeft w:val="0"/>
      <w:marRight w:val="0"/>
      <w:marTop w:val="0"/>
      <w:marBottom w:val="0"/>
      <w:divBdr>
        <w:top w:val="none" w:sz="0" w:space="0" w:color="auto"/>
        <w:left w:val="none" w:sz="0" w:space="0" w:color="auto"/>
        <w:bottom w:val="none" w:sz="0" w:space="0" w:color="auto"/>
        <w:right w:val="none" w:sz="0" w:space="0" w:color="auto"/>
      </w:divBdr>
    </w:div>
    <w:div w:id="457727881">
      <w:bodyDiv w:val="1"/>
      <w:marLeft w:val="0"/>
      <w:marRight w:val="0"/>
      <w:marTop w:val="0"/>
      <w:marBottom w:val="0"/>
      <w:divBdr>
        <w:top w:val="none" w:sz="0" w:space="0" w:color="auto"/>
        <w:left w:val="none" w:sz="0" w:space="0" w:color="auto"/>
        <w:bottom w:val="none" w:sz="0" w:space="0" w:color="auto"/>
        <w:right w:val="none" w:sz="0" w:space="0" w:color="auto"/>
      </w:divBdr>
    </w:div>
    <w:div w:id="482935261">
      <w:bodyDiv w:val="1"/>
      <w:marLeft w:val="0"/>
      <w:marRight w:val="0"/>
      <w:marTop w:val="0"/>
      <w:marBottom w:val="0"/>
      <w:divBdr>
        <w:top w:val="none" w:sz="0" w:space="0" w:color="auto"/>
        <w:left w:val="none" w:sz="0" w:space="0" w:color="auto"/>
        <w:bottom w:val="none" w:sz="0" w:space="0" w:color="auto"/>
        <w:right w:val="none" w:sz="0" w:space="0" w:color="auto"/>
      </w:divBdr>
    </w:div>
    <w:div w:id="493300743">
      <w:bodyDiv w:val="1"/>
      <w:marLeft w:val="0"/>
      <w:marRight w:val="0"/>
      <w:marTop w:val="0"/>
      <w:marBottom w:val="0"/>
      <w:divBdr>
        <w:top w:val="none" w:sz="0" w:space="0" w:color="auto"/>
        <w:left w:val="none" w:sz="0" w:space="0" w:color="auto"/>
        <w:bottom w:val="none" w:sz="0" w:space="0" w:color="auto"/>
        <w:right w:val="none" w:sz="0" w:space="0" w:color="auto"/>
      </w:divBdr>
    </w:div>
    <w:div w:id="514080663">
      <w:bodyDiv w:val="1"/>
      <w:marLeft w:val="0"/>
      <w:marRight w:val="0"/>
      <w:marTop w:val="0"/>
      <w:marBottom w:val="0"/>
      <w:divBdr>
        <w:top w:val="none" w:sz="0" w:space="0" w:color="auto"/>
        <w:left w:val="none" w:sz="0" w:space="0" w:color="auto"/>
        <w:bottom w:val="none" w:sz="0" w:space="0" w:color="auto"/>
        <w:right w:val="none" w:sz="0" w:space="0" w:color="auto"/>
      </w:divBdr>
    </w:div>
    <w:div w:id="515267098">
      <w:bodyDiv w:val="1"/>
      <w:marLeft w:val="0"/>
      <w:marRight w:val="0"/>
      <w:marTop w:val="0"/>
      <w:marBottom w:val="0"/>
      <w:divBdr>
        <w:top w:val="none" w:sz="0" w:space="0" w:color="auto"/>
        <w:left w:val="none" w:sz="0" w:space="0" w:color="auto"/>
        <w:bottom w:val="none" w:sz="0" w:space="0" w:color="auto"/>
        <w:right w:val="none" w:sz="0" w:space="0" w:color="auto"/>
      </w:divBdr>
    </w:div>
    <w:div w:id="530847803">
      <w:bodyDiv w:val="1"/>
      <w:marLeft w:val="0"/>
      <w:marRight w:val="0"/>
      <w:marTop w:val="0"/>
      <w:marBottom w:val="0"/>
      <w:divBdr>
        <w:top w:val="none" w:sz="0" w:space="0" w:color="auto"/>
        <w:left w:val="none" w:sz="0" w:space="0" w:color="auto"/>
        <w:bottom w:val="none" w:sz="0" w:space="0" w:color="auto"/>
        <w:right w:val="none" w:sz="0" w:space="0" w:color="auto"/>
      </w:divBdr>
    </w:div>
    <w:div w:id="543446273">
      <w:bodyDiv w:val="1"/>
      <w:marLeft w:val="0"/>
      <w:marRight w:val="0"/>
      <w:marTop w:val="0"/>
      <w:marBottom w:val="0"/>
      <w:divBdr>
        <w:top w:val="none" w:sz="0" w:space="0" w:color="auto"/>
        <w:left w:val="none" w:sz="0" w:space="0" w:color="auto"/>
        <w:bottom w:val="none" w:sz="0" w:space="0" w:color="auto"/>
        <w:right w:val="none" w:sz="0" w:space="0" w:color="auto"/>
      </w:divBdr>
      <w:divsChild>
        <w:div w:id="629819648">
          <w:marLeft w:val="0"/>
          <w:marRight w:val="0"/>
          <w:marTop w:val="0"/>
          <w:marBottom w:val="0"/>
          <w:divBdr>
            <w:top w:val="none" w:sz="0" w:space="0" w:color="auto"/>
            <w:left w:val="none" w:sz="0" w:space="0" w:color="auto"/>
            <w:bottom w:val="none" w:sz="0" w:space="0" w:color="auto"/>
            <w:right w:val="none" w:sz="0" w:space="0" w:color="auto"/>
          </w:divBdr>
        </w:div>
      </w:divsChild>
    </w:div>
    <w:div w:id="558051045">
      <w:bodyDiv w:val="1"/>
      <w:marLeft w:val="0"/>
      <w:marRight w:val="0"/>
      <w:marTop w:val="0"/>
      <w:marBottom w:val="0"/>
      <w:divBdr>
        <w:top w:val="none" w:sz="0" w:space="0" w:color="auto"/>
        <w:left w:val="none" w:sz="0" w:space="0" w:color="auto"/>
        <w:bottom w:val="none" w:sz="0" w:space="0" w:color="auto"/>
        <w:right w:val="none" w:sz="0" w:space="0" w:color="auto"/>
      </w:divBdr>
    </w:div>
    <w:div w:id="623774391">
      <w:bodyDiv w:val="1"/>
      <w:marLeft w:val="0"/>
      <w:marRight w:val="0"/>
      <w:marTop w:val="0"/>
      <w:marBottom w:val="0"/>
      <w:divBdr>
        <w:top w:val="none" w:sz="0" w:space="0" w:color="auto"/>
        <w:left w:val="none" w:sz="0" w:space="0" w:color="auto"/>
        <w:bottom w:val="none" w:sz="0" w:space="0" w:color="auto"/>
        <w:right w:val="none" w:sz="0" w:space="0" w:color="auto"/>
      </w:divBdr>
    </w:div>
    <w:div w:id="624039604">
      <w:bodyDiv w:val="1"/>
      <w:marLeft w:val="0"/>
      <w:marRight w:val="0"/>
      <w:marTop w:val="0"/>
      <w:marBottom w:val="0"/>
      <w:divBdr>
        <w:top w:val="none" w:sz="0" w:space="0" w:color="auto"/>
        <w:left w:val="none" w:sz="0" w:space="0" w:color="auto"/>
        <w:bottom w:val="none" w:sz="0" w:space="0" w:color="auto"/>
        <w:right w:val="none" w:sz="0" w:space="0" w:color="auto"/>
      </w:divBdr>
    </w:div>
    <w:div w:id="626934303">
      <w:bodyDiv w:val="1"/>
      <w:marLeft w:val="0"/>
      <w:marRight w:val="0"/>
      <w:marTop w:val="0"/>
      <w:marBottom w:val="0"/>
      <w:divBdr>
        <w:top w:val="none" w:sz="0" w:space="0" w:color="auto"/>
        <w:left w:val="none" w:sz="0" w:space="0" w:color="auto"/>
        <w:bottom w:val="none" w:sz="0" w:space="0" w:color="auto"/>
        <w:right w:val="none" w:sz="0" w:space="0" w:color="auto"/>
      </w:divBdr>
    </w:div>
    <w:div w:id="661203417">
      <w:bodyDiv w:val="1"/>
      <w:marLeft w:val="0"/>
      <w:marRight w:val="0"/>
      <w:marTop w:val="0"/>
      <w:marBottom w:val="0"/>
      <w:divBdr>
        <w:top w:val="none" w:sz="0" w:space="0" w:color="auto"/>
        <w:left w:val="none" w:sz="0" w:space="0" w:color="auto"/>
        <w:bottom w:val="none" w:sz="0" w:space="0" w:color="auto"/>
        <w:right w:val="none" w:sz="0" w:space="0" w:color="auto"/>
      </w:divBdr>
    </w:div>
    <w:div w:id="666061215">
      <w:bodyDiv w:val="1"/>
      <w:marLeft w:val="0"/>
      <w:marRight w:val="0"/>
      <w:marTop w:val="0"/>
      <w:marBottom w:val="0"/>
      <w:divBdr>
        <w:top w:val="none" w:sz="0" w:space="0" w:color="auto"/>
        <w:left w:val="none" w:sz="0" w:space="0" w:color="auto"/>
        <w:bottom w:val="none" w:sz="0" w:space="0" w:color="auto"/>
        <w:right w:val="none" w:sz="0" w:space="0" w:color="auto"/>
      </w:divBdr>
      <w:divsChild>
        <w:div w:id="67651333">
          <w:marLeft w:val="0"/>
          <w:marRight w:val="0"/>
          <w:marTop w:val="0"/>
          <w:marBottom w:val="0"/>
          <w:divBdr>
            <w:top w:val="single" w:sz="2" w:space="0" w:color="FFFF00"/>
            <w:left w:val="single" w:sz="2" w:space="0" w:color="FFFF00"/>
            <w:bottom w:val="single" w:sz="2" w:space="0" w:color="FFFF00"/>
            <w:right w:val="single" w:sz="2" w:space="0" w:color="FFFF00"/>
          </w:divBdr>
          <w:divsChild>
            <w:div w:id="1658724898">
              <w:marLeft w:val="0"/>
              <w:marRight w:val="0"/>
              <w:marTop w:val="0"/>
              <w:marBottom w:val="0"/>
              <w:divBdr>
                <w:top w:val="none" w:sz="0" w:space="0" w:color="auto"/>
                <w:left w:val="none" w:sz="0" w:space="0" w:color="auto"/>
                <w:bottom w:val="none" w:sz="0" w:space="0" w:color="auto"/>
                <w:right w:val="none" w:sz="0" w:space="0" w:color="auto"/>
              </w:divBdr>
              <w:divsChild>
                <w:div w:id="461651216">
                  <w:marLeft w:val="0"/>
                  <w:marRight w:val="195"/>
                  <w:marTop w:val="0"/>
                  <w:marBottom w:val="0"/>
                  <w:divBdr>
                    <w:top w:val="none" w:sz="0" w:space="0" w:color="auto"/>
                    <w:left w:val="none" w:sz="0" w:space="0" w:color="auto"/>
                    <w:bottom w:val="none" w:sz="0" w:space="0" w:color="auto"/>
                    <w:right w:val="none" w:sz="0" w:space="0" w:color="auto"/>
                  </w:divBdr>
                </w:div>
                <w:div w:id="762066550">
                  <w:marLeft w:val="0"/>
                  <w:marRight w:val="195"/>
                  <w:marTop w:val="0"/>
                  <w:marBottom w:val="0"/>
                  <w:divBdr>
                    <w:top w:val="none" w:sz="0" w:space="0" w:color="auto"/>
                    <w:left w:val="none" w:sz="0" w:space="0" w:color="auto"/>
                    <w:bottom w:val="none" w:sz="0" w:space="0" w:color="auto"/>
                    <w:right w:val="none" w:sz="0" w:space="0" w:color="auto"/>
                  </w:divBdr>
                </w:div>
              </w:divsChild>
            </w:div>
          </w:divsChild>
        </w:div>
      </w:divsChild>
    </w:div>
    <w:div w:id="669062208">
      <w:bodyDiv w:val="1"/>
      <w:marLeft w:val="0"/>
      <w:marRight w:val="0"/>
      <w:marTop w:val="0"/>
      <w:marBottom w:val="0"/>
      <w:divBdr>
        <w:top w:val="none" w:sz="0" w:space="0" w:color="auto"/>
        <w:left w:val="none" w:sz="0" w:space="0" w:color="auto"/>
        <w:bottom w:val="none" w:sz="0" w:space="0" w:color="auto"/>
        <w:right w:val="none" w:sz="0" w:space="0" w:color="auto"/>
      </w:divBdr>
    </w:div>
    <w:div w:id="690842097">
      <w:bodyDiv w:val="1"/>
      <w:marLeft w:val="0"/>
      <w:marRight w:val="0"/>
      <w:marTop w:val="0"/>
      <w:marBottom w:val="0"/>
      <w:divBdr>
        <w:top w:val="none" w:sz="0" w:space="0" w:color="auto"/>
        <w:left w:val="none" w:sz="0" w:space="0" w:color="auto"/>
        <w:bottom w:val="none" w:sz="0" w:space="0" w:color="auto"/>
        <w:right w:val="none" w:sz="0" w:space="0" w:color="auto"/>
      </w:divBdr>
    </w:div>
    <w:div w:id="698091160">
      <w:bodyDiv w:val="1"/>
      <w:marLeft w:val="0"/>
      <w:marRight w:val="0"/>
      <w:marTop w:val="0"/>
      <w:marBottom w:val="0"/>
      <w:divBdr>
        <w:top w:val="none" w:sz="0" w:space="0" w:color="auto"/>
        <w:left w:val="none" w:sz="0" w:space="0" w:color="auto"/>
        <w:bottom w:val="none" w:sz="0" w:space="0" w:color="auto"/>
        <w:right w:val="none" w:sz="0" w:space="0" w:color="auto"/>
      </w:divBdr>
    </w:div>
    <w:div w:id="727997848">
      <w:bodyDiv w:val="1"/>
      <w:marLeft w:val="0"/>
      <w:marRight w:val="0"/>
      <w:marTop w:val="0"/>
      <w:marBottom w:val="0"/>
      <w:divBdr>
        <w:top w:val="none" w:sz="0" w:space="0" w:color="auto"/>
        <w:left w:val="none" w:sz="0" w:space="0" w:color="auto"/>
        <w:bottom w:val="none" w:sz="0" w:space="0" w:color="auto"/>
        <w:right w:val="none" w:sz="0" w:space="0" w:color="auto"/>
      </w:divBdr>
    </w:div>
    <w:div w:id="733820983">
      <w:bodyDiv w:val="1"/>
      <w:marLeft w:val="0"/>
      <w:marRight w:val="0"/>
      <w:marTop w:val="0"/>
      <w:marBottom w:val="0"/>
      <w:divBdr>
        <w:top w:val="none" w:sz="0" w:space="0" w:color="auto"/>
        <w:left w:val="none" w:sz="0" w:space="0" w:color="auto"/>
        <w:bottom w:val="none" w:sz="0" w:space="0" w:color="auto"/>
        <w:right w:val="none" w:sz="0" w:space="0" w:color="auto"/>
      </w:divBdr>
    </w:div>
    <w:div w:id="745224363">
      <w:bodyDiv w:val="1"/>
      <w:marLeft w:val="0"/>
      <w:marRight w:val="0"/>
      <w:marTop w:val="0"/>
      <w:marBottom w:val="0"/>
      <w:divBdr>
        <w:top w:val="none" w:sz="0" w:space="0" w:color="auto"/>
        <w:left w:val="none" w:sz="0" w:space="0" w:color="auto"/>
        <w:bottom w:val="none" w:sz="0" w:space="0" w:color="auto"/>
        <w:right w:val="none" w:sz="0" w:space="0" w:color="auto"/>
      </w:divBdr>
    </w:div>
    <w:div w:id="752581997">
      <w:bodyDiv w:val="1"/>
      <w:marLeft w:val="0"/>
      <w:marRight w:val="0"/>
      <w:marTop w:val="0"/>
      <w:marBottom w:val="0"/>
      <w:divBdr>
        <w:top w:val="none" w:sz="0" w:space="0" w:color="auto"/>
        <w:left w:val="none" w:sz="0" w:space="0" w:color="auto"/>
        <w:bottom w:val="none" w:sz="0" w:space="0" w:color="auto"/>
        <w:right w:val="none" w:sz="0" w:space="0" w:color="auto"/>
      </w:divBdr>
    </w:div>
    <w:div w:id="763839175">
      <w:bodyDiv w:val="1"/>
      <w:marLeft w:val="0"/>
      <w:marRight w:val="0"/>
      <w:marTop w:val="0"/>
      <w:marBottom w:val="0"/>
      <w:divBdr>
        <w:top w:val="none" w:sz="0" w:space="0" w:color="auto"/>
        <w:left w:val="none" w:sz="0" w:space="0" w:color="auto"/>
        <w:bottom w:val="none" w:sz="0" w:space="0" w:color="auto"/>
        <w:right w:val="none" w:sz="0" w:space="0" w:color="auto"/>
      </w:divBdr>
    </w:div>
    <w:div w:id="784884886">
      <w:bodyDiv w:val="1"/>
      <w:marLeft w:val="0"/>
      <w:marRight w:val="0"/>
      <w:marTop w:val="0"/>
      <w:marBottom w:val="0"/>
      <w:divBdr>
        <w:top w:val="none" w:sz="0" w:space="0" w:color="auto"/>
        <w:left w:val="none" w:sz="0" w:space="0" w:color="auto"/>
        <w:bottom w:val="none" w:sz="0" w:space="0" w:color="auto"/>
        <w:right w:val="none" w:sz="0" w:space="0" w:color="auto"/>
      </w:divBdr>
    </w:div>
    <w:div w:id="793334129">
      <w:bodyDiv w:val="1"/>
      <w:marLeft w:val="0"/>
      <w:marRight w:val="0"/>
      <w:marTop w:val="0"/>
      <w:marBottom w:val="0"/>
      <w:divBdr>
        <w:top w:val="none" w:sz="0" w:space="0" w:color="auto"/>
        <w:left w:val="none" w:sz="0" w:space="0" w:color="auto"/>
        <w:bottom w:val="none" w:sz="0" w:space="0" w:color="auto"/>
        <w:right w:val="none" w:sz="0" w:space="0" w:color="auto"/>
      </w:divBdr>
    </w:div>
    <w:div w:id="797993669">
      <w:bodyDiv w:val="1"/>
      <w:marLeft w:val="0"/>
      <w:marRight w:val="0"/>
      <w:marTop w:val="0"/>
      <w:marBottom w:val="0"/>
      <w:divBdr>
        <w:top w:val="none" w:sz="0" w:space="0" w:color="auto"/>
        <w:left w:val="none" w:sz="0" w:space="0" w:color="auto"/>
        <w:bottom w:val="none" w:sz="0" w:space="0" w:color="auto"/>
        <w:right w:val="none" w:sz="0" w:space="0" w:color="auto"/>
      </w:divBdr>
    </w:div>
    <w:div w:id="846745999">
      <w:bodyDiv w:val="1"/>
      <w:marLeft w:val="0"/>
      <w:marRight w:val="0"/>
      <w:marTop w:val="0"/>
      <w:marBottom w:val="0"/>
      <w:divBdr>
        <w:top w:val="none" w:sz="0" w:space="0" w:color="auto"/>
        <w:left w:val="none" w:sz="0" w:space="0" w:color="auto"/>
        <w:bottom w:val="none" w:sz="0" w:space="0" w:color="auto"/>
        <w:right w:val="none" w:sz="0" w:space="0" w:color="auto"/>
      </w:divBdr>
    </w:div>
    <w:div w:id="873420610">
      <w:bodyDiv w:val="1"/>
      <w:marLeft w:val="0"/>
      <w:marRight w:val="0"/>
      <w:marTop w:val="0"/>
      <w:marBottom w:val="0"/>
      <w:divBdr>
        <w:top w:val="none" w:sz="0" w:space="0" w:color="auto"/>
        <w:left w:val="none" w:sz="0" w:space="0" w:color="auto"/>
        <w:bottom w:val="none" w:sz="0" w:space="0" w:color="auto"/>
        <w:right w:val="none" w:sz="0" w:space="0" w:color="auto"/>
      </w:divBdr>
    </w:div>
    <w:div w:id="894780738">
      <w:bodyDiv w:val="1"/>
      <w:marLeft w:val="0"/>
      <w:marRight w:val="0"/>
      <w:marTop w:val="0"/>
      <w:marBottom w:val="0"/>
      <w:divBdr>
        <w:top w:val="none" w:sz="0" w:space="0" w:color="auto"/>
        <w:left w:val="none" w:sz="0" w:space="0" w:color="auto"/>
        <w:bottom w:val="none" w:sz="0" w:space="0" w:color="auto"/>
        <w:right w:val="none" w:sz="0" w:space="0" w:color="auto"/>
      </w:divBdr>
    </w:div>
    <w:div w:id="900602806">
      <w:bodyDiv w:val="1"/>
      <w:marLeft w:val="0"/>
      <w:marRight w:val="0"/>
      <w:marTop w:val="0"/>
      <w:marBottom w:val="0"/>
      <w:divBdr>
        <w:top w:val="none" w:sz="0" w:space="0" w:color="auto"/>
        <w:left w:val="none" w:sz="0" w:space="0" w:color="auto"/>
        <w:bottom w:val="none" w:sz="0" w:space="0" w:color="auto"/>
        <w:right w:val="none" w:sz="0" w:space="0" w:color="auto"/>
      </w:divBdr>
    </w:div>
    <w:div w:id="939219958">
      <w:bodyDiv w:val="1"/>
      <w:marLeft w:val="0"/>
      <w:marRight w:val="0"/>
      <w:marTop w:val="0"/>
      <w:marBottom w:val="0"/>
      <w:divBdr>
        <w:top w:val="none" w:sz="0" w:space="0" w:color="auto"/>
        <w:left w:val="none" w:sz="0" w:space="0" w:color="auto"/>
        <w:bottom w:val="none" w:sz="0" w:space="0" w:color="auto"/>
        <w:right w:val="none" w:sz="0" w:space="0" w:color="auto"/>
      </w:divBdr>
      <w:divsChild>
        <w:div w:id="13382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60359">
      <w:bodyDiv w:val="1"/>
      <w:marLeft w:val="0"/>
      <w:marRight w:val="0"/>
      <w:marTop w:val="0"/>
      <w:marBottom w:val="0"/>
      <w:divBdr>
        <w:top w:val="none" w:sz="0" w:space="0" w:color="auto"/>
        <w:left w:val="none" w:sz="0" w:space="0" w:color="auto"/>
        <w:bottom w:val="none" w:sz="0" w:space="0" w:color="auto"/>
        <w:right w:val="none" w:sz="0" w:space="0" w:color="auto"/>
      </w:divBdr>
      <w:divsChild>
        <w:div w:id="1493568807">
          <w:marLeft w:val="120"/>
          <w:marRight w:val="120"/>
          <w:marTop w:val="0"/>
          <w:marBottom w:val="240"/>
          <w:divBdr>
            <w:top w:val="none" w:sz="0" w:space="0" w:color="auto"/>
            <w:left w:val="none" w:sz="0" w:space="0" w:color="auto"/>
            <w:bottom w:val="none" w:sz="0" w:space="0" w:color="auto"/>
            <w:right w:val="none" w:sz="0" w:space="0" w:color="auto"/>
          </w:divBdr>
        </w:div>
        <w:div w:id="455291604">
          <w:marLeft w:val="120"/>
          <w:marRight w:val="120"/>
          <w:marTop w:val="0"/>
          <w:marBottom w:val="240"/>
          <w:divBdr>
            <w:top w:val="none" w:sz="0" w:space="0" w:color="auto"/>
            <w:left w:val="none" w:sz="0" w:space="0" w:color="auto"/>
            <w:bottom w:val="none" w:sz="0" w:space="0" w:color="auto"/>
            <w:right w:val="none" w:sz="0" w:space="0" w:color="auto"/>
          </w:divBdr>
        </w:div>
        <w:div w:id="1954438162">
          <w:marLeft w:val="120"/>
          <w:marRight w:val="120"/>
          <w:marTop w:val="0"/>
          <w:marBottom w:val="240"/>
          <w:divBdr>
            <w:top w:val="none" w:sz="0" w:space="0" w:color="auto"/>
            <w:left w:val="none" w:sz="0" w:space="0" w:color="auto"/>
            <w:bottom w:val="none" w:sz="0" w:space="0" w:color="auto"/>
            <w:right w:val="none" w:sz="0" w:space="0" w:color="auto"/>
          </w:divBdr>
        </w:div>
        <w:div w:id="882206714">
          <w:marLeft w:val="120"/>
          <w:marRight w:val="120"/>
          <w:marTop w:val="0"/>
          <w:marBottom w:val="240"/>
          <w:divBdr>
            <w:top w:val="none" w:sz="0" w:space="0" w:color="auto"/>
            <w:left w:val="none" w:sz="0" w:space="0" w:color="auto"/>
            <w:bottom w:val="none" w:sz="0" w:space="0" w:color="auto"/>
            <w:right w:val="none" w:sz="0" w:space="0" w:color="auto"/>
          </w:divBdr>
        </w:div>
        <w:div w:id="206989171">
          <w:marLeft w:val="120"/>
          <w:marRight w:val="120"/>
          <w:marTop w:val="0"/>
          <w:marBottom w:val="240"/>
          <w:divBdr>
            <w:top w:val="none" w:sz="0" w:space="0" w:color="auto"/>
            <w:left w:val="none" w:sz="0" w:space="0" w:color="auto"/>
            <w:bottom w:val="none" w:sz="0" w:space="0" w:color="auto"/>
            <w:right w:val="none" w:sz="0" w:space="0" w:color="auto"/>
          </w:divBdr>
        </w:div>
        <w:div w:id="1461874700">
          <w:marLeft w:val="120"/>
          <w:marRight w:val="120"/>
          <w:marTop w:val="0"/>
          <w:marBottom w:val="240"/>
          <w:divBdr>
            <w:top w:val="none" w:sz="0" w:space="0" w:color="auto"/>
            <w:left w:val="none" w:sz="0" w:space="0" w:color="auto"/>
            <w:bottom w:val="none" w:sz="0" w:space="0" w:color="auto"/>
            <w:right w:val="none" w:sz="0" w:space="0" w:color="auto"/>
          </w:divBdr>
        </w:div>
        <w:div w:id="406075639">
          <w:marLeft w:val="120"/>
          <w:marRight w:val="120"/>
          <w:marTop w:val="0"/>
          <w:marBottom w:val="240"/>
          <w:divBdr>
            <w:top w:val="none" w:sz="0" w:space="0" w:color="auto"/>
            <w:left w:val="none" w:sz="0" w:space="0" w:color="auto"/>
            <w:bottom w:val="none" w:sz="0" w:space="0" w:color="auto"/>
            <w:right w:val="none" w:sz="0" w:space="0" w:color="auto"/>
          </w:divBdr>
        </w:div>
        <w:div w:id="19282824">
          <w:marLeft w:val="120"/>
          <w:marRight w:val="120"/>
          <w:marTop w:val="0"/>
          <w:marBottom w:val="240"/>
          <w:divBdr>
            <w:top w:val="none" w:sz="0" w:space="0" w:color="auto"/>
            <w:left w:val="none" w:sz="0" w:space="0" w:color="auto"/>
            <w:bottom w:val="none" w:sz="0" w:space="0" w:color="auto"/>
            <w:right w:val="none" w:sz="0" w:space="0" w:color="auto"/>
          </w:divBdr>
        </w:div>
        <w:div w:id="2060857435">
          <w:marLeft w:val="120"/>
          <w:marRight w:val="120"/>
          <w:marTop w:val="0"/>
          <w:marBottom w:val="240"/>
          <w:divBdr>
            <w:top w:val="none" w:sz="0" w:space="0" w:color="auto"/>
            <w:left w:val="none" w:sz="0" w:space="0" w:color="auto"/>
            <w:bottom w:val="none" w:sz="0" w:space="0" w:color="auto"/>
            <w:right w:val="none" w:sz="0" w:space="0" w:color="auto"/>
          </w:divBdr>
        </w:div>
      </w:divsChild>
    </w:div>
    <w:div w:id="989988681">
      <w:bodyDiv w:val="1"/>
      <w:marLeft w:val="0"/>
      <w:marRight w:val="0"/>
      <w:marTop w:val="0"/>
      <w:marBottom w:val="0"/>
      <w:divBdr>
        <w:top w:val="none" w:sz="0" w:space="0" w:color="auto"/>
        <w:left w:val="none" w:sz="0" w:space="0" w:color="auto"/>
        <w:bottom w:val="none" w:sz="0" w:space="0" w:color="auto"/>
        <w:right w:val="none" w:sz="0" w:space="0" w:color="auto"/>
      </w:divBdr>
    </w:div>
    <w:div w:id="1005977702">
      <w:bodyDiv w:val="1"/>
      <w:marLeft w:val="0"/>
      <w:marRight w:val="0"/>
      <w:marTop w:val="0"/>
      <w:marBottom w:val="0"/>
      <w:divBdr>
        <w:top w:val="none" w:sz="0" w:space="0" w:color="auto"/>
        <w:left w:val="none" w:sz="0" w:space="0" w:color="auto"/>
        <w:bottom w:val="none" w:sz="0" w:space="0" w:color="auto"/>
        <w:right w:val="none" w:sz="0" w:space="0" w:color="auto"/>
      </w:divBdr>
    </w:div>
    <w:div w:id="1007486778">
      <w:bodyDiv w:val="1"/>
      <w:marLeft w:val="0"/>
      <w:marRight w:val="0"/>
      <w:marTop w:val="0"/>
      <w:marBottom w:val="0"/>
      <w:divBdr>
        <w:top w:val="none" w:sz="0" w:space="0" w:color="auto"/>
        <w:left w:val="none" w:sz="0" w:space="0" w:color="auto"/>
        <w:bottom w:val="none" w:sz="0" w:space="0" w:color="auto"/>
        <w:right w:val="none" w:sz="0" w:space="0" w:color="auto"/>
      </w:divBdr>
    </w:div>
    <w:div w:id="1026640701">
      <w:bodyDiv w:val="1"/>
      <w:marLeft w:val="0"/>
      <w:marRight w:val="0"/>
      <w:marTop w:val="0"/>
      <w:marBottom w:val="0"/>
      <w:divBdr>
        <w:top w:val="none" w:sz="0" w:space="0" w:color="auto"/>
        <w:left w:val="none" w:sz="0" w:space="0" w:color="auto"/>
        <w:bottom w:val="none" w:sz="0" w:space="0" w:color="auto"/>
        <w:right w:val="none" w:sz="0" w:space="0" w:color="auto"/>
      </w:divBdr>
    </w:div>
    <w:div w:id="1043484227">
      <w:bodyDiv w:val="1"/>
      <w:marLeft w:val="0"/>
      <w:marRight w:val="0"/>
      <w:marTop w:val="0"/>
      <w:marBottom w:val="0"/>
      <w:divBdr>
        <w:top w:val="none" w:sz="0" w:space="0" w:color="auto"/>
        <w:left w:val="none" w:sz="0" w:space="0" w:color="auto"/>
        <w:bottom w:val="none" w:sz="0" w:space="0" w:color="auto"/>
        <w:right w:val="none" w:sz="0" w:space="0" w:color="auto"/>
      </w:divBdr>
    </w:div>
    <w:div w:id="1078748866">
      <w:bodyDiv w:val="1"/>
      <w:marLeft w:val="0"/>
      <w:marRight w:val="0"/>
      <w:marTop w:val="0"/>
      <w:marBottom w:val="0"/>
      <w:divBdr>
        <w:top w:val="none" w:sz="0" w:space="0" w:color="auto"/>
        <w:left w:val="none" w:sz="0" w:space="0" w:color="auto"/>
        <w:bottom w:val="none" w:sz="0" w:space="0" w:color="auto"/>
        <w:right w:val="none" w:sz="0" w:space="0" w:color="auto"/>
      </w:divBdr>
    </w:div>
    <w:div w:id="1094664100">
      <w:bodyDiv w:val="1"/>
      <w:marLeft w:val="0"/>
      <w:marRight w:val="0"/>
      <w:marTop w:val="0"/>
      <w:marBottom w:val="0"/>
      <w:divBdr>
        <w:top w:val="none" w:sz="0" w:space="0" w:color="auto"/>
        <w:left w:val="none" w:sz="0" w:space="0" w:color="auto"/>
        <w:bottom w:val="none" w:sz="0" w:space="0" w:color="auto"/>
        <w:right w:val="none" w:sz="0" w:space="0" w:color="auto"/>
      </w:divBdr>
    </w:div>
    <w:div w:id="1113327377">
      <w:bodyDiv w:val="1"/>
      <w:marLeft w:val="0"/>
      <w:marRight w:val="0"/>
      <w:marTop w:val="0"/>
      <w:marBottom w:val="0"/>
      <w:divBdr>
        <w:top w:val="none" w:sz="0" w:space="0" w:color="auto"/>
        <w:left w:val="none" w:sz="0" w:space="0" w:color="auto"/>
        <w:bottom w:val="none" w:sz="0" w:space="0" w:color="auto"/>
        <w:right w:val="none" w:sz="0" w:space="0" w:color="auto"/>
      </w:divBdr>
    </w:div>
    <w:div w:id="1135373196">
      <w:bodyDiv w:val="1"/>
      <w:marLeft w:val="0"/>
      <w:marRight w:val="0"/>
      <w:marTop w:val="0"/>
      <w:marBottom w:val="0"/>
      <w:divBdr>
        <w:top w:val="none" w:sz="0" w:space="0" w:color="auto"/>
        <w:left w:val="none" w:sz="0" w:space="0" w:color="auto"/>
        <w:bottom w:val="none" w:sz="0" w:space="0" w:color="auto"/>
        <w:right w:val="none" w:sz="0" w:space="0" w:color="auto"/>
      </w:divBdr>
    </w:div>
    <w:div w:id="1200774586">
      <w:bodyDiv w:val="1"/>
      <w:marLeft w:val="0"/>
      <w:marRight w:val="0"/>
      <w:marTop w:val="0"/>
      <w:marBottom w:val="0"/>
      <w:divBdr>
        <w:top w:val="none" w:sz="0" w:space="0" w:color="auto"/>
        <w:left w:val="none" w:sz="0" w:space="0" w:color="auto"/>
        <w:bottom w:val="none" w:sz="0" w:space="0" w:color="auto"/>
        <w:right w:val="none" w:sz="0" w:space="0" w:color="auto"/>
      </w:divBdr>
    </w:div>
    <w:div w:id="1227379809">
      <w:bodyDiv w:val="1"/>
      <w:marLeft w:val="0"/>
      <w:marRight w:val="0"/>
      <w:marTop w:val="0"/>
      <w:marBottom w:val="0"/>
      <w:divBdr>
        <w:top w:val="none" w:sz="0" w:space="0" w:color="auto"/>
        <w:left w:val="none" w:sz="0" w:space="0" w:color="auto"/>
        <w:bottom w:val="none" w:sz="0" w:space="0" w:color="auto"/>
        <w:right w:val="none" w:sz="0" w:space="0" w:color="auto"/>
      </w:divBdr>
    </w:div>
    <w:div w:id="1230574899">
      <w:bodyDiv w:val="1"/>
      <w:marLeft w:val="0"/>
      <w:marRight w:val="0"/>
      <w:marTop w:val="0"/>
      <w:marBottom w:val="0"/>
      <w:divBdr>
        <w:top w:val="none" w:sz="0" w:space="0" w:color="auto"/>
        <w:left w:val="none" w:sz="0" w:space="0" w:color="auto"/>
        <w:bottom w:val="none" w:sz="0" w:space="0" w:color="auto"/>
        <w:right w:val="none" w:sz="0" w:space="0" w:color="auto"/>
      </w:divBdr>
    </w:div>
    <w:div w:id="1238594683">
      <w:bodyDiv w:val="1"/>
      <w:marLeft w:val="0"/>
      <w:marRight w:val="0"/>
      <w:marTop w:val="0"/>
      <w:marBottom w:val="0"/>
      <w:divBdr>
        <w:top w:val="none" w:sz="0" w:space="0" w:color="auto"/>
        <w:left w:val="none" w:sz="0" w:space="0" w:color="auto"/>
        <w:bottom w:val="none" w:sz="0" w:space="0" w:color="auto"/>
        <w:right w:val="none" w:sz="0" w:space="0" w:color="auto"/>
      </w:divBdr>
    </w:div>
    <w:div w:id="1296373149">
      <w:bodyDiv w:val="1"/>
      <w:marLeft w:val="0"/>
      <w:marRight w:val="0"/>
      <w:marTop w:val="0"/>
      <w:marBottom w:val="0"/>
      <w:divBdr>
        <w:top w:val="none" w:sz="0" w:space="0" w:color="auto"/>
        <w:left w:val="none" w:sz="0" w:space="0" w:color="auto"/>
        <w:bottom w:val="none" w:sz="0" w:space="0" w:color="auto"/>
        <w:right w:val="none" w:sz="0" w:space="0" w:color="auto"/>
      </w:divBdr>
    </w:div>
    <w:div w:id="1310675129">
      <w:bodyDiv w:val="1"/>
      <w:marLeft w:val="0"/>
      <w:marRight w:val="0"/>
      <w:marTop w:val="0"/>
      <w:marBottom w:val="0"/>
      <w:divBdr>
        <w:top w:val="none" w:sz="0" w:space="0" w:color="auto"/>
        <w:left w:val="none" w:sz="0" w:space="0" w:color="auto"/>
        <w:bottom w:val="none" w:sz="0" w:space="0" w:color="auto"/>
        <w:right w:val="none" w:sz="0" w:space="0" w:color="auto"/>
      </w:divBdr>
    </w:div>
    <w:div w:id="1313294624">
      <w:bodyDiv w:val="1"/>
      <w:marLeft w:val="0"/>
      <w:marRight w:val="0"/>
      <w:marTop w:val="0"/>
      <w:marBottom w:val="0"/>
      <w:divBdr>
        <w:top w:val="none" w:sz="0" w:space="0" w:color="auto"/>
        <w:left w:val="none" w:sz="0" w:space="0" w:color="auto"/>
        <w:bottom w:val="none" w:sz="0" w:space="0" w:color="auto"/>
        <w:right w:val="none" w:sz="0" w:space="0" w:color="auto"/>
      </w:divBdr>
    </w:div>
    <w:div w:id="1315260314">
      <w:bodyDiv w:val="1"/>
      <w:marLeft w:val="0"/>
      <w:marRight w:val="0"/>
      <w:marTop w:val="0"/>
      <w:marBottom w:val="0"/>
      <w:divBdr>
        <w:top w:val="none" w:sz="0" w:space="0" w:color="auto"/>
        <w:left w:val="none" w:sz="0" w:space="0" w:color="auto"/>
        <w:bottom w:val="none" w:sz="0" w:space="0" w:color="auto"/>
        <w:right w:val="none" w:sz="0" w:space="0" w:color="auto"/>
      </w:divBdr>
    </w:div>
    <w:div w:id="1319993176">
      <w:bodyDiv w:val="1"/>
      <w:marLeft w:val="0"/>
      <w:marRight w:val="0"/>
      <w:marTop w:val="0"/>
      <w:marBottom w:val="0"/>
      <w:divBdr>
        <w:top w:val="none" w:sz="0" w:space="0" w:color="auto"/>
        <w:left w:val="none" w:sz="0" w:space="0" w:color="auto"/>
        <w:bottom w:val="none" w:sz="0" w:space="0" w:color="auto"/>
        <w:right w:val="none" w:sz="0" w:space="0" w:color="auto"/>
      </w:divBdr>
    </w:div>
    <w:div w:id="1327593681">
      <w:bodyDiv w:val="1"/>
      <w:marLeft w:val="0"/>
      <w:marRight w:val="0"/>
      <w:marTop w:val="0"/>
      <w:marBottom w:val="0"/>
      <w:divBdr>
        <w:top w:val="none" w:sz="0" w:space="0" w:color="auto"/>
        <w:left w:val="none" w:sz="0" w:space="0" w:color="auto"/>
        <w:bottom w:val="none" w:sz="0" w:space="0" w:color="auto"/>
        <w:right w:val="none" w:sz="0" w:space="0" w:color="auto"/>
      </w:divBdr>
    </w:div>
    <w:div w:id="1345328362">
      <w:bodyDiv w:val="1"/>
      <w:marLeft w:val="0"/>
      <w:marRight w:val="0"/>
      <w:marTop w:val="0"/>
      <w:marBottom w:val="0"/>
      <w:divBdr>
        <w:top w:val="none" w:sz="0" w:space="0" w:color="auto"/>
        <w:left w:val="none" w:sz="0" w:space="0" w:color="auto"/>
        <w:bottom w:val="none" w:sz="0" w:space="0" w:color="auto"/>
        <w:right w:val="none" w:sz="0" w:space="0" w:color="auto"/>
      </w:divBdr>
    </w:div>
    <w:div w:id="1353993035">
      <w:bodyDiv w:val="1"/>
      <w:marLeft w:val="0"/>
      <w:marRight w:val="0"/>
      <w:marTop w:val="0"/>
      <w:marBottom w:val="0"/>
      <w:divBdr>
        <w:top w:val="none" w:sz="0" w:space="0" w:color="auto"/>
        <w:left w:val="none" w:sz="0" w:space="0" w:color="auto"/>
        <w:bottom w:val="none" w:sz="0" w:space="0" w:color="auto"/>
        <w:right w:val="none" w:sz="0" w:space="0" w:color="auto"/>
      </w:divBdr>
    </w:div>
    <w:div w:id="1358701156">
      <w:bodyDiv w:val="1"/>
      <w:marLeft w:val="0"/>
      <w:marRight w:val="0"/>
      <w:marTop w:val="0"/>
      <w:marBottom w:val="0"/>
      <w:divBdr>
        <w:top w:val="none" w:sz="0" w:space="0" w:color="auto"/>
        <w:left w:val="none" w:sz="0" w:space="0" w:color="auto"/>
        <w:bottom w:val="none" w:sz="0" w:space="0" w:color="auto"/>
        <w:right w:val="none" w:sz="0" w:space="0" w:color="auto"/>
      </w:divBdr>
    </w:div>
    <w:div w:id="1360087932">
      <w:bodyDiv w:val="1"/>
      <w:marLeft w:val="0"/>
      <w:marRight w:val="0"/>
      <w:marTop w:val="0"/>
      <w:marBottom w:val="0"/>
      <w:divBdr>
        <w:top w:val="none" w:sz="0" w:space="0" w:color="auto"/>
        <w:left w:val="none" w:sz="0" w:space="0" w:color="auto"/>
        <w:bottom w:val="none" w:sz="0" w:space="0" w:color="auto"/>
        <w:right w:val="none" w:sz="0" w:space="0" w:color="auto"/>
      </w:divBdr>
    </w:div>
    <w:div w:id="1367481431">
      <w:bodyDiv w:val="1"/>
      <w:marLeft w:val="0"/>
      <w:marRight w:val="0"/>
      <w:marTop w:val="0"/>
      <w:marBottom w:val="0"/>
      <w:divBdr>
        <w:top w:val="none" w:sz="0" w:space="0" w:color="auto"/>
        <w:left w:val="none" w:sz="0" w:space="0" w:color="auto"/>
        <w:bottom w:val="none" w:sz="0" w:space="0" w:color="auto"/>
        <w:right w:val="none" w:sz="0" w:space="0" w:color="auto"/>
      </w:divBdr>
    </w:div>
    <w:div w:id="1372336880">
      <w:bodyDiv w:val="1"/>
      <w:marLeft w:val="0"/>
      <w:marRight w:val="0"/>
      <w:marTop w:val="0"/>
      <w:marBottom w:val="0"/>
      <w:divBdr>
        <w:top w:val="none" w:sz="0" w:space="0" w:color="auto"/>
        <w:left w:val="none" w:sz="0" w:space="0" w:color="auto"/>
        <w:bottom w:val="none" w:sz="0" w:space="0" w:color="auto"/>
        <w:right w:val="none" w:sz="0" w:space="0" w:color="auto"/>
      </w:divBdr>
    </w:div>
    <w:div w:id="1388795358">
      <w:bodyDiv w:val="1"/>
      <w:marLeft w:val="0"/>
      <w:marRight w:val="0"/>
      <w:marTop w:val="0"/>
      <w:marBottom w:val="0"/>
      <w:divBdr>
        <w:top w:val="none" w:sz="0" w:space="0" w:color="auto"/>
        <w:left w:val="none" w:sz="0" w:space="0" w:color="auto"/>
        <w:bottom w:val="none" w:sz="0" w:space="0" w:color="auto"/>
        <w:right w:val="none" w:sz="0" w:space="0" w:color="auto"/>
      </w:divBdr>
    </w:div>
    <w:div w:id="1398473777">
      <w:bodyDiv w:val="1"/>
      <w:marLeft w:val="0"/>
      <w:marRight w:val="0"/>
      <w:marTop w:val="0"/>
      <w:marBottom w:val="0"/>
      <w:divBdr>
        <w:top w:val="none" w:sz="0" w:space="0" w:color="auto"/>
        <w:left w:val="none" w:sz="0" w:space="0" w:color="auto"/>
        <w:bottom w:val="none" w:sz="0" w:space="0" w:color="auto"/>
        <w:right w:val="none" w:sz="0" w:space="0" w:color="auto"/>
      </w:divBdr>
    </w:div>
    <w:div w:id="1412392941">
      <w:bodyDiv w:val="1"/>
      <w:marLeft w:val="0"/>
      <w:marRight w:val="0"/>
      <w:marTop w:val="0"/>
      <w:marBottom w:val="0"/>
      <w:divBdr>
        <w:top w:val="none" w:sz="0" w:space="0" w:color="auto"/>
        <w:left w:val="none" w:sz="0" w:space="0" w:color="auto"/>
        <w:bottom w:val="none" w:sz="0" w:space="0" w:color="auto"/>
        <w:right w:val="none" w:sz="0" w:space="0" w:color="auto"/>
      </w:divBdr>
    </w:div>
    <w:div w:id="1434013671">
      <w:bodyDiv w:val="1"/>
      <w:marLeft w:val="0"/>
      <w:marRight w:val="0"/>
      <w:marTop w:val="0"/>
      <w:marBottom w:val="0"/>
      <w:divBdr>
        <w:top w:val="none" w:sz="0" w:space="0" w:color="auto"/>
        <w:left w:val="none" w:sz="0" w:space="0" w:color="auto"/>
        <w:bottom w:val="none" w:sz="0" w:space="0" w:color="auto"/>
        <w:right w:val="none" w:sz="0" w:space="0" w:color="auto"/>
      </w:divBdr>
    </w:div>
    <w:div w:id="1471169083">
      <w:bodyDiv w:val="1"/>
      <w:marLeft w:val="0"/>
      <w:marRight w:val="0"/>
      <w:marTop w:val="0"/>
      <w:marBottom w:val="0"/>
      <w:divBdr>
        <w:top w:val="none" w:sz="0" w:space="0" w:color="auto"/>
        <w:left w:val="none" w:sz="0" w:space="0" w:color="auto"/>
        <w:bottom w:val="none" w:sz="0" w:space="0" w:color="auto"/>
        <w:right w:val="none" w:sz="0" w:space="0" w:color="auto"/>
      </w:divBdr>
    </w:div>
    <w:div w:id="1514032718">
      <w:bodyDiv w:val="1"/>
      <w:marLeft w:val="0"/>
      <w:marRight w:val="0"/>
      <w:marTop w:val="0"/>
      <w:marBottom w:val="0"/>
      <w:divBdr>
        <w:top w:val="none" w:sz="0" w:space="0" w:color="auto"/>
        <w:left w:val="none" w:sz="0" w:space="0" w:color="auto"/>
        <w:bottom w:val="none" w:sz="0" w:space="0" w:color="auto"/>
        <w:right w:val="none" w:sz="0" w:space="0" w:color="auto"/>
      </w:divBdr>
    </w:div>
    <w:div w:id="1520201168">
      <w:bodyDiv w:val="1"/>
      <w:marLeft w:val="0"/>
      <w:marRight w:val="0"/>
      <w:marTop w:val="0"/>
      <w:marBottom w:val="0"/>
      <w:divBdr>
        <w:top w:val="none" w:sz="0" w:space="0" w:color="auto"/>
        <w:left w:val="none" w:sz="0" w:space="0" w:color="auto"/>
        <w:bottom w:val="none" w:sz="0" w:space="0" w:color="auto"/>
        <w:right w:val="none" w:sz="0" w:space="0" w:color="auto"/>
      </w:divBdr>
    </w:div>
    <w:div w:id="1551918790">
      <w:bodyDiv w:val="1"/>
      <w:marLeft w:val="0"/>
      <w:marRight w:val="0"/>
      <w:marTop w:val="0"/>
      <w:marBottom w:val="0"/>
      <w:divBdr>
        <w:top w:val="none" w:sz="0" w:space="0" w:color="auto"/>
        <w:left w:val="none" w:sz="0" w:space="0" w:color="auto"/>
        <w:bottom w:val="none" w:sz="0" w:space="0" w:color="auto"/>
        <w:right w:val="none" w:sz="0" w:space="0" w:color="auto"/>
      </w:divBdr>
    </w:div>
    <w:div w:id="1555969621">
      <w:bodyDiv w:val="1"/>
      <w:marLeft w:val="0"/>
      <w:marRight w:val="0"/>
      <w:marTop w:val="0"/>
      <w:marBottom w:val="0"/>
      <w:divBdr>
        <w:top w:val="none" w:sz="0" w:space="0" w:color="auto"/>
        <w:left w:val="none" w:sz="0" w:space="0" w:color="auto"/>
        <w:bottom w:val="none" w:sz="0" w:space="0" w:color="auto"/>
        <w:right w:val="none" w:sz="0" w:space="0" w:color="auto"/>
      </w:divBdr>
    </w:div>
    <w:div w:id="1562591586">
      <w:bodyDiv w:val="1"/>
      <w:marLeft w:val="0"/>
      <w:marRight w:val="0"/>
      <w:marTop w:val="0"/>
      <w:marBottom w:val="0"/>
      <w:divBdr>
        <w:top w:val="none" w:sz="0" w:space="0" w:color="auto"/>
        <w:left w:val="none" w:sz="0" w:space="0" w:color="auto"/>
        <w:bottom w:val="none" w:sz="0" w:space="0" w:color="auto"/>
        <w:right w:val="none" w:sz="0" w:space="0" w:color="auto"/>
      </w:divBdr>
    </w:div>
    <w:div w:id="1583029927">
      <w:bodyDiv w:val="1"/>
      <w:marLeft w:val="0"/>
      <w:marRight w:val="0"/>
      <w:marTop w:val="0"/>
      <w:marBottom w:val="0"/>
      <w:divBdr>
        <w:top w:val="none" w:sz="0" w:space="0" w:color="auto"/>
        <w:left w:val="none" w:sz="0" w:space="0" w:color="auto"/>
        <w:bottom w:val="none" w:sz="0" w:space="0" w:color="auto"/>
        <w:right w:val="none" w:sz="0" w:space="0" w:color="auto"/>
      </w:divBdr>
    </w:div>
    <w:div w:id="1588033204">
      <w:bodyDiv w:val="1"/>
      <w:marLeft w:val="0"/>
      <w:marRight w:val="0"/>
      <w:marTop w:val="0"/>
      <w:marBottom w:val="0"/>
      <w:divBdr>
        <w:top w:val="none" w:sz="0" w:space="0" w:color="auto"/>
        <w:left w:val="none" w:sz="0" w:space="0" w:color="auto"/>
        <w:bottom w:val="none" w:sz="0" w:space="0" w:color="auto"/>
        <w:right w:val="none" w:sz="0" w:space="0" w:color="auto"/>
      </w:divBdr>
    </w:div>
    <w:div w:id="1598515536">
      <w:bodyDiv w:val="1"/>
      <w:marLeft w:val="0"/>
      <w:marRight w:val="0"/>
      <w:marTop w:val="0"/>
      <w:marBottom w:val="0"/>
      <w:divBdr>
        <w:top w:val="none" w:sz="0" w:space="0" w:color="auto"/>
        <w:left w:val="none" w:sz="0" w:space="0" w:color="auto"/>
        <w:bottom w:val="none" w:sz="0" w:space="0" w:color="auto"/>
        <w:right w:val="none" w:sz="0" w:space="0" w:color="auto"/>
      </w:divBdr>
    </w:div>
    <w:div w:id="1603536586">
      <w:bodyDiv w:val="1"/>
      <w:marLeft w:val="0"/>
      <w:marRight w:val="0"/>
      <w:marTop w:val="0"/>
      <w:marBottom w:val="0"/>
      <w:divBdr>
        <w:top w:val="none" w:sz="0" w:space="0" w:color="auto"/>
        <w:left w:val="none" w:sz="0" w:space="0" w:color="auto"/>
        <w:bottom w:val="none" w:sz="0" w:space="0" w:color="auto"/>
        <w:right w:val="none" w:sz="0" w:space="0" w:color="auto"/>
      </w:divBdr>
    </w:div>
    <w:div w:id="1637180456">
      <w:bodyDiv w:val="1"/>
      <w:marLeft w:val="0"/>
      <w:marRight w:val="0"/>
      <w:marTop w:val="0"/>
      <w:marBottom w:val="0"/>
      <w:divBdr>
        <w:top w:val="none" w:sz="0" w:space="0" w:color="auto"/>
        <w:left w:val="none" w:sz="0" w:space="0" w:color="auto"/>
        <w:bottom w:val="none" w:sz="0" w:space="0" w:color="auto"/>
        <w:right w:val="none" w:sz="0" w:space="0" w:color="auto"/>
      </w:divBdr>
    </w:div>
    <w:div w:id="1667439236">
      <w:bodyDiv w:val="1"/>
      <w:marLeft w:val="0"/>
      <w:marRight w:val="0"/>
      <w:marTop w:val="0"/>
      <w:marBottom w:val="0"/>
      <w:divBdr>
        <w:top w:val="none" w:sz="0" w:space="0" w:color="auto"/>
        <w:left w:val="none" w:sz="0" w:space="0" w:color="auto"/>
        <w:bottom w:val="none" w:sz="0" w:space="0" w:color="auto"/>
        <w:right w:val="none" w:sz="0" w:space="0" w:color="auto"/>
      </w:divBdr>
    </w:div>
    <w:div w:id="1679382254">
      <w:bodyDiv w:val="1"/>
      <w:marLeft w:val="0"/>
      <w:marRight w:val="0"/>
      <w:marTop w:val="0"/>
      <w:marBottom w:val="0"/>
      <w:divBdr>
        <w:top w:val="none" w:sz="0" w:space="0" w:color="auto"/>
        <w:left w:val="none" w:sz="0" w:space="0" w:color="auto"/>
        <w:bottom w:val="none" w:sz="0" w:space="0" w:color="auto"/>
        <w:right w:val="none" w:sz="0" w:space="0" w:color="auto"/>
      </w:divBdr>
    </w:div>
    <w:div w:id="1698308364">
      <w:bodyDiv w:val="1"/>
      <w:marLeft w:val="0"/>
      <w:marRight w:val="0"/>
      <w:marTop w:val="0"/>
      <w:marBottom w:val="0"/>
      <w:divBdr>
        <w:top w:val="none" w:sz="0" w:space="0" w:color="auto"/>
        <w:left w:val="none" w:sz="0" w:space="0" w:color="auto"/>
        <w:bottom w:val="none" w:sz="0" w:space="0" w:color="auto"/>
        <w:right w:val="none" w:sz="0" w:space="0" w:color="auto"/>
      </w:divBdr>
    </w:div>
    <w:div w:id="1739982399">
      <w:bodyDiv w:val="1"/>
      <w:marLeft w:val="0"/>
      <w:marRight w:val="0"/>
      <w:marTop w:val="0"/>
      <w:marBottom w:val="0"/>
      <w:divBdr>
        <w:top w:val="none" w:sz="0" w:space="0" w:color="auto"/>
        <w:left w:val="none" w:sz="0" w:space="0" w:color="auto"/>
        <w:bottom w:val="none" w:sz="0" w:space="0" w:color="auto"/>
        <w:right w:val="none" w:sz="0" w:space="0" w:color="auto"/>
      </w:divBdr>
    </w:div>
    <w:div w:id="1748073425">
      <w:bodyDiv w:val="1"/>
      <w:marLeft w:val="0"/>
      <w:marRight w:val="0"/>
      <w:marTop w:val="0"/>
      <w:marBottom w:val="0"/>
      <w:divBdr>
        <w:top w:val="none" w:sz="0" w:space="0" w:color="auto"/>
        <w:left w:val="none" w:sz="0" w:space="0" w:color="auto"/>
        <w:bottom w:val="none" w:sz="0" w:space="0" w:color="auto"/>
        <w:right w:val="none" w:sz="0" w:space="0" w:color="auto"/>
      </w:divBdr>
    </w:div>
    <w:div w:id="1758136973">
      <w:bodyDiv w:val="1"/>
      <w:marLeft w:val="0"/>
      <w:marRight w:val="0"/>
      <w:marTop w:val="0"/>
      <w:marBottom w:val="0"/>
      <w:divBdr>
        <w:top w:val="none" w:sz="0" w:space="0" w:color="auto"/>
        <w:left w:val="none" w:sz="0" w:space="0" w:color="auto"/>
        <w:bottom w:val="none" w:sz="0" w:space="0" w:color="auto"/>
        <w:right w:val="none" w:sz="0" w:space="0" w:color="auto"/>
      </w:divBdr>
    </w:div>
    <w:div w:id="1838302899">
      <w:bodyDiv w:val="1"/>
      <w:marLeft w:val="0"/>
      <w:marRight w:val="0"/>
      <w:marTop w:val="0"/>
      <w:marBottom w:val="0"/>
      <w:divBdr>
        <w:top w:val="none" w:sz="0" w:space="0" w:color="auto"/>
        <w:left w:val="none" w:sz="0" w:space="0" w:color="auto"/>
        <w:bottom w:val="none" w:sz="0" w:space="0" w:color="auto"/>
        <w:right w:val="none" w:sz="0" w:space="0" w:color="auto"/>
      </w:divBdr>
    </w:div>
    <w:div w:id="1859151789">
      <w:bodyDiv w:val="1"/>
      <w:marLeft w:val="0"/>
      <w:marRight w:val="0"/>
      <w:marTop w:val="0"/>
      <w:marBottom w:val="0"/>
      <w:divBdr>
        <w:top w:val="none" w:sz="0" w:space="0" w:color="auto"/>
        <w:left w:val="none" w:sz="0" w:space="0" w:color="auto"/>
        <w:bottom w:val="none" w:sz="0" w:space="0" w:color="auto"/>
        <w:right w:val="none" w:sz="0" w:space="0" w:color="auto"/>
      </w:divBdr>
    </w:div>
    <w:div w:id="1864971486">
      <w:bodyDiv w:val="1"/>
      <w:marLeft w:val="0"/>
      <w:marRight w:val="0"/>
      <w:marTop w:val="0"/>
      <w:marBottom w:val="0"/>
      <w:divBdr>
        <w:top w:val="none" w:sz="0" w:space="0" w:color="auto"/>
        <w:left w:val="none" w:sz="0" w:space="0" w:color="auto"/>
        <w:bottom w:val="none" w:sz="0" w:space="0" w:color="auto"/>
        <w:right w:val="none" w:sz="0" w:space="0" w:color="auto"/>
      </w:divBdr>
    </w:div>
    <w:div w:id="1907957252">
      <w:bodyDiv w:val="1"/>
      <w:marLeft w:val="0"/>
      <w:marRight w:val="0"/>
      <w:marTop w:val="0"/>
      <w:marBottom w:val="0"/>
      <w:divBdr>
        <w:top w:val="none" w:sz="0" w:space="0" w:color="auto"/>
        <w:left w:val="none" w:sz="0" w:space="0" w:color="auto"/>
        <w:bottom w:val="none" w:sz="0" w:space="0" w:color="auto"/>
        <w:right w:val="none" w:sz="0" w:space="0" w:color="auto"/>
      </w:divBdr>
    </w:div>
    <w:div w:id="1911039471">
      <w:bodyDiv w:val="1"/>
      <w:marLeft w:val="0"/>
      <w:marRight w:val="0"/>
      <w:marTop w:val="0"/>
      <w:marBottom w:val="0"/>
      <w:divBdr>
        <w:top w:val="none" w:sz="0" w:space="0" w:color="auto"/>
        <w:left w:val="none" w:sz="0" w:space="0" w:color="auto"/>
        <w:bottom w:val="none" w:sz="0" w:space="0" w:color="auto"/>
        <w:right w:val="none" w:sz="0" w:space="0" w:color="auto"/>
      </w:divBdr>
    </w:div>
    <w:div w:id="1917352816">
      <w:bodyDiv w:val="1"/>
      <w:marLeft w:val="0"/>
      <w:marRight w:val="0"/>
      <w:marTop w:val="0"/>
      <w:marBottom w:val="0"/>
      <w:divBdr>
        <w:top w:val="none" w:sz="0" w:space="0" w:color="auto"/>
        <w:left w:val="none" w:sz="0" w:space="0" w:color="auto"/>
        <w:bottom w:val="none" w:sz="0" w:space="0" w:color="auto"/>
        <w:right w:val="none" w:sz="0" w:space="0" w:color="auto"/>
      </w:divBdr>
    </w:div>
    <w:div w:id="1936091180">
      <w:bodyDiv w:val="1"/>
      <w:marLeft w:val="0"/>
      <w:marRight w:val="0"/>
      <w:marTop w:val="0"/>
      <w:marBottom w:val="0"/>
      <w:divBdr>
        <w:top w:val="none" w:sz="0" w:space="0" w:color="auto"/>
        <w:left w:val="none" w:sz="0" w:space="0" w:color="auto"/>
        <w:bottom w:val="none" w:sz="0" w:space="0" w:color="auto"/>
        <w:right w:val="none" w:sz="0" w:space="0" w:color="auto"/>
      </w:divBdr>
    </w:div>
    <w:div w:id="1942176270">
      <w:bodyDiv w:val="1"/>
      <w:marLeft w:val="0"/>
      <w:marRight w:val="0"/>
      <w:marTop w:val="0"/>
      <w:marBottom w:val="0"/>
      <w:divBdr>
        <w:top w:val="none" w:sz="0" w:space="0" w:color="auto"/>
        <w:left w:val="none" w:sz="0" w:space="0" w:color="auto"/>
        <w:bottom w:val="none" w:sz="0" w:space="0" w:color="auto"/>
        <w:right w:val="none" w:sz="0" w:space="0" w:color="auto"/>
      </w:divBdr>
    </w:div>
    <w:div w:id="1944996866">
      <w:bodyDiv w:val="1"/>
      <w:marLeft w:val="0"/>
      <w:marRight w:val="0"/>
      <w:marTop w:val="0"/>
      <w:marBottom w:val="0"/>
      <w:divBdr>
        <w:top w:val="none" w:sz="0" w:space="0" w:color="auto"/>
        <w:left w:val="none" w:sz="0" w:space="0" w:color="auto"/>
        <w:bottom w:val="none" w:sz="0" w:space="0" w:color="auto"/>
        <w:right w:val="none" w:sz="0" w:space="0" w:color="auto"/>
      </w:divBdr>
    </w:div>
    <w:div w:id="1955210138">
      <w:bodyDiv w:val="1"/>
      <w:marLeft w:val="0"/>
      <w:marRight w:val="0"/>
      <w:marTop w:val="0"/>
      <w:marBottom w:val="0"/>
      <w:divBdr>
        <w:top w:val="none" w:sz="0" w:space="0" w:color="auto"/>
        <w:left w:val="none" w:sz="0" w:space="0" w:color="auto"/>
        <w:bottom w:val="none" w:sz="0" w:space="0" w:color="auto"/>
        <w:right w:val="none" w:sz="0" w:space="0" w:color="auto"/>
      </w:divBdr>
    </w:div>
    <w:div w:id="1959025991">
      <w:bodyDiv w:val="1"/>
      <w:marLeft w:val="0"/>
      <w:marRight w:val="0"/>
      <w:marTop w:val="0"/>
      <w:marBottom w:val="0"/>
      <w:divBdr>
        <w:top w:val="none" w:sz="0" w:space="0" w:color="auto"/>
        <w:left w:val="none" w:sz="0" w:space="0" w:color="auto"/>
        <w:bottom w:val="none" w:sz="0" w:space="0" w:color="auto"/>
        <w:right w:val="none" w:sz="0" w:space="0" w:color="auto"/>
      </w:divBdr>
    </w:div>
    <w:div w:id="1959801032">
      <w:bodyDiv w:val="1"/>
      <w:marLeft w:val="0"/>
      <w:marRight w:val="0"/>
      <w:marTop w:val="0"/>
      <w:marBottom w:val="0"/>
      <w:divBdr>
        <w:top w:val="none" w:sz="0" w:space="0" w:color="auto"/>
        <w:left w:val="none" w:sz="0" w:space="0" w:color="auto"/>
        <w:bottom w:val="none" w:sz="0" w:space="0" w:color="auto"/>
        <w:right w:val="none" w:sz="0" w:space="0" w:color="auto"/>
      </w:divBdr>
    </w:div>
    <w:div w:id="1993292310">
      <w:bodyDiv w:val="1"/>
      <w:marLeft w:val="0"/>
      <w:marRight w:val="0"/>
      <w:marTop w:val="0"/>
      <w:marBottom w:val="0"/>
      <w:divBdr>
        <w:top w:val="none" w:sz="0" w:space="0" w:color="auto"/>
        <w:left w:val="none" w:sz="0" w:space="0" w:color="auto"/>
        <w:bottom w:val="none" w:sz="0" w:space="0" w:color="auto"/>
        <w:right w:val="none" w:sz="0" w:space="0" w:color="auto"/>
      </w:divBdr>
    </w:div>
    <w:div w:id="2005090316">
      <w:bodyDiv w:val="1"/>
      <w:marLeft w:val="0"/>
      <w:marRight w:val="0"/>
      <w:marTop w:val="0"/>
      <w:marBottom w:val="0"/>
      <w:divBdr>
        <w:top w:val="none" w:sz="0" w:space="0" w:color="auto"/>
        <w:left w:val="none" w:sz="0" w:space="0" w:color="auto"/>
        <w:bottom w:val="none" w:sz="0" w:space="0" w:color="auto"/>
        <w:right w:val="none" w:sz="0" w:space="0" w:color="auto"/>
      </w:divBdr>
    </w:div>
    <w:div w:id="2076927643">
      <w:bodyDiv w:val="1"/>
      <w:marLeft w:val="0"/>
      <w:marRight w:val="0"/>
      <w:marTop w:val="0"/>
      <w:marBottom w:val="0"/>
      <w:divBdr>
        <w:top w:val="none" w:sz="0" w:space="0" w:color="auto"/>
        <w:left w:val="none" w:sz="0" w:space="0" w:color="auto"/>
        <w:bottom w:val="none" w:sz="0" w:space="0" w:color="auto"/>
        <w:right w:val="none" w:sz="0" w:space="0" w:color="auto"/>
      </w:divBdr>
    </w:div>
    <w:div w:id="2088378073">
      <w:bodyDiv w:val="1"/>
      <w:marLeft w:val="0"/>
      <w:marRight w:val="0"/>
      <w:marTop w:val="0"/>
      <w:marBottom w:val="0"/>
      <w:divBdr>
        <w:top w:val="none" w:sz="0" w:space="0" w:color="auto"/>
        <w:left w:val="none" w:sz="0" w:space="0" w:color="auto"/>
        <w:bottom w:val="none" w:sz="0" w:space="0" w:color="auto"/>
        <w:right w:val="none" w:sz="0" w:space="0" w:color="auto"/>
      </w:divBdr>
    </w:div>
    <w:div w:id="2100330487">
      <w:bodyDiv w:val="1"/>
      <w:marLeft w:val="0"/>
      <w:marRight w:val="0"/>
      <w:marTop w:val="0"/>
      <w:marBottom w:val="0"/>
      <w:divBdr>
        <w:top w:val="none" w:sz="0" w:space="0" w:color="auto"/>
        <w:left w:val="none" w:sz="0" w:space="0" w:color="auto"/>
        <w:bottom w:val="none" w:sz="0" w:space="0" w:color="auto"/>
        <w:right w:val="none" w:sz="0" w:space="0" w:color="auto"/>
      </w:divBdr>
    </w:div>
    <w:div w:id="2118792507">
      <w:bodyDiv w:val="1"/>
      <w:marLeft w:val="0"/>
      <w:marRight w:val="0"/>
      <w:marTop w:val="0"/>
      <w:marBottom w:val="0"/>
      <w:divBdr>
        <w:top w:val="none" w:sz="0" w:space="0" w:color="auto"/>
        <w:left w:val="none" w:sz="0" w:space="0" w:color="auto"/>
        <w:bottom w:val="none" w:sz="0" w:space="0" w:color="auto"/>
        <w:right w:val="none" w:sz="0" w:space="0" w:color="auto"/>
      </w:divBdr>
    </w:div>
    <w:div w:id="2122453379">
      <w:bodyDiv w:val="1"/>
      <w:marLeft w:val="0"/>
      <w:marRight w:val="0"/>
      <w:marTop w:val="0"/>
      <w:marBottom w:val="0"/>
      <w:divBdr>
        <w:top w:val="none" w:sz="0" w:space="0" w:color="auto"/>
        <w:left w:val="none" w:sz="0" w:space="0" w:color="auto"/>
        <w:bottom w:val="none" w:sz="0" w:space="0" w:color="auto"/>
        <w:right w:val="none" w:sz="0" w:space="0" w:color="auto"/>
      </w:divBdr>
      <w:divsChild>
        <w:div w:id="205961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48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efenders.org/publications/draft_nepa_guidance_on_consideration_of_the_effects_of_climate_change_and_greenhouse_gas_emissions.pdf" TargetMode="External"/><Relationship Id="rId18" Type="http://schemas.openxmlformats.org/officeDocument/2006/relationships/hyperlink" Target="http://papers.ssrn.com/sol3/papers.cfm?abstract_id=2056430" TargetMode="External"/><Relationship Id="rId26" Type="http://schemas.openxmlformats.org/officeDocument/2006/relationships/hyperlink" Target="http://www.usnews.com/opinion/mzuckerman/articles/2012/02/17/the-cost-of-president-obamas-keystone-xl-dithering_print.html" TargetMode="External"/><Relationship Id="rId39" Type="http://schemas.openxmlformats.org/officeDocument/2006/relationships/hyperlink" Target="http://www.oscn.net/applications/oscn/deliverdocument.asp?box1=106&amp;box2=U.S.&amp;box3=360" TargetMode="External"/><Relationship Id="rId3" Type="http://schemas.openxmlformats.org/officeDocument/2006/relationships/customXml" Target="../customXml/item3.xml"/><Relationship Id="rId21" Type="http://schemas.openxmlformats.org/officeDocument/2006/relationships/hyperlink" Target="http://www.miamiherald.com/2012/07/06/2884309/new-drilling-off-cuba-may-pose.html" TargetMode="External"/><Relationship Id="rId34" Type="http://schemas.openxmlformats.org/officeDocument/2006/relationships/hyperlink" Target="http://www.oscn.net/applications/oscn/DeliverDocument.asp?CiteID=20287" TargetMode="External"/><Relationship Id="rId42" Type="http://schemas.openxmlformats.org/officeDocument/2006/relationships/hyperlink" Target="http://www.defenders.org/publications/draft_nepa_guidance_on_consideration_of_the_effects_of_climate_change_and_greenhouse_gas_emissions.pdf"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whitehouse.gov/administration/eop/ceq/Press_Releases/March_6_2012" TargetMode="External"/><Relationship Id="rId17" Type="http://schemas.openxmlformats.org/officeDocument/2006/relationships/hyperlink" Target="http://law.wayne.edu/pdf/hall_elr_ieia.pdf" TargetMode="External"/><Relationship Id="rId2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aa9d2506b15d40413627fb3e47ba825a&amp;docnum=14&amp;_fmtstr=FULL&amp;_startdoc=1&amp;wchp=dGLbVlz-zSkAA&amp;_md5=65b1c80e9e3858a55078d8533474e451&amp;focBudTerms=environmental+impact+statement+or+environmental+impact+assessment+w%2F35+signal%21+or+leadership&amp;focBudSel=all"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CiteID=20287" TargetMode="External"/><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gaia.pge.utexas.edu/papers/BoulderCOClimateChangePaper.pdf" TargetMode="External"/><Relationship Id="rId20" Type="http://schemas.openxmlformats.org/officeDocument/2006/relationships/hyperlink" Target="http://www.biol.wwu.edu/trent/alles/Everglades.pdf" TargetMode="External"/><Relationship Id="rId29" Type="http://schemas.openxmlformats.org/officeDocument/2006/relationships/hyperlink" Target="http://www.publications.parliament.uk/pa/jt200304/jtselect/jtchar/1" TargetMode="External"/><Relationship Id="rId41" Type="http://schemas.openxmlformats.org/officeDocument/2006/relationships/hyperlink" Target="http://www.whitehouse.gov/administration/eop/ceq/Press_Releases/March_6_201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esternenergyalliance.org/wp-content/uploads/2012/04/Western-Energy-Alliance-2012-Onshore-Legis-Proposals.pdf" TargetMode="External"/><Relationship Id="rId24"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aa9d2506b15d40413627fb3e47ba825a&amp;docnum=14&amp;_fmtstr=FULL&amp;_startdoc=1&amp;wchp=dGLbVlz-zSkAA&amp;_md5=65b1c80e9e3858a55078d8533474e451&amp;focBudTerms=environmental+impact+statement+or+environmental+impact+assessment+w%2F35+signal%21+or+leadership&amp;focBudSel=all" TargetMode="External"/><Relationship Id="rId32" Type="http://schemas.openxmlformats.org/officeDocument/2006/relationships/hyperlink" Target="http://www.oscn.net/applications/oscn/DeliverDocument.asp?CiteID=20287" TargetMode="External"/><Relationship Id="rId37" Type="http://schemas.openxmlformats.org/officeDocument/2006/relationships/hyperlink" Target="http://www.oscn.net/applications/oscn/DeliverDocument.asp?CiteID=20287" TargetMode="External"/><Relationship Id="rId40" Type="http://schemas.openxmlformats.org/officeDocument/2006/relationships/hyperlink" Target="http://lnweb90.worldbank.org/exteu/SharePapers.nsf/(ID)/9FC30006ED600CA08525785E00780506/$File/nrsc_616_project_paper_bipin_pokharel.pdf)" TargetMode="External"/><Relationship Id="rId45" Type="http://schemas.openxmlformats.org/officeDocument/2006/relationships/hyperlink" Target="http://www.sarpn.org.za/documents/d0001784/5-US-agric_Sept2005_Chap2.pdf" TargetMode="External"/><Relationship Id="rId5" Type="http://schemas.openxmlformats.org/officeDocument/2006/relationships/numbering" Target="numbering.xml"/><Relationship Id="rId15" Type="http://schemas.openxmlformats.org/officeDocument/2006/relationships/hyperlink" Target="http://www.nytimes.com/gwire/2010/01/25/25greenwire-senate-dems-build-case-to-include-clean-energy-95186.html?pagewanted=all" TargetMode="External"/><Relationship Id="rId2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aa9d2506b15d40413627fb3e47ba825a&amp;docnum=14&amp;_fmtstr=FULL&amp;_startdoc=1&amp;wchp=dGLbVlz-zSkAA&amp;_md5=65b1c80e9e3858a55078d8533474e451&amp;focBudTerms=environmental+impact+statement+or+environmental+impact+assessment+w%2F35+signal%21+or+leadership&amp;focBudSel=all" TargetMode="External"/><Relationship Id="rId28" Type="http://schemas.openxmlformats.org/officeDocument/2006/relationships/hyperlink" Target="http://ecfr.gpoaccess.gov/cgi/t/text/text-idx?c=ecfr;sid=2413866b856d37627144de133c29383e;rgn=div8;view=text;node=40%3A1.0.1.1.6.2.1.2;idno=40;cc=ecfr" TargetMode="External"/><Relationship Id="rId36" Type="http://schemas.openxmlformats.org/officeDocument/2006/relationships/hyperlink" Target="http://www.oscn.net/applications/oscn/DeliverDocument.asp?CiteID=20287" TargetMode="External"/><Relationship Id="rId10" Type="http://schemas.openxmlformats.org/officeDocument/2006/relationships/endnotes" Target="endnotes.xml"/><Relationship Id="rId19" Type="http://schemas.openxmlformats.org/officeDocument/2006/relationships/hyperlink" Target="http://papers.ssrn.com/sol3/papers.cfm?abstract_id=2056430" TargetMode="External"/><Relationship Id="rId31" Type="http://schemas.openxmlformats.org/officeDocument/2006/relationships/hyperlink" Target="http://www.oscn.net/applications/oscn/DeliverDocument.asp?CiteID=20287" TargetMode="External"/><Relationship Id="rId44" Type="http://schemas.openxmlformats.org/officeDocument/2006/relationships/hyperlink" Target="http://www.gao.gov/govaud/cl_iia08033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esternenergyalliance.org/wp-content/uploads/2012/04/Western-Energy-Alliance-2012-Onshore-Legis-Proposals.pdf" TargetMode="External"/><Relationship Id="rId22" Type="http://schemas.openxmlformats.org/officeDocument/2006/relationships/hyperlink" Target="http://www.eli.org/pdf/seminars/NEPA/NEPA%20Today.pdf" TargetMode="External"/><Relationship Id="rId27" Type="http://schemas.openxmlformats.org/officeDocument/2006/relationships/hyperlink" Target="http://www.mises.org/fullstory.aspx?control=861&amp;id=73" TargetMode="External"/><Relationship Id="rId30" Type="http://schemas.openxmlformats.org/officeDocument/2006/relationships/hyperlink" Target="http://www.oscn.net/applications/oscn/DeliverDocument.asp?CiteID=20287"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westernenergyalliance.org/wp-content/uploads/2012/04/Western-Energy-Alliance-2012-Onshore-Legis-Proposals.pdf"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10A48C-2AE0-49F6-884E-6276D106A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113</Pages>
  <Words>41310</Words>
  <Characters>235470</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276228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Mosley-Jensen</dc:creator>
  <cp:lastModifiedBy>William Mosley-Jensen</cp:lastModifiedBy>
  <cp:revision>6</cp:revision>
  <cp:lastPrinted>2012-07-04T16:15:00Z</cp:lastPrinted>
  <dcterms:created xsi:type="dcterms:W3CDTF">2014-07-12T06:17:00Z</dcterms:created>
  <dcterms:modified xsi:type="dcterms:W3CDTF">2014-07-12T06:29:00Z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