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63F5" w:rsidRDefault="00BC63F5" w:rsidP="0081273E">
      <w:pPr>
        <w:pStyle w:val="Heading2"/>
      </w:pPr>
      <w:r>
        <w:t>General</w:t>
      </w:r>
    </w:p>
    <w:p w:rsidR="00BC63F5" w:rsidRDefault="00BC63F5" w:rsidP="00BC63F5">
      <w:pPr>
        <w:pStyle w:val="Heading3"/>
      </w:pPr>
      <w:r>
        <w:lastRenderedPageBreak/>
        <w:t>General 1NC</w:t>
      </w:r>
      <w:r w:rsidR="00C22F7F">
        <w:t xml:space="preserve"> Solvency Card</w:t>
      </w:r>
    </w:p>
    <w:p w:rsidR="00BC63F5" w:rsidRDefault="00BC63F5" w:rsidP="00BC63F5">
      <w:pPr>
        <w:pStyle w:val="Heading4"/>
      </w:pPr>
      <w:r>
        <w:t>Europe is highly effective at ocean exploration and development---solves funding, innovation, infrastructure</w:t>
      </w:r>
    </w:p>
    <w:p w:rsidR="00BC63F5" w:rsidRPr="00052D8A" w:rsidRDefault="00BC63F5" w:rsidP="00BC63F5">
      <w:r w:rsidRPr="00052D8A">
        <w:rPr>
          <w:rStyle w:val="Heading4Char"/>
        </w:rPr>
        <w:t>European Commission, ’12</w:t>
      </w:r>
      <w:r>
        <w:t xml:space="preserve"> [“Blue Growth: Opportunities for marine and maritime sustainable growth,” 9-13-12, </w:t>
      </w:r>
      <w:r w:rsidRPr="00052D8A">
        <w:t>http://eur-lex.europa.eu/legal-content/EN/TXT/PDF/?uri=CELEX:52012DC0494&amp;from=EN</w:t>
      </w:r>
      <w:r>
        <w:t>] Porubcin</w:t>
      </w:r>
    </w:p>
    <w:p w:rsidR="00BC63F5" w:rsidRPr="00ED7877" w:rsidRDefault="00BC63F5" w:rsidP="00BC63F5">
      <w:pPr>
        <w:rPr>
          <w:bCs/>
          <w:u w:val="single"/>
        </w:rPr>
      </w:pPr>
      <w:r w:rsidRPr="0033167F">
        <w:rPr>
          <w:rStyle w:val="StyleBoldUnderline"/>
        </w:rPr>
        <w:t>EU policies are designed to</w:t>
      </w:r>
      <w:r w:rsidRPr="00BC63F5">
        <w:rPr>
          <w:sz w:val="16"/>
        </w:rPr>
        <w:t xml:space="preserve"> reinforce the efforts of Member States and regions and </w:t>
      </w:r>
      <w:r w:rsidRPr="0033167F">
        <w:rPr>
          <w:rStyle w:val="StyleBoldUnderline"/>
        </w:rPr>
        <w:t>provide common building blocks for a successful blue economy. These include the following:</w:t>
      </w:r>
      <w:r w:rsidRPr="00BC63F5">
        <w:rPr>
          <w:sz w:val="16"/>
        </w:rPr>
        <w:t xml:space="preserve"> (1) A Commission initiative on </w:t>
      </w:r>
      <w:r w:rsidRPr="0033167F">
        <w:rPr>
          <w:rStyle w:val="StyleBoldUnderline"/>
        </w:rPr>
        <w:t>maritime spatial planning and integrated coastal zone management which should provide business with the legal certainty it needs to invest</w:t>
      </w:r>
      <w:r w:rsidRPr="00BC63F5">
        <w:rPr>
          <w:sz w:val="16"/>
        </w:rPr>
        <w:t xml:space="preserve">. (2) The "Marine Knowledge 2020" initiative7. This will provide </w:t>
      </w:r>
      <w:r w:rsidRPr="0033167F">
        <w:rPr>
          <w:rStyle w:val="StyleBoldUnderline"/>
        </w:rPr>
        <w:t>an integrated knowledge infrastructure</w:t>
      </w:r>
      <w:r w:rsidRPr="00BC63F5">
        <w:rPr>
          <w:sz w:val="16"/>
        </w:rPr>
        <w:t xml:space="preserve"> based on national data collection systems delivering data products at a European-level through the internet. This will include </w:t>
      </w:r>
      <w:r w:rsidRPr="0033167F">
        <w:rPr>
          <w:rStyle w:val="StyleBoldUnderline"/>
        </w:rPr>
        <w:t>a flagship multi-resolution digital seabed map of European waters</w:t>
      </w:r>
      <w:r w:rsidRPr="00BC63F5">
        <w:rPr>
          <w:sz w:val="16"/>
        </w:rPr>
        <w:t xml:space="preserve"> as well as up- to-date information on the water column by 2020. Benefits of at least €500 million a year through increased efficiency and innovation are expected. (3) </w:t>
      </w:r>
      <w:r w:rsidRPr="0033167F">
        <w:rPr>
          <w:rStyle w:val="StyleBoldUnderline"/>
        </w:rPr>
        <w:t>A Common Information Sharing Environment</w:t>
      </w:r>
      <w:r w:rsidRPr="00BC63F5">
        <w:rPr>
          <w:sz w:val="16"/>
        </w:rPr>
        <w:t xml:space="preserve"> (CISE)9 </w:t>
      </w:r>
      <w:r w:rsidRPr="0033167F">
        <w:rPr>
          <w:rStyle w:val="StyleBoldUnderline"/>
        </w:rPr>
        <w:t>for the surveillance of the EU maritime domain</w:t>
      </w:r>
      <w:r w:rsidRPr="00BC63F5">
        <w:rPr>
          <w:sz w:val="16"/>
        </w:rPr>
        <w:t xml:space="preserve">. </w:t>
      </w:r>
      <w:r w:rsidRPr="0033167F">
        <w:rPr>
          <w:rStyle w:val="StyleBoldUnderline"/>
        </w:rPr>
        <w:t>This will allow maritime authorities</w:t>
      </w:r>
      <w:r w:rsidRPr="00BC63F5">
        <w:rPr>
          <w:sz w:val="16"/>
        </w:rPr>
        <w:t xml:space="preserve"> responsible for activities such as safe navigation or fisheries control </w:t>
      </w:r>
      <w:r w:rsidRPr="0033167F">
        <w:rPr>
          <w:rStyle w:val="StyleBoldUnderline"/>
        </w:rPr>
        <w:t>to share information</w:t>
      </w:r>
      <w:r w:rsidRPr="00BC63F5">
        <w:rPr>
          <w:sz w:val="16"/>
        </w:rPr>
        <w:t xml:space="preserve"> on risks </w:t>
      </w:r>
      <w:r w:rsidRPr="0033167F">
        <w:rPr>
          <w:rStyle w:val="StyleBoldUnderline"/>
        </w:rPr>
        <w:t>and</w:t>
      </w:r>
      <w:r w:rsidRPr="00BC63F5">
        <w:rPr>
          <w:sz w:val="16"/>
        </w:rPr>
        <w:t xml:space="preserve"> threats. This </w:t>
      </w:r>
      <w:r w:rsidRPr="0033167F">
        <w:rPr>
          <w:rStyle w:val="StyleBoldUnderline"/>
        </w:rPr>
        <w:t>reduces their costs and the risk to businesses</w:t>
      </w:r>
      <w:r w:rsidRPr="00BC63F5">
        <w:rPr>
          <w:sz w:val="16"/>
        </w:rPr>
        <w:t xml:space="preserve"> operating at The Marine Strategy Framework Directive which introduces an ecosystem- based approach, aiming to ensure that the collective pressure of human activities on the environment is kept within levels compatible with the achievement of good environmental status by 2020. The </w:t>
      </w:r>
      <w:r w:rsidRPr="00052D8A">
        <w:rPr>
          <w:rStyle w:val="StyleBoldUnderline"/>
        </w:rPr>
        <w:t>Rio+20 Summit commitments also address the sustainable use of a diverse marine ecosystem</w:t>
      </w:r>
      <w:r w:rsidRPr="00BC63F5">
        <w:rPr>
          <w:sz w:val="16"/>
        </w:rPr>
        <w:t xml:space="preserve">. The European Maritime Transport Space without Barriers, which aims at simplifying administrative procedures for maritime transport11 and which should be further developed into a 'Blue Belt1 of free maritime movement in and around Europe. An Action Plan to facilitate access to finance for Europe's 23 million SMEs, adopted by the Commission in December 2011 and a proposal for a new EU framework creating a genuine single market for venture capital funds.13 Actions in education and training financed by the forthcoming 'Erasmus for All Programme', such as Knowledge Alliances and Sector Skills Alliances; instruments for facilitating the mutual recognition of skills and qualifications such as European Qualifications Frameworks; and better anticipation of skills and labour market needs through European Sector Skills Councils and the EU Skills Panorama. (8) </w:t>
      </w:r>
      <w:r w:rsidRPr="00052D8A">
        <w:rPr>
          <w:rStyle w:val="StyleBoldUnderline"/>
        </w:rPr>
        <w:t>The EU's programmes for marine and maritime research and innovation</w:t>
      </w:r>
      <w:r w:rsidRPr="00BC63F5">
        <w:rPr>
          <w:sz w:val="16"/>
        </w:rPr>
        <w:t xml:space="preserve">14 funded through the framework programme. These </w:t>
      </w:r>
      <w:r w:rsidRPr="00052D8A">
        <w:rPr>
          <w:rStyle w:val="StyleBoldUnderline"/>
        </w:rPr>
        <w:t>include dedicated initiatives</w:t>
      </w:r>
      <w:r w:rsidRPr="00BC63F5">
        <w:rPr>
          <w:sz w:val="16"/>
        </w:rPr>
        <w:t xml:space="preserve">, such as the FP7 Ocean of Tomorrow calls, </w:t>
      </w:r>
      <w:r w:rsidRPr="00052D8A">
        <w:rPr>
          <w:rStyle w:val="StyleBoldUnderline"/>
        </w:rPr>
        <w:t>to further our understanding of the marine environment and its climatic and non-climatic stressors and to promote the sustainable use of marine resources</w:t>
      </w:r>
      <w:r w:rsidRPr="00BC63F5">
        <w:rPr>
          <w:sz w:val="16"/>
        </w:rPr>
        <w:t xml:space="preserve">. </w:t>
      </w:r>
      <w:r w:rsidRPr="00052D8A">
        <w:rPr>
          <w:rStyle w:val="StyleBoldUnderline"/>
        </w:rPr>
        <w:t>The future Horizon 2020 programme will target research and innovation on food security, clean energy, green transport, climate action and resource efficiency, as well as cross-thematic marine and maritime research</w:t>
      </w:r>
      <w:r w:rsidRPr="00BC63F5">
        <w:rPr>
          <w:sz w:val="16"/>
        </w:rPr>
        <w:t xml:space="preserve">. (9) The LeaderSHIP 2015 initiative which is currently under review with the aim of adapting the strategy to better tackle the new challenges the EU shipbuilding sector is facing.15 </w:t>
      </w:r>
      <w:r w:rsidRPr="00052D8A">
        <w:rPr>
          <w:rStyle w:val="StyleBoldUnderline"/>
        </w:rPr>
        <w:t>EU funding under the 2014-2020 financial framework can reinforce these efforts</w:t>
      </w:r>
      <w:r w:rsidRPr="00BC63F5">
        <w:rPr>
          <w:sz w:val="16"/>
        </w:rPr>
        <w:t xml:space="preserve">. </w:t>
      </w:r>
      <w:r w:rsidRPr="00052D8A">
        <w:rPr>
          <w:rStyle w:val="StyleBoldUnderline"/>
        </w:rPr>
        <w:t xml:space="preserve">Member States and regions will be able to focus EU-funded investment on promising maritime economic activities and their supporting infrastructures. </w:t>
      </w:r>
      <w:r w:rsidRPr="00BC63F5">
        <w:rPr>
          <w:sz w:val="16"/>
        </w:rPr>
        <w:t xml:space="preserve">Sea-basin strategies, such as those for the Baltic, the Atlantic and the Adriatic-Ionian, complement preparations for the new financial framework by identifying common issues, solutions and actions. They offer a platform for Member States to engage at an early stage in defining priorities. For instance, through the Commission's Atlantic strategy, national and regional authorities along the Atlantic seaboard are identifying which priority investments could be funded under the 2014-2020 structural budget envelope and which knowledge gaps could be filled by research within the Horizon 2020 initiative. </w:t>
      </w:r>
      <w:r w:rsidRPr="00052D8A">
        <w:rPr>
          <w:rStyle w:val="StyleBoldUnderline"/>
        </w:rPr>
        <w:t>Bringing in private sector funding, including through the European Investment Bank, will also help unlock the potential of the blue economy</w:t>
      </w:r>
    </w:p>
    <w:p w:rsidR="00BC63F5" w:rsidRPr="00BC63F5" w:rsidRDefault="00BC63F5" w:rsidP="00BC63F5"/>
    <w:p w:rsidR="008A5A8F" w:rsidRDefault="008A5A8F" w:rsidP="009D15DE">
      <w:pPr>
        <w:pStyle w:val="Heading3"/>
      </w:pPr>
      <w:r>
        <w:lastRenderedPageBreak/>
        <w:t>General Yes Funding</w:t>
      </w:r>
    </w:p>
    <w:p w:rsidR="008A5A8F" w:rsidRPr="00970CB7" w:rsidRDefault="008A5A8F" w:rsidP="008A5A8F">
      <w:pPr>
        <w:pStyle w:val="Heading4"/>
      </w:pPr>
      <w:r w:rsidRPr="00970CB7">
        <w:t>The EU has money set aside for ocean research</w:t>
      </w:r>
    </w:p>
    <w:p w:rsidR="008A5A8F" w:rsidRPr="00970CB7" w:rsidRDefault="008A5A8F" w:rsidP="008A5A8F">
      <w:r w:rsidRPr="00970CB7">
        <w:rPr>
          <w:rStyle w:val="StyleStyleBold12pt"/>
        </w:rPr>
        <w:t>European Commission, 12</w:t>
      </w:r>
      <w:r w:rsidRPr="00970CB7">
        <w:t xml:space="preserve">[The European Commission is the EU's executive body and represents the interests of Europe as a whole, “Report from the European Parliament, the Council. The European Economic and Social Committee and the Committee of the Regions”]   </w:t>
      </w:r>
    </w:p>
    <w:p w:rsidR="008A5A8F" w:rsidRPr="00970CB7" w:rsidRDefault="008A5A8F" w:rsidP="008A5A8F">
      <w:pPr>
        <w:rPr>
          <w:noProof/>
          <w:sz w:val="16"/>
        </w:rPr>
      </w:pPr>
      <w:r w:rsidRPr="00970CB7">
        <w:rPr>
          <w:noProof/>
          <w:sz w:val="16"/>
        </w:rPr>
        <w:t xml:space="preserve">The </w:t>
      </w:r>
      <w:r w:rsidRPr="00970CB7">
        <w:rPr>
          <w:i/>
          <w:noProof/>
          <w:sz w:val="16"/>
        </w:rPr>
        <w:t>EU Strategy for marine and maritime research</w:t>
      </w:r>
      <w:r w:rsidRPr="00970CB7">
        <w:rPr>
          <w:noProof/>
          <w:sz w:val="16"/>
        </w:rPr>
        <w:t xml:space="preserve"> has been implemented since the end of 2008 by the Commission to maximise the value of the maritime economy in a sustainable manner.</w:t>
      </w:r>
      <w:r w:rsidRPr="00970CB7">
        <w:rPr>
          <w:noProof/>
          <w:sz w:val="12"/>
        </w:rPr>
        <w:t>¶</w:t>
      </w:r>
      <w:r w:rsidRPr="00970CB7">
        <w:rPr>
          <w:noProof/>
          <w:sz w:val="16"/>
        </w:rPr>
        <w:t xml:space="preserve"> </w:t>
      </w:r>
      <w:r w:rsidRPr="00970CB7">
        <w:rPr>
          <w:rStyle w:val="StyleBoldUnderline"/>
        </w:rPr>
        <w:t>The EU financial contribution to marine related-research and innovation has amounted to €1.4 billion through 644 projects over 2007-2010. Three joint calls of FP7</w:t>
      </w:r>
      <w:r w:rsidRPr="00970CB7">
        <w:rPr>
          <w:noProof/>
          <w:sz w:val="16"/>
        </w:rPr>
        <w:t xml:space="preserve">, under the </w:t>
      </w:r>
      <w:r w:rsidRPr="00970CB7">
        <w:rPr>
          <w:i/>
          <w:noProof/>
          <w:sz w:val="16"/>
        </w:rPr>
        <w:t xml:space="preserve">Ocean of Tomorrow </w:t>
      </w:r>
      <w:r w:rsidRPr="00970CB7">
        <w:rPr>
          <w:noProof/>
          <w:sz w:val="16"/>
        </w:rPr>
        <w:t>label,</w:t>
      </w:r>
      <w:r w:rsidRPr="00970CB7">
        <w:rPr>
          <w:noProof/>
          <w:sz w:val="16"/>
          <w:lang w:val="en"/>
        </w:rPr>
        <w:t xml:space="preserve"> </w:t>
      </w:r>
      <w:r w:rsidRPr="00970CB7">
        <w:rPr>
          <w:rStyle w:val="StyleBoldUnderline"/>
        </w:rPr>
        <w:t>have supported multidisciplinary marine and maritime projects for a total EU contribution of €134 million</w:t>
      </w:r>
      <w:r w:rsidRPr="00970CB7">
        <w:rPr>
          <w:noProof/>
          <w:sz w:val="16"/>
        </w:rPr>
        <w:t>.</w:t>
      </w:r>
      <w:r w:rsidRPr="00970CB7">
        <w:rPr>
          <w:noProof/>
          <w:sz w:val="16"/>
          <w:lang w:val="en"/>
        </w:rPr>
        <w:t xml:space="preserve"> T</w:t>
      </w:r>
      <w:r w:rsidRPr="00970CB7">
        <w:rPr>
          <w:noProof/>
          <w:color w:val="000000"/>
          <w:sz w:val="16"/>
        </w:rPr>
        <w:t>his effort was complemented with the launch of coordinated topics in 2012 in order to support the implementation of the Marine Strategy Framework Directive, for a total EU contribution of €42 million.</w:t>
      </w:r>
      <w:r w:rsidRPr="00970CB7">
        <w:rPr>
          <w:noProof/>
          <w:sz w:val="12"/>
          <w:lang w:val="en"/>
        </w:rPr>
        <w:t>¶</w:t>
      </w:r>
      <w:r w:rsidRPr="00970CB7">
        <w:rPr>
          <w:noProof/>
          <w:sz w:val="16"/>
          <w:lang w:val="en"/>
        </w:rPr>
        <w:t xml:space="preserve"> </w:t>
      </w:r>
      <w:r w:rsidRPr="00970CB7">
        <w:rPr>
          <w:rStyle w:val="StyleBoldUnderline"/>
        </w:rPr>
        <w:t>Improved governance mechanisms</w:t>
      </w:r>
      <w:r w:rsidRPr="00970CB7">
        <w:rPr>
          <w:noProof/>
          <w:sz w:val="16"/>
        </w:rPr>
        <w:t xml:space="preserve"> such as the </w:t>
      </w:r>
      <w:r w:rsidRPr="00970CB7">
        <w:rPr>
          <w:i/>
          <w:noProof/>
          <w:sz w:val="16"/>
        </w:rPr>
        <w:t>MARCOM+ forum</w:t>
      </w:r>
      <w:r w:rsidRPr="00970CB7">
        <w:rPr>
          <w:noProof/>
          <w:sz w:val="16"/>
        </w:rPr>
        <w:t xml:space="preserve">, and the </w:t>
      </w:r>
      <w:r w:rsidRPr="00970CB7">
        <w:rPr>
          <w:i/>
          <w:noProof/>
          <w:sz w:val="16"/>
        </w:rPr>
        <w:t>EMAR2RES</w:t>
      </w:r>
      <w:r w:rsidRPr="00970CB7">
        <w:rPr>
          <w:noProof/>
          <w:sz w:val="16"/>
        </w:rPr>
        <w:t xml:space="preserve"> partnership </w:t>
      </w:r>
      <w:r w:rsidRPr="00970CB7">
        <w:rPr>
          <w:rStyle w:val="StyleBoldUnderline"/>
        </w:rPr>
        <w:t>also contribute to more coherent research by improving interaction between researcher, industries and policy-maker.</w:t>
      </w:r>
      <w:r w:rsidRPr="00970CB7">
        <w:rPr>
          <w:rStyle w:val="StyleBoldUnderline"/>
          <w:sz w:val="12"/>
          <w:u w:val="none"/>
        </w:rPr>
        <w:t>¶</w:t>
      </w:r>
      <w:r w:rsidRPr="00970CB7">
        <w:rPr>
          <w:rStyle w:val="StyleBoldUnderline"/>
          <w:sz w:val="12"/>
        </w:rPr>
        <w:t xml:space="preserve"> </w:t>
      </w:r>
      <w:r w:rsidRPr="00970CB7">
        <w:rPr>
          <w:noProof/>
          <w:sz w:val="16"/>
        </w:rPr>
        <w:t xml:space="preserve">The European Commission’s </w:t>
      </w:r>
      <w:r w:rsidRPr="00970CB7">
        <w:rPr>
          <w:i/>
          <w:noProof/>
          <w:sz w:val="16"/>
        </w:rPr>
        <w:t>Joint Research Centre</w:t>
      </w:r>
      <w:r w:rsidRPr="00970CB7">
        <w:rPr>
          <w:noProof/>
          <w:sz w:val="16"/>
        </w:rPr>
        <w:t xml:space="preserve"> (JRC) has provided independent, evidence-based scientific advice to support the development of EU policies such as fisheries, environment and maritime safety and security.</w:t>
      </w:r>
    </w:p>
    <w:p w:rsidR="008A5A8F" w:rsidRDefault="004A48EA" w:rsidP="004A48EA">
      <w:pPr>
        <w:pStyle w:val="Heading4"/>
      </w:pPr>
      <w:r>
        <w:t>The Horizon 2020 program can provide funds and drive innovation</w:t>
      </w:r>
    </w:p>
    <w:p w:rsidR="004A48EA" w:rsidRPr="004A48EA" w:rsidRDefault="004A48EA" w:rsidP="004A48EA">
      <w:pPr>
        <w:rPr>
          <w:rFonts w:eastAsia="Cambria"/>
        </w:rPr>
      </w:pPr>
      <w:r w:rsidRPr="004A48EA">
        <w:rPr>
          <w:rFonts w:eastAsia="Cambria"/>
          <w:b/>
          <w:bCs/>
          <w:sz w:val="26"/>
        </w:rPr>
        <w:t xml:space="preserve">European </w:t>
      </w:r>
      <w:r>
        <w:rPr>
          <w:rFonts w:eastAsia="Cambria"/>
          <w:b/>
          <w:bCs/>
          <w:sz w:val="26"/>
        </w:rPr>
        <w:t>Commission</w:t>
      </w:r>
      <w:r w:rsidRPr="004A48EA">
        <w:rPr>
          <w:rFonts w:eastAsia="Cambria"/>
          <w:b/>
          <w:bCs/>
          <w:sz w:val="26"/>
        </w:rPr>
        <w:t xml:space="preserve"> 6/15/14</w:t>
      </w:r>
      <w:r w:rsidRPr="004A48EA">
        <w:rPr>
          <w:rFonts w:eastAsia="Cambria"/>
        </w:rPr>
        <w:t xml:space="preserve"> [horizon 2020 the EU framework programme for research and innovation 6/15/14 http://ec.europa.eu/programmes/horizon2020/en/what-horizon-2020  ] ZG</w:t>
      </w:r>
    </w:p>
    <w:p w:rsidR="004A48EA" w:rsidRPr="004A48EA" w:rsidRDefault="004A48EA" w:rsidP="004A48EA">
      <w:pPr>
        <w:rPr>
          <w:rFonts w:eastAsia="Cambria"/>
          <w:sz w:val="16"/>
        </w:rPr>
      </w:pPr>
      <w:r w:rsidRPr="004A48EA">
        <w:rPr>
          <w:rFonts w:eastAsia="Cambria"/>
          <w:bCs/>
          <w:u w:val="single"/>
        </w:rPr>
        <w:t>Horizon 2020 is the biggest EU Research and Innovation programme ever with nearly €80 billion of funding available over 7 years (2014 to 2020)</w:t>
      </w:r>
      <w:r w:rsidRPr="004A48EA">
        <w:rPr>
          <w:rFonts w:eastAsia="Cambria"/>
          <w:sz w:val="16"/>
        </w:rPr>
        <w:t xml:space="preserve"> – in addition to the private investment that this money will attract. It </w:t>
      </w:r>
      <w:r w:rsidRPr="004A48EA">
        <w:rPr>
          <w:rFonts w:eastAsia="Cambria"/>
          <w:bCs/>
          <w:u w:val="single"/>
        </w:rPr>
        <w:t>promises more breakthroughs, discoveries and world-firsts by taking great ideas from the lab to the market</w:t>
      </w:r>
      <w:r w:rsidRPr="004A48EA">
        <w:rPr>
          <w:rFonts w:eastAsia="Cambria"/>
          <w:sz w:val="16"/>
        </w:rPr>
        <w:t>.</w:t>
      </w:r>
      <w:r w:rsidRPr="004A48EA">
        <w:rPr>
          <w:rFonts w:eastAsia="Cambria"/>
          <w:sz w:val="12"/>
        </w:rPr>
        <w:t>¶</w:t>
      </w:r>
      <w:r w:rsidRPr="004A48EA">
        <w:rPr>
          <w:rFonts w:eastAsia="Cambria"/>
          <w:sz w:val="16"/>
        </w:rPr>
        <w:t xml:space="preserve"> Horizon 2020 is the financial instrument implementing the Innovation Union, a Europe 2020 flagship initiative aimed at securing Europe's global competitiveness.</w:t>
      </w:r>
      <w:r w:rsidRPr="004A48EA">
        <w:rPr>
          <w:rFonts w:eastAsia="Cambria"/>
          <w:sz w:val="12"/>
        </w:rPr>
        <w:t>¶</w:t>
      </w:r>
      <w:r w:rsidRPr="004A48EA">
        <w:rPr>
          <w:rFonts w:eastAsia="Cambria"/>
          <w:sz w:val="16"/>
        </w:rPr>
        <w:t xml:space="preserve"> Seen as a means to drive economic growth and create jobs, </w:t>
      </w:r>
      <w:r w:rsidRPr="004A48EA">
        <w:rPr>
          <w:rFonts w:eastAsia="Cambria"/>
          <w:bCs/>
          <w:u w:val="single"/>
        </w:rPr>
        <w:t>Horizon 2020 has the political backing of Europe’s leaders and the Members of the European Parliament. They agreed that research is an investment in our future and so put it at the heart of the EU’s blueprint for smart, sustainable and inclusive growth and jobs.</w:t>
      </w:r>
      <w:r w:rsidRPr="004A48EA">
        <w:rPr>
          <w:rFonts w:eastAsia="Cambria"/>
          <w:bCs/>
          <w:sz w:val="12"/>
        </w:rPr>
        <w:t>¶</w:t>
      </w:r>
      <w:r w:rsidRPr="004A48EA">
        <w:rPr>
          <w:rFonts w:eastAsia="Cambria"/>
          <w:bCs/>
          <w:sz w:val="12"/>
          <w:u w:val="single"/>
        </w:rPr>
        <w:t xml:space="preserve"> </w:t>
      </w:r>
      <w:r w:rsidRPr="004A48EA">
        <w:rPr>
          <w:rFonts w:eastAsia="Cambria"/>
          <w:bCs/>
          <w:u w:val="single"/>
        </w:rPr>
        <w:t>By coupling research and innovation, Horizon 2020 is helping to achieve</w:t>
      </w:r>
      <w:r w:rsidRPr="004A48EA">
        <w:rPr>
          <w:rFonts w:eastAsia="Cambria"/>
          <w:sz w:val="16"/>
        </w:rPr>
        <w:t xml:space="preserve"> this with its emphasis on </w:t>
      </w:r>
      <w:r w:rsidRPr="004A48EA">
        <w:rPr>
          <w:rFonts w:eastAsia="Cambria"/>
          <w:bCs/>
          <w:u w:val="single"/>
        </w:rPr>
        <w:t>excellent science, industrial leadership and tackling societal challenges. The goal is to ensure Europe</w:t>
      </w:r>
      <w:r w:rsidRPr="004A48EA">
        <w:rPr>
          <w:rFonts w:eastAsia="Cambria"/>
          <w:sz w:val="16"/>
        </w:rPr>
        <w:t xml:space="preserve"> produces world-class science, </w:t>
      </w:r>
      <w:r w:rsidRPr="004A48EA">
        <w:rPr>
          <w:rFonts w:eastAsia="Cambria"/>
          <w:bCs/>
          <w:u w:val="single"/>
        </w:rPr>
        <w:t>removes barriers to innovation and makes it easier for the public and private sectors to work together</w:t>
      </w:r>
      <w:r w:rsidRPr="004A48EA">
        <w:rPr>
          <w:rFonts w:eastAsia="Cambria"/>
          <w:sz w:val="16"/>
        </w:rPr>
        <w:t xml:space="preserve"> in delivering innovation.</w:t>
      </w:r>
    </w:p>
    <w:p w:rsidR="00734F1D" w:rsidRDefault="00734F1D" w:rsidP="009D15DE">
      <w:pPr>
        <w:pStyle w:val="Heading3"/>
      </w:pPr>
      <w:bookmarkStart w:id="0" w:name="_GoBack"/>
      <w:bookmarkEnd w:id="0"/>
      <w:r>
        <w:lastRenderedPageBreak/>
        <w:t>A2 Multiactor</w:t>
      </w:r>
    </w:p>
    <w:p w:rsidR="00734F1D" w:rsidRPr="00970CB7" w:rsidRDefault="00734F1D" w:rsidP="00734F1D">
      <w:pPr>
        <w:pStyle w:val="Heading4"/>
      </w:pPr>
      <w:r>
        <w:t>Empirically---the EU makes collective decisions on ocean policy</w:t>
      </w:r>
    </w:p>
    <w:p w:rsidR="00734F1D" w:rsidRPr="00970CB7" w:rsidRDefault="00734F1D" w:rsidP="00734F1D">
      <w:r w:rsidRPr="00970CB7">
        <w:rPr>
          <w:rStyle w:val="StyleStyleBold12pt"/>
        </w:rPr>
        <w:t>European Commission, 12</w:t>
      </w:r>
      <w:r w:rsidRPr="00970CB7">
        <w:t xml:space="preserve">[The European Commission is the EU's executive body and represents the interests of Europe as a whole, “Report from the European Parliament, the Council. The European Economic and Social Committee and the Committee of the Regions”]   </w:t>
      </w:r>
    </w:p>
    <w:p w:rsidR="00734F1D" w:rsidRPr="00734F1D" w:rsidRDefault="00734F1D" w:rsidP="00734F1D">
      <w:pPr>
        <w:rPr>
          <w:bCs/>
          <w:u w:val="single"/>
        </w:rPr>
      </w:pPr>
      <w:r w:rsidRPr="00970CB7">
        <w:rPr>
          <w:rStyle w:val="StyleBoldUnderline"/>
        </w:rPr>
        <w:t>The European Parliament adopted a resolution</w:t>
      </w:r>
      <w:r w:rsidRPr="00970CB7">
        <w:rPr>
          <w:sz w:val="16"/>
        </w:rPr>
        <w:t xml:space="preserve"> on the IMP in October 2010, </w:t>
      </w:r>
      <w:r w:rsidRPr="00970CB7">
        <w:rPr>
          <w:rStyle w:val="StyleBoldUnderline"/>
        </w:rPr>
        <w:t>which confirmed the validity of the integrated approach to maritime affairs and invited the Commission to develop a maritime dimension to the Europe 2020 Strategy</w:t>
      </w:r>
      <w:r w:rsidRPr="00970CB7">
        <w:rPr>
          <w:sz w:val="16"/>
        </w:rPr>
        <w:t>.</w:t>
      </w:r>
      <w:r w:rsidRPr="00970CB7">
        <w:rPr>
          <w:sz w:val="12"/>
        </w:rPr>
        <w:t>¶</w:t>
      </w:r>
      <w:r w:rsidRPr="00970CB7">
        <w:rPr>
          <w:sz w:val="16"/>
        </w:rPr>
        <w:t xml:space="preserve"> In December 2011</w:t>
      </w:r>
      <w:r w:rsidRPr="00970CB7">
        <w:rPr>
          <w:rStyle w:val="StyleBoldUnderline"/>
        </w:rPr>
        <w:t>, the European Parliament and Council Regulation establishing a Programme to support the further development of an EU Integrated Maritime Policy entered into force</w:t>
      </w:r>
      <w:r w:rsidRPr="00970CB7">
        <w:rPr>
          <w:sz w:val="16"/>
        </w:rPr>
        <w:t>. It provides the IMP with its first operational programme for 2012-2013, whose detailed implementation is described in point 6.2.5 of the accompanying SEC document. The multiple legal bases of the Regulation acknowledge the horizontal approach of the IMP.</w:t>
      </w:r>
      <w:r w:rsidRPr="00970CB7">
        <w:rPr>
          <w:sz w:val="12"/>
        </w:rPr>
        <w:t>¶</w:t>
      </w:r>
      <w:r w:rsidRPr="00970CB7">
        <w:rPr>
          <w:sz w:val="16"/>
        </w:rPr>
        <w:t xml:space="preserve"> </w:t>
      </w:r>
      <w:r w:rsidRPr="00970CB7">
        <w:rPr>
          <w:rStyle w:val="StyleBoldUnderline"/>
        </w:rPr>
        <w:t>The General Affairs Council adopted cross-policy Conclusions on the IMP under the Swedish (November 2009), Spanish (June 2010) and Polish (December 2011) Presidencies</w:t>
      </w:r>
      <w:r w:rsidRPr="00970CB7">
        <w:rPr>
          <w:sz w:val="16"/>
        </w:rPr>
        <w:t>. They provide an overview of recent developments, expressing endorsement of ongoing initiatives and giving an impetus for future development.</w:t>
      </w:r>
      <w:r w:rsidRPr="00970CB7">
        <w:rPr>
          <w:sz w:val="12"/>
        </w:rPr>
        <w:t>¶</w:t>
      </w:r>
      <w:r w:rsidRPr="00970CB7">
        <w:rPr>
          <w:sz w:val="16"/>
        </w:rPr>
        <w:t xml:space="preserve"> In January 2011</w:t>
      </w:r>
      <w:r w:rsidRPr="00970CB7">
        <w:rPr>
          <w:rStyle w:val="StyleBoldUnderline"/>
        </w:rPr>
        <w:t>, the Committee of the Regions adopted an Opinion that stressed the importance of guaranteeing the success of the IMP for environmental, economic and social reasons</w:t>
      </w:r>
      <w:r w:rsidRPr="00970CB7">
        <w:rPr>
          <w:sz w:val="16"/>
        </w:rPr>
        <w:t xml:space="preserve">. The European Economic and Social Committee adopted an Opinion on the IMP in February 2011 </w:t>
      </w:r>
      <w:r w:rsidRPr="00970CB7">
        <w:rPr>
          <w:rStyle w:val="StyleBoldUnderline"/>
        </w:rPr>
        <w:t>supporting cross-sectoral and cross-border synergies for maritime activities</w:t>
      </w:r>
    </w:p>
    <w:p w:rsidR="009D15DE" w:rsidRDefault="003C22E2" w:rsidP="009D15DE">
      <w:pPr>
        <w:pStyle w:val="Heading3"/>
      </w:pPr>
      <w:r>
        <w:lastRenderedPageBreak/>
        <w:t>CP Good---EU Econ</w:t>
      </w:r>
    </w:p>
    <w:p w:rsidR="009D15DE" w:rsidRDefault="00984213" w:rsidP="009D15DE">
      <w:pPr>
        <w:pStyle w:val="Heading4"/>
      </w:pPr>
      <w:r>
        <w:t xml:space="preserve">EU investment in maritime projects </w:t>
      </w:r>
      <w:r w:rsidR="003C22E2">
        <w:t>boosts</w:t>
      </w:r>
      <w:r>
        <w:t xml:space="preserve"> its economy</w:t>
      </w:r>
    </w:p>
    <w:p w:rsidR="009D15DE" w:rsidRPr="000432EC" w:rsidRDefault="009D15DE" w:rsidP="009D15DE">
      <w:r w:rsidRPr="000432EC">
        <w:rPr>
          <w:rStyle w:val="Heading4Char"/>
        </w:rPr>
        <w:t>European Commission 5/19</w:t>
      </w:r>
      <w:r>
        <w:t>/14 [“European Maritime Day 2014: Innovating for a sustainable use of our oceans,” http://ec.europa.eu/commission_2010-2014/damanaki/headlines/press-releases/2014/05/20140516_en.htm] Porubcin</w:t>
      </w:r>
    </w:p>
    <w:p w:rsidR="009D15DE" w:rsidRPr="003C22E2" w:rsidRDefault="009D15DE" w:rsidP="009D15DE">
      <w:pPr>
        <w:rPr>
          <w:sz w:val="16"/>
        </w:rPr>
      </w:pPr>
      <w:r w:rsidRPr="000432EC">
        <w:rPr>
          <w:sz w:val="16"/>
        </w:rPr>
        <w:t xml:space="preserve">The theme for this year's conference is "Innovation driving Blue Growth". </w:t>
      </w:r>
      <w:r w:rsidRPr="000432EC">
        <w:rPr>
          <w:rStyle w:val="StyleBoldUnderline"/>
        </w:rPr>
        <w:t>Innovation and research in the maritime economy can drive a European growth and jobs recovery whilst securing a sustainable future for Europe's seas, oceans, and all those whose livelihoods depend on them</w:t>
      </w:r>
      <w:r w:rsidRPr="000432EC">
        <w:rPr>
          <w:sz w:val="16"/>
        </w:rPr>
        <w:t xml:space="preserve">. That is the focus of this year's European Maritime Day held in Bremen, Germany, on 19-20 May which will host an exchange of ideas between experts, stakeholders from all maritime sectors and policy makers from across the EU. </w:t>
      </w:r>
      <w:r w:rsidRPr="000432EC">
        <w:rPr>
          <w:rStyle w:val="StyleBoldUnderline"/>
        </w:rPr>
        <w:t>Commissioner Damanaki</w:t>
      </w:r>
      <w:r w:rsidRPr="000432EC">
        <w:rPr>
          <w:sz w:val="16"/>
        </w:rPr>
        <w:t xml:space="preserve"> as co-host of the event, </w:t>
      </w:r>
      <w:r w:rsidRPr="000432EC">
        <w:rPr>
          <w:rStyle w:val="StyleBoldUnderline"/>
        </w:rPr>
        <w:t>stated</w:t>
      </w:r>
      <w:r w:rsidRPr="000432EC">
        <w:rPr>
          <w:sz w:val="16"/>
        </w:rPr>
        <w:t xml:space="preserve"> ahead of this year's European Maritime Day: "</w:t>
      </w:r>
      <w:r w:rsidRPr="000432EC">
        <w:rPr>
          <w:rStyle w:val="StyleBoldUnderline"/>
        </w:rPr>
        <w:t>Europe's economy is still in choppy waters and we have a duty to maximise every drop of potential to help its recovery. Our seas and oceans have this potential in abundance. We are committed to exploring how best they can help us create jobs and growth – but in a way that does not compromise on our ecosystems</w:t>
      </w:r>
      <w:r w:rsidRPr="000432EC">
        <w:rPr>
          <w:sz w:val="16"/>
        </w:rPr>
        <w:t xml:space="preserve">. The European Maritime Day is an occasion for the maritime community to discuss how to make sure that growth and sustainability go hand in hand in the blue economy". </w:t>
      </w:r>
      <w:r w:rsidRPr="000432EC">
        <w:rPr>
          <w:rStyle w:val="StyleBoldUnderline"/>
        </w:rPr>
        <w:t>The</w:t>
      </w:r>
      <w:r w:rsidRPr="000432EC">
        <w:rPr>
          <w:sz w:val="16"/>
        </w:rPr>
        <w:t xml:space="preserve"> European Commission's Blue Growth </w:t>
      </w:r>
      <w:r w:rsidRPr="000432EC">
        <w:rPr>
          <w:rStyle w:val="StyleBoldUnderline"/>
        </w:rPr>
        <w:t>agenda seeks to make sustainability the cornerstone for maritime growth</w:t>
      </w:r>
      <w:r w:rsidRPr="000432EC">
        <w:rPr>
          <w:sz w:val="16"/>
        </w:rPr>
        <w:t>, and will therefore be at the heart of the discussions in Bremen. Set against a backdrop of recent announcements by the EU on Blue Innovation, Maritime Spatial Planning, Coastal and Maritime tourism and Ocean energy, the event will bring together each sector of the maritime economy to discuss how they can co-operate, share insights, and make sustainable growth a reality.</w:t>
      </w:r>
    </w:p>
    <w:p w:rsidR="00C22F7F" w:rsidRDefault="00C22F7F" w:rsidP="00C22F7F">
      <w:pPr>
        <w:pStyle w:val="Heading2"/>
        <w:rPr>
          <w:lang w:val="fr-FR"/>
        </w:rPr>
      </w:pPr>
      <w:r w:rsidRPr="009D15DE">
        <w:rPr>
          <w:lang w:val="fr-FR"/>
        </w:rPr>
        <w:lastRenderedPageBreak/>
        <w:t>Aquaculture</w:t>
      </w:r>
    </w:p>
    <w:p w:rsidR="00C22F7F" w:rsidRDefault="00C22F7F" w:rsidP="00C22F7F">
      <w:pPr>
        <w:pStyle w:val="Heading3"/>
      </w:pPr>
      <w:r>
        <w:lastRenderedPageBreak/>
        <w:t>EU Solves---Workforce</w:t>
      </w:r>
    </w:p>
    <w:p w:rsidR="00C22F7F" w:rsidRPr="00E712C4" w:rsidRDefault="00C22F7F" w:rsidP="00C22F7F">
      <w:pPr>
        <w:pStyle w:val="Heading4"/>
      </w:pPr>
      <w:r w:rsidRPr="00970CB7">
        <w:t>EU solves best—Educated workforce</w:t>
      </w:r>
    </w:p>
    <w:p w:rsidR="00C22F7F" w:rsidRPr="00970CB7" w:rsidRDefault="00C22F7F" w:rsidP="00C22F7F">
      <w:r w:rsidRPr="00970CB7">
        <w:rPr>
          <w:rStyle w:val="StyleStyleBold12pt"/>
        </w:rPr>
        <w:t>European commission, 13</w:t>
      </w:r>
      <w:r w:rsidRPr="00970CB7">
        <w:t xml:space="preserve">[The European Commission is the EU's executive body and represents the interests of Europe as a whole, “The Economic Performance of the EU </w:t>
      </w:r>
      <w:r w:rsidRPr="00970CB7">
        <w:rPr>
          <w:sz w:val="12"/>
        </w:rPr>
        <w:t xml:space="preserve">¶ </w:t>
      </w:r>
      <w:r w:rsidRPr="00970CB7">
        <w:t xml:space="preserve">Aquaculture Sector (STECF 13-29)”, November, </w:t>
      </w:r>
      <w:hyperlink r:id="rId9" w:history="1">
        <w:r w:rsidRPr="00970CB7">
          <w:rPr>
            <w:rStyle w:val="Hyperlink"/>
          </w:rPr>
          <w:t>http://stecf.jrc.ec.europa.eu/documents/43805/622206/2013-12_STECF+13-29+-+Aquaculture+economics_JRCxxx.pdf</w:t>
        </w:r>
      </w:hyperlink>
      <w:r w:rsidRPr="00970CB7">
        <w:t>]</w:t>
      </w:r>
    </w:p>
    <w:p w:rsidR="00C22F7F" w:rsidRPr="00E712C4" w:rsidRDefault="00C22F7F" w:rsidP="00C22F7F">
      <w:pPr>
        <w:rPr>
          <w:sz w:val="16"/>
          <w:szCs w:val="24"/>
        </w:rPr>
      </w:pPr>
      <w:r w:rsidRPr="00970CB7">
        <w:rPr>
          <w:rStyle w:val="StyleBoldUnderline"/>
        </w:rPr>
        <w:t xml:space="preserve">The EU has a competitive advantage in the presence of a well-educated work force. It has space for </w:t>
      </w:r>
      <w:r w:rsidRPr="00970CB7">
        <w:rPr>
          <w:rStyle w:val="StyleBoldUnderline"/>
          <w:sz w:val="12"/>
          <w:u w:val="none"/>
        </w:rPr>
        <w:t>¶</w:t>
      </w:r>
      <w:r w:rsidRPr="00970CB7">
        <w:rPr>
          <w:rStyle w:val="StyleBoldUnderline"/>
        </w:rPr>
        <w:t xml:space="preserve"> physical expansion of the industry </w:t>
      </w:r>
      <w:r w:rsidRPr="00970CB7">
        <w:rPr>
          <w:sz w:val="16"/>
          <w:szCs w:val="24"/>
        </w:rPr>
        <w:t xml:space="preserve">but often a lack of understanding of the spatial needs and </w:t>
      </w:r>
      <w:r w:rsidRPr="00970CB7">
        <w:rPr>
          <w:sz w:val="12"/>
          <w:szCs w:val="24"/>
        </w:rPr>
        <w:t>¶</w:t>
      </w:r>
      <w:r w:rsidRPr="00970CB7">
        <w:rPr>
          <w:sz w:val="16"/>
          <w:szCs w:val="24"/>
        </w:rPr>
        <w:t xml:space="preserve"> infrastructure for the industry among the planning authorities. </w:t>
      </w:r>
      <w:r w:rsidRPr="00970CB7">
        <w:rPr>
          <w:rStyle w:val="StyleBoldUnderline"/>
        </w:rPr>
        <w:t xml:space="preserve">Other factors like business acumen, </w:t>
      </w:r>
      <w:r w:rsidRPr="00970CB7">
        <w:rPr>
          <w:rStyle w:val="StyleBoldUnderline"/>
          <w:sz w:val="12"/>
          <w:u w:val="none"/>
        </w:rPr>
        <w:t>¶</w:t>
      </w:r>
      <w:r w:rsidRPr="00970CB7">
        <w:rPr>
          <w:rStyle w:val="StyleBoldUnderline"/>
        </w:rPr>
        <w:t xml:space="preserve"> political stability, and proximity to wealthier markets, provide for competitive advantage </w:t>
      </w:r>
      <w:r w:rsidRPr="00970CB7">
        <w:rPr>
          <w:sz w:val="16"/>
          <w:szCs w:val="24"/>
        </w:rPr>
        <w:t xml:space="preserve">and can benefit </w:t>
      </w:r>
      <w:r w:rsidRPr="00970CB7">
        <w:rPr>
          <w:sz w:val="12"/>
          <w:szCs w:val="24"/>
        </w:rPr>
        <w:t>¶</w:t>
      </w:r>
      <w:r w:rsidRPr="00970CB7">
        <w:rPr>
          <w:sz w:val="16"/>
          <w:szCs w:val="24"/>
        </w:rPr>
        <w:t xml:space="preserve"> from mundane and small improvements. </w:t>
      </w:r>
      <w:r w:rsidRPr="00970CB7">
        <w:rPr>
          <w:rStyle w:val="StyleBoldUnderline"/>
          <w:sz w:val="12"/>
          <w:u w:val="none"/>
        </w:rPr>
        <w:t>¶</w:t>
      </w:r>
      <w:r w:rsidRPr="00970CB7">
        <w:rPr>
          <w:rStyle w:val="StyleBoldUnderline"/>
        </w:rPr>
        <w:t xml:space="preserve"> There is every indication that the market for farmed fish and shellfish products is capable of continuing </w:t>
      </w:r>
      <w:r w:rsidRPr="00970CB7">
        <w:rPr>
          <w:rStyle w:val="StyleBoldUnderline"/>
          <w:sz w:val="12"/>
          <w:u w:val="none"/>
        </w:rPr>
        <w:t>¶</w:t>
      </w:r>
      <w:r w:rsidRPr="00970CB7">
        <w:rPr>
          <w:rStyle w:val="StyleBoldUnderline"/>
        </w:rPr>
        <w:t xml:space="preserve"> the expansion</w:t>
      </w:r>
      <w:r w:rsidRPr="00970CB7">
        <w:rPr>
          <w:sz w:val="16"/>
          <w:szCs w:val="24"/>
        </w:rPr>
        <w:t xml:space="preserve"> it has shown in the last twenty-five years and that newer products from some of the more </w:t>
      </w:r>
      <w:r w:rsidRPr="00970CB7">
        <w:rPr>
          <w:sz w:val="12"/>
          <w:szCs w:val="24"/>
        </w:rPr>
        <w:t>¶</w:t>
      </w:r>
      <w:r w:rsidRPr="00970CB7">
        <w:rPr>
          <w:sz w:val="16"/>
          <w:szCs w:val="24"/>
        </w:rPr>
        <w:t xml:space="preserve"> traditional wild species could be a source of expansion. This is where knowledge comes in</w:t>
      </w:r>
      <w:r w:rsidRPr="00970CB7">
        <w:rPr>
          <w:rStyle w:val="StyleBoldUnderline"/>
        </w:rPr>
        <w:t xml:space="preserve">. Research into </w:t>
      </w:r>
      <w:r w:rsidRPr="00970CB7">
        <w:rPr>
          <w:rStyle w:val="StyleBoldUnderline"/>
          <w:sz w:val="12"/>
          <w:u w:val="none"/>
        </w:rPr>
        <w:t>¶</w:t>
      </w:r>
      <w:r w:rsidRPr="00970CB7">
        <w:rPr>
          <w:rStyle w:val="StyleBoldUnderline"/>
        </w:rPr>
        <w:t xml:space="preserve"> how to grow new products is often expensive, too expensive for the small firms in the industry. </w:t>
      </w:r>
      <w:r w:rsidRPr="00970CB7">
        <w:rPr>
          <w:rStyle w:val="StyleBoldUnderline"/>
          <w:sz w:val="12"/>
          <w:u w:val="none"/>
        </w:rPr>
        <w:t>¶</w:t>
      </w:r>
      <w:r w:rsidRPr="00970CB7">
        <w:rPr>
          <w:rStyle w:val="StyleBoldUnderline"/>
        </w:rPr>
        <w:t xml:space="preserve"> Government-funded research may help fill this gap.</w:t>
      </w:r>
      <w:r w:rsidRPr="00970CB7">
        <w:rPr>
          <w:sz w:val="16"/>
          <w:szCs w:val="24"/>
        </w:rPr>
        <w:t xml:space="preserve"> Government funding is, however, often not driven by </w:t>
      </w:r>
      <w:r w:rsidRPr="00970CB7">
        <w:rPr>
          <w:sz w:val="12"/>
          <w:szCs w:val="24"/>
        </w:rPr>
        <w:t>¶</w:t>
      </w:r>
      <w:r w:rsidRPr="00970CB7">
        <w:rPr>
          <w:sz w:val="16"/>
          <w:szCs w:val="24"/>
        </w:rPr>
        <w:t xml:space="preserve"> a correct appreciation of demand or business pressures. Mergers to create larger firms with the financial </w:t>
      </w:r>
      <w:r w:rsidRPr="00970CB7">
        <w:rPr>
          <w:sz w:val="12"/>
          <w:szCs w:val="24"/>
        </w:rPr>
        <w:t>¶</w:t>
      </w:r>
      <w:r w:rsidRPr="00970CB7">
        <w:rPr>
          <w:sz w:val="16"/>
          <w:szCs w:val="24"/>
        </w:rPr>
        <w:t xml:space="preserve"> strength to fund research and development would no doubt be preferable. This is exactly the kind of </w:t>
      </w:r>
      <w:r w:rsidRPr="00970CB7">
        <w:rPr>
          <w:sz w:val="12"/>
          <w:szCs w:val="24"/>
        </w:rPr>
        <w:t>¶</w:t>
      </w:r>
      <w:r w:rsidRPr="00970CB7">
        <w:rPr>
          <w:sz w:val="16"/>
          <w:szCs w:val="24"/>
        </w:rPr>
        <w:t xml:space="preserve"> incremental change and encouragement of innovation that Porter argues are a means of gaining </w:t>
      </w:r>
      <w:r w:rsidRPr="00970CB7">
        <w:rPr>
          <w:sz w:val="12"/>
          <w:szCs w:val="24"/>
        </w:rPr>
        <w:t>¶</w:t>
      </w:r>
      <w:r w:rsidRPr="00970CB7">
        <w:rPr>
          <w:sz w:val="16"/>
          <w:szCs w:val="24"/>
        </w:rPr>
        <w:t xml:space="preserve"> competitive advantage.</w:t>
      </w:r>
    </w:p>
    <w:p w:rsidR="00C22F7F" w:rsidRDefault="00C22F7F" w:rsidP="00C22F7F">
      <w:pPr>
        <w:pStyle w:val="Heading3"/>
      </w:pPr>
      <w:r>
        <w:lastRenderedPageBreak/>
        <w:t>EU Solves---Productivity/Overfishing</w:t>
      </w:r>
    </w:p>
    <w:p w:rsidR="00C22F7F" w:rsidRPr="005F5368" w:rsidRDefault="00C22F7F" w:rsidP="00C22F7F">
      <w:pPr>
        <w:pStyle w:val="Heading4"/>
      </w:pPr>
      <w:r>
        <w:t>SUSTAINAQ project and recirculation tech allow the EU to solve</w:t>
      </w:r>
    </w:p>
    <w:p w:rsidR="00C22F7F" w:rsidRDefault="00C22F7F" w:rsidP="00C22F7F">
      <w:r w:rsidRPr="005F5368">
        <w:rPr>
          <w:rStyle w:val="Heading4Char"/>
        </w:rPr>
        <w:t>European Commission, ’07</w:t>
      </w:r>
      <w:r>
        <w:t xml:space="preserve"> [“SUSTAINAQ,” 12-6-07, http://ec.europa.eu/research/biosociety/food_quality/projects/181_en.html] Porubcin</w:t>
      </w:r>
    </w:p>
    <w:p w:rsidR="00C22F7F" w:rsidRDefault="00C22F7F" w:rsidP="00C22F7F">
      <w:pPr>
        <w:rPr>
          <w:sz w:val="16"/>
        </w:rPr>
      </w:pPr>
      <w:r w:rsidRPr="005F5368">
        <w:rPr>
          <w:sz w:val="16"/>
        </w:rPr>
        <w:t>Increased awareness of the benefits of including seafood as part of one's diet has led to a boom in the consumption of fish. Unfortunately, this has meant a reduction in global fish population stocks</w:t>
      </w:r>
      <w:r w:rsidRPr="00F44A54">
        <w:rPr>
          <w:rStyle w:val="StyleBoldUnderline"/>
        </w:rPr>
        <w:t>. Aquaculture is</w:t>
      </w:r>
      <w:r w:rsidRPr="005F5368">
        <w:rPr>
          <w:sz w:val="16"/>
        </w:rPr>
        <w:t xml:space="preserve">, therefore, </w:t>
      </w:r>
      <w:r w:rsidRPr="00F44A54">
        <w:rPr>
          <w:rStyle w:val="StyleBoldUnderline"/>
        </w:rPr>
        <w:t>being relied on more and more to provide a steady supply of fish and to assist in curbing the threat of over-fishing</w:t>
      </w:r>
      <w:r w:rsidRPr="005F5368">
        <w:rPr>
          <w:sz w:val="16"/>
        </w:rPr>
        <w:t xml:space="preserve">. The </w:t>
      </w:r>
      <w:r w:rsidRPr="00F44A54">
        <w:rPr>
          <w:rStyle w:val="StyleBoldUnderline"/>
        </w:rPr>
        <w:t>SUSTAINAQ</w:t>
      </w:r>
      <w:r w:rsidRPr="005F5368">
        <w:rPr>
          <w:sz w:val="16"/>
        </w:rPr>
        <w:t xml:space="preserve"> project </w:t>
      </w:r>
      <w:r w:rsidRPr="00F44A54">
        <w:rPr>
          <w:rStyle w:val="StyleBoldUnderline"/>
        </w:rPr>
        <w:t>aims to ensure that aquaculture products are environmentally sound, sustainable and, above all, safe for human consumption</w:t>
      </w:r>
      <w:r w:rsidRPr="005F5368">
        <w:rPr>
          <w:sz w:val="16"/>
        </w:rPr>
        <w:t xml:space="preserve">. Farmed seafood production has risen worldwide to more than 40 million tons, from around 3 million tons in 1970, compared to the total estimated wild catch of about 90 million tons. </w:t>
      </w:r>
      <w:r w:rsidRPr="00F44A54">
        <w:rPr>
          <w:rStyle w:val="StyleBoldUnderline"/>
        </w:rPr>
        <w:t>Aquaculture products supply more than 8 billion meal portions per year.</w:t>
      </w:r>
      <w:r>
        <w:rPr>
          <w:rStyle w:val="StyleBoldUnderline"/>
        </w:rPr>
        <w:t xml:space="preserve"> </w:t>
      </w:r>
      <w:r w:rsidRPr="005F5368">
        <w:rPr>
          <w:sz w:val="16"/>
        </w:rPr>
        <w:t xml:space="preserve">NO REDUCTION IN SAFETY </w:t>
      </w:r>
      <w:r w:rsidRPr="00F44A54">
        <w:rPr>
          <w:rStyle w:val="StyleBoldUnderline"/>
        </w:rPr>
        <w:t>Aquaculture is able to provide the nutritionally aware market with a previously expensive healthy food</w:t>
      </w:r>
      <w:r w:rsidRPr="005F5368">
        <w:rPr>
          <w:sz w:val="16"/>
        </w:rPr>
        <w:t xml:space="preserve">. It is of increasing importance, therefore, </w:t>
      </w:r>
      <w:r w:rsidRPr="00F44A54">
        <w:rPr>
          <w:rStyle w:val="StyleBoldUnderline"/>
        </w:rPr>
        <w:t>to ensure that growing demand does not lead to a reduction in safety and quality of the food provided.</w:t>
      </w:r>
      <w:r w:rsidRPr="005F5368">
        <w:rPr>
          <w:sz w:val="16"/>
        </w:rPr>
        <w:t xml:space="preserve"> </w:t>
      </w:r>
      <w:r w:rsidRPr="00F44A54">
        <w:rPr>
          <w:rStyle w:val="StyleBoldUnderline"/>
        </w:rPr>
        <w:t>Recirculation Aquaculture Systems (RAS) may</w:t>
      </w:r>
      <w:r w:rsidRPr="005F5368">
        <w:rPr>
          <w:sz w:val="16"/>
        </w:rPr>
        <w:t xml:space="preserve"> provide production platforms to </w:t>
      </w:r>
      <w:r w:rsidRPr="00F44A54">
        <w:rPr>
          <w:rStyle w:val="StyleBoldUnderline"/>
        </w:rPr>
        <w:t>do just that</w:t>
      </w:r>
      <w:r w:rsidRPr="005F5368">
        <w:rPr>
          <w:sz w:val="16"/>
        </w:rPr>
        <w:t xml:space="preserve">. </w:t>
      </w:r>
      <w:r w:rsidRPr="00F44A54">
        <w:rPr>
          <w:rStyle w:val="StyleBoldUnderline"/>
        </w:rPr>
        <w:t>The fish farming industry is now in better shape than ever before</w:t>
      </w:r>
      <w:r w:rsidRPr="005F5368">
        <w:rPr>
          <w:sz w:val="16"/>
        </w:rPr>
        <w:t xml:space="preserve">, feeding more people, creating more jobs and with a better environmental record. But, as fish farming increases in importance as a provider of food, more care needs to be taken to secure the production of safe, high quality products. </w:t>
      </w:r>
      <w:r w:rsidRPr="005F5368">
        <w:rPr>
          <w:rStyle w:val="StyleBoldUnderline"/>
        </w:rPr>
        <w:t>Modern technology may control potential damage to the environment</w:t>
      </w:r>
      <w:r w:rsidRPr="005F5368">
        <w:rPr>
          <w:sz w:val="16"/>
        </w:rPr>
        <w:t xml:space="preserve">, securing the health of the stock, reducing waste and limiting potential escapees of farmed fish to wild fish stock. </w:t>
      </w:r>
      <w:r w:rsidRPr="005F5368">
        <w:rPr>
          <w:rStyle w:val="StyleBoldUnderline"/>
        </w:rPr>
        <w:t>Sometimes, however, rising costs can have a limiting effect. Recirculation systems have proved successful in providing an economically sound process, whereby farms can organise production and also control escapees and potentially damaging effluent. At the same time, the viability of the aquaculture and the environment can be secured.</w:t>
      </w:r>
      <w:r w:rsidRPr="005F5368">
        <w:rPr>
          <w:sz w:val="16"/>
        </w:rPr>
        <w:t xml:space="preserve"> WHO WILL BENEFIT? Because </w:t>
      </w:r>
      <w:r w:rsidRPr="005F5368">
        <w:rPr>
          <w:rStyle w:val="StyleBoldUnderline"/>
        </w:rPr>
        <w:t>RAS</w:t>
      </w:r>
      <w:r w:rsidRPr="005F5368">
        <w:rPr>
          <w:sz w:val="16"/>
        </w:rPr>
        <w:t xml:space="preserve"> has low water requirements and produces a low volume of effluent water, it </w:t>
      </w:r>
      <w:r w:rsidRPr="005F5368">
        <w:rPr>
          <w:rStyle w:val="StyleBoldUnderline"/>
        </w:rPr>
        <w:t>is probably the type of land-based aquaculture production that interferes least with the environment</w:t>
      </w:r>
      <w:r w:rsidRPr="005F5368">
        <w:rPr>
          <w:sz w:val="16"/>
        </w:rPr>
        <w:t xml:space="preserve">. Water can be drawn from a variety of sources, such as open waters or boreholes. The effluent can be treated before discharge or can be used for agricultural purposes while its effect on the environment can be completely controlled and even eliminated. </w:t>
      </w:r>
      <w:r w:rsidRPr="005F5368">
        <w:rPr>
          <w:rStyle w:val="StyleBoldUnderline"/>
        </w:rPr>
        <w:t>Eastern European countries</w:t>
      </w:r>
      <w:r w:rsidRPr="005F5368">
        <w:rPr>
          <w:sz w:val="16"/>
        </w:rPr>
        <w:t xml:space="preserve"> are facing challenges related to water use conflicts, wastes and maintaining breeder stocks of endangered fish species. Therefore, these countries </w:t>
      </w:r>
      <w:r w:rsidRPr="005F5368">
        <w:rPr>
          <w:rStyle w:val="StyleBoldUnderline"/>
        </w:rPr>
        <w:t>may be the biggest beneficiaries of improved farming practice through the introduction of RAS</w:t>
      </w:r>
      <w:r w:rsidRPr="005F5368">
        <w:rPr>
          <w:sz w:val="16"/>
        </w:rPr>
        <w:t xml:space="preserve">. The overall objective of this project is to identify factors that are restricting the sustainable production of seafood in Europe. This is to be achieved by </w:t>
      </w:r>
      <w:r w:rsidRPr="005F5368">
        <w:rPr>
          <w:rStyle w:val="StyleBoldUnderline"/>
        </w:rPr>
        <w:t>establish</w:t>
      </w:r>
      <w:r w:rsidRPr="005F5368">
        <w:rPr>
          <w:sz w:val="16"/>
        </w:rPr>
        <w:t xml:space="preserve">ing </w:t>
      </w:r>
      <w:r w:rsidRPr="005F5368">
        <w:rPr>
          <w:rStyle w:val="StyleBoldUnderline"/>
        </w:rPr>
        <w:t>a consortium of aquaculture research partners and aquaculture SMEs across Europe</w:t>
      </w:r>
      <w:r w:rsidRPr="005F5368">
        <w:rPr>
          <w:sz w:val="16"/>
        </w:rPr>
        <w:t>.</w:t>
      </w:r>
    </w:p>
    <w:p w:rsidR="00C22F7F" w:rsidRDefault="00C22F7F" w:rsidP="00C22F7F">
      <w:pPr>
        <w:pStyle w:val="Heading4"/>
      </w:pPr>
      <w:r>
        <w:t>EU support increases aquaculture productivity</w:t>
      </w:r>
    </w:p>
    <w:p w:rsidR="00C22F7F" w:rsidRPr="003F3203" w:rsidRDefault="00C22F7F" w:rsidP="00C22F7F">
      <w:r w:rsidRPr="003F3203">
        <w:rPr>
          <w:rStyle w:val="StyleStyleBold12pt"/>
        </w:rPr>
        <w:t>European Commission 5/13</w:t>
      </w:r>
      <w:r w:rsidRPr="003F3203">
        <w:t xml:space="preserve">/2014 (European Commission, executive body of the European Union responsible for proposing legislation and implementing decisions, Aquaculture, European Commission, </w:t>
      </w:r>
      <w:hyperlink r:id="rId10" w:history="1">
        <w:r w:rsidRPr="003F3203">
          <w:rPr>
            <w:rStyle w:val="Hyperlink"/>
          </w:rPr>
          <w:t>http://ec.europa.eu/fisheries/cfp/aquaculture/index_en.htm</w:t>
        </w:r>
      </w:hyperlink>
      <w:r w:rsidRPr="003F3203">
        <w:t>) Williams</w:t>
      </w:r>
    </w:p>
    <w:p w:rsidR="00C22F7F" w:rsidRPr="00FE5EC4" w:rsidRDefault="00C22F7F" w:rsidP="00C22F7F">
      <w:pPr>
        <w:rPr>
          <w:bCs/>
          <w:u w:val="single"/>
        </w:rPr>
      </w:pPr>
      <w:r w:rsidRPr="00427742">
        <w:rPr>
          <w:rStyle w:val="StyleBoldUnderline"/>
        </w:rPr>
        <w:t>Farming finfish, shellfish and aquatic plants is one of the world's fastest growing food sectors, it already provides the planet with about half of all the fish we eat</w:t>
      </w:r>
      <w:r w:rsidRPr="00DB2971">
        <w:rPr>
          <w:sz w:val="16"/>
        </w:rPr>
        <w:t>.</w:t>
      </w:r>
      <w:r w:rsidRPr="00DB2971">
        <w:rPr>
          <w:sz w:val="12"/>
        </w:rPr>
        <w:t>¶</w:t>
      </w:r>
      <w:r w:rsidRPr="00DB2971">
        <w:rPr>
          <w:sz w:val="16"/>
        </w:rPr>
        <w:t xml:space="preserve"> </w:t>
      </w:r>
      <w:r w:rsidRPr="00427742">
        <w:rPr>
          <w:rStyle w:val="StyleBoldUnderline"/>
        </w:rPr>
        <w:t>A fifth of EU fish production by volume comes from aquaculture. In Europe, aquaculture accounts for about 20% of fish production and directly employs some 80 000 people. EU aquaculture is renowned for its high quality, sustainability and consumer protection standards.</w:t>
      </w:r>
      <w:r w:rsidRPr="00DB2971">
        <w:rPr>
          <w:rStyle w:val="StyleBoldUnderline"/>
          <w:sz w:val="12"/>
          <w:u w:val="none"/>
        </w:rPr>
        <w:t>¶</w:t>
      </w:r>
      <w:r w:rsidRPr="00427742">
        <w:rPr>
          <w:rStyle w:val="StyleBoldUnderline"/>
        </w:rPr>
        <w:t xml:space="preserve"> EU overall output has been more or less constant in volume since 2000 whereas global production has been growing at nearly 7% per year.</w:t>
      </w:r>
      <w:r w:rsidRPr="00DB2971">
        <w:rPr>
          <w:rStyle w:val="StyleBoldUnderline"/>
          <w:sz w:val="12"/>
          <w:u w:val="none"/>
        </w:rPr>
        <w:t>¶</w:t>
      </w:r>
      <w:r w:rsidRPr="00DB2971">
        <w:rPr>
          <w:sz w:val="16"/>
        </w:rPr>
        <w:t xml:space="preserve"> </w:t>
      </w:r>
      <w:r w:rsidRPr="00DB2971">
        <w:rPr>
          <w:sz w:val="16"/>
          <w:szCs w:val="18"/>
        </w:rPr>
        <w:t xml:space="preserve">The </w:t>
      </w:r>
      <w:r w:rsidRPr="00DB2971">
        <w:rPr>
          <w:rStyle w:val="StyleBoldUnderline"/>
        </w:rPr>
        <w:t xml:space="preserve">Commission intends to </w:t>
      </w:r>
      <w:r w:rsidRPr="00DB2971">
        <w:rPr>
          <w:rStyle w:val="Emphasis"/>
        </w:rPr>
        <w:t>boost aquaculture</w:t>
      </w:r>
      <w:r w:rsidRPr="00DB2971">
        <w:rPr>
          <w:rStyle w:val="StyleBoldUnderline"/>
        </w:rPr>
        <w:t xml:space="preserve"> through the </w:t>
      </w:r>
      <w:r w:rsidRPr="00DB2971">
        <w:rPr>
          <w:rStyle w:val="Emphasis"/>
        </w:rPr>
        <w:t>Common Fisheries Policy reform</w:t>
      </w:r>
      <w:r w:rsidRPr="00DB2971">
        <w:rPr>
          <w:sz w:val="16"/>
          <w:szCs w:val="18"/>
        </w:rPr>
        <w:t>, and has published Strategic Guidelines presenting common priorities and general objectives at EU level. Four priority areas have been identified in consultation with all relevant stakeholders:</w:t>
      </w:r>
      <w:r w:rsidRPr="00DB2971">
        <w:rPr>
          <w:sz w:val="12"/>
          <w:szCs w:val="18"/>
        </w:rPr>
        <w:t>¶</w:t>
      </w:r>
      <w:r w:rsidRPr="00DB2971">
        <w:rPr>
          <w:sz w:val="16"/>
          <w:szCs w:val="18"/>
        </w:rPr>
        <w:t xml:space="preserve"> reducing administrative burdens</w:t>
      </w:r>
      <w:r w:rsidRPr="00DB2971">
        <w:rPr>
          <w:sz w:val="12"/>
          <w:szCs w:val="18"/>
        </w:rPr>
        <w:t>¶</w:t>
      </w:r>
      <w:r w:rsidRPr="00DB2971">
        <w:rPr>
          <w:sz w:val="16"/>
          <w:szCs w:val="18"/>
        </w:rPr>
        <w:t xml:space="preserve"> improving access to space and water</w:t>
      </w:r>
      <w:r w:rsidRPr="00DB2971">
        <w:rPr>
          <w:sz w:val="12"/>
          <w:szCs w:val="18"/>
        </w:rPr>
        <w:t>¶</w:t>
      </w:r>
      <w:r w:rsidRPr="00DB2971">
        <w:rPr>
          <w:sz w:val="16"/>
          <w:szCs w:val="18"/>
        </w:rPr>
        <w:t xml:space="preserve"> increasing competitiveness</w:t>
      </w:r>
      <w:r w:rsidRPr="00DB2971">
        <w:rPr>
          <w:sz w:val="12"/>
          <w:szCs w:val="18"/>
        </w:rPr>
        <w:t>¶</w:t>
      </w:r>
      <w:r w:rsidRPr="00DB2971">
        <w:rPr>
          <w:sz w:val="16"/>
          <w:szCs w:val="18"/>
        </w:rPr>
        <w:t xml:space="preserve"> exploiting competitive advantages due to high quality, health and environmental standards.</w:t>
      </w:r>
      <w:r w:rsidRPr="00DB2971">
        <w:rPr>
          <w:sz w:val="12"/>
          <w:szCs w:val="18"/>
        </w:rPr>
        <w:t>¶</w:t>
      </w:r>
      <w:r w:rsidRPr="00DB2971">
        <w:rPr>
          <w:sz w:val="16"/>
          <w:szCs w:val="18"/>
        </w:rPr>
        <w:t xml:space="preserve"> On the basis of the guidelines, </w:t>
      </w:r>
      <w:r w:rsidRPr="00DB2971">
        <w:rPr>
          <w:rStyle w:val="StyleBoldUnderline"/>
        </w:rPr>
        <w:t>the Commission and EU countries will collaborate to help increasing the sector's production and competitiveness</w:t>
      </w:r>
      <w:r w:rsidRPr="00DB2971">
        <w:rPr>
          <w:sz w:val="16"/>
          <w:szCs w:val="18"/>
        </w:rPr>
        <w:t xml:space="preserve">. EU countries are asked to set up multiannual plans to promote aquaculture. </w:t>
      </w:r>
      <w:r w:rsidRPr="00DB2971">
        <w:rPr>
          <w:rStyle w:val="StyleBoldUnderline"/>
        </w:rPr>
        <w:t xml:space="preserve">The Commission will help with the </w:t>
      </w:r>
      <w:r w:rsidRPr="00DB2971">
        <w:rPr>
          <w:rStyle w:val="Emphasis"/>
        </w:rPr>
        <w:t>coordination</w:t>
      </w:r>
      <w:r w:rsidRPr="00DB2971">
        <w:rPr>
          <w:rStyle w:val="StyleBoldUnderline"/>
        </w:rPr>
        <w:t xml:space="preserve"> and </w:t>
      </w:r>
      <w:r w:rsidRPr="00DB2971">
        <w:rPr>
          <w:rStyle w:val="Emphasis"/>
        </w:rPr>
        <w:t>exchange of best practices</w:t>
      </w:r>
      <w:r w:rsidRPr="00DB2971">
        <w:rPr>
          <w:rStyle w:val="StyleBoldUnderline"/>
        </w:rPr>
        <w:t>.</w:t>
      </w:r>
    </w:p>
    <w:p w:rsidR="00C22F7F" w:rsidRPr="009D15DE" w:rsidRDefault="00C22F7F" w:rsidP="00C22F7F">
      <w:pPr>
        <w:pStyle w:val="Heading3"/>
      </w:pPr>
      <w:r w:rsidRPr="009D15DE">
        <w:lastRenderedPageBreak/>
        <w:t>EU Solves---Funding</w:t>
      </w:r>
    </w:p>
    <w:p w:rsidR="00C22F7F" w:rsidRDefault="00C22F7F" w:rsidP="00C22F7F">
      <w:pPr>
        <w:pStyle w:val="Heading4"/>
      </w:pPr>
      <w:r>
        <w:t>End to EU aquaculture stagnation – increased funding</w:t>
      </w:r>
    </w:p>
    <w:p w:rsidR="00C22F7F" w:rsidRPr="00601D17" w:rsidRDefault="00C22F7F" w:rsidP="00C22F7F">
      <w:r w:rsidRPr="00601D17">
        <w:rPr>
          <w:rStyle w:val="Heading4Char"/>
        </w:rPr>
        <w:t>Holland, 5-16</w:t>
      </w:r>
      <w:r>
        <w:t>-14 [Jason, SeafoodSource contributing editor, “European aquaculture takes center stage,” http://www.seafoodsource.com/en/all-commentary/26151-european-aquaculture-takes-center-stage] Porubcin</w:t>
      </w:r>
    </w:p>
    <w:p w:rsidR="00C22F7F" w:rsidRDefault="00C22F7F" w:rsidP="00C22F7F">
      <w:pPr>
        <w:rPr>
          <w:sz w:val="16"/>
        </w:rPr>
      </w:pPr>
      <w:r w:rsidRPr="00601D17">
        <w:rPr>
          <w:sz w:val="16"/>
        </w:rPr>
        <w:t xml:space="preserve">With Europe’s wild fisheries finding a much steadier footing, thanks in part to strategies contained within the reformed Common Fisheries Policy (CFP), </w:t>
      </w:r>
      <w:r w:rsidRPr="00601D17">
        <w:rPr>
          <w:rStyle w:val="StyleBoldUnderline"/>
        </w:rPr>
        <w:t>the European Commission’s attentions are turning toward farmed fish and boosting EU aquaculture production</w:t>
      </w:r>
      <w:r w:rsidRPr="00601D17">
        <w:rPr>
          <w:sz w:val="16"/>
        </w:rPr>
        <w:t xml:space="preserve">. The EU’s aquaculture industry produces a fairly diverse range of species with about half its output comprising varieties of shellfish, whereas marine fish such as salmon, seabream and seabass represent around 27 percent and freshwater fish such as trout and carp account for the remaining 23 percent. However, </w:t>
      </w:r>
      <w:r w:rsidRPr="00601D17">
        <w:rPr>
          <w:rStyle w:val="StyleBoldUnderline"/>
        </w:rPr>
        <w:t>just 10 percent of Europeans’ seafood consumption comes from EU aquaculture</w:t>
      </w:r>
      <w:r w:rsidRPr="00601D17">
        <w:rPr>
          <w:sz w:val="16"/>
        </w:rPr>
        <w:t xml:space="preserve">. In total, </w:t>
      </w:r>
      <w:r w:rsidRPr="00601D17">
        <w:rPr>
          <w:rStyle w:val="StyleBoldUnderline"/>
        </w:rPr>
        <w:t>it produces</w:t>
      </w:r>
      <w:r w:rsidRPr="00601D17">
        <w:rPr>
          <w:sz w:val="16"/>
        </w:rPr>
        <w:t xml:space="preserve"> less than 1.3 million metric tons (MT) of products with a combined value of EUR 3.6 billion (USD 4.9 billion), which is </w:t>
      </w:r>
      <w:r w:rsidRPr="00601D17">
        <w:rPr>
          <w:rStyle w:val="StyleBoldUnderline"/>
        </w:rPr>
        <w:t>about 20 percent of total EU fisheries production</w:t>
      </w:r>
      <w:r w:rsidRPr="00601D17">
        <w:rPr>
          <w:sz w:val="16"/>
        </w:rPr>
        <w:t xml:space="preserve">. According to the commission, on a global scale, </w:t>
      </w:r>
      <w:r w:rsidRPr="00601D17">
        <w:rPr>
          <w:rStyle w:val="StyleBoldUnderline"/>
        </w:rPr>
        <w:t>the EU’s share of total world aquaculture production is only 1.5 percent of volume and just under 4 percent of value. At the same time, the EU is the world’s largest importer of seafood</w:t>
      </w:r>
      <w:r w:rsidRPr="00601D17">
        <w:rPr>
          <w:sz w:val="16"/>
        </w:rPr>
        <w:t xml:space="preserve">. It now brings in 68 percent of the seafood it consumes and these imports represent 24 percent of the total value of the global seafood trade. In recent weeks, the European Commissioner for Maritime Affairs and Fisheries, Maria Damanaki, has set about reminding industry and consumers that seafood farmed in the EU is “healthy, fresh and local.” </w:t>
      </w:r>
      <w:r w:rsidRPr="00601D17">
        <w:rPr>
          <w:rStyle w:val="StyleBoldUnderline"/>
        </w:rPr>
        <w:t>This campaign of communicating the sustainability, high-quality and healthy nature of EU aquaculture products was first announced last year with members of DG Mare pointing to third-party market surveys that claimed consumers are often ready to pay more for food products if they know they have been produced according to high standards</w:t>
      </w:r>
      <w:r w:rsidRPr="00601D17">
        <w:rPr>
          <w:sz w:val="16"/>
        </w:rPr>
        <w:t xml:space="preserve">. In line with this strategy, Damanaki told attendees at a commission event staged at the recent Seafood Expo Global in Brussels that the growing demand for seafood, “especially for omega-3 rich fish,” cannot be met by increasing Europe’s wild catch but that its fish farmers are producing viable alternatives. “There are simply not enough fish out there and our fish stocks are still reeling from years of overfishing,” she said. “Sustainably farmed fish can alleviate this pressure. </w:t>
      </w:r>
      <w:r w:rsidRPr="00601D17">
        <w:rPr>
          <w:rStyle w:val="StyleBoldUnderline"/>
        </w:rPr>
        <w:t>Sustainable farming means producing while ensuring that our waters stay clean, our ecosystems rich and healthy and that consumer protection and social rules are respected</w:t>
      </w:r>
      <w:r w:rsidRPr="00601D17">
        <w:rPr>
          <w:sz w:val="16"/>
        </w:rPr>
        <w:t xml:space="preserve">.” In addition to promoting the standards adhered to by European producers, the commissioner insists she will support the industry through </w:t>
      </w:r>
      <w:r w:rsidRPr="00601D17">
        <w:rPr>
          <w:rStyle w:val="StyleBoldUnderline"/>
        </w:rPr>
        <w:t>three further priorities: improving access to space and water; reducing administrative burdens for the sector; and increasing competitiveness</w:t>
      </w:r>
      <w:r w:rsidRPr="00601D17">
        <w:rPr>
          <w:sz w:val="16"/>
        </w:rPr>
        <w:t xml:space="preserve">. These commitments </w:t>
      </w:r>
      <w:r w:rsidRPr="00601D17">
        <w:rPr>
          <w:rStyle w:val="StyleBoldUnderline"/>
        </w:rPr>
        <w:t>will be widely welcomed by industry</w:t>
      </w:r>
      <w:r w:rsidRPr="00601D17">
        <w:rPr>
          <w:sz w:val="16"/>
        </w:rPr>
        <w:t xml:space="preserve">, particularly as </w:t>
      </w:r>
      <w:r w:rsidRPr="00601D17">
        <w:rPr>
          <w:rStyle w:val="StyleBoldUnderline"/>
        </w:rPr>
        <w:t>one of the biggest hindrances to European aquaculture expansion has been the slow, unpredictable and very costly licensing procedures</w:t>
      </w:r>
      <w:r w:rsidRPr="00601D17">
        <w:rPr>
          <w:sz w:val="16"/>
        </w:rPr>
        <w:t xml:space="preserve">. Obtaining a license for a new farm can take up to four years, which many stakeholders feel has been the biggest deterrent to outside investment. They further feel </w:t>
      </w:r>
      <w:r w:rsidRPr="00601D17">
        <w:rPr>
          <w:rStyle w:val="StyleBoldUnderline"/>
        </w:rPr>
        <w:t>that confidence in the sector would grow significantly if producers were offered greater certainty in their future projects</w:t>
      </w:r>
      <w:r w:rsidRPr="00601D17">
        <w:rPr>
          <w:sz w:val="16"/>
        </w:rPr>
        <w:t xml:space="preserve">, whereby if they invest in setting up new sites, their costs will not be lost if they later fail to obtain approval to begin commercial production. Crucially, </w:t>
      </w:r>
      <w:r w:rsidRPr="00601D17">
        <w:rPr>
          <w:rStyle w:val="StyleBoldUnderline"/>
        </w:rPr>
        <w:t>the EU plans to make financial support available through the European Maritime and Fisheries Fund (EMFF)</w:t>
      </w:r>
      <w:r w:rsidRPr="00601D17">
        <w:rPr>
          <w:sz w:val="16"/>
        </w:rPr>
        <w:t xml:space="preserve">, which is the new funding instrument for the fisheries and aquaculture sectors. Brussels has also vowed to invest in research on the interactions with the environment, on health and nutrition of farmed fish, and on reproduction and breeding. While it’s not known just how much money Brussels is willing to invest in European aquaculture, the overriding hope from the industry will almost certainly be that </w:t>
      </w:r>
      <w:r w:rsidRPr="00601D17">
        <w:rPr>
          <w:rStyle w:val="StyleBoldUnderline"/>
        </w:rPr>
        <w:t>with the new support from the policymakers as well as the promise of further pro-aquaculture consumer campaigns it can start to grow after more than a decade of stagnation</w:t>
      </w:r>
      <w:r w:rsidRPr="00601D17">
        <w:rPr>
          <w:sz w:val="16"/>
        </w:rPr>
        <w:t>.</w:t>
      </w:r>
    </w:p>
    <w:p w:rsidR="00C22F7F" w:rsidRPr="009D15DE" w:rsidRDefault="00C22F7F" w:rsidP="00C22F7F"/>
    <w:p w:rsidR="00C22F7F" w:rsidRPr="00C22F7F" w:rsidRDefault="00C22F7F" w:rsidP="00C22F7F">
      <w:pPr>
        <w:pStyle w:val="Heading3"/>
      </w:pPr>
      <w:r w:rsidRPr="00C22F7F">
        <w:lastRenderedPageBreak/>
        <w:t>EU Solves---Mussels</w:t>
      </w:r>
    </w:p>
    <w:p w:rsidR="00C22F7F" w:rsidRPr="00C22F7F" w:rsidRDefault="00C22F7F" w:rsidP="00C22F7F">
      <w:pPr>
        <w:pStyle w:val="Heading4"/>
      </w:pPr>
      <w:r w:rsidRPr="00C22F7F">
        <w:t>EU solves mussel aquaculture</w:t>
      </w:r>
    </w:p>
    <w:p w:rsidR="00C22F7F" w:rsidRPr="00C22F7F" w:rsidRDefault="00C22F7F" w:rsidP="00C22F7F">
      <w:pPr>
        <w:rPr>
          <w:rFonts w:eastAsia="Cambria"/>
        </w:rPr>
      </w:pPr>
      <w:r w:rsidRPr="00C22F7F">
        <w:rPr>
          <w:rFonts w:eastAsia="Cambria"/>
          <w:b/>
          <w:bCs/>
          <w:sz w:val="26"/>
        </w:rPr>
        <w:t>European commissions, 2/17/14</w:t>
      </w:r>
      <w:r w:rsidRPr="00C22F7F">
        <w:rPr>
          <w:rFonts w:eastAsia="Cambria"/>
        </w:rPr>
        <w:t>[Manage your mussels, research and innovation, European commissions, 2/17/14 http://ec.europa.eu/research/infocentre/article_en.cfm?id=/research/star/index_en.cfm?p=sf-20140217-musselsalive&amp;calledby=infocentre&amp;item=Agriculture%20%26%20food&amp;artid=31677&amp;caller=SuccessStories ]</w:t>
      </w:r>
    </w:p>
    <w:p w:rsidR="00C22F7F" w:rsidRPr="00C22F7F" w:rsidRDefault="00C22F7F" w:rsidP="00C22F7F">
      <w:pPr>
        <w:rPr>
          <w:rFonts w:eastAsia="Cambria"/>
        </w:rPr>
      </w:pPr>
      <w:r w:rsidRPr="00C22F7F">
        <w:rPr>
          <w:rFonts w:eastAsia="Cambria"/>
          <w:bCs/>
          <w:u w:val="single"/>
        </w:rPr>
        <w:t xml:space="preserve">Mussel farming is one of Europe's major shellfish industries, with total net production averaging around 500,000 tonnes per year, </w:t>
      </w:r>
      <w:r w:rsidRPr="00C22F7F">
        <w:rPr>
          <w:rFonts w:eastAsia="Cambria"/>
        </w:rPr>
        <w:t xml:space="preserve">and with the </w:t>
      </w:r>
      <w:r w:rsidRPr="00C22F7F">
        <w:rPr>
          <w:rFonts w:eastAsia="Cambria"/>
          <w:bCs/>
          <w:u w:val="single"/>
        </w:rPr>
        <w:t>potential for much, much more</w:t>
      </w:r>
      <w:r w:rsidRPr="00C22F7F">
        <w:rPr>
          <w:rFonts w:eastAsia="Cambria"/>
        </w:rPr>
        <w:t xml:space="preserve">. Despite the room for excess, some businesses have signed up to a </w:t>
      </w:r>
      <w:r w:rsidRPr="00C22F7F">
        <w:rPr>
          <w:rFonts w:eastAsia="Cambria"/>
          <w:bCs/>
          <w:u w:val="single"/>
        </w:rPr>
        <w:t>European scheme designed to test new technologies, and methodologies, in a bid for both greater sustainability and profit.</w:t>
      </w:r>
      <w:r w:rsidRPr="00C22F7F">
        <w:rPr>
          <w:rFonts w:eastAsia="Cambria"/>
          <w:bCs/>
          <w:sz w:val="12"/>
          <w:u w:val="single"/>
        </w:rPr>
        <w:t xml:space="preserve">¶ </w:t>
      </w:r>
      <w:r w:rsidRPr="00C22F7F">
        <w:rPr>
          <w:rFonts w:eastAsia="Cambria"/>
        </w:rPr>
        <w:t xml:space="preserve"> Trawling the mussel farming process alongside producers, research </w:t>
      </w:r>
      <w:r w:rsidRPr="00C22F7F">
        <w:rPr>
          <w:rFonts w:eastAsia="Cambria"/>
          <w:bCs/>
          <w:u w:val="single"/>
        </w:rPr>
        <w:t>scientists have identified how to minimise breakages and waste at every phase of production</w:t>
      </w:r>
      <w:r w:rsidRPr="00C22F7F">
        <w:rPr>
          <w:rFonts w:eastAsia="Cambria"/>
        </w:rPr>
        <w:t xml:space="preserve"> – all the way from the initial harvesting, right up to the fishmonger’s slab.</w:t>
      </w:r>
      <w:r w:rsidRPr="00C22F7F">
        <w:rPr>
          <w:rFonts w:eastAsia="Cambria"/>
          <w:sz w:val="12"/>
        </w:rPr>
        <w:t xml:space="preserve">¶ </w:t>
      </w:r>
      <w:r w:rsidRPr="00C22F7F">
        <w:rPr>
          <w:rFonts w:eastAsia="Cambria"/>
        </w:rPr>
        <w:t>As biologist and project coordinator on the MusselsAlive project, Grethe Adoff, explained: “One of the major problems is the huge amount of waste – 20 to 30 percent of the mussel production is actually wasted in different parts of the production. The goal has been to reduce waste by 35 percent. We might not have reached that, but we’ve definitely seen advances in the production.”</w:t>
      </w:r>
      <w:r w:rsidRPr="00C22F7F">
        <w:rPr>
          <w:rFonts w:eastAsia="Cambria"/>
          <w:sz w:val="12"/>
        </w:rPr>
        <w:t xml:space="preserve">¶ </w:t>
      </w:r>
      <w:r w:rsidRPr="00C22F7F">
        <w:rPr>
          <w:rFonts w:eastAsia="Cambria"/>
          <w:bCs/>
          <w:u w:val="single"/>
        </w:rPr>
        <w:t>The MusslesAlive project focuses on the use of various different re-circulation systems, capable of storing mussels over a long period of time.</w:t>
      </w:r>
      <w:r w:rsidRPr="00C22F7F">
        <w:rPr>
          <w:rFonts w:eastAsia="Cambria"/>
          <w:bCs/>
          <w:sz w:val="12"/>
          <w:u w:val="single"/>
        </w:rPr>
        <w:t xml:space="preserve">¶ </w:t>
      </w:r>
      <w:r w:rsidRPr="00C22F7F">
        <w:rPr>
          <w:rFonts w:eastAsia="Cambria"/>
        </w:rPr>
        <w:t>T</w:t>
      </w:r>
      <w:r w:rsidRPr="00C22F7F">
        <w:rPr>
          <w:rFonts w:eastAsia="Cambria"/>
          <w:bCs/>
          <w:u w:val="single"/>
        </w:rPr>
        <w:t>his agricultural revolution to industrial fishing’s hunter-gatherer method means farmers are less dependent on the whims of the weather, saving both energy and water.</w:t>
      </w:r>
      <w:r w:rsidRPr="00C22F7F">
        <w:rPr>
          <w:rFonts w:eastAsia="Cambria"/>
          <w:bCs/>
          <w:sz w:val="12"/>
          <w:u w:val="single"/>
        </w:rPr>
        <w:t xml:space="preserve">¶ </w:t>
      </w:r>
      <w:r w:rsidRPr="00C22F7F">
        <w:rPr>
          <w:rFonts w:eastAsia="Cambria"/>
        </w:rPr>
        <w:t>Mads Dorenfeldt Jenssen, biologist at the National Institute of Technology in Norway, works first-hand with the new apparatus. He explained that “in a recirculation system you need very little new water in. So in this system, for instance, we pump about 12,000 litres per hour of water recirculate. But we only add 15 litres per hour.”</w:t>
      </w:r>
      <w:r w:rsidRPr="00C22F7F">
        <w:rPr>
          <w:rFonts w:eastAsia="Cambria"/>
          <w:sz w:val="12"/>
        </w:rPr>
        <w:t xml:space="preserve">¶ </w:t>
      </w:r>
      <w:r w:rsidRPr="00C22F7F">
        <w:rPr>
          <w:rFonts w:eastAsia="Cambria"/>
        </w:rPr>
        <w:t>Given a normal flow-through system demands roughly 20 litres every hour per kilo of mussels, costs are also cut when chilling the water.</w:t>
      </w:r>
      <w:r w:rsidRPr="00C22F7F">
        <w:rPr>
          <w:rFonts w:eastAsia="Cambria"/>
          <w:sz w:val="12"/>
        </w:rPr>
        <w:t xml:space="preserve">¶ </w:t>
      </w:r>
      <w:r w:rsidRPr="00C22F7F">
        <w:rPr>
          <w:rFonts w:eastAsia="Cambria"/>
        </w:rPr>
        <w:t>Another integral part of the process is a ‘Protein Skimmer’, which as Jenssen notes, guarantees water quality: “This helps remove any of the fine particle organic matter that comes out of the mussels. There is a pump at the bottom of this cylinder that creates millions and millions of micro bubbles and all the fat and protein in the water is brought up to create a foam. This foam is then showered and removed from the system, cleaning the water.”</w:t>
      </w:r>
      <w:r w:rsidRPr="00C22F7F">
        <w:rPr>
          <w:rFonts w:eastAsia="Cambria"/>
          <w:sz w:val="12"/>
        </w:rPr>
        <w:t xml:space="preserve">¶ </w:t>
      </w:r>
      <w:r w:rsidRPr="00C22F7F">
        <w:rPr>
          <w:rFonts w:eastAsia="Cambria"/>
        </w:rPr>
        <w:t>The mussels next pass through a grading process designed to further their shelf-life. In addition biologists plant fake mussels on the production belt. Those fakes contain impact sensors able to record how and when the shells are affected.</w:t>
      </w:r>
      <w:r w:rsidRPr="00C22F7F">
        <w:rPr>
          <w:rFonts w:eastAsia="Cambria"/>
          <w:sz w:val="12"/>
        </w:rPr>
        <w:t xml:space="preserve">¶ </w:t>
      </w:r>
      <w:r w:rsidRPr="00C22F7F">
        <w:rPr>
          <w:rFonts w:eastAsia="Cambria"/>
        </w:rPr>
        <w:t>The measurements are then used to adjust rotation speed, thus ensuring a much gentler handling process and subsequently, a much tastier mussel.</w:t>
      </w:r>
      <w:r w:rsidRPr="00C22F7F">
        <w:rPr>
          <w:rFonts w:eastAsia="Cambria"/>
          <w:sz w:val="12"/>
        </w:rPr>
        <w:t xml:space="preserve">¶ </w:t>
      </w:r>
      <w:r w:rsidRPr="00C22F7F">
        <w:rPr>
          <w:rFonts w:eastAsia="Cambria"/>
        </w:rPr>
        <w:t>Scientists think this new environmentally benign aquaculture may actually improve marine ecosystems in the long term.</w:t>
      </w:r>
      <w:r w:rsidRPr="00C22F7F">
        <w:rPr>
          <w:rFonts w:eastAsia="Cambria"/>
          <w:sz w:val="12"/>
        </w:rPr>
        <w:t xml:space="preserve">¶ </w:t>
      </w:r>
      <w:r w:rsidRPr="00C22F7F">
        <w:rPr>
          <w:rFonts w:eastAsia="Cambria"/>
        </w:rPr>
        <w:t>As far as research processes go, they could not have picked a more sumptuous sample to test for improvements.</w:t>
      </w:r>
    </w:p>
    <w:p w:rsidR="00C22F7F" w:rsidRPr="00C22F7F" w:rsidRDefault="00C22F7F" w:rsidP="00C22F7F">
      <w:pPr>
        <w:rPr>
          <w:lang w:val="fr-FR"/>
        </w:rPr>
      </w:pPr>
    </w:p>
    <w:p w:rsidR="00C22F7F" w:rsidRPr="009D15DE" w:rsidRDefault="00C22F7F" w:rsidP="00C22F7F">
      <w:pPr>
        <w:pStyle w:val="Heading3"/>
        <w:rPr>
          <w:lang w:val="fr-FR"/>
        </w:rPr>
      </w:pPr>
      <w:r>
        <w:rPr>
          <w:lang w:val="fr-FR"/>
        </w:rPr>
        <w:lastRenderedPageBreak/>
        <w:t>EU Solves---Regs/Environment</w:t>
      </w:r>
    </w:p>
    <w:p w:rsidR="00C22F7F" w:rsidRDefault="00C22F7F" w:rsidP="00C22F7F">
      <w:pPr>
        <w:pStyle w:val="Heading4"/>
      </w:pPr>
      <w:r>
        <w:t>EU can improve environmentally friendly aquaculture – new aquaculture system stemming from EU directives</w:t>
      </w:r>
    </w:p>
    <w:p w:rsidR="00C22F7F" w:rsidRPr="00C23C89" w:rsidRDefault="00C22F7F" w:rsidP="00C22F7F">
      <w:r w:rsidRPr="00FA7DA2">
        <w:rPr>
          <w:rStyle w:val="Heading4Char"/>
        </w:rPr>
        <w:t>Martins et. al, ’10</w:t>
      </w:r>
      <w:r>
        <w:t xml:space="preserve"> [Catarina, Group Manager Environment &amp; Sustainability at Marine Harvest Group, Senior Researcher at Centre for Marine Sciences (CCMAR) – Portugal, Project Manager at Wageningen University - The Netherlands, Project Manager at Wageningen University - The Netherlands, Scientific Manager SUSTAINAQUA at Wageningen University - The Netherlands, Project Manager CONSENSUS at Wageningen University-The Netherlands, “New developments in recirculating aquaculture systems in Europe: A perspective on environmental sustainability,” 9-23-10, http://www.sciencedirect.com/science/article/pii/S0144860910000671] Porubcin</w:t>
      </w:r>
    </w:p>
    <w:p w:rsidR="00C22F7F" w:rsidRDefault="00C22F7F" w:rsidP="00C22F7F">
      <w:pPr>
        <w:rPr>
          <w:sz w:val="14"/>
        </w:rPr>
      </w:pPr>
      <w:r w:rsidRPr="00C23C89">
        <w:rPr>
          <w:rStyle w:val="StyleBoldUnderline"/>
        </w:rPr>
        <w:t>Aquaculture has been on the frontline of public concerns regarding sustainability</w:t>
      </w:r>
      <w:r w:rsidRPr="00DC398D">
        <w:rPr>
          <w:sz w:val="14"/>
        </w:rPr>
        <w:t>. Different issues are raised, such as the use of fish meal and oil as feed ingredients (Naylor et al., 2000), escapees of farmed fish from sea cages into the wild and the discharge of waste into the environment (Boyd et al., 2005 and Buschmann et al., 2006). Recirculation aquaculture systems (</w:t>
      </w:r>
      <w:r w:rsidRPr="00DC398D">
        <w:rPr>
          <w:rStyle w:val="StyleBoldUnderline"/>
        </w:rPr>
        <w:t>RASs</w:t>
      </w:r>
      <w:r w:rsidRPr="00DC398D">
        <w:rPr>
          <w:sz w:val="14"/>
        </w:rPr>
        <w:t xml:space="preserve">) </w:t>
      </w:r>
      <w:r w:rsidRPr="00DC398D">
        <w:rPr>
          <w:rStyle w:val="StyleBoldUnderline"/>
        </w:rPr>
        <w:t>are systems in which water is (partially) re-used after undergoing treatment</w:t>
      </w:r>
      <w:r w:rsidRPr="00DC398D">
        <w:rPr>
          <w:sz w:val="14"/>
        </w:rPr>
        <w:t xml:space="preserve"> (Rosenthal et al., 1986). </w:t>
      </w:r>
      <w:r w:rsidRPr="00DC398D">
        <w:rPr>
          <w:rStyle w:val="StyleBoldUnderline"/>
        </w:rPr>
        <w:t>Each treatment step reduces the system water exchange to the needs of the next limiting waste component</w:t>
      </w:r>
      <w:r w:rsidRPr="00DC398D">
        <w:rPr>
          <w:sz w:val="14"/>
        </w:rPr>
        <w:t xml:space="preserve">. Based on the system water exchange rate it is suggested the following classification: flow through (&gt;50 m3/kg feed), re-use (1–50 m3/kg feed), conventional recirculation (0.1–1 m3/kg feed) and ‘next generation’ or ‘innovative’ RAS (&lt;0.1 m3/kg feed). </w:t>
      </w:r>
      <w:r w:rsidRPr="00DC398D">
        <w:rPr>
          <w:rStyle w:val="StyleBoldUnderline"/>
        </w:rPr>
        <w:t>RASs have been developed to respond to the increasing environmental regulations in countries with limited access to land and water. Furthermore, the new EU water management directive</w:t>
      </w:r>
      <w:r w:rsidRPr="00DC398D">
        <w:rPr>
          <w:sz w:val="14"/>
        </w:rPr>
        <w:t xml:space="preserve"> (Directive 2000/60/EC 23rd October 2000), </w:t>
      </w:r>
      <w:r w:rsidRPr="00DC398D">
        <w:rPr>
          <w:rStyle w:val="StyleBoldUnderline"/>
        </w:rPr>
        <w:t xml:space="preserve">despite not addressing directly the aquaculture sector is a motivation for the development of sound environmental friendly aquaculture production systems. RASs offer advantages in terms of reduced water consumption </w:t>
      </w:r>
      <w:r w:rsidRPr="00DC398D">
        <w:rPr>
          <w:sz w:val="14"/>
        </w:rPr>
        <w:t xml:space="preserve">(Verdegem et al., 2006), </w:t>
      </w:r>
      <w:r w:rsidRPr="00DC398D">
        <w:rPr>
          <w:rStyle w:val="StyleBoldUnderline"/>
        </w:rPr>
        <w:t>improved opportunities for waste management and nutrient recycling</w:t>
      </w:r>
      <w:r w:rsidRPr="00DC398D">
        <w:rPr>
          <w:sz w:val="14"/>
        </w:rPr>
        <w:t xml:space="preserve"> (Piedrahita, 2003) </w:t>
      </w:r>
      <w:r w:rsidRPr="00DC398D">
        <w:rPr>
          <w:rStyle w:val="StyleBoldUnderline"/>
        </w:rPr>
        <w:t>and for a better hygiene and disease management</w:t>
      </w:r>
      <w:r w:rsidRPr="00DC398D">
        <w:rPr>
          <w:sz w:val="14"/>
        </w:rPr>
        <w:t xml:space="preserve"> (e.g. Summerfelt et al., 2009 and Tal et al., 2009) </w:t>
      </w:r>
      <w:r w:rsidRPr="00DC398D">
        <w:rPr>
          <w:rStyle w:val="StyleBoldUnderline"/>
        </w:rPr>
        <w:t>and biological pollution control</w:t>
      </w:r>
      <w:r w:rsidRPr="00DC398D">
        <w:rPr>
          <w:sz w:val="14"/>
        </w:rPr>
        <w:t xml:space="preserve"> (no escapees, Zohar et al., 2005). These systems are sometimes referred to as ‘indoor’ or ‘urban’ aquaculture reflecting its independency of surface water to produce aquatic organisms. In addition, the application of </w:t>
      </w:r>
      <w:r w:rsidRPr="00DC398D">
        <w:rPr>
          <w:rStyle w:val="StyleBoldUnderline"/>
        </w:rPr>
        <w:t>RAS technology</w:t>
      </w:r>
      <w:r w:rsidRPr="00DC398D">
        <w:rPr>
          <w:sz w:val="14"/>
        </w:rPr>
        <w:t xml:space="preserve"> enables the production of a diverse range of seafood products in close proximity to markets (Masser et al., 1999 and Schneider et al., 2010), thereby </w:t>
      </w:r>
      <w:r w:rsidRPr="00DC398D">
        <w:rPr>
          <w:rStyle w:val="StyleBoldUnderline"/>
        </w:rPr>
        <w:t>reducing carbon dioxide (CO2) emissions associated with food transport</w:t>
      </w:r>
      <w:r w:rsidRPr="00DC398D">
        <w:rPr>
          <w:sz w:val="14"/>
        </w:rPr>
        <w:t xml:space="preserve"> and the negative trade deficits related to EU imports of seafood. Despite its environmentally friendly characteristics and the increasing number of European countries applying RAS technology, its contribution to production is still small compared to (sea) cages, flow-through systems or ponds. The slow adoption of RAS technology is in part due to the high initial capital investments required by RAS (Schneider et al., 2006). </w:t>
      </w:r>
      <w:r w:rsidRPr="00DC398D">
        <w:rPr>
          <w:rStyle w:val="StyleBoldUnderline"/>
        </w:rPr>
        <w:t>High stocking densities and productions are required to be able to cover investment costs</w:t>
      </w:r>
      <w:r w:rsidRPr="00DC398D">
        <w:rPr>
          <w:sz w:val="14"/>
        </w:rPr>
        <w:t xml:space="preserve">. As a consequence </w:t>
      </w:r>
      <w:r w:rsidRPr="00DC398D">
        <w:rPr>
          <w:rStyle w:val="StyleBoldUnderline"/>
        </w:rPr>
        <w:t>welfare concerns may arise</w:t>
      </w:r>
      <w:r w:rsidRPr="00DC398D">
        <w:rPr>
          <w:sz w:val="14"/>
        </w:rPr>
        <w:t xml:space="preserve"> (Martins et al., 2005). However, </w:t>
      </w:r>
      <w:r w:rsidRPr="00DC398D">
        <w:rPr>
          <w:rStyle w:val="StyleBoldUnderline"/>
        </w:rPr>
        <w:t>due to the possibility to maintain a constant water quality, RAS may also contribute to an improved welfare</w:t>
      </w:r>
      <w:r w:rsidRPr="00DC398D">
        <w:rPr>
          <w:sz w:val="14"/>
        </w:rPr>
        <w:t xml:space="preserve"> (Roque d’Orbcastel et al., 2009a). </w:t>
      </w:r>
      <w:r w:rsidRPr="00DC398D">
        <w:rPr>
          <w:rStyle w:val="StyleBoldUnderline"/>
        </w:rPr>
        <w:t>Managing disease outbreaks pose specific challenges in RAS in which a healthy microbial community contributes to water purification and water quality</w:t>
      </w:r>
      <w:r w:rsidRPr="00DC398D">
        <w:rPr>
          <w:sz w:val="14"/>
        </w:rPr>
        <w:t xml:space="preserve"> (Martins et al., 2005). Minerals, drug residues, hazardous feed compounds and metabolites may accumulate in the system (Martins et al., 2009a and Martins et al., 2009b) and affect the health, quality and safety of the farmed animal. How these different factors interact and influence the fish and the various purification reactors are still poorly understood. Furthermore, RAS historically developed producing freshwater fish species that are rather tolerant to poor water quality (Martins et al., 2005). The expansion of RAS being used for the production of marine and brackish water species often focuses on hatchery operations which pose extra requirements on water quality and require further innovations in RAS technology. Taken together, these examples reflect environmental, economic and social challenges to the sustainability of RAS. Considering these challenges, </w:t>
      </w:r>
      <w:r w:rsidRPr="00DC398D">
        <w:rPr>
          <w:rStyle w:val="StyleBoldUnderline"/>
        </w:rPr>
        <w:t>a European effort was made (e.g. CONSENSUS, www.euraquaculture.info/, SUSTAINAQUA, www.sustainaqua.com; SUSTAINAQ www.sustainaq.net; AQUAETREAT www.aquaetreat.org) to identify the most relevant sustainability issues for RAS, to quantify sustainability in RAS and to develop new technologies to improve sustainability of RAS</w:t>
      </w:r>
      <w:r w:rsidRPr="00DC398D">
        <w:rPr>
          <w:sz w:val="14"/>
        </w:rPr>
        <w:t>. This review summarizes recent developments that contributed to the environmental sustainability of the aquaculture production in RAS in Europe. These developments are either technology (e.g. incorporation of new water treatment units that reduce water exchange rates and reduce/concentrate waste) or ecology driven (e.g. biolo</w:t>
      </w:r>
      <w:r>
        <w:rPr>
          <w:sz w:val="14"/>
        </w:rPr>
        <w:t>gical re-utilization of wastes).</w:t>
      </w:r>
    </w:p>
    <w:p w:rsidR="00C22F7F" w:rsidRPr="00970CB7" w:rsidRDefault="00C22F7F" w:rsidP="00C22F7F">
      <w:pPr>
        <w:pStyle w:val="Heading4"/>
      </w:pPr>
      <w:r w:rsidRPr="00970CB7">
        <w:t>The EU has a framework for safe and effective aquaculture.</w:t>
      </w:r>
    </w:p>
    <w:p w:rsidR="00C22F7F" w:rsidRPr="00970CB7" w:rsidRDefault="00C22F7F" w:rsidP="00C22F7F">
      <w:r w:rsidRPr="00970CB7">
        <w:rPr>
          <w:rStyle w:val="StyleStyleBold12pt"/>
        </w:rPr>
        <w:t>European Commission, 12</w:t>
      </w:r>
      <w:r w:rsidRPr="00970CB7">
        <w:t xml:space="preserve">[The European Commission is the EU's executive body and represents the interests of Europe as a whole, “Report from the European Parliament, the Council. The European Economic and Social Committee and the Committee of the Regions”]   </w:t>
      </w:r>
    </w:p>
    <w:p w:rsidR="00C22F7F" w:rsidRPr="008A5A8F" w:rsidRDefault="00C22F7F" w:rsidP="00C22F7F">
      <w:pPr>
        <w:rPr>
          <w:bCs/>
          <w:u w:val="single"/>
        </w:rPr>
      </w:pPr>
      <w:r w:rsidRPr="00970CB7">
        <w:rPr>
          <w:noProof/>
          <w:sz w:val="16"/>
        </w:rPr>
        <w:t xml:space="preserve">In July 2011, </w:t>
      </w:r>
      <w:r w:rsidRPr="00970CB7">
        <w:rPr>
          <w:rStyle w:val="StyleBoldUnderline"/>
        </w:rPr>
        <w:t>the Commission</w:t>
      </w:r>
      <w:r w:rsidRPr="00970CB7">
        <w:rPr>
          <w:noProof/>
          <w:sz w:val="16"/>
        </w:rPr>
        <w:t xml:space="preserve"> adopted a package of initiatives, including new legislative proposals, to reform the </w:t>
      </w:r>
      <w:r w:rsidRPr="00970CB7">
        <w:rPr>
          <w:i/>
          <w:noProof/>
          <w:sz w:val="16"/>
        </w:rPr>
        <w:t>Common Fisheries Policy</w:t>
      </w:r>
      <w:r w:rsidRPr="00970CB7">
        <w:rPr>
          <w:noProof/>
          <w:sz w:val="16"/>
        </w:rPr>
        <w:t xml:space="preserve">. It </w:t>
      </w:r>
      <w:r w:rsidRPr="00970CB7">
        <w:rPr>
          <w:rStyle w:val="StyleBoldUnderline"/>
        </w:rPr>
        <w:t>aims to provide the building blocks for sustainable fisheries while respecting the ecosystem as well as ensuring quality food supplies, thriving coastal communities, profitable industries, and attractive and safer jobs.</w:t>
      </w:r>
      <w:r w:rsidRPr="00970CB7">
        <w:rPr>
          <w:noProof/>
          <w:sz w:val="16"/>
        </w:rPr>
        <w:t xml:space="preserve"> Long-term management with </w:t>
      </w:r>
      <w:r w:rsidRPr="00970CB7">
        <w:rPr>
          <w:rStyle w:val="StyleBoldUnderline"/>
        </w:rPr>
        <w:t>clear sustainability targets for the exploitation of resources and</w:t>
      </w:r>
      <w:r w:rsidRPr="00970CB7">
        <w:rPr>
          <w:noProof/>
          <w:sz w:val="16"/>
        </w:rPr>
        <w:t xml:space="preserve"> </w:t>
      </w:r>
      <w:r w:rsidRPr="00970CB7">
        <w:rPr>
          <w:rStyle w:val="StyleBoldUnderline"/>
        </w:rPr>
        <w:t>the stopping of wasteful practices are at the heart of the proposals</w:t>
      </w:r>
      <w:r w:rsidRPr="00970CB7">
        <w:rPr>
          <w:noProof/>
          <w:sz w:val="16"/>
        </w:rPr>
        <w:t>. Support will also be given for improving data to underpin policy choices and to ensure better enforcement and control.</w:t>
      </w:r>
      <w:r w:rsidRPr="00970CB7">
        <w:rPr>
          <w:noProof/>
          <w:sz w:val="12"/>
        </w:rPr>
        <w:t>¶</w:t>
      </w:r>
      <w:r w:rsidRPr="00970CB7">
        <w:rPr>
          <w:noProof/>
          <w:sz w:val="16"/>
        </w:rPr>
        <w:t xml:space="preserve"> The transition will be accompanied by</w:t>
      </w:r>
      <w:r w:rsidRPr="00970CB7">
        <w:rPr>
          <w:rStyle w:val="StyleBoldUnderline"/>
        </w:rPr>
        <w:t xml:space="preserve"> a European Maritime and Fisheries Fund to improve </w:t>
      </w:r>
      <w:r w:rsidRPr="00970CB7">
        <w:rPr>
          <w:rStyle w:val="StyleBoldUnderline"/>
        </w:rPr>
        <w:lastRenderedPageBreak/>
        <w:t>sustainability, the performance of small-scale coastal fisheries, promote aquaculture, support job creation in maritime communities and deliver cost-efficiency in maritime affairs.</w:t>
      </w:r>
    </w:p>
    <w:p w:rsidR="00C22F7F" w:rsidRDefault="00C22F7F" w:rsidP="00C22F7F">
      <w:pPr>
        <w:pStyle w:val="Heading4"/>
      </w:pPr>
      <w:r>
        <w:t>EU can minimize environmental impacts of aquaculture – countless directives</w:t>
      </w:r>
    </w:p>
    <w:p w:rsidR="00C22F7F" w:rsidRPr="00516547" w:rsidRDefault="00C22F7F" w:rsidP="00C22F7F">
      <w:r w:rsidRPr="00D47D89">
        <w:rPr>
          <w:rStyle w:val="Heading4Char"/>
        </w:rPr>
        <w:t>Read et. al, ’03</w:t>
      </w:r>
      <w:r>
        <w:t xml:space="preserve"> [Paul; Professor Emeritus, BSc, MSc, PhD; Research Technician, Essex Water Authority, 1969-70; Research Assistant, University of Aston, 1971-72; Research Fellow, then Lecturer, Napier College, 1972-82; Senior Lecturer, Napier Polytechnic, 1982-90; Associate Head, School of Life Science, Napier University, 1990-2004. One-hundred publications. “Management of environmental impacts of marine aquaculture in Europe,” </w:t>
      </w:r>
      <w:r w:rsidRPr="00516547">
        <w:rPr>
          <w:i/>
        </w:rPr>
        <w:t>Management of Aquaculture Effluents</w:t>
      </w:r>
      <w:r>
        <w:t xml:space="preserve">, 7-26-03, </w:t>
      </w:r>
      <w:r w:rsidRPr="00D47D89">
        <w:t>http://www.sciencedirect.com/science/article/pii/S0044848603004745</w:t>
      </w:r>
      <w:r>
        <w:t>] Porubcin</w:t>
      </w:r>
    </w:p>
    <w:p w:rsidR="00C22F7F" w:rsidRPr="00950062" w:rsidRDefault="00C22F7F" w:rsidP="00C22F7F">
      <w:pPr>
        <w:rPr>
          <w:sz w:val="16"/>
        </w:rPr>
      </w:pPr>
      <w:r w:rsidRPr="00516547">
        <w:rPr>
          <w:rStyle w:val="StyleBoldUnderline"/>
        </w:rPr>
        <w:t>The environmental impacts of marine aquaculture within the European Union (EU), are regulated and managed</w:t>
      </w:r>
      <w:r w:rsidRPr="00950062">
        <w:rPr>
          <w:sz w:val="16"/>
        </w:rPr>
        <w:t xml:space="preserve">, at a European level, </w:t>
      </w:r>
      <w:r w:rsidRPr="00516547">
        <w:rPr>
          <w:rStyle w:val="StyleBoldUnderline"/>
        </w:rPr>
        <w:t>by a variety of European Commission (EC) Directives and International Conventions</w:t>
      </w:r>
      <w:r w:rsidRPr="00950062">
        <w:rPr>
          <w:sz w:val="16"/>
        </w:rPr>
        <w:t xml:space="preserve">. </w:t>
      </w:r>
      <w:r w:rsidRPr="00516547">
        <w:rPr>
          <w:rStyle w:val="StyleBoldUnderline"/>
        </w:rPr>
        <w:t>There are currently eight EC Directives that relate directly to the management of the environmental impacts of aquaculture,</w:t>
      </w:r>
      <w:r w:rsidRPr="00950062">
        <w:rPr>
          <w:sz w:val="16"/>
        </w:rPr>
        <w:t xml:space="preserve"> plus Directives affecting the marketing of medicinal veterinary products, </w:t>
      </w:r>
      <w:r w:rsidRPr="00516547">
        <w:rPr>
          <w:rStyle w:val="StyleBoldUnderline"/>
        </w:rPr>
        <w:t>and Resolutions, Decisions and Communications pertaining to ICZM</w:t>
      </w:r>
      <w:r w:rsidRPr="00950062">
        <w:rPr>
          <w:sz w:val="16"/>
        </w:rPr>
        <w:t xml:space="preserve">. The eight Directives are the Dangerous Substances Directive, the Quality of Shellfish Growing Waters Directive, the Shellfish Directive, the Environmental Impact Assessment (EIA) Directive, the Strategic Environmental Assessment Directive (SEA), the Species and Habitats Directive, the Wild Birds Directive and the Water Framework Directive. </w:t>
      </w:r>
      <w:r w:rsidRPr="00516547">
        <w:rPr>
          <w:rStyle w:val="StyleBoldUnderline"/>
        </w:rPr>
        <w:t>There are an additional 50+EC Directives, Decisions and Regulations, which have an indirect effect on the monitoring and regulation of marine aquaculture</w:t>
      </w:r>
      <w:r w:rsidRPr="00950062">
        <w:rPr>
          <w:sz w:val="16"/>
        </w:rPr>
        <w:t xml:space="preserve"> (Read et al., 2001b). EC Directives are ratified by EU Member States through the implementation of national legislation and regulations, restricting, for example, aquaculture developments in protected areas and the discharge of aquaculture effluents, and stipulating, for example, environmental (water) quality standards (e.g. Piedrahita, 1994). </w:t>
      </w:r>
      <w:r w:rsidRPr="00516547">
        <w:rPr>
          <w:rStyle w:val="StyleBoldUnderline"/>
        </w:rPr>
        <w:t>The new EC Water Framework Directive</w:t>
      </w:r>
      <w:r w:rsidRPr="00950062">
        <w:rPr>
          <w:sz w:val="16"/>
        </w:rPr>
        <w:t xml:space="preserve"> (WFD) will supersede the Dangerous Substances Directive and the Shellfish Growing Waters Directive. As with the Species and Habitats Directive, it </w:t>
      </w:r>
      <w:r w:rsidRPr="00516547">
        <w:rPr>
          <w:rStyle w:val="StyleBoldUnderline"/>
        </w:rPr>
        <w:t>will take an holistic approach to the protection of surface waters and will aim to maintain the integrity of ecosystem characteristics</w:t>
      </w:r>
      <w:r w:rsidRPr="00950062">
        <w:rPr>
          <w:sz w:val="16"/>
        </w:rPr>
        <w:t xml:space="preserve"> (Read et al., 2001c). </w:t>
      </w:r>
      <w:r w:rsidRPr="00516547">
        <w:rPr>
          <w:rStyle w:val="StyleBoldUnderline"/>
        </w:rPr>
        <w:t>At an international level</w:t>
      </w:r>
      <w:r w:rsidRPr="00950062">
        <w:rPr>
          <w:sz w:val="16"/>
        </w:rPr>
        <w:t xml:space="preserve">, rather than an EU level, </w:t>
      </w:r>
      <w:r w:rsidRPr="00516547">
        <w:rPr>
          <w:rStyle w:val="StyleBoldUnderline"/>
        </w:rPr>
        <w:t>there are</w:t>
      </w:r>
      <w:r w:rsidRPr="00950062">
        <w:rPr>
          <w:sz w:val="16"/>
        </w:rPr>
        <w:t xml:space="preserve"> currently </w:t>
      </w:r>
      <w:r w:rsidRPr="00516547">
        <w:rPr>
          <w:rStyle w:val="StyleBoldUnderline"/>
        </w:rPr>
        <w:t>three International Conventions on marine pollution covering the coastal waters of the EU states, which can directly influence the management and regulation of marine aquaculture in the EU. These are the OSPAR Convention</w:t>
      </w:r>
      <w:r w:rsidRPr="00950062">
        <w:rPr>
          <w:sz w:val="16"/>
        </w:rPr>
        <w:t>, formed by the recent amalgamation of the Olso and Paris Conventions covering the northeast Atlantic, the Helsinki Convention covering the Baltic Sea and the Barcelona Convention covering the Mediterranean Sea (Davies, 2001). There are an additional 30+ international agreements that have an indirect affect on the monitoring and regulation of marine aquaculture (Read et al., 2001b). As with EU Directives, International Conventions are ratified by the signatory States through the implementation of national legislation and regulations.</w:t>
      </w:r>
    </w:p>
    <w:p w:rsidR="00C22F7F" w:rsidRDefault="00C22F7F" w:rsidP="00C22F7F">
      <w:pPr>
        <w:pStyle w:val="Heading4"/>
      </w:pPr>
      <w:r>
        <w:t>More ev – EU can minimize environmental impacts of aquaculture – legislation</w:t>
      </w:r>
    </w:p>
    <w:p w:rsidR="00C22F7F" w:rsidRPr="00C23C89" w:rsidRDefault="00C22F7F" w:rsidP="00C22F7F">
      <w:r w:rsidRPr="00D47D89">
        <w:rPr>
          <w:rStyle w:val="Heading4Char"/>
        </w:rPr>
        <w:t>Read et. al, ’03</w:t>
      </w:r>
      <w:r>
        <w:t xml:space="preserve"> [Paul; Professor Emeritus, BSc, MSc, PhD; Research Technician, Essex Water Authority, 1969-70; Research Assistant, University of Aston, 1971-72; Research Fellow, then Lecturer, Napier College, 1972-82; Senior Lecturer, Napier Polytechnic, 1982-90; Associate Head, School of Life Science, Napier University, 1990-2004. One-hundred publications. “Management of environmental impacts of marine aquaculture in Europe,” </w:t>
      </w:r>
      <w:r w:rsidRPr="00516547">
        <w:rPr>
          <w:i/>
        </w:rPr>
        <w:t>Management of Aquaculture Effluents</w:t>
      </w:r>
      <w:r>
        <w:t xml:space="preserve">, 7-26-03, </w:t>
      </w:r>
      <w:r w:rsidRPr="00D47D89">
        <w:t>http://www.sciencedirect.com/science/article/pii/S0044848603004745</w:t>
      </w:r>
      <w:r>
        <w:t>] Porubcin</w:t>
      </w:r>
    </w:p>
    <w:p w:rsidR="00C22F7F" w:rsidRDefault="00C22F7F" w:rsidP="00C22F7F">
      <w:pPr>
        <w:rPr>
          <w:sz w:val="16"/>
        </w:rPr>
      </w:pPr>
      <w:r w:rsidRPr="00C23C89">
        <w:rPr>
          <w:sz w:val="16"/>
        </w:rPr>
        <w:t xml:space="preserve">The legal and regulatory background to Best Environmental Practice in aquaculture has been reviewed by Eleftheriou and Eleftheriou (2001). </w:t>
      </w:r>
      <w:r w:rsidRPr="00C23C89">
        <w:rPr>
          <w:rStyle w:val="StyleBoldUnderline"/>
        </w:rPr>
        <w:t>In EU Member States, the legal and regulatory framework used to manage aquaculture activities has been developed in response to international requirements as well as national needs</w:t>
      </w:r>
      <w:r w:rsidRPr="00C23C89">
        <w:rPr>
          <w:sz w:val="16"/>
        </w:rPr>
        <w:t xml:space="preserve">. This framework is multi-purpose in function and capable of broad application, since </w:t>
      </w:r>
      <w:r w:rsidRPr="00C23C89">
        <w:rPr>
          <w:rStyle w:val="StyleBoldUnderline"/>
        </w:rPr>
        <w:t>it impinges on the regulation of matters such as water, land, public health, sanitation and animal health and disease</w:t>
      </w:r>
      <w:r w:rsidRPr="00C23C89">
        <w:rPr>
          <w:sz w:val="16"/>
        </w:rPr>
        <w:t xml:space="preserve">. The EU has introduced many Directives over the last 30 years that have led to the implementation of national legislation relevant to the management of the environmental impact of marine aquaculture through the establishment of appropriate Environmental Quality Objectives (EQOs) and Environmental Quality Standards (EQSs). </w:t>
      </w:r>
      <w:r w:rsidRPr="00C23C89">
        <w:rPr>
          <w:rStyle w:val="StyleBoldUnderline"/>
        </w:rPr>
        <w:t>The EU has also introduced environmental provisions into all policy areas in order to emphasise the importance of environmental protection. In the context of marine aquaculture, environmental protection measures have been established at three levels: (i) general policy; (ii) specific measures; and (iii) regulations that control specific local conditions.</w:t>
      </w:r>
      <w:r w:rsidRPr="00C23C89">
        <w:rPr>
          <w:sz w:val="16"/>
        </w:rPr>
        <w:t xml:space="preserve"> Firstly, as a general policy </w:t>
      </w:r>
      <w:r w:rsidRPr="00C23C89">
        <w:rPr>
          <w:rStyle w:val="StyleBoldUnderline"/>
        </w:rPr>
        <w:t>under the terms of the Maastricht Treaty, the EU is obliged to include environmental protection requirements when formulating its policies</w:t>
      </w:r>
      <w:r w:rsidRPr="00C23C89">
        <w:rPr>
          <w:sz w:val="16"/>
        </w:rPr>
        <w:t>. Secondly</w:t>
      </w:r>
      <w:r w:rsidRPr="00C23C89">
        <w:rPr>
          <w:rStyle w:val="StyleBoldUnderline"/>
        </w:rPr>
        <w:t>, member states are required to ensure that all aquaculture enterprises operate within the laws, regulations and rules of the individual country and also of the EU</w:t>
      </w:r>
      <w:r w:rsidRPr="00C23C89">
        <w:rPr>
          <w:sz w:val="16"/>
        </w:rPr>
        <w:t xml:space="preserve">. Thirdly, </w:t>
      </w:r>
      <w:r w:rsidRPr="00C23C89">
        <w:rPr>
          <w:rStyle w:val="StyleBoldUnderline"/>
        </w:rPr>
        <w:t>legislation aimed at protecting the aquatic environment is also intended to safeguard aquaculture activities against damage to their resource base by controlling polluting discharges from other activities</w:t>
      </w:r>
      <w:r w:rsidRPr="00C23C89">
        <w:rPr>
          <w:sz w:val="16"/>
        </w:rPr>
        <w:t xml:space="preserve"> (Eleftheriou and Eleftheriou, 2001). EC Directives relevant to marine aquaculture are not confined to the establishment of Environmental Quality Objectives and Environmental Quality </w:t>
      </w:r>
      <w:r w:rsidRPr="00C23C89">
        <w:rPr>
          <w:sz w:val="16"/>
        </w:rPr>
        <w:lastRenderedPageBreak/>
        <w:t>Standards. They are also implicated in the integration of aquaculture management within the management of the whole coastal zone, through Integrated Coastal Zone Management, and in certain procedural formalities involved in the setting up of aquaculture activities, such as the requirement for Environmental Impact Assessment in the licensing procedures for aquaculture developments (Fernandes and Read, 2001).</w:t>
      </w:r>
    </w:p>
    <w:p w:rsidR="00C22F7F" w:rsidRDefault="00C22F7F" w:rsidP="00C22F7F">
      <w:pPr>
        <w:rPr>
          <w:sz w:val="16"/>
        </w:rPr>
      </w:pPr>
    </w:p>
    <w:p w:rsidR="00C22F7F" w:rsidRDefault="00C22F7F" w:rsidP="00C22F7F">
      <w:pPr>
        <w:pStyle w:val="Heading3"/>
      </w:pPr>
      <w:r>
        <w:lastRenderedPageBreak/>
        <w:t>EU Solves---Research/Tech</w:t>
      </w:r>
    </w:p>
    <w:p w:rsidR="00C22F7F" w:rsidRDefault="00C22F7F" w:rsidP="00C22F7F">
      <w:pPr>
        <w:pStyle w:val="Heading4"/>
      </w:pPr>
      <w:r>
        <w:t>EU aquaculture sustainable – desire to advance</w:t>
      </w:r>
    </w:p>
    <w:p w:rsidR="00C22F7F" w:rsidRPr="00332869" w:rsidRDefault="00C22F7F" w:rsidP="00C22F7F">
      <w:r w:rsidRPr="00332869">
        <w:rPr>
          <w:rStyle w:val="Heading4Char"/>
        </w:rPr>
        <w:t>European Commission, ’09</w:t>
      </w:r>
      <w:r>
        <w:t xml:space="preserve"> [“Building a sustainable future for aquaculture: A new impetus for the Strategy for the Sustainable Development of European Aquaculture,” 4-8-09, </w:t>
      </w:r>
      <w:r w:rsidRPr="00332869">
        <w:t>http://eur-lex.europa.eu/legal-content/EN/TXT/PDF/?uri=CELEX:52009DC0162&amp;from=EN</w:t>
      </w:r>
      <w:r>
        <w:t>] Porubcin</w:t>
      </w:r>
    </w:p>
    <w:p w:rsidR="00C22F7F" w:rsidRPr="009D15DE" w:rsidRDefault="00C22F7F" w:rsidP="00C22F7F">
      <w:pPr>
        <w:rPr>
          <w:sz w:val="16"/>
        </w:rPr>
      </w:pPr>
      <w:r w:rsidRPr="00D21EAF">
        <w:rPr>
          <w:rStyle w:val="StyleBoldUnderline"/>
        </w:rPr>
        <w:t>The Food and Agriculture Organisation of the United Nations predicts world seafood consumption will continue to rise</w:t>
      </w:r>
      <w:r w:rsidRPr="00407346">
        <w:rPr>
          <w:sz w:val="16"/>
        </w:rPr>
        <w:t xml:space="preserve">. This demand cannot entirely be met by fish from the wild. Even if wild stocks were recovered to Maximum Sustainable Yield levels, the </w:t>
      </w:r>
      <w:r w:rsidRPr="00D21EAF">
        <w:rPr>
          <w:rStyle w:val="Emphasis"/>
        </w:rPr>
        <w:t xml:space="preserve">rapidly expanding demand will </w:t>
      </w:r>
      <w:r w:rsidRPr="00407346">
        <w:t>also</w:t>
      </w:r>
      <w:r w:rsidRPr="00D21EAF">
        <w:rPr>
          <w:rStyle w:val="Emphasis"/>
        </w:rPr>
        <w:t xml:space="preserve"> have to be met from aquaculture production</w:t>
      </w:r>
      <w:r w:rsidRPr="00407346">
        <w:rPr>
          <w:sz w:val="16"/>
        </w:rPr>
        <w:t xml:space="preserve">. The EU must meet these challenges and prepare for this growing demand in order to satisfy consumer demands. </w:t>
      </w:r>
      <w:r w:rsidRPr="00D21EAF">
        <w:rPr>
          <w:rStyle w:val="StyleBoldUnderline"/>
        </w:rPr>
        <w:t>The EU aquaculture industry</w:t>
      </w:r>
      <w:r w:rsidRPr="00407346">
        <w:t xml:space="preserve"> of the future</w:t>
      </w:r>
      <w:r w:rsidRPr="00D21EAF">
        <w:rPr>
          <w:rStyle w:val="StyleBoldUnderline"/>
        </w:rPr>
        <w:t xml:space="preserve"> should be at the forefront of sustainable development</w:t>
      </w:r>
      <w:r w:rsidRPr="00407346">
        <w:rPr>
          <w:sz w:val="16"/>
        </w:rPr>
        <w:t xml:space="preserve">. </w:t>
      </w:r>
      <w:r w:rsidRPr="00D21EAF">
        <w:rPr>
          <w:rStyle w:val="StyleBoldUnderline"/>
        </w:rPr>
        <w:t>The appropriate measures must be put into place to ensure that our industry can take a lead role in the "blue revolution", whether this concerns the production of aquatic food itself, technology and innovation, or the setting of standards and certification processes at EU and international level</w:t>
      </w:r>
      <w:r w:rsidRPr="00407346">
        <w:rPr>
          <w:sz w:val="16"/>
        </w:rPr>
        <w:t xml:space="preserve">. In order to achieve this goal, the aim of this Communication is to help bring about the conditions for a successful and sustainable aquaculture industry that can compete successfully in the market. The industry should be able to cover the whole supply chain including both high value and innovative products, which meet the needs of consumers in the EU and abroad, and the production of high standard equipment for aquaculture businesses. </w:t>
      </w:r>
      <w:r w:rsidRPr="00D21EAF">
        <w:rPr>
          <w:rStyle w:val="StyleBoldUnderline"/>
        </w:rPr>
        <w:t>The production of aquaculture food and equipment must be supported by the most advanced research and technology</w:t>
      </w:r>
      <w:r w:rsidRPr="00407346">
        <w:rPr>
          <w:sz w:val="16"/>
        </w:rPr>
        <w:t xml:space="preserve">. </w:t>
      </w:r>
      <w:r w:rsidRPr="00D21EAF">
        <w:rPr>
          <w:rStyle w:val="StyleBoldUnderline"/>
        </w:rPr>
        <w:t>The EU must maintain a strong research and technological edge to stay at the forefront in this strategic area and improve the competitiveness of the aquaculture</w:t>
      </w:r>
      <w:r w:rsidRPr="00407346">
        <w:rPr>
          <w:sz w:val="16"/>
        </w:rPr>
        <w:t xml:space="preserve"> EN 4 EN sector by encouraging it to continuously develop and use innovative technologies and management techniques. </w:t>
      </w:r>
      <w:r w:rsidRPr="00407346">
        <w:rPr>
          <w:rStyle w:val="StyleBoldUnderline"/>
        </w:rPr>
        <w:t>Advanced research and technology must also help the aquaculture industry to be environmentally sustainable. This would allow a number of EU aquaculture businesses and the associated technology-providing industry to invest abroad</w:t>
      </w:r>
      <w:r w:rsidRPr="00407346">
        <w:rPr>
          <w:sz w:val="16"/>
        </w:rPr>
        <w:t xml:space="preserve">. Market conditions will shape the way in which the industry contributes to supplying healthy and safe aquatic food products while at the same time decreasing the EU's dependence on imports. EU producers should position their products on the market as high value products based on their environmental performance, high health standards and traceability, and further develop markets in the EU and abroad. In this regard, </w:t>
      </w:r>
      <w:r w:rsidRPr="00407346">
        <w:rPr>
          <w:rStyle w:val="StyleBoldUnderline"/>
        </w:rPr>
        <w:t>voluntary labelling and certification schemes compatible with WTO provisions can strengthen consumer confidence and improve the position of aquaculture products that meet rigorous quality standards</w:t>
      </w:r>
      <w:r w:rsidRPr="00407346">
        <w:rPr>
          <w:sz w:val="16"/>
        </w:rPr>
        <w:t xml:space="preserve">. With the help of advanced research and technology, aquaculture must be an industry that is environmentally compatible. </w:t>
      </w:r>
      <w:r w:rsidRPr="00407346">
        <w:rPr>
          <w:rStyle w:val="StyleBoldUnderline"/>
        </w:rPr>
        <w:t>Environmental sustainability is a necessity</w:t>
      </w:r>
      <w:r w:rsidRPr="00407346">
        <w:rPr>
          <w:sz w:val="16"/>
        </w:rPr>
        <w:t xml:space="preserve"> and consumers also increasingly want to be assured that aquaculture products are produced and transported while fully taking account of high standard environmental requirements. </w:t>
      </w:r>
      <w:r w:rsidRPr="00407346">
        <w:rPr>
          <w:rStyle w:val="StyleBoldUnderline"/>
        </w:rPr>
        <w:t>Applying high standards will eventually also improve the image of the aquaculture industry and facilitate its access to the markets</w:t>
      </w:r>
      <w:r w:rsidRPr="00407346">
        <w:rPr>
          <w:sz w:val="16"/>
        </w:rPr>
        <w:t xml:space="preserve">. A number of important challenges that limit the development of European aquaculture directly depend on policies and actions taken at national or regional level. </w:t>
      </w:r>
      <w:r w:rsidRPr="00407346">
        <w:rPr>
          <w:rStyle w:val="StyleBoldUnderline"/>
        </w:rPr>
        <w:t>Public authorities must</w:t>
      </w:r>
      <w:r w:rsidRPr="00407346">
        <w:rPr>
          <w:sz w:val="16"/>
        </w:rPr>
        <w:t xml:space="preserve"> therefore </w:t>
      </w:r>
      <w:r w:rsidRPr="00407346">
        <w:rPr>
          <w:rStyle w:val="StyleBoldUnderline"/>
        </w:rPr>
        <w:t>establish an appropriate framework for this vision to become concrete</w:t>
      </w:r>
      <w:r w:rsidRPr="00407346">
        <w:rPr>
          <w:sz w:val="16"/>
        </w:rPr>
        <w:t>, and should contribute to lifting bottlenecks in national legislation. This framework needs to be predictable, consistent and cost effective in order to allow the industry realise its potential. This Strategy can therefore only deliver if its vision and objectives are fully supported by all, and further strengthened and relayed by public authorities at national and regional level.</w:t>
      </w:r>
    </w:p>
    <w:p w:rsidR="00C22F7F" w:rsidRDefault="00C22F7F" w:rsidP="00C22F7F">
      <w:pPr>
        <w:pStyle w:val="Heading3"/>
        <w:rPr>
          <w:lang w:val="fr-FR"/>
        </w:rPr>
      </w:pPr>
      <w:r>
        <w:rPr>
          <w:lang w:val="fr-FR"/>
        </w:rPr>
        <w:lastRenderedPageBreak/>
        <w:t>EU Solves---Sustainable Tech</w:t>
      </w:r>
    </w:p>
    <w:p w:rsidR="00C22F7F" w:rsidRPr="00CD2C18" w:rsidRDefault="00C22F7F" w:rsidP="00C22F7F">
      <w:pPr>
        <w:pStyle w:val="Heading4"/>
      </w:pPr>
      <w:r>
        <w:t>Efficient European aquaculture – possible sustainable and efficient future</w:t>
      </w:r>
    </w:p>
    <w:p w:rsidR="00C22F7F" w:rsidRPr="0054096A" w:rsidRDefault="00C22F7F" w:rsidP="00C22F7F">
      <w:r w:rsidRPr="0054096A">
        <w:rPr>
          <w:rStyle w:val="Heading4Char"/>
        </w:rPr>
        <w:t>SAMS, ’12</w:t>
      </w:r>
      <w:r>
        <w:t xml:space="preserve"> [Scottish Association for Marine Science, “New EU project heralds more efficient and sustainable future for aquaculture industry,” 9-17-12, </w:t>
      </w:r>
      <w:r w:rsidRPr="0054096A">
        <w:t>http://www.sams.ac.uk/news-room/press-room/new-eu-project-heralds-more-efficient-and-sustainable-future-for-aquaculture-industry</w:t>
      </w:r>
      <w:r>
        <w:t>] Porubcin</w:t>
      </w:r>
    </w:p>
    <w:p w:rsidR="00C22F7F" w:rsidRDefault="00C22F7F" w:rsidP="00C22F7F">
      <w:pPr>
        <w:rPr>
          <w:rStyle w:val="StyleBoldUnderline"/>
        </w:rPr>
      </w:pPr>
      <w:r w:rsidRPr="00B373FC">
        <w:rPr>
          <w:rStyle w:val="StyleBoldUnderline"/>
        </w:rPr>
        <w:t>Aquaculture, which includes fish farming, faces increasing pressures as demand for seafood products grows while traditional wild fisheries are in decline</w:t>
      </w:r>
      <w:r w:rsidRPr="0054096A">
        <w:rPr>
          <w:sz w:val="16"/>
        </w:rPr>
        <w:t xml:space="preserve">. A new European research project called </w:t>
      </w:r>
      <w:r w:rsidRPr="00B373FC">
        <w:rPr>
          <w:rStyle w:val="StyleBoldUnderline"/>
        </w:rPr>
        <w:t>IDREEM</w:t>
      </w:r>
      <w:r w:rsidRPr="0054096A">
        <w:rPr>
          <w:sz w:val="16"/>
        </w:rPr>
        <w:t xml:space="preserve"> (Increasing Industrial Resource Efficiency in European Mariculture) </w:t>
      </w:r>
      <w:r w:rsidRPr="00B373FC">
        <w:rPr>
          <w:rStyle w:val="StyleBoldUnderline"/>
        </w:rPr>
        <w:t>is being launched to protect the long-term sustainability of European aquaculture by developing and demonstrating a new innovative production technology, Integrated Multi-Trophic Aquaculture or IMTA</w:t>
      </w:r>
      <w:r w:rsidRPr="0054096A">
        <w:rPr>
          <w:sz w:val="16"/>
        </w:rPr>
        <w:t>. The €5.7 million project, set to start in October 2012, is coordinated by the Scottish Association for Marine Science (SAMS) and delivered in collaboration with fourteen industrial and research partners from across Europe. For the next four years, the IDREEM consortium will develop tools and methods to help the European aquaculture industry adopt more environmentally and economically efficient practices using IMTA on a commercial scale. Integrated Multi-Trophic Aquaculture (</w:t>
      </w:r>
      <w:r w:rsidRPr="00B373FC">
        <w:rPr>
          <w:rStyle w:val="StyleBoldUnderline"/>
        </w:rPr>
        <w:t>IMTA</w:t>
      </w:r>
      <w:r w:rsidRPr="0054096A">
        <w:rPr>
          <w:sz w:val="16"/>
        </w:rPr>
        <w:t xml:space="preserve">) </w:t>
      </w:r>
      <w:r w:rsidRPr="00B373FC">
        <w:rPr>
          <w:rStyle w:val="StyleBoldUnderline"/>
        </w:rPr>
        <w:t>is the combined cultivation of multiple commercially farmed species that belong to different levels on the food chain</w:t>
      </w:r>
      <w:r w:rsidRPr="0054096A">
        <w:rPr>
          <w:sz w:val="16"/>
        </w:rPr>
        <w:t xml:space="preserve">. In an IMTA system, </w:t>
      </w:r>
      <w:r w:rsidRPr="00B373FC">
        <w:rPr>
          <w:rStyle w:val="StyleBoldUnderline"/>
        </w:rPr>
        <w:t>fish are farmed together with other species</w:t>
      </w:r>
      <w:r w:rsidRPr="0054096A">
        <w:rPr>
          <w:sz w:val="16"/>
        </w:rPr>
        <w:t xml:space="preserve"> including shellfish (such as mussels) and algae or seaweed, </w:t>
      </w:r>
      <w:r w:rsidRPr="00B373FC">
        <w:rPr>
          <w:rStyle w:val="StyleBoldUnderline"/>
        </w:rPr>
        <w:t>creating a more efficient, cleaner and less wasteful production system</w:t>
      </w:r>
      <w:r w:rsidRPr="0054096A">
        <w:rPr>
          <w:sz w:val="16"/>
        </w:rPr>
        <w:t xml:space="preserve">. </w:t>
      </w:r>
      <w:r w:rsidRPr="00B373FC">
        <w:rPr>
          <w:rStyle w:val="StyleBoldUnderline"/>
        </w:rPr>
        <w:t xml:space="preserve">IMTA allows nutrients from fish farms that are otherwise lost to the environment to be turned into useful products as they are utilised by these additionally grown species. </w:t>
      </w:r>
      <w:r w:rsidRPr="0054096A">
        <w:rPr>
          <w:sz w:val="16"/>
        </w:rPr>
        <w:t xml:space="preserve">IMTA addresses concerns about the future sustainability of aquaculture by </w:t>
      </w:r>
      <w:r w:rsidRPr="00B373FC">
        <w:rPr>
          <w:rStyle w:val="StyleBoldUnderline"/>
        </w:rPr>
        <w:t>increasing productivity and profitability</w:t>
      </w:r>
      <w:r w:rsidRPr="0054096A">
        <w:rPr>
          <w:sz w:val="16"/>
        </w:rPr>
        <w:t xml:space="preserve"> while also </w:t>
      </w:r>
      <w:r w:rsidRPr="00B373FC">
        <w:rPr>
          <w:rStyle w:val="StyleBoldUnderline"/>
        </w:rPr>
        <w:t>reducing waste and over-reliance on raw materials from wild fish stocks</w:t>
      </w:r>
      <w:r w:rsidRPr="0054096A">
        <w:rPr>
          <w:sz w:val="16"/>
        </w:rPr>
        <w:t xml:space="preserve">. The IDREEM project will demonstrate the benefits of IMTA through pilot commercial-scale testing, field research and modelling. Interdisciplinary research within IDREEM will examine the obstacles and risks to the use of IMTA systems and develop tools to overcome these constraints, whether they are economic, environmental, technical, social or regulatory. </w:t>
      </w:r>
      <w:r w:rsidRPr="0054096A">
        <w:rPr>
          <w:rStyle w:val="StyleBoldUnderline"/>
        </w:rPr>
        <w:t>IDREEM pairs aquaculture businesses and research institutions in strategic partnerships to promote rapid implementation, allowing instant transfer between research findings and commercial applications</w:t>
      </w:r>
      <w:r w:rsidRPr="0054096A">
        <w:rPr>
          <w:sz w:val="16"/>
        </w:rPr>
        <w:t xml:space="preserve">. The tools and methods developed within IDREEM will help aquaculture enterprises and policy makers gain a better understanding of the risks and benefits associated with IMTA. The end result of the </w:t>
      </w:r>
      <w:r w:rsidRPr="0054096A">
        <w:rPr>
          <w:rStyle w:val="StyleBoldUnderline"/>
        </w:rPr>
        <w:t>project will</w:t>
      </w:r>
      <w:r w:rsidRPr="0054096A">
        <w:rPr>
          <w:sz w:val="16"/>
        </w:rPr>
        <w:t xml:space="preserve"> be the </w:t>
      </w:r>
      <w:r w:rsidRPr="0054096A">
        <w:rPr>
          <w:rStyle w:val="StyleBoldUnderline"/>
        </w:rPr>
        <w:t>creat</w:t>
      </w:r>
      <w:r w:rsidRPr="0054096A">
        <w:rPr>
          <w:sz w:val="16"/>
        </w:rPr>
        <w:t xml:space="preserve">ion of a </w:t>
      </w:r>
      <w:r w:rsidRPr="0054096A">
        <w:rPr>
          <w:rStyle w:val="StyleBoldUnderline"/>
        </w:rPr>
        <w:t>more efficient European aquaculture</w:t>
      </w:r>
      <w:r w:rsidRPr="0054096A">
        <w:rPr>
          <w:sz w:val="16"/>
        </w:rPr>
        <w:t xml:space="preserve"> industry, </w:t>
      </w:r>
      <w:r w:rsidRPr="0054096A">
        <w:rPr>
          <w:rStyle w:val="StyleBoldUnderline"/>
        </w:rPr>
        <w:t>based on the development of more economically and environmentally efficient technology</w:t>
      </w:r>
      <w:r w:rsidRPr="0054096A">
        <w:rPr>
          <w:sz w:val="16"/>
        </w:rPr>
        <w:t xml:space="preserve">. </w:t>
      </w:r>
      <w:r w:rsidRPr="0054096A">
        <w:rPr>
          <w:rStyle w:val="StyleBoldUnderline"/>
        </w:rPr>
        <w:t>IDREEM will deliver tools and evidence to support the adoption of IMTA across the aquaculture industry, helping create employment and widening a market niche for IMTA-grown seafood products.</w:t>
      </w:r>
      <w:r>
        <w:rPr>
          <w:rStyle w:val="StyleBoldUnderline"/>
        </w:rPr>
        <w:t xml:space="preserve"> </w:t>
      </w:r>
    </w:p>
    <w:p w:rsidR="00C22F7F" w:rsidRPr="00942ABE" w:rsidRDefault="00C22F7F" w:rsidP="00C22F7F">
      <w:pPr>
        <w:pStyle w:val="Heading4"/>
        <w:rPr>
          <w:lang w:val="fr-FR"/>
        </w:rPr>
      </w:pPr>
      <w:r w:rsidRPr="00942ABE">
        <w:rPr>
          <w:lang w:val="fr-FR"/>
        </w:rPr>
        <w:t>EU aquaculture – sustainable</w:t>
      </w:r>
    </w:p>
    <w:p w:rsidR="00C22F7F" w:rsidRPr="00942ABE" w:rsidRDefault="00C22F7F" w:rsidP="00C22F7F">
      <w:pPr>
        <w:rPr>
          <w:lang w:val="fr-FR"/>
        </w:rPr>
      </w:pPr>
      <w:r w:rsidRPr="00942ABE">
        <w:rPr>
          <w:rStyle w:val="Heading4Char"/>
          <w:lang w:val="fr-FR"/>
        </w:rPr>
        <w:t>European Commission, ’13</w:t>
      </w:r>
      <w:r w:rsidRPr="00942ABE">
        <w:rPr>
          <w:lang w:val="fr-FR"/>
        </w:rPr>
        <w:t xml:space="preserve"> [“Aquaculture,” http://ec.europa.eu/fisheries/cfp/aquaculture/index_en.htm] Porubcin</w:t>
      </w:r>
    </w:p>
    <w:p w:rsidR="00C22F7F" w:rsidRPr="00CD2C18" w:rsidRDefault="00C22F7F" w:rsidP="00C22F7F">
      <w:pPr>
        <w:rPr>
          <w:sz w:val="16"/>
        </w:rPr>
      </w:pPr>
      <w:r w:rsidRPr="008B7270">
        <w:rPr>
          <w:rStyle w:val="StyleBoldUnderline"/>
        </w:rPr>
        <w:t>Farming finfish, shellfish and aquatic plants</w:t>
      </w:r>
      <w:r w:rsidRPr="006D1B95">
        <w:rPr>
          <w:sz w:val="16"/>
        </w:rPr>
        <w:t xml:space="preserve"> is one of the world's fastest growing food sectors, it already </w:t>
      </w:r>
      <w:r w:rsidRPr="008B7270">
        <w:rPr>
          <w:rStyle w:val="StyleBoldUnderline"/>
        </w:rPr>
        <w:t>provides the planet with about half of all the fish we eat.</w:t>
      </w:r>
      <w:r w:rsidRPr="006D1B95">
        <w:rPr>
          <w:sz w:val="16"/>
        </w:rPr>
        <w:t xml:space="preserve"> </w:t>
      </w:r>
      <w:r w:rsidRPr="008B7270">
        <w:rPr>
          <w:rStyle w:val="StyleBoldUnderline"/>
        </w:rPr>
        <w:t>A fifth of EU fish production by volume comes from aquaculture.</w:t>
      </w:r>
      <w:r>
        <w:rPr>
          <w:rStyle w:val="StyleBoldUnderline"/>
        </w:rPr>
        <w:t xml:space="preserve"> </w:t>
      </w:r>
      <w:r w:rsidRPr="008B7270">
        <w:rPr>
          <w:rStyle w:val="StyleBoldUnderline"/>
        </w:rPr>
        <w:t>In Europe, aquaculture accounts for about 20% of fish production and directly employs some 80 000 people. EU aquaculture is renowned for its high quality, sustainability and consumer protection standards.</w:t>
      </w:r>
      <w:r>
        <w:rPr>
          <w:rStyle w:val="StyleBoldUnderline"/>
        </w:rPr>
        <w:t xml:space="preserve"> </w:t>
      </w:r>
      <w:r w:rsidRPr="008B7270">
        <w:rPr>
          <w:rStyle w:val="StyleBoldUnderline"/>
        </w:rPr>
        <w:t>EU overall output has been more or less constant in volume since 2000 whereas global production has been growing at nearly 7% per year.</w:t>
      </w:r>
      <w:r>
        <w:rPr>
          <w:rStyle w:val="StyleBoldUnderline"/>
        </w:rPr>
        <w:t xml:space="preserve"> </w:t>
      </w:r>
      <w:r w:rsidRPr="008B7270">
        <w:rPr>
          <w:rStyle w:val="StyleBoldUnderline"/>
        </w:rPr>
        <w:t>The Commission intends to boost aquaculture through the Common Fisheries Policy reform</w:t>
      </w:r>
      <w:r w:rsidRPr="006D1B95">
        <w:rPr>
          <w:sz w:val="16"/>
        </w:rPr>
        <w:t>, and has published Strategic Guidelines presenting common priorities and general objectives at EU level. Four priority areas have been identified in consultation with all relevant stakeholders: reducing administrative burdens improving access to space and water increasing competitiveness exploiting competitive advantages due to high quality, health and environmental standards.</w:t>
      </w:r>
    </w:p>
    <w:p w:rsidR="00C22F7F" w:rsidRDefault="00C22F7F" w:rsidP="00C22F7F">
      <w:pPr>
        <w:pStyle w:val="Heading2"/>
      </w:pPr>
      <w:r>
        <w:lastRenderedPageBreak/>
        <w:t>Ocean Energy</w:t>
      </w:r>
    </w:p>
    <w:p w:rsidR="00C22F7F" w:rsidRDefault="00C22F7F" w:rsidP="00C22F7F">
      <w:pPr>
        <w:pStyle w:val="Heading3"/>
      </w:pPr>
      <w:r>
        <w:lastRenderedPageBreak/>
        <w:t>CP Solves---General</w:t>
      </w:r>
    </w:p>
    <w:p w:rsidR="00C22F7F" w:rsidRPr="009A0FE5" w:rsidRDefault="00C22F7F" w:rsidP="00C22F7F">
      <w:pPr>
        <w:pStyle w:val="Heading4"/>
      </w:pPr>
      <w:r>
        <w:t>EU-level action makes ocean energy development effective</w:t>
      </w:r>
    </w:p>
    <w:p w:rsidR="00C22F7F" w:rsidRDefault="00C22F7F" w:rsidP="00C22F7F">
      <w:r w:rsidRPr="007F1078">
        <w:rPr>
          <w:rStyle w:val="StyleStyleBold12pt"/>
        </w:rPr>
        <w:t>DECC 11</w:t>
      </w:r>
      <w:r>
        <w:t xml:space="preserve"> [</w:t>
      </w:r>
      <w:r w:rsidRPr="007B2D51">
        <w:t>Department of Energy &amp; Climate Change</w:t>
      </w:r>
      <w:r>
        <w:t xml:space="preserve">, </w:t>
      </w:r>
      <w:r w:rsidRPr="007B2D51">
        <w:t xml:space="preserve">DECC is a ministerial department, supported </w:t>
      </w:r>
      <w:r>
        <w:t>by 8 agencies and public bodies, “</w:t>
      </w:r>
      <w:r w:rsidRPr="007B2D51">
        <w:t>Position Paper: Towards European industrial leadership in Ocean Energy in 2020</w:t>
      </w:r>
      <w:r>
        <w:t xml:space="preserve">”, gov.uk, 11/23, </w:t>
      </w:r>
      <w:hyperlink r:id="rId11" w:history="1">
        <w:r w:rsidRPr="007F49B5">
          <w:rPr>
            <w:rStyle w:val="Hyperlink"/>
          </w:rPr>
          <w:t>https://www.gov.uk/government/uploads/system/uploads/attachment_data/file/48233/3610-position-paper-towards-euro-ind-leader.pdf</w:t>
        </w:r>
      </w:hyperlink>
      <w:r>
        <w:t>] Li</w:t>
      </w:r>
    </w:p>
    <w:p w:rsidR="00C22F7F" w:rsidRDefault="00C22F7F" w:rsidP="00C22F7F">
      <w:pPr>
        <w:rPr>
          <w:sz w:val="16"/>
        </w:rPr>
      </w:pPr>
      <w:r w:rsidRPr="00987D56">
        <w:rPr>
          <w:sz w:val="16"/>
        </w:rPr>
        <w:t xml:space="preserve">These opportunities for Member States also bring risks. </w:t>
      </w:r>
      <w:r w:rsidRPr="007F1078">
        <w:rPr>
          <w:rStyle w:val="StyleBoldUnderline"/>
        </w:rPr>
        <w:t>Without close co-ordination</w:t>
      </w:r>
      <w:r w:rsidRPr="00987D56">
        <w:rPr>
          <w:sz w:val="16"/>
        </w:rPr>
        <w:t xml:space="preserve"> </w:t>
      </w:r>
      <w:r w:rsidRPr="00987D56">
        <w:rPr>
          <w:sz w:val="12"/>
        </w:rPr>
        <w:t>¶</w:t>
      </w:r>
      <w:r w:rsidRPr="00987D56">
        <w:rPr>
          <w:sz w:val="16"/>
        </w:rPr>
        <w:t xml:space="preserve"> between Member States, industry and other stakeholders, our </w:t>
      </w:r>
      <w:r w:rsidRPr="007F1078">
        <w:rPr>
          <w:rStyle w:val="StyleBoldUnderline"/>
        </w:rPr>
        <w:t xml:space="preserve">current competitive </w:t>
      </w:r>
      <w:r w:rsidRPr="00987D56">
        <w:rPr>
          <w:rStyle w:val="StyleBoldUnderline"/>
          <w:sz w:val="12"/>
          <w:u w:val="none"/>
        </w:rPr>
        <w:t>¶</w:t>
      </w:r>
      <w:r w:rsidRPr="007F1078">
        <w:rPr>
          <w:rStyle w:val="StyleBoldUnderline"/>
        </w:rPr>
        <w:t xml:space="preserve"> advantage</w:t>
      </w:r>
      <w:r w:rsidRPr="00987D56">
        <w:rPr>
          <w:sz w:val="16"/>
        </w:rPr>
        <w:t xml:space="preserve"> over global competitors </w:t>
      </w:r>
      <w:r w:rsidRPr="007F1078">
        <w:rPr>
          <w:rStyle w:val="StyleBoldUnderline"/>
        </w:rPr>
        <w:t>could quickly disappear</w:t>
      </w:r>
      <w:r w:rsidRPr="00987D56">
        <w:rPr>
          <w:sz w:val="16"/>
        </w:rPr>
        <w:t xml:space="preserve">. We firmly believe that </w:t>
      </w:r>
      <w:r w:rsidRPr="00987D56">
        <w:rPr>
          <w:rStyle w:val="StyleBoldUnderline"/>
          <w:sz w:val="12"/>
          <w:u w:val="none"/>
        </w:rPr>
        <w:t>¶</w:t>
      </w:r>
      <w:r w:rsidRPr="007F1078">
        <w:rPr>
          <w:rStyle w:val="StyleBoldUnderline"/>
        </w:rPr>
        <w:t xml:space="preserve"> there is a strong strategic case for EU-level action now, to bring the sector together </w:t>
      </w:r>
      <w:r w:rsidRPr="00987D56">
        <w:rPr>
          <w:rStyle w:val="StyleBoldUnderline"/>
          <w:sz w:val="12"/>
          <w:u w:val="none"/>
        </w:rPr>
        <w:t>¶</w:t>
      </w:r>
      <w:r w:rsidRPr="007F1078">
        <w:rPr>
          <w:rStyle w:val="StyleBoldUnderline"/>
        </w:rPr>
        <w:t xml:space="preserve"> and accelerate its development</w:t>
      </w:r>
      <w:r w:rsidRPr="00987D56">
        <w:rPr>
          <w:sz w:val="16"/>
        </w:rPr>
        <w:t xml:space="preserve"> to ensure that our competitive advantage is realised. </w:t>
      </w:r>
      <w:r w:rsidRPr="00987D56">
        <w:rPr>
          <w:sz w:val="12"/>
        </w:rPr>
        <w:t>¶</w:t>
      </w:r>
      <w:r w:rsidRPr="00987D56">
        <w:rPr>
          <w:sz w:val="16"/>
        </w:rPr>
        <w:t xml:space="preserve"> </w:t>
      </w:r>
      <w:r w:rsidRPr="007F1078">
        <w:rPr>
          <w:rStyle w:val="StyleBoldUnderline"/>
        </w:rPr>
        <w:t>EU-level action would provide the industry with greater certainty. It would</w:t>
      </w:r>
      <w:r w:rsidRPr="00987D56">
        <w:rPr>
          <w:sz w:val="16"/>
        </w:rPr>
        <w:t xml:space="preserve"> </w:t>
      </w:r>
      <w:r w:rsidRPr="007F1078">
        <w:rPr>
          <w:rStyle w:val="StyleBoldUnderline"/>
        </w:rPr>
        <w:t>facilitate</w:t>
      </w:r>
      <w:r w:rsidRPr="00987D56">
        <w:rPr>
          <w:sz w:val="16"/>
        </w:rPr>
        <w:t xml:space="preserve"> </w:t>
      </w:r>
      <w:r w:rsidRPr="00987D56">
        <w:rPr>
          <w:sz w:val="12"/>
        </w:rPr>
        <w:t>¶</w:t>
      </w:r>
      <w:r w:rsidRPr="00987D56">
        <w:rPr>
          <w:sz w:val="16"/>
        </w:rPr>
        <w:t xml:space="preserve"> the exchange of </w:t>
      </w:r>
      <w:r w:rsidRPr="007F1078">
        <w:rPr>
          <w:rStyle w:val="StyleBoldUnderline"/>
        </w:rPr>
        <w:t>best practice; avoid duplication; develop</w:t>
      </w:r>
      <w:r w:rsidRPr="00987D56">
        <w:rPr>
          <w:sz w:val="16"/>
        </w:rPr>
        <w:t xml:space="preserve"> the necessary </w:t>
      </w:r>
      <w:r w:rsidRPr="007F1078">
        <w:rPr>
          <w:rStyle w:val="StyleBoldUnderline"/>
        </w:rPr>
        <w:t xml:space="preserve">technology </w:t>
      </w:r>
      <w:r w:rsidRPr="00987D56">
        <w:rPr>
          <w:rStyle w:val="StyleBoldUnderline"/>
          <w:sz w:val="12"/>
          <w:u w:val="none"/>
        </w:rPr>
        <w:t>¶</w:t>
      </w:r>
      <w:r w:rsidRPr="007F1078">
        <w:rPr>
          <w:rStyle w:val="StyleBoldUnderline"/>
        </w:rPr>
        <w:t xml:space="preserve"> and industrial supply</w:t>
      </w:r>
      <w:r w:rsidRPr="00987D56">
        <w:rPr>
          <w:sz w:val="16"/>
        </w:rPr>
        <w:t xml:space="preserve"> chain capacity; </w:t>
      </w:r>
      <w:r w:rsidRPr="007F1078">
        <w:rPr>
          <w:rStyle w:val="StyleBoldUnderline"/>
        </w:rPr>
        <w:t>and facilitate project completion</w:t>
      </w:r>
      <w:r w:rsidRPr="00987D56">
        <w:rPr>
          <w:sz w:val="16"/>
        </w:rPr>
        <w:t xml:space="preserve"> by providing </w:t>
      </w:r>
      <w:r w:rsidRPr="00987D56">
        <w:rPr>
          <w:sz w:val="12"/>
        </w:rPr>
        <w:t>¶</w:t>
      </w:r>
      <w:r w:rsidRPr="00987D56">
        <w:rPr>
          <w:sz w:val="16"/>
        </w:rPr>
        <w:t xml:space="preserve"> simpler planning and consenting processes. </w:t>
      </w:r>
      <w:r w:rsidRPr="00987D56">
        <w:rPr>
          <w:sz w:val="12"/>
        </w:rPr>
        <w:t>¶</w:t>
      </w:r>
      <w:r w:rsidRPr="00987D56">
        <w:rPr>
          <w:sz w:val="16"/>
        </w:rPr>
        <w:t xml:space="preserve"> </w:t>
      </w:r>
      <w:r w:rsidRPr="007F1078">
        <w:rPr>
          <w:rStyle w:val="StyleBoldUnderline"/>
        </w:rPr>
        <w:t>Cooperation and collaboration will be vital to unlocking the potential of ocean energy</w:t>
      </w:r>
      <w:r w:rsidRPr="00987D56">
        <w:rPr>
          <w:sz w:val="16"/>
        </w:rPr>
        <w:t xml:space="preserve">. </w:t>
      </w:r>
      <w:r w:rsidRPr="00987D56">
        <w:rPr>
          <w:sz w:val="12"/>
        </w:rPr>
        <w:t>¶</w:t>
      </w:r>
      <w:r w:rsidRPr="00987D56">
        <w:rPr>
          <w:sz w:val="16"/>
        </w:rPr>
        <w:t xml:space="preserve"> We should seek to build on other existing areas of collaboration and look for </w:t>
      </w:r>
      <w:r w:rsidRPr="00987D56">
        <w:rPr>
          <w:sz w:val="12"/>
        </w:rPr>
        <w:t>¶</w:t>
      </w:r>
      <w:r w:rsidRPr="00987D56">
        <w:rPr>
          <w:sz w:val="16"/>
        </w:rPr>
        <w:t xml:space="preserve"> synergies, for example with the </w:t>
      </w:r>
      <w:r w:rsidRPr="007F1078">
        <w:rPr>
          <w:rStyle w:val="StyleBoldUnderline"/>
        </w:rPr>
        <w:t>EU</w:t>
      </w:r>
      <w:r w:rsidRPr="00987D56">
        <w:rPr>
          <w:sz w:val="16"/>
        </w:rPr>
        <w:t xml:space="preserve">„s Joint Programming Initiative for Healthy and </w:t>
      </w:r>
      <w:r w:rsidRPr="00987D56">
        <w:rPr>
          <w:sz w:val="12"/>
        </w:rPr>
        <w:t>¶</w:t>
      </w:r>
      <w:r w:rsidRPr="00987D56">
        <w:rPr>
          <w:sz w:val="16"/>
        </w:rPr>
        <w:t xml:space="preserve"> Productive Seas and Oceans (JPI Oceans). These, along with the European </w:t>
      </w:r>
      <w:r w:rsidRPr="00987D56">
        <w:rPr>
          <w:sz w:val="12"/>
        </w:rPr>
        <w:t>¶</w:t>
      </w:r>
      <w:r w:rsidRPr="00987D56">
        <w:rPr>
          <w:sz w:val="16"/>
        </w:rPr>
        <w:t xml:space="preserve"> Commission's initiatives such as the Atlantic strategy and the Commission‟s </w:t>
      </w:r>
      <w:r w:rsidRPr="00987D56">
        <w:rPr>
          <w:sz w:val="12"/>
        </w:rPr>
        <w:t>¶</w:t>
      </w:r>
      <w:r w:rsidRPr="00987D56">
        <w:rPr>
          <w:sz w:val="16"/>
        </w:rPr>
        <w:t xml:space="preserve"> forthcoming “Blue Growth” jobs strategy, </w:t>
      </w:r>
      <w:r w:rsidRPr="007F1078">
        <w:rPr>
          <w:rStyle w:val="StyleBoldUnderline"/>
        </w:rPr>
        <w:t xml:space="preserve">offer excellent opportunities to co-operate, </w:t>
      </w:r>
      <w:r w:rsidRPr="00987D56">
        <w:rPr>
          <w:rStyle w:val="StyleBoldUnderline"/>
          <w:sz w:val="12"/>
          <w:u w:val="none"/>
        </w:rPr>
        <w:t>¶</w:t>
      </w:r>
      <w:r w:rsidRPr="007F1078">
        <w:rPr>
          <w:rStyle w:val="StyleBoldUnderline"/>
        </w:rPr>
        <w:t xml:space="preserve"> strategically together, to build and maintain strong EU ocean industries.</w:t>
      </w:r>
      <w:r w:rsidRPr="00987D56">
        <w:rPr>
          <w:sz w:val="16"/>
        </w:rPr>
        <w:t xml:space="preserve"> We should </w:t>
      </w:r>
      <w:r w:rsidRPr="00987D56">
        <w:rPr>
          <w:sz w:val="12"/>
        </w:rPr>
        <w:t>¶</w:t>
      </w:r>
      <w:r w:rsidRPr="00987D56">
        <w:rPr>
          <w:sz w:val="16"/>
        </w:rPr>
        <w:t xml:space="preserve"> also take advantage of the existing work under FP7 Energy as well as the </w:t>
      </w:r>
      <w:r w:rsidRPr="00987D56">
        <w:rPr>
          <w:sz w:val="12"/>
        </w:rPr>
        <w:t>¶</w:t>
      </w:r>
      <w:r w:rsidRPr="00987D56">
        <w:rPr>
          <w:sz w:val="16"/>
        </w:rPr>
        <w:t xml:space="preserve"> developing activity under the European Energy Research Alliance, and its links to </w:t>
      </w:r>
      <w:r w:rsidRPr="00987D56">
        <w:rPr>
          <w:sz w:val="12"/>
        </w:rPr>
        <w:t>¶</w:t>
      </w:r>
      <w:r w:rsidRPr="00987D56">
        <w:rPr>
          <w:sz w:val="16"/>
        </w:rPr>
        <w:t xml:space="preserve"> the ocean energy work of the International Energy Agency. </w:t>
      </w:r>
    </w:p>
    <w:p w:rsidR="00C22F7F" w:rsidRDefault="00C22F7F" w:rsidP="00C22F7F">
      <w:pPr>
        <w:pStyle w:val="Heading4"/>
      </w:pPr>
      <w:r>
        <w:t>EU action plan drives ocean energy development forward</w:t>
      </w:r>
    </w:p>
    <w:p w:rsidR="00C22F7F" w:rsidRPr="00987D56" w:rsidRDefault="00C22F7F" w:rsidP="00C22F7F">
      <w:pPr>
        <w:rPr>
          <w:rFonts w:eastAsia="Calibri"/>
        </w:rPr>
      </w:pPr>
      <w:r w:rsidRPr="00987D56">
        <w:rPr>
          <w:rFonts w:eastAsia="Calibri"/>
          <w:b/>
          <w:bCs/>
          <w:sz w:val="26"/>
        </w:rPr>
        <w:t>European Commision, ’14</w:t>
      </w:r>
      <w:r w:rsidRPr="00987D56">
        <w:rPr>
          <w:rFonts w:eastAsia="Calibri"/>
        </w:rPr>
        <w:t xml:space="preserve"> [“Commission sets out an action plan to support the development of blue energy”, </w:t>
      </w:r>
      <w:hyperlink r:id="rId12" w:history="1">
        <w:r w:rsidRPr="00987D56">
          <w:rPr>
            <w:rFonts w:eastAsia="Calibri"/>
          </w:rPr>
          <w:t>http://europa.eu/rapid/press-release_IP-14-36_en.htm</w:t>
        </w:r>
      </w:hyperlink>
      <w:r w:rsidRPr="00987D56">
        <w:rPr>
          <w:rFonts w:eastAsia="Calibri"/>
        </w:rPr>
        <w:t>] Lin</w:t>
      </w:r>
    </w:p>
    <w:p w:rsidR="00C22F7F" w:rsidRDefault="00C22F7F" w:rsidP="00C22F7F">
      <w:pPr>
        <w:rPr>
          <w:rFonts w:eastAsia="Calibri"/>
          <w:sz w:val="16"/>
        </w:rPr>
      </w:pPr>
      <w:r w:rsidRPr="00987D56">
        <w:rPr>
          <w:rFonts w:eastAsia="Calibri"/>
          <w:bCs/>
          <w:u w:val="single"/>
        </w:rPr>
        <w:t>Commissioners</w:t>
      </w:r>
      <w:r w:rsidRPr="00987D56">
        <w:rPr>
          <w:rFonts w:eastAsia="Calibri"/>
          <w:sz w:val="16"/>
        </w:rPr>
        <w:t xml:space="preserve"> Maria Damanaki and Günther Oettinger today </w:t>
      </w:r>
      <w:r w:rsidRPr="00987D56">
        <w:rPr>
          <w:rFonts w:eastAsia="Calibri"/>
          <w:bCs/>
          <w:u w:val="single"/>
        </w:rPr>
        <w:t>presented a new action plan to facilitate</w:t>
      </w:r>
      <w:r w:rsidRPr="00987D56">
        <w:rPr>
          <w:rFonts w:eastAsia="Calibri"/>
          <w:sz w:val="16"/>
        </w:rPr>
        <w:t xml:space="preserve"> the further development of the </w:t>
      </w:r>
      <w:r w:rsidRPr="00987D56">
        <w:rPr>
          <w:rFonts w:eastAsia="Calibri"/>
          <w:bCs/>
          <w:u w:val="single"/>
        </w:rPr>
        <w:t>renewable ocean energy</w:t>
      </w:r>
      <w:r w:rsidRPr="00987D56">
        <w:rPr>
          <w:rFonts w:eastAsia="Calibri"/>
          <w:sz w:val="16"/>
        </w:rPr>
        <w:t xml:space="preserve"> sector </w:t>
      </w:r>
      <w:r w:rsidRPr="00987D56">
        <w:rPr>
          <w:rFonts w:eastAsia="Calibri"/>
          <w:bCs/>
          <w:u w:val="single"/>
        </w:rPr>
        <w:t>in Europe</w:t>
      </w:r>
      <w:r w:rsidRPr="00987D56">
        <w:rPr>
          <w:rFonts w:eastAsia="Calibri"/>
          <w:sz w:val="16"/>
        </w:rPr>
        <w:t xml:space="preserve">. A central element in this action plan will be to establish an Ocean Energy Forum, bringing together stakeholders to build capacity and foster cooperation. </w:t>
      </w:r>
      <w:r w:rsidRPr="00987D56">
        <w:rPr>
          <w:rFonts w:eastAsia="Calibri"/>
          <w:b/>
          <w:iCs/>
          <w:sz w:val="22"/>
          <w:u w:val="single"/>
        </w:rPr>
        <w:t>The action plan should</w:t>
      </w:r>
      <w:r w:rsidRPr="00987D56">
        <w:rPr>
          <w:rFonts w:eastAsia="Calibri"/>
          <w:bCs/>
          <w:u w:val="single"/>
        </w:rPr>
        <w:t xml:space="preserve"> help </w:t>
      </w:r>
      <w:r w:rsidRPr="00987D56">
        <w:rPr>
          <w:rFonts w:eastAsia="Calibri"/>
          <w:b/>
          <w:iCs/>
          <w:sz w:val="22"/>
          <w:u w:val="single"/>
        </w:rPr>
        <w:t>drive forward this</w:t>
      </w:r>
      <w:r w:rsidRPr="00987D56">
        <w:rPr>
          <w:rFonts w:eastAsia="Calibri"/>
          <w:bCs/>
          <w:u w:val="single"/>
        </w:rPr>
        <w:t xml:space="preserve"> nascent 'blue energy' </w:t>
      </w:r>
      <w:r w:rsidRPr="00987D56">
        <w:rPr>
          <w:rFonts w:eastAsia="Calibri"/>
          <w:b/>
          <w:iCs/>
          <w:sz w:val="22"/>
          <w:u w:val="single"/>
        </w:rPr>
        <w:t>sector towards full industrialisation</w:t>
      </w:r>
      <w:r w:rsidRPr="00987D56">
        <w:rPr>
          <w:rFonts w:eastAsia="Calibri"/>
          <w:bCs/>
          <w:u w:val="single"/>
        </w:rPr>
        <w:t>. Ocean energy covers all technologies to harvest the renewable energy of our seas and oceans other than offshore wind. Its exploitation would contribute to the decarbonisation of the EU's economy and provide secure and reliable renewable energy to Europe</w:t>
      </w:r>
      <w:r w:rsidRPr="00987D56">
        <w:rPr>
          <w:rFonts w:eastAsia="Calibri"/>
          <w:sz w:val="16"/>
        </w:rPr>
        <w:t>. European Commissioner for Maritime Affairs and Fisheries, Maria Damanaki, said: "</w:t>
      </w:r>
      <w:r w:rsidRPr="00987D56">
        <w:rPr>
          <w:rFonts w:eastAsia="Calibri"/>
          <w:bCs/>
          <w:u w:val="single"/>
        </w:rPr>
        <w:t>As our Blue Growth strategy highlights, seas and oceans have the potential to generate huge economic growth and much-needed jobs. By helping the ocean energy sector to fully develop we can fulfil this potential through innovation while also securing clean, renewable energy for Europe</w:t>
      </w:r>
      <w:r w:rsidRPr="00987D56">
        <w:rPr>
          <w:rFonts w:eastAsia="Calibri"/>
          <w:sz w:val="16"/>
        </w:rPr>
        <w:t xml:space="preserve">." European Commissioner for Energy Günther Oettinger said: “Ocean energy has a significant potential to enhance the security of supply. This Communication aims to contribute to promote technological innovation and to reach the Objectives of the Europe 2020 Strategy and beyond. Developing a wide portfolio of renewable energy sources including ocean energy also facilitates their integration in the European energy system.” </w:t>
      </w:r>
      <w:r w:rsidRPr="00987D56">
        <w:rPr>
          <w:rFonts w:eastAsia="Calibri"/>
          <w:bCs/>
          <w:u w:val="single"/>
        </w:rPr>
        <w:t>The ocean energy resource available globally exceeds our present and projected future energy needs. It could be harvested in many forms, for example through wave energy and tidal stream energy. Exploiting ocean energy would set the EU further on track to becoming a low-carbon economy and, by cutting EU dependence on fossil fuels, would enhance energy security. Moreover, ocean energy could help to balance out the output of other renewable energy sources such as wind energy and solar energy to ensure a steady aggregate supply of renewable energy to the grid.</w:t>
      </w:r>
      <w:r w:rsidRPr="00987D56">
        <w:rPr>
          <w:rFonts w:eastAsia="Calibri"/>
          <w:sz w:val="16"/>
        </w:rPr>
        <w:t xml:space="preserve"> In addition, </w:t>
      </w:r>
      <w:r w:rsidRPr="00987D56">
        <w:rPr>
          <w:rFonts w:eastAsia="Calibri"/>
          <w:bCs/>
          <w:u w:val="single"/>
        </w:rPr>
        <w:t>ocean energy has the potential to create new, high quality jobs, particularly in Europe's coastal areas which often suffer from high unemployment.</w:t>
      </w:r>
      <w:r w:rsidRPr="00987D56">
        <w:rPr>
          <w:rFonts w:eastAsia="Calibri"/>
          <w:sz w:val="16"/>
        </w:rPr>
        <w:t xml:space="preserve"> Despite its undoubted potential, this promising new sector is facing several challenges which need to be faced to support this emerging sector to reap significant economic and environmental benefits and become cost-competitive with other forms of electricity generation: technology costs are high and access to finance is difficult; there are substantial infrastructure barriers, such as grid connection issues or access to adequate port facilities and specialised vessels; there are administrative barriers such as complex licensing and consenting procedures, which can delay projects and raise costs; and </w:t>
      </w:r>
      <w:r w:rsidRPr="00987D56">
        <w:rPr>
          <w:rFonts w:eastAsia="Calibri"/>
          <w:bCs/>
          <w:u w:val="single"/>
        </w:rPr>
        <w:t xml:space="preserve">there are environmental issues to be faced, including the need for more research and better information on environmental impacts. The Commission already supports several initiatives on ocean energy. This ocean energy action plan will create a forum to </w:t>
      </w:r>
      <w:r w:rsidRPr="00987D56">
        <w:rPr>
          <w:rFonts w:eastAsia="Calibri"/>
          <w:b/>
          <w:iCs/>
          <w:sz w:val="22"/>
          <w:u w:val="single"/>
        </w:rPr>
        <w:t>bring together existing knowledge and expertise</w:t>
      </w:r>
      <w:r w:rsidRPr="00987D56">
        <w:rPr>
          <w:rFonts w:eastAsia="Calibri"/>
          <w:bCs/>
          <w:u w:val="single"/>
        </w:rPr>
        <w:t xml:space="preserve">, create synergies, provide creative solutions and </w:t>
      </w:r>
      <w:r w:rsidRPr="00987D56">
        <w:rPr>
          <w:rFonts w:eastAsia="Calibri"/>
          <w:b/>
          <w:iCs/>
          <w:sz w:val="22"/>
          <w:u w:val="single"/>
        </w:rPr>
        <w:t>drive the development of this sector forward</w:t>
      </w:r>
      <w:r w:rsidRPr="00987D56">
        <w:rPr>
          <w:rFonts w:eastAsia="Calibri"/>
          <w:bCs/>
          <w:u w:val="single"/>
        </w:rPr>
        <w:t>. It is a tool to help the stakeholders to develop a Strategic Roadmap for the ocean energy sector, which could be the basis for a European Industrial Initiative at a later stage.</w:t>
      </w:r>
      <w:r w:rsidRPr="00987D56">
        <w:rPr>
          <w:rFonts w:eastAsia="Calibri"/>
          <w:sz w:val="16"/>
        </w:rPr>
        <w:t xml:space="preserve"> </w:t>
      </w:r>
    </w:p>
    <w:p w:rsidR="00C22F7F" w:rsidRPr="00987D56" w:rsidRDefault="00C22F7F" w:rsidP="00C22F7F">
      <w:pPr>
        <w:pStyle w:val="Heading4"/>
        <w:rPr>
          <w:rFonts w:eastAsia="Calibri"/>
        </w:rPr>
      </w:pPr>
      <w:r>
        <w:rPr>
          <w:rFonts w:eastAsia="Calibri"/>
        </w:rPr>
        <w:lastRenderedPageBreak/>
        <w:t>European action causes ocean energy growth</w:t>
      </w:r>
    </w:p>
    <w:p w:rsidR="00C22F7F" w:rsidRPr="00E06787" w:rsidRDefault="00C22F7F" w:rsidP="00C22F7F">
      <w:pPr>
        <w:rPr>
          <w:rFonts w:eastAsia="Calibri"/>
          <w:bCs/>
        </w:rPr>
      </w:pPr>
      <w:r w:rsidRPr="00E06787">
        <w:rPr>
          <w:rFonts w:eastAsia="Calibri"/>
          <w:b/>
          <w:bCs/>
          <w:sz w:val="26"/>
        </w:rPr>
        <w:t>EURACTIV, ’14</w:t>
      </w:r>
      <w:r w:rsidRPr="00E06787">
        <w:rPr>
          <w:rFonts w:eastAsia="Calibri"/>
          <w:bCs/>
        </w:rPr>
        <w:t xml:space="preserve"> [independent and integrated office that provides EU news in 12 different languages, “EU action plan for ocean energy set to make waves”, 01/20, </w:t>
      </w:r>
      <w:hyperlink r:id="rId13" w:history="1">
        <w:r w:rsidRPr="00E06787">
          <w:rPr>
            <w:rFonts w:eastAsia="Calibri"/>
          </w:rPr>
          <w:t>http://www.euractiv.com/energy/eu-action-plan-ocean-energy-set-news-532855</w:t>
        </w:r>
      </w:hyperlink>
      <w:r w:rsidRPr="00E06787">
        <w:rPr>
          <w:rFonts w:eastAsia="Calibri"/>
          <w:bCs/>
        </w:rPr>
        <w:t>] Lin</w:t>
      </w:r>
    </w:p>
    <w:p w:rsidR="00C22F7F" w:rsidRPr="00E06787" w:rsidRDefault="00C22F7F" w:rsidP="00C22F7F">
      <w:pPr>
        <w:rPr>
          <w:rFonts w:eastAsia="Calibri"/>
          <w:bCs/>
          <w:u w:val="single"/>
        </w:rPr>
      </w:pPr>
      <w:r w:rsidRPr="00E06787">
        <w:rPr>
          <w:rFonts w:eastAsia="Calibri"/>
          <w:sz w:val="16"/>
        </w:rPr>
        <w:t>EXCLUSIVE / The European Commission will today (20 January) announce an ocean energy action plan to set an energy forum and strategic roadmap in place by 2016, and ready a European Industrial Initiative for implementation by 2020. The communication, which EurActiv has seen, promises that the new Ocean Energy Forum will “devise workable solutions” to problems facing the industry, ranging from hostile investment climates to maintenance work in harsh weather conditions. “</w:t>
      </w:r>
      <w:r w:rsidRPr="00E06787">
        <w:rPr>
          <w:rFonts w:eastAsia="Calibri"/>
          <w:bCs/>
          <w:u w:val="single"/>
        </w:rPr>
        <w:t>Improving the affordability, reliability, survivability, operability and stability of ocean energy devices is essential</w:t>
      </w:r>
      <w:r w:rsidRPr="00E06787">
        <w:rPr>
          <w:rFonts w:eastAsia="Calibri"/>
          <w:sz w:val="16"/>
        </w:rPr>
        <w:t>,” says the communication</w:t>
      </w:r>
      <w:r w:rsidRPr="00E06787">
        <w:rPr>
          <w:rFonts w:eastAsia="Calibri"/>
          <w:bCs/>
          <w:u w:val="single"/>
        </w:rPr>
        <w:t>. The paper focuses on the economic growth potential that ocean energy offers the ‘blue economy</w:t>
      </w:r>
      <w:r w:rsidRPr="00E06787">
        <w:rPr>
          <w:rFonts w:eastAsia="Calibri"/>
          <w:sz w:val="16"/>
        </w:rPr>
        <w:t xml:space="preserve">,’ a priority area under the Greek presidency. </w:t>
      </w:r>
      <w:r w:rsidRPr="00E06787">
        <w:rPr>
          <w:rFonts w:eastAsia="Calibri"/>
          <w:bCs/>
          <w:u w:val="single"/>
        </w:rPr>
        <w:t>As many as 40,000 jobs could be created in the industry by 2035, according to an impact assessment accompanying the document, and Europe’s ocean energy industry aspires to provide 100GW of energy by 2050</w:t>
      </w:r>
      <w:r w:rsidRPr="00E06787">
        <w:rPr>
          <w:rFonts w:eastAsia="Calibri"/>
          <w:sz w:val="16"/>
        </w:rPr>
        <w:t xml:space="preserve">. In 2010, </w:t>
      </w:r>
      <w:r w:rsidRPr="00E06787">
        <w:rPr>
          <w:rFonts w:eastAsia="Calibri"/>
          <w:bCs/>
          <w:u w:val="single"/>
        </w:rPr>
        <w:t>the World Energy Council even estimated that eight times that much electricity could potentially be exploited</w:t>
      </w:r>
      <w:r w:rsidRPr="00E06787">
        <w:rPr>
          <w:rFonts w:eastAsia="Calibri"/>
          <w:sz w:val="16"/>
        </w:rPr>
        <w:t xml:space="preserve">. But absent grid connections, and supply chain developments are both spanners in the works. Only </w:t>
      </w:r>
      <w:r w:rsidRPr="00E06787">
        <w:rPr>
          <w:rFonts w:eastAsia="Calibri"/>
          <w:bCs/>
          <w:u w:val="single"/>
        </w:rPr>
        <w:t xml:space="preserve">10MW of ocean-going devices are currently deployed in European waters </w:t>
      </w:r>
      <w:r w:rsidRPr="00E06787">
        <w:rPr>
          <w:rFonts w:eastAsia="Calibri"/>
          <w:sz w:val="16"/>
        </w:rPr>
        <w:t>and the industry must navigate from its current demonstration and prototype stage, to commercialisation. Here, the new forum is thought crucial. “</w:t>
      </w:r>
      <w:r w:rsidRPr="00E06787">
        <w:rPr>
          <w:rFonts w:eastAsia="Calibri"/>
          <w:bCs/>
          <w:u w:val="single"/>
        </w:rPr>
        <w:t>Ocean energy projects are seen as quite high risk and attracting large investment is challenging because of ocean energy’s offshore nature</w:t>
      </w:r>
      <w:r w:rsidRPr="00E06787">
        <w:rPr>
          <w:rFonts w:eastAsia="Calibri"/>
          <w:sz w:val="16"/>
        </w:rPr>
        <w:t>,” Sian George, the CEO of Ocean Energy Europe told EurActiv. “</w:t>
      </w:r>
      <w:r w:rsidRPr="00E06787">
        <w:rPr>
          <w:rFonts w:eastAsia="Calibri"/>
          <w:bCs/>
          <w:u w:val="single"/>
        </w:rPr>
        <w:t>The private sector has been taking the lion’s share of the risk for a number of years,</w:t>
      </w:r>
      <w:r w:rsidRPr="00E06787">
        <w:rPr>
          <w:rFonts w:eastAsia="Calibri"/>
          <w:sz w:val="16"/>
        </w:rPr>
        <w:t>” she added, “</w:t>
      </w:r>
      <w:r w:rsidRPr="00E06787">
        <w:rPr>
          <w:rFonts w:eastAsia="Calibri"/>
          <w:bCs/>
          <w:u w:val="single"/>
        </w:rPr>
        <w:t>and we are really pleased to see the commission taking a strategic position in coordinating future investment and support from member states, the commission and industry.</w:t>
      </w:r>
      <w:r w:rsidRPr="00E06787">
        <w:rPr>
          <w:rFonts w:eastAsia="Calibri"/>
          <w:sz w:val="16"/>
        </w:rPr>
        <w:t xml:space="preserve">” Decision-making capabilities The EU’s planned forum will bring together industry, diplomats, EU officials, and academics with representatives of financial institutions to create a support framework for new projects, with decision-making capabilities. </w:t>
      </w:r>
      <w:r w:rsidRPr="00E06787">
        <w:rPr>
          <w:rFonts w:eastAsia="Calibri"/>
          <w:bCs/>
          <w:u w:val="single"/>
        </w:rPr>
        <w:t>Work on this would be combined with an ocean energy strategic roadmap that, by 2016, would set “clear targets for the industrial development of the sector as well as a timeframe for their achievements</w:t>
      </w:r>
      <w:r w:rsidRPr="00E06787">
        <w:rPr>
          <w:rFonts w:eastAsia="Calibri"/>
          <w:sz w:val="16"/>
        </w:rPr>
        <w:t>,” the paper says. In a second phase of action between 2017-2020, a European Industrial Initiative is foreseen that could mobilise investment through public-private partnerships, ahead of a wider roll-out of the technology. Remi Gruet, policy director for the EU-funded Ocean Energy Association, said that the communication was “very significant”. “The Commission has only done a very few communications about single energy technologies; biomass in 2004 and offshore wind in 2008,” he told EurActiv. “The fact that they’re doing it for ocean now reflects a need to invest today in a technology that can deliver parts of the European energy mix tomorrow.” A €535 billion market by 2035 Most ocean energy technology developers are in Europe, and the global market could be worth up to €535 billion between 2010 and 2050, according to the UK’s Carbon Trust. “</w:t>
      </w:r>
      <w:r w:rsidRPr="00E06787">
        <w:rPr>
          <w:rFonts w:eastAsia="Calibri"/>
          <w:bCs/>
          <w:u w:val="single"/>
        </w:rPr>
        <w:t>The ocean energy resource available globally exceeds our present and projected future energy needs</w:t>
      </w:r>
      <w:r w:rsidRPr="00E06787">
        <w:rPr>
          <w:rFonts w:eastAsia="Calibri"/>
          <w:sz w:val="16"/>
        </w:rPr>
        <w:t>,” the EU paper says. Exploitation of this indigenous resource – particularly the Atlantic seaboard – “would help to mitigate EU dependence on fossil fuels for electricity generation and enhance energy security,” the communication says. Because energy provided from oceans is relatively constant, it could also help to balance out that from other renewables such as wind and solar which are more variable. The submerged nature of ocean energy technology also minimises public acceptance issues. The communication does however note that more research is needed to quantify what, if any, environmental risk ocean energy projects might pose to marine habitats. Ocean energy technologies Although currently under-utilised, ocean energy is mostly exploited by just a few technologies: Tidal, Salinity Gradient and Ocean Thermal Energy. The tidal energy sector is closest to commercial viability with developers working on arrays of units and multi-megawatt projects that use kinetic energy from tidal flows to power rotors or foils which in turn produce electrical energy. Salinity Gradient can be harnessed for energy by the use of either a pressure-retarded reverse osmosis process (with associated conversion mechanisms), or channeling freshwater upwelling through a turbine immersed in seawater. A third process involving electrochemical reactions is also in development. Ocean Thermal Energy Conversion (Otec) can provide baseload power by exploiting temperature differences between deep cold seawater and surface seawater to run a power cycle. Energy companies currently working to develop ocean energy include Alstom, E-on, DCNS, EDF and Scottish Development International. POSITIONS: Launching the proposal, the EU's energy commissioner Günther Oettinger said: “Ocean energy has a significant potential to enhance the security of supply. This Communication aims to contribute to promote technological innovation and to reach the Objectives of the Europe 2020 Strategy and beyond. Developing a wide portfolio of renewable energy sources including ocean energy also facilitates their integration in the European energy system.” The EU's maritime affairs commissioner, Maria Damanaki, said: "</w:t>
      </w:r>
      <w:r w:rsidRPr="00E06787">
        <w:rPr>
          <w:rFonts w:eastAsia="Calibri"/>
          <w:bCs/>
          <w:u w:val="single"/>
        </w:rPr>
        <w:t>As our Blue Growth strategy highlights, seas and oceans have the potential to generate huge economic growth and much-needed jobs. By helping the ocean energy sector to fully develop we can fulfil this potential through innovation while also securing clean, renewable energy for Europe."</w:t>
      </w:r>
    </w:p>
    <w:p w:rsidR="00C22F7F" w:rsidRPr="00987D56" w:rsidRDefault="00C22F7F" w:rsidP="00C22F7F"/>
    <w:p w:rsidR="00C22F7F" w:rsidRDefault="00C22F7F" w:rsidP="00C22F7F">
      <w:pPr>
        <w:pStyle w:val="Heading3"/>
      </w:pPr>
      <w:r>
        <w:lastRenderedPageBreak/>
        <w:t>Solves Commercialization</w:t>
      </w:r>
    </w:p>
    <w:p w:rsidR="00C22F7F" w:rsidRDefault="00C22F7F" w:rsidP="00C22F7F">
      <w:pPr>
        <w:pStyle w:val="Heading4"/>
      </w:pPr>
      <w:r>
        <w:t>EU action bridges the gap from research to commercialization---MARINET program proves</w:t>
      </w:r>
    </w:p>
    <w:p w:rsidR="00C22F7F" w:rsidRPr="00F946D1" w:rsidRDefault="00C22F7F" w:rsidP="00C22F7F">
      <w:pPr>
        <w:rPr>
          <w:rFonts w:eastAsia="Calibri"/>
        </w:rPr>
      </w:pPr>
      <w:r w:rsidRPr="00F946D1">
        <w:rPr>
          <w:rFonts w:eastAsia="Calibri"/>
          <w:b/>
          <w:bCs/>
          <w:sz w:val="26"/>
        </w:rPr>
        <w:t xml:space="preserve">Ocean Energy Europe, ‘13 </w:t>
      </w:r>
      <w:r w:rsidRPr="00F946D1">
        <w:rPr>
          <w:rFonts w:eastAsia="Calibri"/>
        </w:rPr>
        <w:t xml:space="preserve">[“Marinet”, </w:t>
      </w:r>
      <w:hyperlink r:id="rId14" w:history="1">
        <w:r w:rsidRPr="00F946D1">
          <w:rPr>
            <w:rFonts w:eastAsia="Calibri"/>
          </w:rPr>
          <w:t>http://www.oceanenergy-europe.eu/index.php/en/current-projects/marinet</w:t>
        </w:r>
      </w:hyperlink>
      <w:r w:rsidRPr="00F946D1">
        <w:rPr>
          <w:rFonts w:eastAsia="Calibri"/>
        </w:rPr>
        <w:t>] Lin</w:t>
      </w:r>
    </w:p>
    <w:p w:rsidR="00C22F7F" w:rsidRPr="00F946D1" w:rsidRDefault="00C22F7F" w:rsidP="00C22F7F">
      <w:pPr>
        <w:rPr>
          <w:rFonts w:eastAsia="Calibri"/>
          <w:sz w:val="16"/>
          <w:szCs w:val="16"/>
        </w:rPr>
      </w:pPr>
      <w:r w:rsidRPr="00F946D1">
        <w:rPr>
          <w:rFonts w:eastAsia="Calibri"/>
          <w:bCs/>
          <w:u w:val="single"/>
        </w:rPr>
        <w:t>Marine renewable energy systems</w:t>
      </w:r>
      <w:r w:rsidRPr="00F946D1">
        <w:rPr>
          <w:rFonts w:eastAsia="Calibri"/>
          <w:sz w:val="16"/>
          <w:szCs w:val="16"/>
        </w:rPr>
        <w:t xml:space="preserve"> – wave energy and tidal-stream converters as well as offshore-wind turbines for electricity generation – </w:t>
      </w:r>
      <w:r w:rsidRPr="00F946D1">
        <w:rPr>
          <w:rFonts w:eastAsia="Calibri"/>
          <w:bCs/>
          <w:u w:val="single"/>
        </w:rPr>
        <w:t>are mostly at the pre-commercial stage of development. These systems require research and testing</w:t>
      </w:r>
      <w:r w:rsidRPr="00F946D1">
        <w:rPr>
          <w:rFonts w:eastAsia="Calibri"/>
          <w:sz w:val="16"/>
          <w:szCs w:val="16"/>
        </w:rPr>
        <w:t xml:space="preserve"> to be undertaken at a series of scales and specialised facilities along the path to commercialisation. </w:t>
      </w:r>
      <w:r w:rsidRPr="00F946D1">
        <w:rPr>
          <w:rFonts w:eastAsia="Calibri"/>
          <w:bCs/>
          <w:u w:val="single"/>
        </w:rPr>
        <w:t>MARINET</w:t>
      </w:r>
      <w:r w:rsidRPr="00F946D1">
        <w:rPr>
          <w:rFonts w:eastAsia="Calibri"/>
        </w:rPr>
        <w:t xml:space="preserve"> </w:t>
      </w:r>
      <w:r w:rsidRPr="00F946D1">
        <w:rPr>
          <w:rFonts w:eastAsia="Calibri"/>
          <w:sz w:val="16"/>
        </w:rPr>
        <w:t xml:space="preserve">(Marine Renewables Infrastructure Network) </w:t>
      </w:r>
      <w:r w:rsidRPr="00F946D1">
        <w:rPr>
          <w:rFonts w:eastAsia="Calibri"/>
          <w:bCs/>
          <w:u w:val="single"/>
        </w:rPr>
        <w:t>is an EC-funded infrastructure initiative comprising a network of research centres and organisations that are working together to accelerate the development and commercial deployment of these technologies</w:t>
      </w:r>
      <w:r w:rsidRPr="00F946D1">
        <w:rPr>
          <w:rFonts w:eastAsia="Calibri"/>
          <w:sz w:val="16"/>
          <w:szCs w:val="16"/>
        </w:rPr>
        <w:t xml:space="preserve">. </w:t>
      </w:r>
      <w:r w:rsidRPr="00F946D1">
        <w:rPr>
          <w:rFonts w:eastAsia="Calibri"/>
          <w:bCs/>
          <w:u w:val="single"/>
        </w:rPr>
        <w:t>The initiative aims to streamline and facilitate testing by offering periods of free-of-charge access to world-class test facilities and by developing joint approaches to testing standards, research and industry networking &amp; training</w:t>
      </w:r>
      <w:r w:rsidRPr="00F946D1">
        <w:rPr>
          <w:rFonts w:eastAsia="Calibri"/>
          <w:sz w:val="16"/>
          <w:szCs w:val="16"/>
        </w:rPr>
        <w:t xml:space="preserve">. The €11m network initiative is majority-funded through the EC's Seventh Framework Programme (FP7) and runs for four years until 2015. </w:t>
      </w:r>
      <w:r w:rsidRPr="00F946D1">
        <w:rPr>
          <w:rFonts w:eastAsia="Calibri"/>
          <w:bCs/>
          <w:u w:val="single"/>
        </w:rPr>
        <w:t>The</w:t>
      </w:r>
      <w:r w:rsidRPr="00F946D1">
        <w:rPr>
          <w:rFonts w:eastAsia="Calibri"/>
          <w:sz w:val="16"/>
          <w:szCs w:val="16"/>
        </w:rPr>
        <w:t xml:space="preserve"> network </w:t>
      </w:r>
      <w:r w:rsidRPr="00F946D1">
        <w:rPr>
          <w:rFonts w:eastAsia="Calibri"/>
          <w:bCs/>
          <w:u w:val="single"/>
        </w:rPr>
        <w:t>of 29 partners with 45 specialist marine research facilities is spread across 11 EU countries and</w:t>
      </w:r>
      <w:r w:rsidRPr="00F946D1">
        <w:rPr>
          <w:rFonts w:eastAsia="Calibri"/>
          <w:sz w:val="16"/>
          <w:szCs w:val="16"/>
        </w:rPr>
        <w:t xml:space="preserve"> 1 FP7 partner-country, </w:t>
      </w:r>
      <w:r w:rsidRPr="00F946D1">
        <w:rPr>
          <w:rFonts w:eastAsia="Calibri"/>
          <w:bCs/>
          <w:u w:val="single"/>
        </w:rPr>
        <w:t>Brazil</w:t>
      </w:r>
      <w:r w:rsidRPr="00F946D1">
        <w:rPr>
          <w:rFonts w:eastAsia="Calibri"/>
          <w:sz w:val="16"/>
          <w:szCs w:val="16"/>
        </w:rPr>
        <w:t xml:space="preserve">. </w:t>
      </w:r>
      <w:r w:rsidRPr="00F946D1">
        <w:rPr>
          <w:rFonts w:eastAsia="Calibri"/>
          <w:bCs/>
          <w:u w:val="single"/>
        </w:rPr>
        <w:t>Companies and research groups can avail of periods of free-of-charge access to</w:t>
      </w:r>
      <w:r w:rsidRPr="00F946D1">
        <w:rPr>
          <w:rFonts w:eastAsia="Calibri"/>
          <w:sz w:val="16"/>
          <w:szCs w:val="16"/>
        </w:rPr>
        <w:t xml:space="preserve"> cross-border facilities (“Transnational Access” - TA) to </w:t>
      </w:r>
      <w:r w:rsidRPr="00F946D1">
        <w:rPr>
          <w:rFonts w:eastAsia="Calibri"/>
          <w:bCs/>
          <w:u w:val="single"/>
        </w:rPr>
        <w:t>test devices at any scale in areas such as wave energy, tidal energy, offshore-wind energy and environmental data or to conduct tests</w:t>
      </w:r>
      <w:r w:rsidRPr="00F946D1">
        <w:rPr>
          <w:rFonts w:eastAsia="Calibri"/>
          <w:sz w:val="16"/>
          <w:szCs w:val="16"/>
        </w:rPr>
        <w:t xml:space="preserve"> in cross-cutting common areas </w:t>
      </w:r>
      <w:r w:rsidRPr="00F946D1">
        <w:rPr>
          <w:rFonts w:eastAsia="Calibri"/>
          <w:bCs/>
          <w:u w:val="single"/>
        </w:rPr>
        <w:t>such as power take-off systems, grid integration, materials or moorings</w:t>
      </w:r>
      <w:r w:rsidRPr="00F946D1">
        <w:rPr>
          <w:rFonts w:eastAsia="Calibri"/>
          <w:sz w:val="16"/>
          <w:szCs w:val="16"/>
        </w:rPr>
        <w:t>. In total</w:t>
      </w:r>
      <w:r w:rsidRPr="00F946D1">
        <w:rPr>
          <w:rFonts w:eastAsia="Calibri"/>
          <w:bCs/>
          <w:u w:val="single"/>
        </w:rPr>
        <w:t>, over 700 weeks of access is available to an estimated 300 projects and 800 external users</w:t>
      </w:r>
      <w:r w:rsidRPr="00F946D1">
        <w:rPr>
          <w:rFonts w:eastAsia="Calibri"/>
          <w:sz w:val="16"/>
          <w:szCs w:val="16"/>
        </w:rPr>
        <w:t>, with at least four calls for access applications over the 4-year initiative. In parallel to offering free-of-charge access, MARINET partners are working together to: implement common standards for testing across the network in order to streamline the development process, conduct coordinated research to improve testing capabilities across the network, facilitate industry networking &amp; training in the form of user workshops, staff exchange and free-of-charge training courses in order to provide opportunities for collaboration, joint ventures and expertise development.</w:t>
      </w:r>
      <w:r w:rsidRPr="00F946D1">
        <w:rPr>
          <w:rFonts w:eastAsia="Calibri"/>
          <w:bCs/>
          <w:u w:val="single"/>
        </w:rPr>
        <w:t>Each technology type - wave, tidal and off-shore wind energy - is currently at a different stage of development but each one also needs specific research infrastructures</w:t>
      </w:r>
      <w:r w:rsidRPr="00F946D1">
        <w:rPr>
          <w:rFonts w:eastAsia="Calibri"/>
          <w:sz w:val="16"/>
          <w:szCs w:val="16"/>
        </w:rPr>
        <w:t xml:space="preserve"> to facilitate and catalyse commercialisation. </w:t>
      </w:r>
      <w:r w:rsidRPr="00F946D1">
        <w:rPr>
          <w:rFonts w:eastAsia="Calibri"/>
          <w:bCs/>
          <w:u w:val="single"/>
        </w:rPr>
        <w:t>The aim of MARINET is to coordinate research and development at all scales</w:t>
      </w:r>
      <w:r w:rsidRPr="00F946D1">
        <w:rPr>
          <w:rFonts w:eastAsia="Calibri"/>
          <w:sz w:val="16"/>
          <w:szCs w:val="16"/>
        </w:rPr>
        <w:t xml:space="preserve"> - from small models and laboratory tests through to prototype scales and open sea tests - and to allow access for researchers and developers to facilities which are not available universally in Europe. The linking of facilities at different scales, together with the incorporation of test facilities for cross-cutting, will ensure a focusing of activities in this area. MARINET also brings together a network of personnel in the offshore marine renewable energy sector with expertise at all scales of marine technology research and development. By coordinating unique capabilities and services, </w:t>
      </w:r>
      <w:r w:rsidRPr="00F946D1">
        <w:rPr>
          <w:rFonts w:eastAsia="Calibri"/>
          <w:bCs/>
          <w:u w:val="single"/>
        </w:rPr>
        <w:t>MARINET essentially provides a one-stop-shop for marine renewable energy research and testing of devices and concepts in Europe and farther afield</w:t>
      </w:r>
      <w:r w:rsidRPr="00F946D1">
        <w:rPr>
          <w:rFonts w:eastAsia="Calibri"/>
          <w:sz w:val="16"/>
          <w:szCs w:val="16"/>
        </w:rPr>
        <w:t>. Applicants can use different facilities to suit different stages and scales of the technology’s development – results and techniques used at one facility will be recognised by the next facility. The EC Transnational Access funding seeks to remove financial barriers for companies and research groups who may not qualify for national grant aid for tests taking place outside their home state - as it is generally necessary to test outside the home state at some stage(s) of the development process in order to access unique facilities which do not exist in the home state. Access is open to research groups and companies of any size who wish to avail of these facilities. The two main conditions are that the majority of the applicant group must work in Europe or a country associated to the European FP7 programme, and the proposed facility must be outside the applicant’s home state.</w:t>
      </w:r>
    </w:p>
    <w:p w:rsidR="00C22F7F" w:rsidRPr="00BE35FB" w:rsidRDefault="00C22F7F" w:rsidP="00C22F7F">
      <w:pPr>
        <w:pStyle w:val="Heading4"/>
      </w:pPr>
      <w:r>
        <w:t>Ocean Energy Europe sets the stage for effective commercialization of ocean energy</w:t>
      </w:r>
    </w:p>
    <w:p w:rsidR="00C22F7F" w:rsidRPr="00BE35FB" w:rsidRDefault="00C22F7F" w:rsidP="00C22F7F">
      <w:pPr>
        <w:rPr>
          <w:rFonts w:eastAsia="Cambria"/>
        </w:rPr>
      </w:pPr>
      <w:r w:rsidRPr="00BE35FB">
        <w:rPr>
          <w:rStyle w:val="StyleStyleBold12pt"/>
        </w:rPr>
        <w:t>Gruet 12</w:t>
      </w:r>
      <w:r w:rsidRPr="00BE35FB">
        <w:rPr>
          <w:rFonts w:eastAsia="Cambria"/>
        </w:rPr>
        <w:t xml:space="preserve"> [Rémi, Policy &amp; Operations Director at Ocean Energy Europe, “The European picture: Ocean Energy Europe”, Flanders Cleantech Association, </w:t>
      </w:r>
      <w:hyperlink r:id="rId15" w:history="1">
        <w:r w:rsidRPr="00BE35FB">
          <w:rPr>
            <w:rFonts w:eastAsia="Cambria"/>
          </w:rPr>
          <w:t>http://fca.be/en/article/european-picture-ocean-energy-europe</w:t>
        </w:r>
      </w:hyperlink>
      <w:r w:rsidRPr="00BE35FB">
        <w:rPr>
          <w:rFonts w:eastAsia="Cambria"/>
        </w:rPr>
        <w:t>] Li</w:t>
      </w:r>
    </w:p>
    <w:p w:rsidR="00C22F7F" w:rsidRDefault="00C22F7F" w:rsidP="00C22F7F">
      <w:pPr>
        <w:rPr>
          <w:rFonts w:eastAsia="Cambria"/>
          <w:bCs/>
          <w:u w:val="single"/>
        </w:rPr>
      </w:pPr>
      <w:r w:rsidRPr="00BE35FB">
        <w:rPr>
          <w:rFonts w:eastAsia="Cambria"/>
          <w:bCs/>
          <w:u w:val="single"/>
        </w:rPr>
        <w:t>Ocean Energy Europe is a fast growing trade association set up to represent the renewable ocean energy sector to the European institutions and Member States</w:t>
      </w:r>
      <w:r w:rsidRPr="00BE35FB">
        <w:rPr>
          <w:rFonts w:eastAsia="Cambria"/>
        </w:rPr>
        <w:t xml:space="preserve">. It acts as a hub for information gathering and dissemination, networking and business development. </w:t>
      </w:r>
      <w:r w:rsidRPr="00BE35FB">
        <w:rPr>
          <w:rFonts w:eastAsia="Cambria"/>
          <w:bCs/>
          <w:u w:val="single"/>
        </w:rPr>
        <w:t>Its industrial members are large utilities, international engineering and manufacturing firms, world leading SME technology developers as well as universities and development agencies.</w:t>
      </w:r>
      <w:r w:rsidRPr="00BE35FB">
        <w:rPr>
          <w:rFonts w:eastAsia="Cambria"/>
        </w:rPr>
        <w:t xml:space="preserve"> Ocean Energy Europe also organises its annual conference with over 300 stakeholders.</w:t>
      </w:r>
      <w:r w:rsidRPr="00BE35FB">
        <w:rPr>
          <w:rFonts w:eastAsia="Cambria"/>
          <w:sz w:val="12"/>
        </w:rPr>
        <w:t xml:space="preserve">¶ </w:t>
      </w:r>
      <w:r w:rsidRPr="00BE35FB">
        <w:rPr>
          <w:rFonts w:eastAsia="Cambria"/>
          <w:bCs/>
          <w:u w:val="single"/>
        </w:rPr>
        <w:t>The Association promotes all ocean energy sources: tidal and wave powers, but also ocean thermal energy conversion (OTEC)</w:t>
      </w:r>
      <w:r w:rsidRPr="00BE35FB">
        <w:rPr>
          <w:rFonts w:eastAsia="Cambria"/>
        </w:rPr>
        <w:t xml:space="preserve"> and salinity gradient. It is involved in numerous European projects gathering knowledge about and for the sector</w:t>
      </w:r>
      <w:r w:rsidRPr="00BE35FB">
        <w:rPr>
          <w:rFonts w:eastAsia="Cambria"/>
          <w:bCs/>
          <w:u w:val="single"/>
        </w:rPr>
        <w:t>. It monitors ocean energy development: the EU installed capacity tripled in the last 4 years with over 10 MW of operational devices installed today –in addition European actors’ have 2GW of projects in their planning pipeline</w:t>
      </w:r>
      <w:r w:rsidRPr="00BE35FB">
        <w:rPr>
          <w:rFonts w:eastAsia="Cambria"/>
        </w:rPr>
        <w:t xml:space="preserve">. As presented in its Vision Paper published in May 2013, </w:t>
      </w:r>
      <w:r w:rsidRPr="00BE35FB">
        <w:rPr>
          <w:rStyle w:val="StyleBoldUnderline"/>
        </w:rPr>
        <w:t>the goal</w:t>
      </w:r>
      <w:r w:rsidRPr="00BE35FB">
        <w:rPr>
          <w:rFonts w:eastAsia="Cambria"/>
        </w:rPr>
        <w:t xml:space="preserve"> of Ocean Energy Europe </w:t>
      </w:r>
      <w:r w:rsidRPr="00BE35FB">
        <w:rPr>
          <w:rStyle w:val="StyleBoldUnderline"/>
        </w:rPr>
        <w:t>is to</w:t>
      </w:r>
      <w:r w:rsidRPr="00BE35FB">
        <w:rPr>
          <w:rFonts w:eastAsia="Cambria"/>
        </w:rPr>
        <w:t xml:space="preserve"> </w:t>
      </w:r>
      <w:r w:rsidRPr="00BE35FB">
        <w:rPr>
          <w:rFonts w:eastAsia="Cambria"/>
          <w:bCs/>
          <w:u w:val="single"/>
        </w:rPr>
        <w:t xml:space="preserve">unite the key European players behind a </w:t>
      </w:r>
      <w:r w:rsidRPr="00BE35FB">
        <w:rPr>
          <w:rStyle w:val="Emphasis"/>
        </w:rPr>
        <w:t>common plan for commercialising ocean energy</w:t>
      </w:r>
      <w:r w:rsidRPr="00BE35FB">
        <w:rPr>
          <w:rFonts w:eastAsia="Cambria"/>
          <w:bCs/>
          <w:u w:val="single"/>
        </w:rPr>
        <w:t xml:space="preserve"> technologies</w:t>
      </w:r>
      <w:r w:rsidRPr="00BE35FB">
        <w:rPr>
          <w:rStyle w:val="StyleBoldUnderline"/>
        </w:rPr>
        <w:t>, which can</w:t>
      </w:r>
      <w:r w:rsidRPr="00BE35FB">
        <w:rPr>
          <w:rFonts w:eastAsia="Cambria"/>
        </w:rPr>
        <w:t xml:space="preserve"> be used to </w:t>
      </w:r>
      <w:r w:rsidRPr="00BE35FB">
        <w:rPr>
          <w:rStyle w:val="Emphasis"/>
        </w:rPr>
        <w:t xml:space="preserve">leverage </w:t>
      </w:r>
      <w:r w:rsidRPr="00BE35FB">
        <w:rPr>
          <w:rStyle w:val="Emphasis"/>
        </w:rPr>
        <w:lastRenderedPageBreak/>
        <w:t>investment from the private and public sector</w:t>
      </w:r>
      <w:r w:rsidRPr="00BE35FB">
        <w:rPr>
          <w:rFonts w:eastAsia="Cambria"/>
        </w:rPr>
        <w:t xml:space="preserve"> between now and 2020.</w:t>
      </w:r>
      <w:r w:rsidRPr="00BE35FB">
        <w:rPr>
          <w:rFonts w:eastAsia="Cambria"/>
          <w:sz w:val="12"/>
        </w:rPr>
        <w:t xml:space="preserve">¶ </w:t>
      </w:r>
      <w:r w:rsidRPr="00BE35FB">
        <w:rPr>
          <w:rFonts w:eastAsia="Cambria"/>
          <w:bCs/>
          <w:u w:val="single"/>
        </w:rPr>
        <w:t>The European Commission shares similar goals</w:t>
      </w:r>
      <w:r w:rsidRPr="00BE35FB">
        <w:rPr>
          <w:rFonts w:eastAsia="Cambria"/>
        </w:rPr>
        <w:t xml:space="preserve">: its Communication on Ocean Energy published on the 20th of January 2014 launches an Ocean Energy Forum (OEF). The Forum will put </w:t>
      </w:r>
      <w:r w:rsidRPr="00BE35FB">
        <w:rPr>
          <w:rFonts w:eastAsia="Cambria"/>
          <w:bCs/>
          <w:u w:val="single"/>
        </w:rPr>
        <w:t>players from industry, Member States and European institutions together to identify the main challenges and find solutions for the sector’s industrial development.</w:t>
      </w:r>
      <w:r w:rsidRPr="00BE35FB">
        <w:rPr>
          <w:rFonts w:eastAsia="Cambria"/>
        </w:rPr>
        <w:t xml:space="preserve"> The Forum will extend over 3 years and hopefully lead to decisions on a support framework for ocean energy in the coming years.</w:t>
      </w:r>
      <w:r w:rsidRPr="00BE35FB">
        <w:rPr>
          <w:rFonts w:eastAsia="Cambria"/>
          <w:sz w:val="12"/>
        </w:rPr>
        <w:t xml:space="preserve">¶ </w:t>
      </w:r>
      <w:r w:rsidRPr="00BE35FB">
        <w:rPr>
          <w:rFonts w:eastAsia="Cambria"/>
        </w:rPr>
        <w:t xml:space="preserve">Two further European initiatives are led by Ocean Energy Europe: the input into the Strategic Energy Technology Plan (SET-Plan) on ocean energy which will help define the priorities for the next Horizon 2020 work programme – Europe’s programme for research and innovation. </w:t>
      </w:r>
      <w:r w:rsidRPr="00BE35FB">
        <w:rPr>
          <w:rStyle w:val="StyleBoldUnderline"/>
        </w:rPr>
        <w:t>Ocean Energy Europe is also setting up the European Technology Platform for Ocean Energy, bringing industry and academics together to</w:t>
      </w:r>
      <w:r w:rsidRPr="00BE35FB">
        <w:rPr>
          <w:rFonts w:eastAsia="Cambria"/>
        </w:rPr>
        <w:t xml:space="preserve"> help </w:t>
      </w:r>
      <w:r w:rsidRPr="00BE35FB">
        <w:rPr>
          <w:rStyle w:val="StyleBoldUnderline"/>
        </w:rPr>
        <w:t>define the research and innovation</w:t>
      </w:r>
      <w:r w:rsidRPr="00BE35FB">
        <w:rPr>
          <w:rFonts w:eastAsia="Cambria"/>
        </w:rPr>
        <w:t xml:space="preserve"> topics </w:t>
      </w:r>
      <w:r w:rsidRPr="00BE35FB">
        <w:rPr>
          <w:rStyle w:val="StyleBoldUnderline"/>
        </w:rPr>
        <w:t>which will</w:t>
      </w:r>
      <w:r w:rsidRPr="00BE35FB">
        <w:rPr>
          <w:rFonts w:eastAsia="Cambria"/>
          <w:bCs/>
          <w:u w:val="single"/>
        </w:rPr>
        <w:t xml:space="preserve"> </w:t>
      </w:r>
      <w:r w:rsidRPr="00BE35FB">
        <w:rPr>
          <w:rStyle w:val="Emphasis"/>
        </w:rPr>
        <w:t>help the sector move beyond prototype stage towards commercial development</w:t>
      </w:r>
      <w:r w:rsidRPr="00BE35FB">
        <w:rPr>
          <w:rFonts w:eastAsia="Cambria"/>
          <w:bCs/>
          <w:u w:val="single"/>
        </w:rPr>
        <w:t>.</w:t>
      </w:r>
    </w:p>
    <w:p w:rsidR="00C22F7F" w:rsidRDefault="00C22F7F" w:rsidP="00C22F7F">
      <w:pPr>
        <w:pStyle w:val="Heading4"/>
        <w:rPr>
          <w:rFonts w:eastAsia="Cambria"/>
        </w:rPr>
      </w:pPr>
      <w:r>
        <w:rPr>
          <w:rFonts w:eastAsia="Cambria"/>
        </w:rPr>
        <w:t>Massive industry support for ocean energy in Europe</w:t>
      </w:r>
    </w:p>
    <w:p w:rsidR="00C22F7F" w:rsidRPr="0017394C" w:rsidRDefault="00C22F7F" w:rsidP="00C22F7F">
      <w:pPr>
        <w:rPr>
          <w:rFonts w:eastAsia="Calibri"/>
        </w:rPr>
      </w:pPr>
      <w:r w:rsidRPr="0017394C">
        <w:rPr>
          <w:rFonts w:eastAsia="PMingLiU" w:cs="Times New Roman"/>
          <w:b/>
          <w:bCs/>
          <w:iCs/>
          <w:sz w:val="26"/>
        </w:rPr>
        <w:t>Ocean Energy Europe, ’13</w:t>
      </w:r>
      <w:r w:rsidRPr="0017394C">
        <w:rPr>
          <w:rFonts w:eastAsia="Calibri"/>
        </w:rPr>
        <w:t xml:space="preserve"> [“GDF SUEZ, Scottish Development International, ScottishPower Renewables &amp; Siemens join Ocean Energy Europe as lead sponsors”, 03/12, </w:t>
      </w:r>
      <w:hyperlink r:id="rId16" w:history="1">
        <w:r w:rsidRPr="0017394C">
          <w:rPr>
            <w:rFonts w:eastAsia="Calibri"/>
          </w:rPr>
          <w:t>http://www.oceanenergy-europe.eu/index.php/en/communication/press-corner/155-ocean-energy-europe-welcome-new-lead-sponsors</w:t>
        </w:r>
      </w:hyperlink>
      <w:r w:rsidRPr="0017394C">
        <w:rPr>
          <w:rFonts w:eastAsia="Calibri"/>
        </w:rPr>
        <w:t>] Lin</w:t>
      </w:r>
    </w:p>
    <w:p w:rsidR="00C22F7F" w:rsidRPr="0017394C" w:rsidRDefault="00C22F7F" w:rsidP="00C22F7F">
      <w:pPr>
        <w:rPr>
          <w:rFonts w:eastAsia="Calibri"/>
          <w:sz w:val="16"/>
        </w:rPr>
      </w:pPr>
      <w:r w:rsidRPr="0017394C">
        <w:rPr>
          <w:rFonts w:eastAsia="Calibri"/>
          <w:sz w:val="16"/>
        </w:rPr>
        <w:t>12th March. Brussels</w:t>
      </w:r>
      <w:r w:rsidRPr="0017394C">
        <w:rPr>
          <w:rFonts w:eastAsia="Calibri"/>
          <w:bCs/>
          <w:u w:val="single"/>
        </w:rPr>
        <w:t>. Four of the ocean energy sectors biggest players have lent their strength to Ocean Energy Europe by joining as lead sponsors. GDF SUEZ, Scottish Development International (SDI), ScottishPower Renewables &amp; Siemens’ support confirms the Association’s mandate as the European representative of the sector and recognises the role the EU will have in bridging the gap to commercialisation</w:t>
      </w:r>
      <w:r w:rsidRPr="0017394C">
        <w:rPr>
          <w:rFonts w:eastAsia="Calibri"/>
          <w:sz w:val="16"/>
        </w:rPr>
        <w:t xml:space="preserve">. The announcement comes at a time of unprecedented interest in ocean energy within the EU, following the launch of the European Commission’s Communication on Ocean Energy on 20th January and before the kick-off of the Ocean Energy Forum on 4th April. </w:t>
      </w:r>
      <w:r w:rsidRPr="0017394C">
        <w:rPr>
          <w:rFonts w:eastAsia="Calibri"/>
          <w:bCs/>
          <w:u w:val="single"/>
        </w:rPr>
        <w:t xml:space="preserve">“We are delighted to have such major industrialists and development agencies join Ocean Energy Europe; it is clearly indicative of the momentum the sector continues to gain. Commercialising ocean energy will require EU support and industry cooperation and today’s announcement shows that the industry has recognised that.” Dr Sian George, CEO of Ocean Energy Europe, the trade association for ocean renewables “Following the development of our tidal projects in France and our commitment to contribute to the marine industry, it seems natural for us to join Ocean Energy Europe to promote innovation and further improve ocean technologies and their sustainable, efficient deployment across Europe.” </w:t>
      </w:r>
      <w:r w:rsidRPr="0017394C">
        <w:rPr>
          <w:rFonts w:eastAsia="Calibri"/>
          <w:sz w:val="16"/>
        </w:rPr>
        <w:t xml:space="preserve">Marc Florette, Member of the Executive Committee of GDF SUEZ, Research &amp; Innovation Director “Ocean energy has an important role to play in Scotland's future energy mix, and with a quarter of Europe’s potential tidal energy resource and 10% of its potential wave resource, Scotland has a key role in the development of the industry in Europe. We believe that it is important for the development of the ocean energy industry in Europe that it speaks with one coherent voice and Ocean Energy Europe is the ideal platform for us to do that. By supporting Ocean Energy Europe we aim to keep Scotland and Europe at the forefront of ocean energy development." </w:t>
      </w:r>
      <w:r w:rsidRPr="0017394C">
        <w:rPr>
          <w:rFonts w:eastAsia="Calibri"/>
          <w:bCs/>
          <w:u w:val="single"/>
        </w:rPr>
        <w:t>Sharon Hamilton, Renewable Energy International Sector Head at Scottish Development International “We are pleased to be working with Ocean Energy Europe, and joining with the industry to promote the development of ocean renewable energy all across Europe. There is tremendous potential to deliver clean, green electricity from ocean renewables, and it is important that the industry works together to help achieve this goal.”</w:t>
      </w:r>
      <w:r w:rsidRPr="0017394C">
        <w:rPr>
          <w:rFonts w:eastAsia="Calibri"/>
          <w:sz w:val="16"/>
        </w:rPr>
        <w:t xml:space="preserve"> Lindsay McQuade, Director of Policy &amp; Innovation at ScottishPower Renewables “Siemens is assuming a leading role in Ocean Energy Europe to support a consolidated and focused dialogue at European level. We want to make ocean energy a reality in Europe not only to produce predictable, reliable clean energy, but also for job creation and to support innovation.” Kai Koelmel, Vice President, Head of Sales and Product Management for the Siemens Hydro and Ocean Business Ocean Energy Europe is the trade association for ocean renewables in Europe. It is based in Brussels and has nearly 80 members including some of the world’s leading utilities, engineering companies, device developers and research institutes. </w:t>
      </w:r>
      <w:r w:rsidRPr="0017394C">
        <w:rPr>
          <w:rFonts w:eastAsia="Calibri"/>
          <w:bCs/>
          <w:u w:val="single"/>
        </w:rPr>
        <w:t>Their combined strength makes Ocean Energy Europe the largest and most powerful network of ocean energy professionals in Europe.</w:t>
      </w:r>
      <w:r w:rsidRPr="0017394C">
        <w:rPr>
          <w:rFonts w:eastAsia="Calibri"/>
          <w:sz w:val="16"/>
        </w:rPr>
        <w:t xml:space="preserve"> GDF SUEZ develops its businesses (power, natural gas, energy services) around a model based on responsible growth to take up today’s major energy and environmental challenges: meeting energy needs, ensuring the security of supply, fighting against climate change and maximizing the use of resources. GDF SUEZ and its partners are preparing a project to respond to the call for expressions of interest for pilot tidal farms along the Raz Blanchard in Lower Normandy. GDF SUEZ employs 147,200 people worldwide and achieved revenues of €81.3 billion in 2013. Scottish Development International (SDI) is a partnership between the Scottish Government, Scottish Enterprise and Highlands and Islands Enterprise, which works to attract inward investment to Scotland and helps Scottish based companies to trade overseas. Today, there are more grid connected ocean energy devices in Scotland than anywhere else in the world. ScottishPower Renewables is part of the Iberdrola group, the world’s largest wind energy developer, with an operating portfolio of over 14,000 megawatts (MW) (as of June 2013). ScottishPower Renewables is responsible for progressing Iberdrola’s onshore and offshore wind projects as well as ocean energy projects in the UK and Ireland managing the development, construction and operation of all projects. Siemens Energy is one of the world’s leading suppliers of a wide range of products, solutions and services in the field of energy technology. Siemens-owned Marine Current Turbines Ltd (MCT), established in 1999, is </w:t>
      </w:r>
      <w:r w:rsidRPr="0017394C">
        <w:rPr>
          <w:rFonts w:eastAsia="Calibri"/>
          <w:sz w:val="16"/>
        </w:rPr>
        <w:lastRenderedPageBreak/>
        <w:t>both first mover and world leader in tidal power systems. With its technological history stretching back to the 1970s, MCT has led the way in commercialising tidal energy generation.</w:t>
      </w:r>
    </w:p>
    <w:p w:rsidR="00C22F7F" w:rsidRDefault="00C22F7F" w:rsidP="00C22F7F">
      <w:pPr>
        <w:pStyle w:val="Heading3"/>
      </w:pPr>
      <w:r>
        <w:lastRenderedPageBreak/>
        <w:t>Solves Coordination</w:t>
      </w:r>
    </w:p>
    <w:p w:rsidR="00C22F7F" w:rsidRDefault="00C22F7F" w:rsidP="00C22F7F">
      <w:pPr>
        <w:pStyle w:val="Heading4"/>
      </w:pPr>
      <w:r>
        <w:t>Europe can successfully promote and unify ocean energy development – OEE and EU</w:t>
      </w:r>
    </w:p>
    <w:p w:rsidR="00C22F7F" w:rsidRPr="00CB188A" w:rsidRDefault="00C22F7F" w:rsidP="00C22F7F">
      <w:r w:rsidRPr="008B7270">
        <w:rPr>
          <w:rStyle w:val="Heading4Char"/>
        </w:rPr>
        <w:t>Gruet, ’12</w:t>
      </w:r>
      <w:r>
        <w:t xml:space="preserve"> [Rémi, Policy And Operations Director at Ocean Energy Europe, “The European picture: Ocean Energy Europe,” </w:t>
      </w:r>
      <w:r w:rsidRPr="00CB188A">
        <w:t>http://fca.be/en/article/european-picture-ocean-energy-europe</w:t>
      </w:r>
      <w:r>
        <w:t>]</w:t>
      </w:r>
    </w:p>
    <w:p w:rsidR="00C22F7F" w:rsidRDefault="00C22F7F" w:rsidP="00C22F7F">
      <w:pPr>
        <w:rPr>
          <w:rStyle w:val="StyleBoldUnderline"/>
        </w:rPr>
      </w:pPr>
      <w:r w:rsidRPr="00DF6EFE">
        <w:rPr>
          <w:rStyle w:val="StyleBoldUnderline"/>
        </w:rPr>
        <w:t>Ocean Energy Europe is a fast growing trade association set up to represent the renewable ocean energy sector to the European institutions and Member States</w:t>
      </w:r>
      <w:r w:rsidRPr="00DF6EFE">
        <w:rPr>
          <w:sz w:val="12"/>
        </w:rPr>
        <w:t xml:space="preserve">. </w:t>
      </w:r>
      <w:r w:rsidRPr="00DF6EFE">
        <w:rPr>
          <w:rStyle w:val="StyleBoldUnderline"/>
        </w:rPr>
        <w:t>It acts as a hub for information gathering and dissemination, networking and business development</w:t>
      </w:r>
      <w:r w:rsidRPr="00DF6EFE">
        <w:rPr>
          <w:sz w:val="12"/>
        </w:rPr>
        <w:t xml:space="preserve">. Its industrial members are large utilities, international engineering and manufacturing firms, world leading SME technology developers as well as universities and development agencies. Ocean Energy Europe also organises its annual conference with over 300 stakeholders. </w:t>
      </w:r>
      <w:r w:rsidRPr="00DF6EFE">
        <w:rPr>
          <w:rStyle w:val="StyleBoldUnderline"/>
        </w:rPr>
        <w:t>The Association promotes all ocean energy sources: tidal and wave powers, but also ocean thermal energy conversion (OTEC) and salinity gradient.</w:t>
      </w:r>
      <w:r w:rsidRPr="00DF6EFE">
        <w:rPr>
          <w:sz w:val="12"/>
        </w:rPr>
        <w:t xml:space="preserve"> It is involved in numerous European projects gathering knowledge about and for the sector. </w:t>
      </w:r>
      <w:r w:rsidRPr="00DF6EFE">
        <w:rPr>
          <w:rStyle w:val="StyleBoldUnderline"/>
        </w:rPr>
        <w:t>It monitors ocean energy development: the EU installed capacity tripled in the last 4 years with over 10 MW of operational devices installed today –in addition European actors’ have 2GW of projects in their planning pipeline</w:t>
      </w:r>
      <w:r w:rsidRPr="00DF6EFE">
        <w:rPr>
          <w:sz w:val="12"/>
        </w:rPr>
        <w:t xml:space="preserve">. As presented in its Vision Paper published in May 2013, </w:t>
      </w:r>
      <w:r w:rsidRPr="00DF6EFE">
        <w:rPr>
          <w:rStyle w:val="StyleBoldUnderline"/>
        </w:rPr>
        <w:t>the goal of Ocean Energy Europe is to unite the key European players behind a common plan for commercialising ocean energy technologies, which can be used to leverage investment from the private and public sector between now and 2020. The European Commission shares similar goals: its Communication on Ocean Energy</w:t>
      </w:r>
      <w:r w:rsidRPr="00DF6EFE">
        <w:rPr>
          <w:sz w:val="12"/>
        </w:rPr>
        <w:t xml:space="preserve"> published on the 20th of January 2014 launches an Ocean Energy Forum (OEF). The Forum </w:t>
      </w:r>
      <w:r w:rsidRPr="00DF6EFE">
        <w:rPr>
          <w:rStyle w:val="StyleBoldUnderline"/>
        </w:rPr>
        <w:t xml:space="preserve">will </w:t>
      </w:r>
      <w:r w:rsidRPr="00DF6EFE">
        <w:rPr>
          <w:sz w:val="12"/>
        </w:rPr>
        <w:t xml:space="preserve">put players from industry, Member States and European institutions together to </w:t>
      </w:r>
      <w:r w:rsidRPr="00DF6EFE">
        <w:rPr>
          <w:rStyle w:val="StyleBoldUnderline"/>
        </w:rPr>
        <w:t>identify the main challenges and find solutions for the sector’s industrial development. The Forum will</w:t>
      </w:r>
      <w:r w:rsidRPr="00DF6EFE">
        <w:rPr>
          <w:sz w:val="12"/>
        </w:rPr>
        <w:t xml:space="preserve"> extend over 3 years and </w:t>
      </w:r>
      <w:r w:rsidRPr="00DF6EFE">
        <w:rPr>
          <w:rStyle w:val="StyleBoldUnderline"/>
        </w:rPr>
        <w:t>hopefully lead to decisions on a support framework for ocean energy in the coming years</w:t>
      </w:r>
      <w:r w:rsidRPr="00DF6EFE">
        <w:rPr>
          <w:sz w:val="12"/>
        </w:rPr>
        <w:t xml:space="preserve">. Two further European initiatives are led by Ocean Energy Europe: the input into the Strategic Energy Technology Plan (SET-Plan) on ocean energy which will help define the priorities for the next Horizon 2020 work programme – Europe’s programme for research and innovation. </w:t>
      </w:r>
      <w:r w:rsidRPr="00DF6EFE">
        <w:rPr>
          <w:rStyle w:val="StyleBoldUnderline"/>
        </w:rPr>
        <w:t>Ocean Energy Europe is also setting up the European Technology Platform for Ocean Energy, bringing industry and academics together to help define the research and innovation topics which will help the sector move beyond prototype stage towards commercial development.</w:t>
      </w:r>
    </w:p>
    <w:p w:rsidR="00C22F7F" w:rsidRPr="009D15DE" w:rsidRDefault="00C22F7F" w:rsidP="00C22F7F"/>
    <w:p w:rsidR="00C22F7F" w:rsidRDefault="00C22F7F" w:rsidP="00C22F7F">
      <w:pPr>
        <w:pStyle w:val="Heading3"/>
      </w:pPr>
      <w:r>
        <w:lastRenderedPageBreak/>
        <w:t>Solves Demonstration Projects</w:t>
      </w:r>
    </w:p>
    <w:p w:rsidR="00C22F7F" w:rsidRDefault="00C22F7F" w:rsidP="00C22F7F">
      <w:pPr>
        <w:pStyle w:val="Heading4"/>
        <w:rPr>
          <w:rFonts w:eastAsia="Calibri"/>
        </w:rPr>
      </w:pPr>
      <w:r>
        <w:rPr>
          <w:rFonts w:eastAsia="Calibri"/>
        </w:rPr>
        <w:t>EU can fund demo projects---NER300 program proves</w:t>
      </w:r>
    </w:p>
    <w:p w:rsidR="00C22F7F" w:rsidRPr="00D16A80" w:rsidRDefault="00C22F7F" w:rsidP="00C22F7F">
      <w:pPr>
        <w:rPr>
          <w:rFonts w:eastAsia="Calibri"/>
        </w:rPr>
      </w:pPr>
      <w:r w:rsidRPr="00D16A80">
        <w:rPr>
          <w:rFonts w:eastAsia="Calibri"/>
          <w:b/>
          <w:bCs/>
          <w:sz w:val="26"/>
        </w:rPr>
        <w:t>Ocean Energy Europe</w:t>
      </w:r>
      <w:r w:rsidRPr="00D16A80">
        <w:rPr>
          <w:rFonts w:eastAsia="Calibri"/>
        </w:rPr>
        <w:t xml:space="preserve">, ’13 [“PRESS RELEEASE: Ocean energy industry calls for the continuation of the NER300 programme”, 07/08, </w:t>
      </w:r>
      <w:hyperlink r:id="rId17" w:history="1">
        <w:r w:rsidRPr="00D16A80">
          <w:rPr>
            <w:rFonts w:eastAsia="Calibri"/>
          </w:rPr>
          <w:t>http://www.oceanenergy-europe.eu/index.php/en/communication/press-corner/213-press-releease-ocean-energy-industry-calls-for-the-continuation-of-the-ner300-programme</w:t>
        </w:r>
      </w:hyperlink>
      <w:r w:rsidRPr="00D16A80">
        <w:rPr>
          <w:rFonts w:eastAsia="Calibri"/>
        </w:rPr>
        <w:t>] Lin</w:t>
      </w:r>
    </w:p>
    <w:p w:rsidR="00C22F7F" w:rsidRPr="00D16A80" w:rsidRDefault="00C22F7F" w:rsidP="00C22F7F">
      <w:pPr>
        <w:rPr>
          <w:rFonts w:eastAsia="Calibri"/>
          <w:bCs/>
          <w:u w:val="single"/>
        </w:rPr>
      </w:pPr>
      <w:r w:rsidRPr="00D16A80">
        <w:rPr>
          <w:rFonts w:eastAsia="Calibri"/>
          <w:sz w:val="16"/>
        </w:rPr>
        <w:t xml:space="preserve">8th July 2014. Brussels. </w:t>
      </w:r>
      <w:r w:rsidRPr="00D16A80">
        <w:rPr>
          <w:rFonts w:eastAsia="Calibri"/>
          <w:bCs/>
          <w:u w:val="single"/>
        </w:rPr>
        <w:t xml:space="preserve">Ocean Energy Europe has called for a </w:t>
      </w:r>
      <w:r w:rsidRPr="00D16A80">
        <w:rPr>
          <w:rFonts w:eastAsia="Calibri"/>
          <w:b/>
          <w:iCs/>
          <w:sz w:val="22"/>
          <w:u w:val="single"/>
        </w:rPr>
        <w:t>new EU funding programme for technology demonstration</w:t>
      </w:r>
      <w:r w:rsidRPr="00D16A80">
        <w:rPr>
          <w:rFonts w:eastAsia="Calibri"/>
          <w:sz w:val="16"/>
        </w:rPr>
        <w:t xml:space="preserve"> </w:t>
      </w:r>
      <w:r w:rsidRPr="00D16A80">
        <w:rPr>
          <w:rStyle w:val="StyleBoldUnderline"/>
        </w:rPr>
        <w:t>following the NER300 programme</w:t>
      </w:r>
      <w:r w:rsidRPr="00D16A80">
        <w:rPr>
          <w:rFonts w:eastAsia="Calibri"/>
          <w:sz w:val="16"/>
        </w:rPr>
        <w:t xml:space="preserve">, in a joint letter with Europe’s renewable energy associations to the Commissioner Connie Hedegaard. This follows the second and final round of NER300 awards today, in which </w:t>
      </w:r>
      <w:r w:rsidRPr="00D16A80">
        <w:rPr>
          <w:rFonts w:eastAsia="Calibri"/>
          <w:bCs/>
          <w:u w:val="single"/>
        </w:rPr>
        <w:t>ESB’s pioneering WestWave project won €23m</w:t>
      </w:r>
      <w:r w:rsidRPr="00D16A80">
        <w:rPr>
          <w:rFonts w:eastAsia="Calibri"/>
          <w:sz w:val="16"/>
        </w:rPr>
        <w:t xml:space="preserve">. </w:t>
      </w:r>
      <w:r w:rsidRPr="00D16A80">
        <w:rPr>
          <w:rStyle w:val="Emphasis"/>
        </w:rPr>
        <w:t>NER300 has helped address a funding gap</w:t>
      </w:r>
      <w:r w:rsidRPr="00D16A80">
        <w:rPr>
          <w:rFonts w:eastAsia="Calibri"/>
          <w:bCs/>
          <w:u w:val="single"/>
        </w:rPr>
        <w:t xml:space="preserve"> for large scale demonstration of pre-commercial renewable energy projects</w:t>
      </w:r>
      <w:r w:rsidRPr="00D16A80">
        <w:rPr>
          <w:rFonts w:eastAsia="Calibri"/>
          <w:sz w:val="16"/>
        </w:rPr>
        <w:t xml:space="preserve">. “Between research programmes like Horizon 2020 and Member States’ support schemes, </w:t>
      </w:r>
      <w:r w:rsidRPr="00D16A80">
        <w:rPr>
          <w:rFonts w:eastAsia="Calibri"/>
          <w:bCs/>
          <w:u w:val="single"/>
        </w:rPr>
        <w:t>there is a need for a demonstration funding programme like NER300 to get technologies over the funding line and into commercial deployment.</w:t>
      </w:r>
      <w:r w:rsidRPr="00D16A80">
        <w:rPr>
          <w:rFonts w:eastAsia="Calibri"/>
          <w:sz w:val="16"/>
        </w:rPr>
        <w:t xml:space="preserve"> The award given to ESB’s WestWave project today is a prime example and offers a real shot in the arm for Europe’s wave energy sector”, said Rémi Gruet, Policy &amp; Operations Director of Ocean Energy Europe, the European trade association for ocean renewable energy. “</w:t>
      </w:r>
      <w:r w:rsidRPr="00D16A80">
        <w:rPr>
          <w:rFonts w:eastAsia="Calibri"/>
          <w:bCs/>
          <w:u w:val="single"/>
        </w:rPr>
        <w:t>The ocean energy industry strongly supports the continuation of the NER300 or a similar demonstration programme and hopes to see the European Commission take its success to date forward, and continue improving the scheme. Funding low carbon renewables with high carbon revenue is only logical</w:t>
      </w:r>
      <w:r w:rsidRPr="00D16A80">
        <w:rPr>
          <w:rFonts w:eastAsia="Calibri"/>
          <w:sz w:val="16"/>
        </w:rPr>
        <w:t xml:space="preserve">”, continued Gruet. ESB Innovation Manager, John McSweeney said: “Ireland’s oceans have the potential, in time, to provide large quantities of indigenous, renewable energy and reduce our dependence on imported fossil fuels. Demonstrating technology through the WestWave project is critical if we are to realise the ultimate aim of progressing to larger commercial scale projects. The funding award announced today is a huge boost to the WestWave project and to ocean energy development in Ireland and Europe”. WestWave is a 5MW project made up of wave energy convertors (WECs) planned for installation along Ireland’s Atlantic coastline in 2018. The project will be a critical milestone in the development of Ireland and Europe’s ocean energy sector. </w:t>
      </w:r>
      <w:r w:rsidRPr="00D16A80">
        <w:rPr>
          <w:rFonts w:eastAsia="Calibri"/>
          <w:bCs/>
          <w:u w:val="single"/>
        </w:rPr>
        <w:t>Akuo and DCNS’ OTEC (ocean thermal energy conversion) project, NEMO, was also awarded €72m euro.</w:t>
      </w:r>
    </w:p>
    <w:p w:rsidR="00C22F7F" w:rsidRDefault="00C22F7F" w:rsidP="00C22F7F">
      <w:pPr>
        <w:pStyle w:val="Heading3"/>
      </w:pPr>
      <w:r>
        <w:lastRenderedPageBreak/>
        <w:t>Solves Funding</w:t>
      </w:r>
    </w:p>
    <w:p w:rsidR="00C22F7F" w:rsidRPr="00D16A80" w:rsidRDefault="00C22F7F" w:rsidP="00C22F7F">
      <w:pPr>
        <w:pStyle w:val="Heading4"/>
      </w:pPr>
      <w:r>
        <w:t>EU solves funding for ocean renewables---decades of experience</w:t>
      </w:r>
    </w:p>
    <w:p w:rsidR="00C22F7F" w:rsidRPr="00D16A80" w:rsidRDefault="00C22F7F" w:rsidP="00C22F7F">
      <w:pPr>
        <w:rPr>
          <w:rFonts w:eastAsia="Calibri"/>
          <w:bCs/>
        </w:rPr>
      </w:pPr>
      <w:r w:rsidRPr="00D16A80">
        <w:rPr>
          <w:rFonts w:eastAsia="Calibri"/>
          <w:b/>
          <w:bCs/>
          <w:sz w:val="26"/>
        </w:rPr>
        <w:t xml:space="preserve">European Commission, ’13 </w:t>
      </w:r>
      <w:r w:rsidRPr="00D16A80">
        <w:rPr>
          <w:rFonts w:eastAsia="Calibri"/>
          <w:bCs/>
        </w:rPr>
        <w:t xml:space="preserve">[“EU SUPPORT FOR OCEAN ENERGY”, 04/03, </w:t>
      </w:r>
      <w:hyperlink r:id="rId18" w:history="1">
        <w:r w:rsidRPr="00D16A80">
          <w:rPr>
            <w:rFonts w:eastAsia="Calibri"/>
          </w:rPr>
          <w:t>http://ec.europa.eu/research/energy/eu/index_en.cfm?pg=research-ocean-support</w:t>
        </w:r>
      </w:hyperlink>
      <w:r w:rsidRPr="00D16A80">
        <w:rPr>
          <w:rFonts w:eastAsia="Calibri"/>
          <w:bCs/>
        </w:rPr>
        <w:t>] Lin</w:t>
      </w:r>
    </w:p>
    <w:p w:rsidR="00C22F7F" w:rsidRDefault="00C22F7F" w:rsidP="00C22F7F">
      <w:pPr>
        <w:rPr>
          <w:rFonts w:eastAsia="Calibri"/>
          <w:bCs/>
          <w:u w:val="single"/>
        </w:rPr>
      </w:pPr>
      <w:r w:rsidRPr="00D16A80">
        <w:rPr>
          <w:rFonts w:eastAsia="Calibri"/>
          <w:bCs/>
          <w:u w:val="single"/>
        </w:rPr>
        <w:t xml:space="preserve">The European Commission has been funding research on ocean energy </w:t>
      </w:r>
      <w:r w:rsidRPr="00D16A80">
        <w:rPr>
          <w:rStyle w:val="Emphasis"/>
        </w:rPr>
        <w:t>since the late 1980s</w:t>
      </w:r>
      <w:r w:rsidRPr="00D16A80">
        <w:rPr>
          <w:rFonts w:eastAsia="Calibri"/>
          <w:bCs/>
          <w:sz w:val="16"/>
        </w:rPr>
        <w:t xml:space="preserve"> (2nd Framework Programme). </w:t>
      </w:r>
      <w:r w:rsidRPr="00D16A80">
        <w:rPr>
          <w:rFonts w:eastAsia="Calibri"/>
          <w:bCs/>
          <w:u w:val="single"/>
        </w:rPr>
        <w:t>The amount of funds awarded has increased significantly</w:t>
      </w:r>
      <w:r w:rsidRPr="00D16A80">
        <w:rPr>
          <w:rFonts w:eastAsia="Calibri"/>
          <w:bCs/>
          <w:sz w:val="16"/>
        </w:rPr>
        <w:t xml:space="preserve"> since the beginning, in particular since 2002 (start of the 6th Framework Programme), highlighting the growing importance of ocean energy</w:t>
      </w:r>
      <w:r w:rsidRPr="00D16A80">
        <w:rPr>
          <w:rFonts w:eastAsia="Calibri"/>
          <w:bCs/>
          <w:u w:val="single"/>
        </w:rPr>
        <w:t xml:space="preserve">. More than EUR 55 Million has been spent so far to support research and advance knowledge in: Marine testing and power production </w:t>
      </w:r>
      <w:r w:rsidRPr="00D16A80">
        <w:rPr>
          <w:rFonts w:eastAsia="Calibri"/>
          <w:bCs/>
          <w:sz w:val="16"/>
        </w:rPr>
        <w:t xml:space="preserve">optimisation </w:t>
      </w:r>
      <w:r w:rsidRPr="00D16A80">
        <w:rPr>
          <w:rFonts w:eastAsia="Calibri"/>
          <w:bCs/>
          <w:u w:val="single"/>
        </w:rPr>
        <w:t>Cost efficient floating devices for wave energy</w:t>
      </w:r>
      <w:r w:rsidRPr="00D16A80">
        <w:rPr>
          <w:rFonts w:eastAsia="Calibri"/>
          <w:bCs/>
          <w:sz w:val="16"/>
        </w:rPr>
        <w:t xml:space="preserve"> conversion into electricity Scale pilot projects to exploit marine currents Power production from difference between fresh water and sea water (salinity gradient power) </w:t>
      </w:r>
      <w:r w:rsidRPr="00D16A80">
        <w:rPr>
          <w:rFonts w:eastAsia="Calibri"/>
          <w:bCs/>
          <w:u w:val="single"/>
        </w:rPr>
        <w:t>Deep off-shore multipurpose conversion platforms for wind and ocean energy</w:t>
      </w:r>
      <w:r w:rsidRPr="00D16A80">
        <w:rPr>
          <w:rFonts w:eastAsia="Calibri"/>
          <w:bCs/>
          <w:sz w:val="16"/>
        </w:rPr>
        <w:t xml:space="preserve"> Pre-normative research for ocean energy A strategy for ocean energy (coordination of research activities) In the framework of the Intelligent Energy Europe Programme </w:t>
      </w:r>
      <w:r w:rsidRPr="00D16A80">
        <w:rPr>
          <w:rFonts w:eastAsia="Calibri"/>
          <w:bCs/>
          <w:u w:val="single"/>
        </w:rPr>
        <w:t>the EC is financing research aimed at overcoming non-technical barriers</w:t>
      </w:r>
      <w:r w:rsidRPr="00D16A80">
        <w:rPr>
          <w:rFonts w:eastAsia="Calibri"/>
          <w:bCs/>
          <w:sz w:val="16"/>
        </w:rPr>
        <w:t xml:space="preserve">, which are </w:t>
      </w:r>
      <w:r w:rsidRPr="00D16A80">
        <w:rPr>
          <w:rFonts w:eastAsia="Calibri"/>
          <w:bCs/>
          <w:u w:val="single"/>
        </w:rPr>
        <w:t>impeding the market penetration of</w:t>
      </w:r>
      <w:r w:rsidRPr="00D16A80">
        <w:rPr>
          <w:rFonts w:eastAsia="Calibri"/>
          <w:bCs/>
          <w:sz w:val="16"/>
        </w:rPr>
        <w:t xml:space="preserve"> </w:t>
      </w:r>
      <w:r w:rsidRPr="00D16A80">
        <w:rPr>
          <w:rFonts w:eastAsia="Calibri"/>
          <w:bCs/>
          <w:u w:val="single"/>
        </w:rPr>
        <w:t>this</w:t>
      </w:r>
      <w:r w:rsidRPr="00D16A80">
        <w:rPr>
          <w:rFonts w:eastAsia="Calibri"/>
          <w:bCs/>
          <w:sz w:val="16"/>
        </w:rPr>
        <w:t xml:space="preserve"> type of renewable </w:t>
      </w:r>
      <w:r w:rsidRPr="00D16A80">
        <w:rPr>
          <w:rFonts w:eastAsia="Calibri"/>
          <w:bCs/>
          <w:u w:val="single"/>
        </w:rPr>
        <w:t>energy</w:t>
      </w:r>
      <w:r w:rsidRPr="00D16A80">
        <w:rPr>
          <w:rFonts w:eastAsia="Calibri"/>
          <w:bCs/>
          <w:sz w:val="16"/>
        </w:rPr>
        <w:t xml:space="preserve">. Current funding opportunities </w:t>
      </w:r>
      <w:r w:rsidRPr="00D16A80">
        <w:rPr>
          <w:rFonts w:eastAsia="Calibri"/>
          <w:bCs/>
          <w:u w:val="single"/>
        </w:rPr>
        <w:t>Ocean energy is one of the priorities of the current Framework Programme</w:t>
      </w:r>
      <w:r w:rsidRPr="00D16A80">
        <w:rPr>
          <w:rFonts w:eastAsia="Calibri"/>
          <w:bCs/>
          <w:sz w:val="16"/>
        </w:rPr>
        <w:t xml:space="preserve">. For more information on current open topics in the area of ocean energy please click here. Research projects Results Results and description of EU funded research projects on ocean energy from 2002 onwards can be found in the "Funded Projects" section of this website. Examples of EU funded projects CORES: Components for Ocean Renewable Energy Systems Wave Energy Convertors are at an early stage of development. First generation devices have been deployed at the shoreline and normally consist of Oscillating Water Column Systems. In order for these systems to progress towards full commercial realisation they must develop into units suited to mass production. This project follows the successful FP6 funding round in which several fixed Oscillating Water Columns Wave Energy Convertors (OWC WECs) were funded at Demonstration level. These systems are now evolving from fixed to floating devices in deeper water, further offshore. This brings new challenges which this project aims to address. The project concentrates on the development of new concepts and components for power-take-off, control, moorings, risers, data acquisition and instrumentation based on floating OWC systems. However, the components and concepts developed will have relevance to other floating device types. This project runs for 3 years, receives an EU support of around EUR 3.5 million and brings together a mix of RTD performers and SME’s selected from across the European Union for their track records, complementarity and relevant experience. The impacts of the project will be focused on reducing technical and non-technical risk in the marine environment as well as reducing the cost per kWh of generated energy. The new components and concepts will be tested on a floating OWC test platform at sea and these real, validated and verified results will be integrated into a holistic system model. This model will provide a Toolbox for wave to wire simulations of complete WEC systems. EQUIMAR: Equitable Testing and Evaluation of Marine Energy Extraction Devices in terms of Performance, Cost and Environmental Impact EquiMar will deliver a suite of protocols for the equitable evaluation of marine energy converters (based on either tidal or wave energy). These protocols will harmonize testing and evaluation procedures across the wide variety of devices presently available with the aim of accelerating adoption though technology matching and improved understanding of the environmental and economic impacts associated with the deployment of arrays of devices. EquiMar will assess devices through a suite of protocols covering site selection, device engineering design, the scaling up of designs, the deployment of arrays of devices, the environmental impact, in terms of both biological &amp; coastal processes, and economic issues. A series of protocols will be developed through a robust, auditable process and disseminated to the wider community. Results from the EquiMar project will establish a sound base for future standards (e.g. IEC TC 114). </w:t>
      </w:r>
      <w:r w:rsidRPr="00D16A80">
        <w:rPr>
          <w:rFonts w:eastAsia="Calibri"/>
          <w:bCs/>
          <w:u w:val="single"/>
        </w:rPr>
        <w:t>This project involves about 60 scientists, developers, engineers and conservationists from across 11 European countries and receives an EU suport of almost EUR 4 million.</w:t>
      </w:r>
    </w:p>
    <w:p w:rsidR="00C22F7F" w:rsidRDefault="00C22F7F" w:rsidP="00C22F7F">
      <w:pPr>
        <w:pStyle w:val="Heading3"/>
      </w:pPr>
      <w:r>
        <w:lastRenderedPageBreak/>
        <w:t>Solves General/Expertise</w:t>
      </w:r>
    </w:p>
    <w:p w:rsidR="00C22F7F" w:rsidRPr="00CA3E82" w:rsidRDefault="00C22F7F" w:rsidP="00C22F7F">
      <w:pPr>
        <w:pStyle w:val="Heading4"/>
        <w:rPr>
          <w:rFonts w:cs="Times New Roman"/>
        </w:rPr>
      </w:pPr>
      <w:r w:rsidRPr="00CA3E82">
        <w:rPr>
          <w:rFonts w:cs="Times New Roman"/>
        </w:rPr>
        <w:t xml:space="preserve">Europe </w:t>
      </w:r>
      <w:r>
        <w:rPr>
          <w:rFonts w:cs="Times New Roman"/>
        </w:rPr>
        <w:t xml:space="preserve">can </w:t>
      </w:r>
      <w:r w:rsidRPr="00CA3E82">
        <w:rPr>
          <w:rFonts w:cs="Times New Roman"/>
        </w:rPr>
        <w:t xml:space="preserve">exploit offshore RE sources </w:t>
      </w:r>
      <w:r>
        <w:rPr>
          <w:rFonts w:cs="Times New Roman"/>
        </w:rPr>
        <w:t>–</w:t>
      </w:r>
      <w:r w:rsidRPr="00CA3E82">
        <w:rPr>
          <w:rFonts w:cs="Times New Roman"/>
        </w:rPr>
        <w:t xml:space="preserve"> ORECCA.</w:t>
      </w:r>
    </w:p>
    <w:p w:rsidR="00C22F7F" w:rsidRPr="00CA3E82" w:rsidRDefault="00C22F7F" w:rsidP="00C22F7F">
      <w:pPr>
        <w:rPr>
          <w:rFonts w:cs="Times New Roman"/>
        </w:rPr>
      </w:pPr>
      <w:r w:rsidRPr="00CA3E82">
        <w:rPr>
          <w:rStyle w:val="Heading4Char"/>
          <w:rFonts w:cs="Times New Roman"/>
        </w:rPr>
        <w:t>Ocean Energy Europe, ’13</w:t>
      </w:r>
      <w:r w:rsidRPr="00CA3E82">
        <w:rPr>
          <w:rFonts w:cs="Times New Roman"/>
        </w:rPr>
        <w:t xml:space="preserve"> [“ORECCA,” http://www.oceanenergy-europe.eu/index.php/en/previous-projects/orecca] Porubcin</w:t>
      </w:r>
    </w:p>
    <w:p w:rsidR="00C22F7F" w:rsidRDefault="00C22F7F" w:rsidP="00C22F7F">
      <w:pPr>
        <w:rPr>
          <w:rFonts w:cs="Times New Roman"/>
          <w:sz w:val="16"/>
        </w:rPr>
      </w:pPr>
      <w:r w:rsidRPr="00CA3E82">
        <w:rPr>
          <w:rFonts w:cs="Times New Roman"/>
          <w:sz w:val="16"/>
        </w:rPr>
        <w:t xml:space="preserve"> In particular</w:t>
      </w:r>
      <w:r w:rsidRPr="00CA3E82">
        <w:rPr>
          <w:rStyle w:val="StyleBoldUnderline"/>
          <w:rFonts w:cs="Times New Roman"/>
        </w:rPr>
        <w:t>, the project will stimulate</w:t>
      </w:r>
      <w:r w:rsidRPr="00CA3E82">
        <w:rPr>
          <w:rFonts w:cs="Times New Roman"/>
          <w:sz w:val="16"/>
        </w:rPr>
        <w:t xml:space="preserve"> collaboration in </w:t>
      </w:r>
      <w:r w:rsidRPr="00CA3E82">
        <w:rPr>
          <w:rStyle w:val="StyleBoldUnderline"/>
          <w:rFonts w:cs="Times New Roman"/>
        </w:rPr>
        <w:t>research activities</w:t>
      </w:r>
      <w:r w:rsidRPr="00CA3E82">
        <w:rPr>
          <w:rFonts w:cs="Times New Roman"/>
          <w:sz w:val="16"/>
        </w:rPr>
        <w:t xml:space="preserve"> leading </w:t>
      </w:r>
      <w:r w:rsidRPr="00CA3E82">
        <w:rPr>
          <w:rStyle w:val="StyleBoldUnderline"/>
          <w:rFonts w:cs="Times New Roman"/>
        </w:rPr>
        <w:t>towards innovative, cost efficient and environmentally benign offshore RE conversion platforms for wind, wave and other ocean energy resources, for their combined use as well as for the complementary use such as aquaculture and monitoring of the sea environment</w:t>
      </w:r>
      <w:r w:rsidRPr="00CA3E82">
        <w:rPr>
          <w:rFonts w:cs="Times New Roman"/>
          <w:sz w:val="16"/>
        </w:rPr>
        <w:t xml:space="preserve">. The use of the offshore resources for RE generation is a relatively new field of interest. </w:t>
      </w:r>
      <w:r w:rsidRPr="00CA3E82">
        <w:rPr>
          <w:rFonts w:cs="Times New Roman"/>
          <w:sz w:val="12"/>
        </w:rPr>
        <w:t>¶</w:t>
      </w:r>
      <w:r w:rsidRPr="00CA3E82">
        <w:rPr>
          <w:rFonts w:cs="Times New Roman"/>
          <w:sz w:val="16"/>
        </w:rPr>
        <w:t xml:space="preserve"> </w:t>
      </w:r>
      <w:r w:rsidRPr="002D6197">
        <w:rPr>
          <w:rStyle w:val="StyleBoldUnderline"/>
        </w:rPr>
        <w:t>ORECCA will overcome the knowledge fragmentation existing in Europe</w:t>
      </w:r>
      <w:r w:rsidRPr="00CA3E82">
        <w:rPr>
          <w:rFonts w:cs="Times New Roman"/>
          <w:sz w:val="16"/>
        </w:rPr>
        <w:t xml:space="preserve"> and stimulate the key experts to provide useful inputs to industries, research organizations and policy makers (stakeholders) on the necessary next steps to foster the development of the ocean energy sector in a sustainable and environmentally friendly way. </w:t>
      </w:r>
      <w:r w:rsidRPr="002D6197">
        <w:rPr>
          <w:rStyle w:val="StyleBoldUnderline"/>
        </w:rPr>
        <w:t>A focus will be given to respect the strategies developed towards an integrated European maritime policy. The project will define the technological state of the art, describe the existing economical and legislative framework and identify barriers, constraints and needs within.¶</w:t>
      </w:r>
      <w:r w:rsidRPr="00CA3E82">
        <w:rPr>
          <w:rFonts w:cs="Times New Roman"/>
          <w:sz w:val="16"/>
        </w:rPr>
        <w:t xml:space="preserve"> </w:t>
      </w:r>
      <w:r w:rsidRPr="00CA3E82">
        <w:rPr>
          <w:rStyle w:val="StyleBoldUnderline"/>
          <w:rFonts w:cs="Times New Roman"/>
        </w:rPr>
        <w:t>ORECCA</w:t>
      </w:r>
      <w:r w:rsidRPr="00CA3E82">
        <w:rPr>
          <w:rFonts w:cs="Times New Roman"/>
          <w:sz w:val="16"/>
        </w:rPr>
        <w:t xml:space="preserve"> will enable collaboration of the stakeholders and </w:t>
      </w:r>
      <w:r w:rsidRPr="00CA3E82">
        <w:rPr>
          <w:rStyle w:val="StyleBoldUnderline"/>
          <w:rFonts w:cs="Times New Roman"/>
        </w:rPr>
        <w:t>will define</w:t>
      </w:r>
      <w:r w:rsidRPr="00CA3E82">
        <w:rPr>
          <w:rFonts w:cs="Times New Roman"/>
          <w:sz w:val="16"/>
        </w:rPr>
        <w:t xml:space="preserve"> the framework for future exploitation of offshore RE sources by defining 2 approaches: </w:t>
      </w:r>
      <w:r w:rsidRPr="00CA3E82">
        <w:rPr>
          <w:rStyle w:val="StyleBoldUnderline"/>
          <w:rFonts w:cs="Times New Roman"/>
        </w:rPr>
        <w:t>pilot testing of technologies at an initial stage and large scale deployment of offshore RE farms at a mature stage</w:t>
      </w:r>
      <w:r w:rsidRPr="00CA3E82">
        <w:rPr>
          <w:rFonts w:cs="Times New Roman"/>
          <w:sz w:val="16"/>
        </w:rPr>
        <w:t xml:space="preserve">. </w:t>
      </w:r>
      <w:r w:rsidRPr="002D6197">
        <w:rPr>
          <w:rStyle w:val="StyleBoldUnderline"/>
        </w:rPr>
        <w:t>ORECCA will finally develop a vision including different technical options for deployment of offshore energy conversion platforms for different target areas in the European seas</w:t>
      </w:r>
      <w:r w:rsidRPr="00CA3E82">
        <w:rPr>
          <w:rFonts w:cs="Times New Roman"/>
          <w:sz w:val="16"/>
        </w:rPr>
        <w:t xml:space="preserve"> and deliver integrated roadmaps for the stakeholders. </w:t>
      </w:r>
      <w:r w:rsidRPr="002D6197">
        <w:rPr>
          <w:rStyle w:val="StyleBoldUnderline"/>
        </w:rPr>
        <w:t>These will define the strategic investment opportunities, the R&amp;;D priorities</w:t>
      </w:r>
      <w:r w:rsidRPr="00CA3E82">
        <w:rPr>
          <w:rFonts w:cs="Times New Roman"/>
          <w:sz w:val="16"/>
        </w:rPr>
        <w:t xml:space="preserve"> and the regulatory and socio-economics aspects that need to be addressed in the short to the medium term </w:t>
      </w:r>
      <w:r w:rsidRPr="002D6197">
        <w:rPr>
          <w:rStyle w:val="StyleBoldUnderline"/>
        </w:rPr>
        <w:t>to achieve</w:t>
      </w:r>
      <w:r w:rsidRPr="00CA3E82">
        <w:rPr>
          <w:rFonts w:cs="Times New Roman"/>
          <w:sz w:val="16"/>
        </w:rPr>
        <w:t xml:space="preserve"> a vision and a strategy for </w:t>
      </w:r>
      <w:r w:rsidRPr="002D6197">
        <w:rPr>
          <w:rStyle w:val="StyleBoldUnderline"/>
        </w:rPr>
        <w:t>a European policy towards the development of the offshore RE sector</w:t>
      </w:r>
      <w:r w:rsidRPr="00CA3E82">
        <w:rPr>
          <w:rFonts w:cs="Times New Roman"/>
          <w:sz w:val="16"/>
        </w:rPr>
        <w:t>.</w:t>
      </w:r>
    </w:p>
    <w:p w:rsidR="00C22F7F" w:rsidRDefault="00C22F7F" w:rsidP="00C22F7F">
      <w:pPr>
        <w:pStyle w:val="Heading4"/>
      </w:pPr>
      <w:r>
        <w:t>Ocean energy forum overcomes barriers</w:t>
      </w:r>
    </w:p>
    <w:p w:rsidR="00C22F7F" w:rsidRPr="00A26B20" w:rsidRDefault="00C22F7F" w:rsidP="00C22F7F">
      <w:r w:rsidRPr="00FE5EC4">
        <w:rPr>
          <w:rStyle w:val="StyleStyleBold12pt"/>
        </w:rPr>
        <w:t>European Commission 07/04</w:t>
      </w:r>
      <w:r w:rsidRPr="00FE5EC4">
        <w:t xml:space="preserve">/14 (European Commission, executive body of the European Union responsible for proposing legislation and implementing decisions, The EU is aiming to develop a reliable and secure source of renewable energy by setting up an Ocean Energy Forum, European Commission, </w:t>
      </w:r>
      <w:hyperlink r:id="rId19" w:history="1">
        <w:r w:rsidRPr="00FE5EC4">
          <w:rPr>
            <w:rStyle w:val="Hyperlink"/>
          </w:rPr>
          <w:t>http://ec.europa.eu/news/energy/140122_en.htm</w:t>
        </w:r>
      </w:hyperlink>
      <w:r w:rsidRPr="00FE5EC4">
        <w:t>) Williams</w:t>
      </w:r>
    </w:p>
    <w:p w:rsidR="00C22F7F" w:rsidRDefault="00C22F7F" w:rsidP="00C22F7F">
      <w:pPr>
        <w:rPr>
          <w:rStyle w:val="StyleBoldUnderline"/>
        </w:rPr>
      </w:pPr>
      <w:r w:rsidRPr="00FE5EC4">
        <w:rPr>
          <w:rStyle w:val="StyleBoldUnderline"/>
        </w:rPr>
        <w:t xml:space="preserve">The EU is aiming to develop a reliable and secure source of renewable energy by setting up an Ocean Energy Forum.¶ The European Commission has unveiled an action plan to help harvest more renewable energy from Europe’s seas and oceans.¶ The plan aims </w:t>
      </w:r>
      <w:r w:rsidRPr="00FE5EC4">
        <w:rPr>
          <w:rStyle w:val="Emphasis"/>
        </w:rPr>
        <w:t>to boost this emerging “blue energy” sector</w:t>
      </w:r>
      <w:r w:rsidRPr="00FE5EC4">
        <w:rPr>
          <w:rStyle w:val="StyleBoldUnderline"/>
        </w:rPr>
        <w:t xml:space="preserve"> - which includes technologies that can capture the energy from waves, tides and temperature variations in the water</w:t>
      </w:r>
      <w:r w:rsidRPr="00A26B20">
        <w:rPr>
          <w:rStyle w:val="StyleBoldUnderline"/>
        </w:rPr>
        <w:t xml:space="preserve"> – by </w:t>
      </w:r>
      <w:r w:rsidRPr="00FE5EC4">
        <w:rPr>
          <w:rStyle w:val="Emphasis"/>
        </w:rPr>
        <w:t>bringing together knowledge and expertise</w:t>
      </w:r>
      <w:r w:rsidRPr="00A26B20">
        <w:rPr>
          <w:rStyle w:val="StyleBoldUnderline"/>
        </w:rPr>
        <w:t xml:space="preserve"> under a new Ocean Energy Forum.¶ Great potential¶ </w:t>
      </w:r>
      <w:r w:rsidRPr="00FE5EC4">
        <w:rPr>
          <w:rStyle w:val="StyleBoldUnderline"/>
        </w:rPr>
        <w:t>The aim is to reduce reliance on fossil fuels and make Europe’s energy supplies more secure by creating a stable source of renewable energy in the region.</w:t>
      </w:r>
      <w:r w:rsidRPr="00A26B20">
        <w:rPr>
          <w:rStyle w:val="StyleBoldUnderline"/>
        </w:rPr>
        <w:t xml:space="preserve"> This could be used in conjunction with other renewable sources such as wind and solar power.¶ According to the European Commission, oceans and seas globally have sufficient energy potential to cover our current and projected energy needs.¶ There are </w:t>
      </w:r>
      <w:r w:rsidRPr="00FE5EC4">
        <w:rPr>
          <w:rStyle w:val="Emphasis"/>
        </w:rPr>
        <w:t>significant challenges</w:t>
      </w:r>
      <w:r w:rsidRPr="00A26B20">
        <w:rPr>
          <w:rStyle w:val="StyleBoldUnderline"/>
        </w:rPr>
        <w:t xml:space="preserve"> in harnessing this potential, however, such as high technology costs and complex licensing rules.¶ Many benefits¶ </w:t>
      </w:r>
      <w:r w:rsidRPr="00FE5EC4">
        <w:rPr>
          <w:rStyle w:val="Emphasis"/>
        </w:rPr>
        <w:t>The Ocean Energy Forum will</w:t>
      </w:r>
      <w:r w:rsidRPr="00A26B20">
        <w:rPr>
          <w:rStyle w:val="StyleBoldUnderline"/>
        </w:rPr>
        <w:t xml:space="preserve"> aim to </w:t>
      </w:r>
      <w:r w:rsidRPr="00FE5EC4">
        <w:rPr>
          <w:rStyle w:val="Emphasis"/>
        </w:rPr>
        <w:t>address some of these challenges</w:t>
      </w:r>
      <w:r w:rsidRPr="00A26B20">
        <w:rPr>
          <w:rStyle w:val="StyleBoldUnderline"/>
        </w:rPr>
        <w:t>. It is hoped that supporting the blue energy sector could not only provide a secure source of power, but also benefit the environment, create jobs – particularly in coastal areas – and generate economic growth.</w:t>
      </w:r>
    </w:p>
    <w:p w:rsidR="00C22F7F" w:rsidRPr="00970CB7" w:rsidRDefault="00C22F7F" w:rsidP="00C22F7F">
      <w:pPr>
        <w:pStyle w:val="Heading4"/>
      </w:pPr>
      <w:r w:rsidRPr="00970CB7">
        <w:t>The EU has framework in place to allow for renewable ocean energy</w:t>
      </w:r>
    </w:p>
    <w:p w:rsidR="00C22F7F" w:rsidRPr="00970CB7" w:rsidRDefault="00C22F7F" w:rsidP="00C22F7F">
      <w:r w:rsidRPr="00970CB7">
        <w:rPr>
          <w:rStyle w:val="StyleStyleBold12pt"/>
        </w:rPr>
        <w:t>European Commission, 1/20</w:t>
      </w:r>
      <w:r w:rsidRPr="00970CB7">
        <w:t>/2014[The European Commission is the EU's executive body and represents the interests of Europe as a whole, COMMUNICATION FROM THE COMMISSION TO THE EUROPEAN PARLIAMENT, THE COUNCIL, THE EUROPEAN ECONOMIC AND SOCIAL COMMITTEE AND THE COMMITTEE OF THE REGIONS Blue Energy Action needed to deliver on the potential of ocean energy in European seas and oceans by 2020 and beyond , http://eur-lex.europa.eu/legal-content/EN/TXT/?qid=1396419828231&amp;uri=CELEX:52014DC0008]</w:t>
      </w:r>
    </w:p>
    <w:p w:rsidR="00C22F7F" w:rsidRPr="00976F13" w:rsidRDefault="00C22F7F" w:rsidP="00C22F7F">
      <w:pPr>
        <w:rPr>
          <w:bCs/>
          <w:u w:val="single"/>
        </w:rPr>
      </w:pPr>
      <w:r w:rsidRPr="00970CB7">
        <w:rPr>
          <w:rStyle w:val="StyleBoldUnderline"/>
        </w:rPr>
        <w:t>At the EU level, there are a number of provisions to facilitate the development of renewables. The Renewable Energy Directive and the Emissions Trading Scheme have provided the necessary regulatory framework</w:t>
      </w:r>
      <w:r w:rsidRPr="00970CB7">
        <w:rPr>
          <w:sz w:val="16"/>
        </w:rPr>
        <w:t xml:space="preserve">. Since 2008 </w:t>
      </w:r>
      <w:r w:rsidRPr="00970CB7">
        <w:rPr>
          <w:sz w:val="16"/>
        </w:rPr>
        <w:lastRenderedPageBreak/>
        <w:t>the Strategic Energy Technology (SET) Plan</w:t>
      </w:r>
      <w:r w:rsidRPr="00970CB7">
        <w:rPr>
          <w:sz w:val="16"/>
        </w:rPr>
        <w:footnoteReference w:id="1"/>
      </w:r>
      <w:r w:rsidRPr="00970CB7">
        <w:rPr>
          <w:sz w:val="16"/>
        </w:rPr>
        <w:t xml:space="preserve"> has been instrumental in accelerating the development and deployment of low carbon energy technologies. The Regulation on guidelines for trans-European energy infrastructure</w:t>
      </w:r>
      <w:r w:rsidRPr="00970CB7">
        <w:rPr>
          <w:sz w:val="16"/>
        </w:rPr>
        <w:footnoteReference w:id="2"/>
      </w:r>
      <w:r w:rsidRPr="00970CB7">
        <w:rPr>
          <w:sz w:val="16"/>
        </w:rPr>
        <w:t xml:space="preserve"> seeks to tackle the infrastructural challenge by defining integrated offshore electricity grid development as a priority. </w:t>
      </w:r>
      <w:r w:rsidRPr="00970CB7">
        <w:rPr>
          <w:rStyle w:val="StyleBoldUnderline"/>
        </w:rPr>
        <w:t>It</w:t>
      </w:r>
      <w:r w:rsidRPr="00970CB7">
        <w:rPr>
          <w:sz w:val="16"/>
        </w:rPr>
        <w:t xml:space="preserve"> also </w:t>
      </w:r>
      <w:r w:rsidRPr="00970CB7">
        <w:rPr>
          <w:rStyle w:val="StyleBoldUnderline"/>
        </w:rPr>
        <w:t xml:space="preserve">establishes a process to identify and monitor </w:t>
      </w:r>
      <w:r w:rsidRPr="00970CB7">
        <w:rPr>
          <w:sz w:val="16"/>
        </w:rPr>
        <w:t>the selected</w:t>
      </w:r>
      <w:r w:rsidRPr="00970CB7">
        <w:rPr>
          <w:rStyle w:val="StyleBoldUnderline"/>
        </w:rPr>
        <w:t xml:space="preserve"> infrastructure projects, which then benefit from preferential regulatory treatment</w:t>
      </w:r>
      <w:r w:rsidRPr="00970CB7">
        <w:rPr>
          <w:sz w:val="16"/>
        </w:rPr>
        <w:t>, such as accelerated permitting procedures, and financial support. However, currently there are only few projects which are planning meshed offshore grid solutions.</w:t>
      </w:r>
      <w:r w:rsidRPr="00970CB7">
        <w:rPr>
          <w:sz w:val="12"/>
        </w:rPr>
        <w:t>¶</w:t>
      </w:r>
      <w:r w:rsidRPr="00970CB7">
        <w:rPr>
          <w:sz w:val="16"/>
        </w:rPr>
        <w:t xml:space="preserve"> </w:t>
      </w:r>
      <w:r w:rsidRPr="00970CB7">
        <w:rPr>
          <w:rStyle w:val="StyleBoldUnderline"/>
        </w:rPr>
        <w:t>The EU has also made funding available for actions benefiting ocean energy technologies</w:t>
      </w:r>
      <w:r w:rsidRPr="00970CB7">
        <w:rPr>
          <w:sz w:val="16"/>
        </w:rPr>
        <w:t xml:space="preserve">. For instance, </w:t>
      </w:r>
      <w:r w:rsidRPr="00970CB7">
        <w:rPr>
          <w:rStyle w:val="StyleBoldUnderline"/>
        </w:rPr>
        <w:t>a joint programme for ocean energy has been set up</w:t>
      </w:r>
      <w:r w:rsidRPr="00970CB7">
        <w:rPr>
          <w:sz w:val="16"/>
        </w:rPr>
        <w:t xml:space="preserve"> within the European Energy Research Alliance (EERA). Member State involvement is being encouraged through a new European Research Area network (ERA-net) of national and regional research programmes that has been established specifically on ocean energy. This will support coordination of research activities, encourage wider cross-border participation in research, identify priorities and build scale within the EU. Three ocean energy projects were awarded around €60 million in total under the first round of the NER300 programme, which will enable the demonstration of arrays from 2016. Some projects have also been supported through structural funds. </w:t>
      </w:r>
      <w:r w:rsidRPr="00970CB7">
        <w:rPr>
          <w:rStyle w:val="StyleBoldUnderline"/>
        </w:rPr>
        <w:t>The development of ocean energy has been highlighted</w:t>
      </w:r>
      <w:r w:rsidRPr="00970CB7">
        <w:rPr>
          <w:sz w:val="16"/>
        </w:rPr>
        <w:t xml:space="preserve"> in the recent Commission Communication entitled "Action Plan for the Atlantic Ocean area"</w:t>
      </w:r>
      <w:r w:rsidRPr="00970CB7">
        <w:rPr>
          <w:sz w:val="16"/>
        </w:rPr>
        <w:footnoteReference w:id="3"/>
      </w:r>
      <w:r w:rsidRPr="00970CB7">
        <w:rPr>
          <w:sz w:val="16"/>
        </w:rPr>
        <w:t xml:space="preserve"> which encouraged national and regional governments to consider how they could use EU structural and investment funds as well as research funds or European Investment Bank funding to support the development of the sector. </w:t>
      </w:r>
      <w:r w:rsidRPr="00970CB7">
        <w:rPr>
          <w:sz w:val="12"/>
        </w:rPr>
        <w:t>¶</w:t>
      </w:r>
      <w:r w:rsidRPr="00970CB7">
        <w:rPr>
          <w:sz w:val="16"/>
        </w:rPr>
        <w:t xml:space="preserve"> The EU has also funded various projects under Research Framework Programmes and the Intelligent Energy Europe Programme for an amount of up to €90 million since the 1980s. </w:t>
      </w:r>
      <w:r w:rsidRPr="00970CB7">
        <w:rPr>
          <w:rStyle w:val="StyleBoldUnderline"/>
        </w:rPr>
        <w:t>Horizon 2020, the EU’s new research and innovation programme, will aim to address important societal challenges including clean energy and marine research</w:t>
      </w:r>
      <w:r w:rsidRPr="00970CB7">
        <w:rPr>
          <w:sz w:val="16"/>
        </w:rPr>
        <w:t xml:space="preserve">. As such, it is </w:t>
      </w:r>
      <w:r w:rsidRPr="00970CB7">
        <w:rPr>
          <w:rStyle w:val="StyleBoldUnderline"/>
        </w:rPr>
        <w:t>a powerful new tool</w:t>
      </w:r>
      <w:r w:rsidRPr="00970CB7">
        <w:rPr>
          <w:sz w:val="16"/>
        </w:rPr>
        <w:t xml:space="preserve"> that </w:t>
      </w:r>
      <w:r w:rsidRPr="00970CB7">
        <w:rPr>
          <w:rStyle w:val="StyleBoldUnderline"/>
        </w:rPr>
        <w:t xml:space="preserve">can be harnessed to drive the ocean energy sector towards industrialisation, creating new jobs and economic growth. </w:t>
      </w:r>
    </w:p>
    <w:p w:rsidR="00C22F7F" w:rsidRDefault="00C22F7F" w:rsidP="00C22F7F">
      <w:pPr>
        <w:pStyle w:val="Heading3"/>
      </w:pPr>
      <w:r>
        <w:lastRenderedPageBreak/>
        <w:t>Solves OTEC</w:t>
      </w:r>
    </w:p>
    <w:p w:rsidR="00C22F7F" w:rsidRDefault="00C22F7F" w:rsidP="00C22F7F">
      <w:pPr>
        <w:pStyle w:val="Heading4"/>
      </w:pPr>
      <w:r>
        <w:t>Europe can create a 10-MW demonstration by 2015</w:t>
      </w:r>
    </w:p>
    <w:p w:rsidR="00C22F7F" w:rsidRPr="00ED5D46" w:rsidRDefault="00C22F7F" w:rsidP="00C22F7F">
      <w:pPr>
        <w:rPr>
          <w:rFonts w:eastAsia="Cambria"/>
        </w:rPr>
      </w:pPr>
      <w:r w:rsidRPr="00ED5D46">
        <w:rPr>
          <w:rFonts w:eastAsia="Cambria"/>
          <w:b/>
          <w:bCs/>
          <w:sz w:val="26"/>
        </w:rPr>
        <w:t>World Energy Council 13</w:t>
      </w:r>
      <w:r w:rsidRPr="00ED5D46">
        <w:rPr>
          <w:rFonts w:eastAsia="Cambria"/>
        </w:rPr>
        <w:t xml:space="preserve"> [“World Energy Resources: Marine Energy”, </w:t>
      </w:r>
      <w:hyperlink r:id="rId20" w:history="1">
        <w:r w:rsidRPr="00ED5D46">
          <w:rPr>
            <w:rFonts w:eastAsia="Cambria"/>
          </w:rPr>
          <w:t>http://www.worldenergy.org/wp-content/uploads/2013/10/WER_2013_11_Marine_Energy.pdf</w:t>
        </w:r>
      </w:hyperlink>
      <w:r w:rsidRPr="00ED5D46">
        <w:rPr>
          <w:rFonts w:eastAsia="Cambria"/>
        </w:rPr>
        <w:t>] Li</w:t>
      </w:r>
    </w:p>
    <w:p w:rsidR="00C22F7F" w:rsidRPr="00ED5D46" w:rsidRDefault="00C22F7F" w:rsidP="00C22F7F">
      <w:pPr>
        <w:rPr>
          <w:rFonts w:eastAsia="Cambria"/>
          <w:bCs/>
          <w:u w:val="single"/>
        </w:rPr>
      </w:pPr>
      <w:r w:rsidRPr="00ED5D46">
        <w:rPr>
          <w:rFonts w:eastAsia="Cambria"/>
          <w:bCs/>
          <w:u w:val="single"/>
        </w:rPr>
        <w:t>In Europe DCNS is active in the OTEC development sphere</w:t>
      </w:r>
      <w:r w:rsidRPr="00ED5D46">
        <w:rPr>
          <w:rFonts w:eastAsia="Cambria"/>
          <w:bCs/>
        </w:rPr>
        <w:t>. Much of the development is centred on tropical islands like La Reunion and Tahiti.</w:t>
      </w:r>
      <w:r w:rsidRPr="00ED5D46">
        <w:rPr>
          <w:rFonts w:eastAsia="Cambria"/>
        </w:rPr>
        <w:t xml:space="preserve"> </w:t>
      </w:r>
      <w:r w:rsidRPr="00ED5D46">
        <w:rPr>
          <w:rFonts w:eastAsia="Cambria"/>
          <w:bCs/>
        </w:rPr>
        <w:t xml:space="preserve">DCNS aims to demonstrate the technology's feasibility and its promise for tropical zone communities that are typically highly dependent on fossil fuels. In April 2009, </w:t>
      </w:r>
      <w:r w:rsidRPr="00ED5D46">
        <w:rPr>
          <w:rFonts w:eastAsia="Cambria"/>
          <w:bCs/>
          <w:u w:val="single"/>
        </w:rPr>
        <w:t>DCNS and the Reunion Island regional council signed an initial R&amp;D agreement to study the feasibility of installing a 1.5-MW OTEC demonstrator on this Indian Ocean Island.</w:t>
      </w:r>
      <w:r w:rsidRPr="00ED5D46">
        <w:rPr>
          <w:rFonts w:eastAsia="Cambria"/>
        </w:rPr>
        <w:t xml:space="preserve"> </w:t>
      </w:r>
      <w:r w:rsidRPr="00ED5D46">
        <w:rPr>
          <w:rFonts w:eastAsia="Cambria"/>
          <w:bCs/>
        </w:rPr>
        <w:t xml:space="preserve">In February 2010, the local government of French Polynesia, the national government, </w:t>
      </w:r>
      <w:r w:rsidRPr="00ED5D46">
        <w:rPr>
          <w:rFonts w:eastAsia="Cambria"/>
          <w:bCs/>
          <w:u w:val="single"/>
        </w:rPr>
        <w:t>Pacific OTEC and DCNS signed an agreement to conduct a feasibility study of an OTEC plant for Tahiti.</w:t>
      </w:r>
      <w:r w:rsidRPr="00ED5D46">
        <w:rPr>
          <w:rFonts w:eastAsia="Cambria"/>
        </w:rPr>
        <w:t xml:space="preserve"> </w:t>
      </w:r>
      <w:r w:rsidRPr="00ED5D46">
        <w:rPr>
          <w:rFonts w:eastAsia="Cambria"/>
          <w:bCs/>
        </w:rPr>
        <w:t xml:space="preserve">In 2011, </w:t>
      </w:r>
      <w:r w:rsidRPr="00ED5D46">
        <w:rPr>
          <w:rFonts w:eastAsia="Cambria"/>
          <w:bCs/>
          <w:u w:val="single"/>
        </w:rPr>
        <w:t>the Martinique regional authority in the Caribbean responded to the European Commission's NER 300 call for tenders with a proposal for a 10-MW OTEC pilot plant. As a result, DCNS and the Martinique authority signed a preliminary sizing agreement for a plant that could come on stream as early as 2015.</w:t>
      </w:r>
    </w:p>
    <w:p w:rsidR="00C22F7F" w:rsidRDefault="00C22F7F" w:rsidP="00C22F7F">
      <w:pPr>
        <w:pStyle w:val="Heading4"/>
      </w:pPr>
      <w:r>
        <w:t>OTEC market helps European trade balance – has huge potential</w:t>
      </w:r>
    </w:p>
    <w:p w:rsidR="00C22F7F" w:rsidRDefault="00C22F7F" w:rsidP="00C22F7F">
      <w:r w:rsidRPr="005218EC">
        <w:rPr>
          <w:rStyle w:val="StyleStyleBold12pt"/>
        </w:rPr>
        <w:t>EOEA 2013</w:t>
      </w:r>
      <w:r>
        <w:t xml:space="preserve"> [European Ocean Energy Association, </w:t>
      </w:r>
      <w:r w:rsidRPr="005218EC">
        <w:t>Ocean Energy Europe is the trade association for ocean renewables in Europe. It is based in Brussels and has nearly 80 members including some of the world’s leading utilities, engineering companies, device developers and research institutes. Their combined strength makes Ocean Energy Europe the largest and most powerful network of ocean</w:t>
      </w:r>
      <w:r>
        <w:t xml:space="preserve"> energy professionals in Europe, “</w:t>
      </w:r>
      <w:r w:rsidRPr="005218EC">
        <w:t>Ocean Thermal Energy Conversion</w:t>
      </w:r>
      <w:r>
        <w:t xml:space="preserve">”, Ocean Energy Europe, </w:t>
      </w:r>
      <w:hyperlink r:id="rId21" w:history="1">
        <w:r w:rsidRPr="007F49B5">
          <w:rPr>
            <w:rStyle w:val="Hyperlink"/>
          </w:rPr>
          <w:t>http://www.oceanenergy-europe.eu/index.php/en/association/about-the-association/articles-of-association</w:t>
        </w:r>
      </w:hyperlink>
      <w:r>
        <w:t>] Li</w:t>
      </w:r>
    </w:p>
    <w:p w:rsidR="00C22F7F" w:rsidRDefault="00C22F7F" w:rsidP="00C22F7F">
      <w:pPr>
        <w:rPr>
          <w:rStyle w:val="StyleBoldUnderline"/>
        </w:rPr>
      </w:pPr>
      <w:r w:rsidRPr="00ED3A08">
        <w:rPr>
          <w:rStyle w:val="StyleBoldUnderline"/>
        </w:rPr>
        <w:t>OTEC</w:t>
      </w:r>
      <w:r w:rsidRPr="00DA5E01">
        <w:rPr>
          <w:sz w:val="16"/>
        </w:rPr>
        <w:t xml:space="preserve"> (Ocean Thermal Energy Conversion) </w:t>
      </w:r>
      <w:r w:rsidRPr="00ED3A08">
        <w:rPr>
          <w:rStyle w:val="StyleBoldUnderline"/>
        </w:rPr>
        <w:t>can provide base-load power</w:t>
      </w:r>
      <w:r w:rsidRPr="00DA5E01">
        <w:rPr>
          <w:sz w:val="16"/>
        </w:rPr>
        <w:t xml:space="preserve">. Devices exploit the temperature difference between deep cold ocean water and warm tropical surface waters. </w:t>
      </w:r>
      <w:r w:rsidRPr="00ED3A08">
        <w:rPr>
          <w:rStyle w:val="StyleBoldUnderline"/>
        </w:rPr>
        <w:t>OTEC plants pump large quantities of deep cold seawater and surface seawater to run a power cycle and produce electricity</w:t>
      </w:r>
      <w:r w:rsidRPr="006568D3">
        <w:rPr>
          <w:rStyle w:val="StyleBoldUnderline"/>
        </w:rPr>
        <w:t>. OTEC power plants are either onshore or offshore.</w:t>
      </w:r>
      <w:r w:rsidRPr="00DA5E01">
        <w:rPr>
          <w:rStyle w:val="StyleBoldUnderline"/>
          <w:sz w:val="12"/>
          <w:u w:val="none"/>
        </w:rPr>
        <w:t>¶</w:t>
      </w:r>
      <w:r w:rsidRPr="00DA5E01">
        <w:rPr>
          <w:sz w:val="16"/>
        </w:rPr>
        <w:t xml:space="preserve"> OTEC is naturally dedicated to tropical and equatorial seas and oceans. </w:t>
      </w:r>
      <w:r w:rsidRPr="00ED3A08">
        <w:rPr>
          <w:rStyle w:val="StyleBoldUnderline"/>
        </w:rPr>
        <w:t>More than 100 countries and territories worldwide are potentially able to implement OTEC in their energy mix</w:t>
      </w:r>
      <w:r w:rsidRPr="006C6D89">
        <w:rPr>
          <w:rStyle w:val="StyleBoldUnderline"/>
        </w:rPr>
        <w:t>; including several European overseas territories</w:t>
      </w:r>
      <w:r w:rsidRPr="006568D3">
        <w:rPr>
          <w:rStyle w:val="StyleBoldUnderline"/>
        </w:rPr>
        <w:t>. In all of these areas, the average COE (Cost Of Energy) is 250-300€/MWh.</w:t>
      </w:r>
      <w:r w:rsidRPr="00DA5E01">
        <w:rPr>
          <w:sz w:val="12"/>
        </w:rPr>
        <w:t>¶</w:t>
      </w:r>
      <w:r w:rsidRPr="00DA5E01">
        <w:rPr>
          <w:sz w:val="16"/>
        </w:rPr>
        <w:t xml:space="preserve"> A recent study (Indicta 2012) made for French DoE/ADEME reveals that the </w:t>
      </w:r>
      <w:r w:rsidRPr="006568D3">
        <w:rPr>
          <w:rStyle w:val="StyleBoldUnderline"/>
        </w:rPr>
        <w:t xml:space="preserve">global potential for OTEC is a weighted installed base of 150GW, with a priority market of 60GW which will emerge first with islands and isolated areas for 9GW total. </w:t>
      </w:r>
      <w:r w:rsidRPr="00DA5E01">
        <w:rPr>
          <w:sz w:val="16"/>
        </w:rPr>
        <w:t>By 2030, 1.5GW of OTEC should be installed.</w:t>
      </w:r>
      <w:r w:rsidRPr="00DA5E01">
        <w:rPr>
          <w:sz w:val="12"/>
        </w:rPr>
        <w:t>¶</w:t>
      </w:r>
      <w:r w:rsidRPr="00DA5E01">
        <w:rPr>
          <w:sz w:val="16"/>
        </w:rPr>
        <w:t xml:space="preserve"> </w:t>
      </w:r>
      <w:r w:rsidRPr="00ED3A08">
        <w:rPr>
          <w:rStyle w:val="StyleBoldUnderline"/>
        </w:rPr>
        <w:t xml:space="preserve">3 industrial consortiums are already competing for the OTEC market </w:t>
      </w:r>
      <w:r w:rsidRPr="00DA5E01">
        <w:rPr>
          <w:sz w:val="16"/>
        </w:rPr>
        <w:t xml:space="preserve">: French group DCNS already has a land based prototype in La Réunion French Island and is working on several onshore and offshore projects. </w:t>
      </w:r>
      <w:r w:rsidRPr="00ED3A08">
        <w:rPr>
          <w:rStyle w:val="StyleBoldUnderline"/>
        </w:rPr>
        <w:t>The added value of major European industrial partners will be key in the European OTEC value chain</w:t>
      </w:r>
      <w:r w:rsidRPr="00DA5E01">
        <w:rPr>
          <w:sz w:val="16"/>
        </w:rPr>
        <w:t xml:space="preserve">. American giant Lockheed Martin also has a land-based prototype and is working on a project in Hawaii. In Asia, Japanese and Korean partners are teaming up to address the OTEC marketplace. </w:t>
      </w:r>
      <w:r w:rsidRPr="00ED3A08">
        <w:rPr>
          <w:rStyle w:val="StyleBoldUnderline"/>
        </w:rPr>
        <w:t>Europe is now leading the race and shall benefit from the first mover advantage, giving the capacity to Europe to have a worldwide champion technology to export directly contributing to the European trade balance.</w:t>
      </w:r>
    </w:p>
    <w:p w:rsidR="00C22F7F" w:rsidRPr="00DA5E01" w:rsidRDefault="00C22F7F" w:rsidP="00C22F7F">
      <w:pPr>
        <w:keepNext/>
        <w:keepLines/>
        <w:spacing w:before="200"/>
        <w:outlineLvl w:val="3"/>
        <w:rPr>
          <w:rFonts w:eastAsia="MS Gothic" w:cs="Times New Roman"/>
          <w:b/>
          <w:iCs/>
          <w:sz w:val="26"/>
        </w:rPr>
      </w:pPr>
      <w:r w:rsidRPr="00DA5E01">
        <w:rPr>
          <w:rFonts w:eastAsia="MS Gothic" w:cs="Times New Roman"/>
          <w:b/>
          <w:iCs/>
          <w:sz w:val="26"/>
        </w:rPr>
        <w:t>EC will fund OTEC – plans to develop OTEC industrial sector</w:t>
      </w:r>
    </w:p>
    <w:p w:rsidR="00C22F7F" w:rsidRPr="00DA5E01" w:rsidRDefault="00C22F7F" w:rsidP="00C22F7F">
      <w:pPr>
        <w:rPr>
          <w:rFonts w:eastAsia="Cambria"/>
          <w:b/>
          <w:bCs/>
        </w:rPr>
      </w:pPr>
      <w:r w:rsidRPr="00DA5E01">
        <w:rPr>
          <w:rFonts w:eastAsia="Cambria"/>
          <w:b/>
          <w:bCs/>
          <w:sz w:val="26"/>
        </w:rPr>
        <w:t>CTBR 7/10</w:t>
      </w:r>
      <w:r w:rsidRPr="00DA5E01">
        <w:rPr>
          <w:rFonts w:eastAsia="Cambria"/>
          <w:bCs/>
        </w:rPr>
        <w:t xml:space="preserve"> [Clean Technology Business Review, Clean Technology Business Review provides latest CleanTechnology industry news, analysis and market research reports, “Akuo Energy, DCNS secure EC funding for ocean power plant in Martinique”, </w:t>
      </w:r>
      <w:hyperlink r:id="rId22" w:history="1">
        <w:r w:rsidRPr="00DA5E01">
          <w:rPr>
            <w:rFonts w:eastAsia="Cambria"/>
          </w:rPr>
          <w:t>http://hydro.cleantechnology-business-review.com/news/akuo-energy-dcns-secure-ec-funding-for-ocean-power-plant-in-martinique-100714-4314629</w:t>
        </w:r>
      </w:hyperlink>
      <w:r w:rsidRPr="00DA5E01">
        <w:rPr>
          <w:rFonts w:eastAsia="Cambria"/>
          <w:bCs/>
        </w:rPr>
        <w:t>] Li</w:t>
      </w:r>
    </w:p>
    <w:p w:rsidR="00C22F7F" w:rsidRDefault="00C22F7F" w:rsidP="00C22F7F">
      <w:pPr>
        <w:rPr>
          <w:rFonts w:eastAsia="Cambria"/>
          <w:bCs/>
          <w:sz w:val="16"/>
        </w:rPr>
      </w:pPr>
      <w:r w:rsidRPr="00DA5E01">
        <w:rPr>
          <w:rFonts w:eastAsia="Cambria"/>
          <w:bCs/>
          <w:u w:val="single"/>
        </w:rPr>
        <w:t>Akuo Energy and DCNS have secured €72.1m funding from the European Commission (EC) to</w:t>
      </w:r>
      <w:r w:rsidRPr="00DA5E01">
        <w:rPr>
          <w:rFonts w:eastAsia="Cambria"/>
          <w:bCs/>
          <w:sz w:val="16"/>
        </w:rPr>
        <w:t xml:space="preserve"> develop a 16MW </w:t>
      </w:r>
      <w:r w:rsidRPr="00DA5E01">
        <w:rPr>
          <w:rFonts w:eastAsia="Cambria"/>
          <w:bCs/>
          <w:u w:val="single"/>
        </w:rPr>
        <w:t>offshore</w:t>
      </w:r>
      <w:r w:rsidRPr="00DA5E01">
        <w:rPr>
          <w:rFonts w:eastAsia="Cambria"/>
          <w:bCs/>
          <w:sz w:val="16"/>
        </w:rPr>
        <w:t xml:space="preserve"> ocean thermal energy conversion (</w:t>
      </w:r>
      <w:r w:rsidRPr="00DA5E01">
        <w:rPr>
          <w:rFonts w:eastAsia="Cambria"/>
          <w:bCs/>
          <w:u w:val="single"/>
        </w:rPr>
        <w:t>OTEC</w:t>
      </w:r>
      <w:r w:rsidRPr="00DA5E01">
        <w:rPr>
          <w:rFonts w:eastAsia="Cambria"/>
          <w:bCs/>
          <w:sz w:val="16"/>
        </w:rPr>
        <w:t>) plant in Martinique.</w:t>
      </w:r>
      <w:r w:rsidRPr="00DA5E01">
        <w:rPr>
          <w:rFonts w:eastAsia="Cambria"/>
          <w:bCs/>
          <w:sz w:val="12"/>
        </w:rPr>
        <w:t>¶</w:t>
      </w:r>
      <w:r w:rsidRPr="00DA5E01">
        <w:rPr>
          <w:rFonts w:eastAsia="Cambria"/>
          <w:bCs/>
          <w:sz w:val="16"/>
        </w:rPr>
        <w:t xml:space="preserve"> Plant</w:t>
      </w:r>
      <w:r w:rsidRPr="00DA5E01">
        <w:rPr>
          <w:rFonts w:eastAsia="Cambria"/>
          <w:bCs/>
          <w:sz w:val="12"/>
        </w:rPr>
        <w:t>¶</w:t>
      </w:r>
      <w:r w:rsidRPr="00DA5E01">
        <w:rPr>
          <w:rFonts w:eastAsia="Cambria"/>
          <w:bCs/>
          <w:sz w:val="16"/>
        </w:rPr>
        <w:t xml:space="preserve"> The funding was awarded from the second round of the EC's NER300 funding programme.</w:t>
      </w:r>
      <w:r w:rsidRPr="00DA5E01">
        <w:rPr>
          <w:rFonts w:eastAsia="Cambria"/>
          <w:bCs/>
          <w:sz w:val="12"/>
        </w:rPr>
        <w:t>¶</w:t>
      </w:r>
      <w:r w:rsidRPr="00DA5E01">
        <w:rPr>
          <w:rFonts w:eastAsia="Cambria"/>
          <w:bCs/>
          <w:sz w:val="16"/>
        </w:rPr>
        <w:t xml:space="preserve"> The project, dubbed New Energy for Martinique and Overseas (NEMO), was awarded funding after a 12-month audit led by the European Investment Bank.</w:t>
      </w:r>
      <w:r w:rsidRPr="00DA5E01">
        <w:rPr>
          <w:rFonts w:eastAsia="Cambria"/>
          <w:bCs/>
          <w:sz w:val="12"/>
        </w:rPr>
        <w:t>¶</w:t>
      </w:r>
      <w:r w:rsidRPr="00DA5E01">
        <w:rPr>
          <w:rFonts w:eastAsia="Cambria"/>
          <w:bCs/>
          <w:sz w:val="16"/>
        </w:rPr>
        <w:t xml:space="preserve"> Both the firms have been working with the Caribbean French island of Martinique for several years to define the options and conditions for a pilot OTEC plant installation.</w:t>
      </w:r>
      <w:r w:rsidRPr="00DA5E01">
        <w:rPr>
          <w:rFonts w:eastAsia="Cambria"/>
          <w:bCs/>
          <w:sz w:val="12"/>
        </w:rPr>
        <w:t>¶</w:t>
      </w:r>
      <w:r w:rsidRPr="00DA5E01">
        <w:rPr>
          <w:rFonts w:eastAsia="Cambria"/>
          <w:bCs/>
          <w:sz w:val="16"/>
        </w:rPr>
        <w:t xml:space="preserve"> The project, which is expected to start operations in four years, will generate enough energy for about 35,000 homes in the region.</w:t>
      </w:r>
      <w:r w:rsidRPr="00DA5E01">
        <w:rPr>
          <w:rFonts w:eastAsia="Cambria"/>
          <w:bCs/>
          <w:sz w:val="12"/>
        </w:rPr>
        <w:t>¶</w:t>
      </w:r>
      <w:r w:rsidRPr="00DA5E01">
        <w:rPr>
          <w:rFonts w:eastAsia="Cambria"/>
          <w:bCs/>
          <w:sz w:val="16"/>
        </w:rPr>
        <w:t xml:space="preserve"> The floating platform will be anchored in the sea and utilise the temperature difference between the warm water at the surface and the cold water in the depths to generate free electricity.</w:t>
      </w:r>
      <w:r w:rsidRPr="00DA5E01">
        <w:rPr>
          <w:rFonts w:eastAsia="Cambria"/>
          <w:bCs/>
          <w:sz w:val="12"/>
        </w:rPr>
        <w:t>¶</w:t>
      </w:r>
      <w:r w:rsidRPr="00DA5E01">
        <w:rPr>
          <w:rFonts w:eastAsia="Cambria"/>
          <w:bCs/>
          <w:sz w:val="16"/>
        </w:rPr>
        <w:t xml:space="preserve"> DCNS senior vice president for marine renewable energy Frédéric Le Lidec said </w:t>
      </w:r>
      <w:r w:rsidRPr="00DA5E01">
        <w:rPr>
          <w:rFonts w:eastAsia="Cambria"/>
          <w:bCs/>
          <w:u w:val="single"/>
        </w:rPr>
        <w:t>the selection of the project</w:t>
      </w:r>
      <w:r w:rsidRPr="00DA5E01">
        <w:rPr>
          <w:rFonts w:eastAsia="Cambria"/>
          <w:bCs/>
          <w:sz w:val="16"/>
        </w:rPr>
        <w:t xml:space="preserve"> by Europe </w:t>
      </w:r>
      <w:r w:rsidRPr="00DA5E01">
        <w:rPr>
          <w:rFonts w:eastAsia="Cambria"/>
          <w:bCs/>
          <w:u w:val="single"/>
        </w:rPr>
        <w:t>indicates the development of an OTEC industrial sector</w:t>
      </w:r>
      <w:r w:rsidRPr="00DA5E01">
        <w:rPr>
          <w:rFonts w:eastAsia="Cambria"/>
          <w:bCs/>
          <w:sz w:val="16"/>
        </w:rPr>
        <w:t xml:space="preserve"> in which the company will be one of the main stakeholders.</w:t>
      </w:r>
      <w:r w:rsidRPr="00DA5E01">
        <w:rPr>
          <w:rFonts w:eastAsia="Cambria"/>
          <w:bCs/>
          <w:sz w:val="12"/>
        </w:rPr>
        <w:t>¶</w:t>
      </w:r>
      <w:r w:rsidRPr="00DA5E01">
        <w:rPr>
          <w:rFonts w:eastAsia="Cambria"/>
          <w:bCs/>
          <w:sz w:val="16"/>
        </w:rPr>
        <w:t xml:space="preserve"> "</w:t>
      </w:r>
      <w:r w:rsidRPr="00DA5E01">
        <w:rPr>
          <w:rFonts w:eastAsia="Cambria"/>
          <w:bCs/>
          <w:u w:val="single"/>
        </w:rPr>
        <w:t xml:space="preserve">This technology will eventually benefit all overseas island territories, non- connected to continental power grid, and therefore help isolated areas </w:t>
      </w:r>
      <w:r w:rsidRPr="00DA5E01">
        <w:rPr>
          <w:rFonts w:eastAsia="Cambria"/>
          <w:bCs/>
          <w:u w:val="single"/>
        </w:rPr>
        <w:lastRenderedPageBreak/>
        <w:t>achieving energy self- sufficiency</w:t>
      </w:r>
      <w:r w:rsidRPr="00DA5E01">
        <w:rPr>
          <w:rFonts w:eastAsia="Cambria"/>
          <w:bCs/>
          <w:sz w:val="16"/>
        </w:rPr>
        <w:t>," Le Lidec added.</w:t>
      </w:r>
      <w:r w:rsidRPr="00DA5E01">
        <w:rPr>
          <w:rFonts w:eastAsia="Cambria"/>
          <w:bCs/>
          <w:sz w:val="12"/>
        </w:rPr>
        <w:t>¶</w:t>
      </w:r>
      <w:r w:rsidRPr="00DA5E01">
        <w:rPr>
          <w:rFonts w:eastAsia="Cambria"/>
          <w:bCs/>
          <w:sz w:val="16"/>
        </w:rPr>
        <w:t xml:space="preserve"> Akuo Energy CEO Eric Scotto said, "The success of the NEMO project is a source of pride for Martinique and all the French overseas regions."</w:t>
      </w:r>
      <w:r w:rsidRPr="00DA5E01">
        <w:rPr>
          <w:rFonts w:eastAsia="Cambria"/>
          <w:bCs/>
          <w:sz w:val="12"/>
        </w:rPr>
        <w:t>¶</w:t>
      </w:r>
      <w:r w:rsidRPr="00DA5E01">
        <w:rPr>
          <w:rFonts w:eastAsia="Cambria"/>
          <w:bCs/>
          <w:sz w:val="16"/>
        </w:rPr>
        <w:t xml:space="preserve"> The NEMO project intends to deliver about 395GWh if electricity in the first five years of operation.</w:t>
      </w:r>
    </w:p>
    <w:p w:rsidR="00C22F7F" w:rsidRPr="00DA5E01" w:rsidRDefault="00C22F7F" w:rsidP="00C22F7F">
      <w:pPr>
        <w:keepNext/>
        <w:keepLines/>
        <w:spacing w:before="200"/>
        <w:outlineLvl w:val="3"/>
        <w:rPr>
          <w:rFonts w:eastAsia="MS Gothic" w:cs="Times New Roman"/>
          <w:b/>
          <w:bCs/>
          <w:iCs/>
          <w:sz w:val="26"/>
        </w:rPr>
      </w:pPr>
      <w:r w:rsidRPr="00DA5E01">
        <w:rPr>
          <w:rFonts w:eastAsia="MS Gothic" w:cs="Times New Roman"/>
          <w:b/>
          <w:bCs/>
          <w:iCs/>
          <w:sz w:val="26"/>
        </w:rPr>
        <w:t>OTEC benefits EU – serves global interests</w:t>
      </w:r>
    </w:p>
    <w:p w:rsidR="00C22F7F" w:rsidRPr="00DA5E01" w:rsidRDefault="00C22F7F" w:rsidP="00C22F7F">
      <w:pPr>
        <w:rPr>
          <w:rFonts w:eastAsia="Cambria"/>
        </w:rPr>
      </w:pPr>
      <w:r w:rsidRPr="00DA5E01">
        <w:rPr>
          <w:rFonts w:eastAsia="Cambria"/>
          <w:b/>
          <w:bCs/>
          <w:sz w:val="26"/>
        </w:rPr>
        <w:t>Gauthier, Golmen, and Lennard 2k</w:t>
      </w:r>
      <w:r w:rsidRPr="00DA5E01">
        <w:rPr>
          <w:rFonts w:eastAsia="Cambria"/>
        </w:rPr>
        <w:t xml:space="preserve"> [Michel Gauthier, IOA Acting Chairman; Lars Golmen, Norwegian Institute for Water Research (NIVA); Don Lennard, Ocean Thermal Energy Conversion System Ltd, “Ocean Thermal Energy Conversion (OTEC)and &amp;Deep Ocean Water Applications(DOWA).market opportunities for European industry”, June, </w:t>
      </w:r>
      <w:hyperlink r:id="rId23" w:history="1">
        <w:r w:rsidRPr="00DA5E01">
          <w:rPr>
            <w:rFonts w:eastAsia="Cambria"/>
          </w:rPr>
          <w:t>http://www.clubdesargonautes.org/otec/vol/vol12-1-1.htm</w:t>
        </w:r>
      </w:hyperlink>
      <w:r w:rsidRPr="00DA5E01">
        <w:rPr>
          <w:rFonts w:eastAsia="Cambria"/>
        </w:rPr>
        <w:t>] Li</w:t>
      </w:r>
    </w:p>
    <w:p w:rsidR="00C22F7F" w:rsidRPr="00DA5E01" w:rsidRDefault="00C22F7F" w:rsidP="00C22F7F">
      <w:pPr>
        <w:rPr>
          <w:rFonts w:eastAsia="Cambria"/>
          <w:bCs/>
          <w:u w:val="single"/>
        </w:rPr>
      </w:pPr>
      <w:r w:rsidRPr="00DA5E01">
        <w:rPr>
          <w:rFonts w:eastAsia="Cambria"/>
          <w:bCs/>
          <w:u w:val="single"/>
        </w:rPr>
        <w:t>OTEC can become a significant resource of renewable energy</w:t>
      </w:r>
      <w:r w:rsidRPr="00DA5E01">
        <w:rPr>
          <w:rFonts w:eastAsia="Cambria"/>
        </w:rPr>
        <w:t xml:space="preserve">. In the short term the DOW resource can </w:t>
      </w:r>
      <w:r w:rsidRPr="00DA5E01">
        <w:rPr>
          <w:rFonts w:eastAsia="Cambria"/>
          <w:bCs/>
          <w:u w:val="single"/>
        </w:rPr>
        <w:t>serve the interest of small, more generally poor, isolated coastal communities whose EEZs represent a major share of the world OTEC resource.</w:t>
      </w:r>
      <w:r w:rsidRPr="00DA5E01">
        <w:rPr>
          <w:rFonts w:eastAsia="Cambria"/>
        </w:rPr>
        <w:t xml:space="preserve"> In the longer term, OTEC development could </w:t>
      </w:r>
      <w:r w:rsidRPr="00DA5E01">
        <w:rPr>
          <w:rFonts w:eastAsia="Cambria"/>
          <w:bCs/>
          <w:u w:val="single"/>
        </w:rPr>
        <w:t>serve the interest of all nations including industrialized ones located in the ? North ?,</w:t>
      </w:r>
      <w:r w:rsidRPr="00DA5E01">
        <w:rPr>
          <w:rFonts w:eastAsia="Cambria"/>
        </w:rPr>
        <w:t xml:space="preserve"> far from the tropical and sub-tropical zones. For the IOA, an international association created in 1990, to promote the international co-operation for OTEC R&amp;D, these facts are favourable clues for establishing new deals in international co-operation based on common interests and solidarity.</w:t>
      </w:r>
      <w:r w:rsidRPr="00DA5E01">
        <w:rPr>
          <w:rFonts w:eastAsia="Cambria"/>
          <w:sz w:val="12"/>
        </w:rPr>
        <w:t xml:space="preserve">¶ </w:t>
      </w:r>
      <w:r w:rsidRPr="00DA5E01">
        <w:rPr>
          <w:rFonts w:eastAsia="Cambria"/>
        </w:rPr>
        <w:t xml:space="preserve">In March 1992 a panel of </w:t>
      </w:r>
      <w:r w:rsidRPr="00DA5E01">
        <w:rPr>
          <w:rFonts w:eastAsia="Cambria"/>
          <w:bCs/>
          <w:u w:val="single"/>
        </w:rPr>
        <w:t>IOA experts was invited to</w:t>
      </w:r>
      <w:r w:rsidRPr="00DA5E01">
        <w:rPr>
          <w:rFonts w:eastAsia="Cambria"/>
        </w:rPr>
        <w:t xml:space="preserve"> participate at a workshop to </w:t>
      </w:r>
      <w:r w:rsidRPr="00DA5E01">
        <w:rPr>
          <w:rFonts w:eastAsia="Cambria"/>
          <w:bCs/>
          <w:u w:val="single"/>
        </w:rPr>
        <w:t>inform the European Commission on OTEC and DOWA technologies</w:t>
      </w:r>
      <w:r w:rsidRPr="00DA5E01">
        <w:rPr>
          <w:rFonts w:eastAsia="Cambria"/>
        </w:rPr>
        <w:t xml:space="preserve">, </w:t>
      </w:r>
      <w:r w:rsidRPr="00DA5E01">
        <w:rPr>
          <w:rFonts w:eastAsia="Cambria"/>
          <w:bCs/>
          <w:u w:val="single"/>
        </w:rPr>
        <w:t>and</w:t>
      </w:r>
      <w:r w:rsidRPr="00DA5E01">
        <w:rPr>
          <w:rFonts w:eastAsia="Cambria"/>
        </w:rPr>
        <w:t xml:space="preserve"> to </w:t>
      </w:r>
      <w:r w:rsidRPr="00DA5E01">
        <w:rPr>
          <w:rFonts w:eastAsia="Cambria"/>
          <w:bCs/>
          <w:u w:val="single"/>
        </w:rPr>
        <w:t>determine the appropriateness of European involvement and support</w:t>
      </w:r>
      <w:r w:rsidRPr="00DA5E01">
        <w:rPr>
          <w:rFonts w:eastAsia="Cambria"/>
        </w:rPr>
        <w:t xml:space="preserve"> in that field. Although the Commission did not follow up the set of recommendations that resulted from the workshop, the benign, base load characteristics of </w:t>
      </w:r>
      <w:r w:rsidRPr="00DA5E01">
        <w:rPr>
          <w:rFonts w:eastAsia="Cambria"/>
          <w:bCs/>
          <w:u w:val="single"/>
        </w:rPr>
        <w:t xml:space="preserve">OTEC </w:t>
      </w:r>
      <w:r w:rsidRPr="00DA5E01">
        <w:rPr>
          <w:rFonts w:eastAsia="Cambria"/>
        </w:rPr>
        <w:t xml:space="preserve">and DOWA, together with the products in addition to energy, appear to </w:t>
      </w:r>
      <w:r w:rsidRPr="00DA5E01">
        <w:rPr>
          <w:rFonts w:eastAsia="Cambria"/>
          <w:bCs/>
          <w:u w:val="single"/>
        </w:rPr>
        <w:t>make a strong case further to assess the techno-economic viability of this renewable resource¶</w:t>
      </w:r>
      <w:r w:rsidRPr="00DA5E01">
        <w:rPr>
          <w:rFonts w:eastAsia="Cambria"/>
          <w:sz w:val="12"/>
        </w:rPr>
        <w:t xml:space="preserve"> </w:t>
      </w:r>
      <w:r w:rsidRPr="00DA5E01">
        <w:rPr>
          <w:rFonts w:eastAsia="Cambria"/>
        </w:rPr>
        <w:t xml:space="preserve">This presentation of </w:t>
      </w:r>
      <w:r w:rsidRPr="00DA5E01">
        <w:rPr>
          <w:rFonts w:eastAsia="Cambria"/>
          <w:bCs/>
          <w:u w:val="single"/>
        </w:rPr>
        <w:t>recent results obtained worldwide from OTEC R&amp;D invites the European Union Commission carefully to assess the techno-economic viability and the full potential of OTEC,</w:t>
      </w:r>
      <w:r w:rsidRPr="00DA5E01">
        <w:rPr>
          <w:rFonts w:eastAsia="Cambria"/>
        </w:rPr>
        <w:t xml:space="preserve"> together with other DOWA products , and consider supporting their development as they represent : a) </w:t>
      </w:r>
      <w:r w:rsidRPr="00DA5E01">
        <w:rPr>
          <w:rFonts w:eastAsia="Cambria"/>
          <w:bCs/>
          <w:u w:val="single"/>
        </w:rPr>
        <w:t>new market opportunities for European maritime and energy industries</w:t>
      </w:r>
      <w:r w:rsidRPr="00DA5E01">
        <w:rPr>
          <w:rFonts w:eastAsia="Cambria"/>
        </w:rPr>
        <w:t xml:space="preserve"> willing to invest in a low/no-emission energy production system. b) </w:t>
      </w:r>
      <w:r w:rsidRPr="00DA5E01">
        <w:rPr>
          <w:rFonts w:eastAsia="Cambria"/>
          <w:bCs/>
          <w:u w:val="single"/>
        </w:rPr>
        <w:t>political and economical interest for</w:t>
      </w:r>
      <w:r w:rsidRPr="00DA5E01">
        <w:rPr>
          <w:rFonts w:eastAsia="Cambria"/>
        </w:rPr>
        <w:t xml:space="preserve"> the</w:t>
      </w:r>
      <w:r w:rsidRPr="00DA5E01">
        <w:rPr>
          <w:rFonts w:eastAsia="Cambria"/>
          <w:bCs/>
          <w:u w:val="single"/>
        </w:rPr>
        <w:t xml:space="preserve"> development</w:t>
      </w:r>
      <w:r w:rsidRPr="00DA5E01">
        <w:rPr>
          <w:rFonts w:eastAsia="Cambria"/>
        </w:rPr>
        <w:t xml:space="preserve"> of European Overseas Territories and developing countries associated with the European Union, </w:t>
      </w:r>
      <w:r w:rsidRPr="00DA5E01">
        <w:rPr>
          <w:rFonts w:eastAsia="Cambria"/>
          <w:bCs/>
          <w:u w:val="single"/>
        </w:rPr>
        <w:t>and</w:t>
      </w:r>
      <w:r w:rsidRPr="00DA5E01">
        <w:rPr>
          <w:rFonts w:eastAsia="Cambria"/>
        </w:rPr>
        <w:t xml:space="preserve"> c) </w:t>
      </w:r>
      <w:r w:rsidRPr="00DA5E01">
        <w:rPr>
          <w:rFonts w:eastAsia="Cambria"/>
          <w:bCs/>
          <w:u w:val="single"/>
        </w:rPr>
        <w:t>potential sources of supply for synthetic fuel</w:t>
      </w:r>
      <w:r w:rsidRPr="00DA5E01">
        <w:rPr>
          <w:rFonts w:eastAsia="Cambria"/>
        </w:rPr>
        <w:t xml:space="preserve"> (energy carriers) to respond to global future demand for primary energy </w:t>
      </w:r>
      <w:r w:rsidRPr="00DA5E01">
        <w:rPr>
          <w:rFonts w:eastAsia="Cambria"/>
          <w:bCs/>
          <w:u w:val="single"/>
        </w:rPr>
        <w:t>and for world sustainable development.</w:t>
      </w:r>
    </w:p>
    <w:p w:rsidR="00C22F7F" w:rsidRPr="00DA5E01" w:rsidRDefault="00C22F7F" w:rsidP="00C22F7F">
      <w:pPr>
        <w:keepNext/>
        <w:keepLines/>
        <w:spacing w:before="200"/>
        <w:outlineLvl w:val="3"/>
        <w:rPr>
          <w:rFonts w:eastAsia="MS Gothic" w:cs="Times New Roman"/>
          <w:b/>
          <w:bCs/>
          <w:iCs/>
          <w:sz w:val="26"/>
        </w:rPr>
      </w:pPr>
      <w:r w:rsidRPr="00DA5E01">
        <w:rPr>
          <w:rFonts w:eastAsia="MS Gothic" w:cs="Times New Roman"/>
          <w:b/>
          <w:bCs/>
          <w:iCs/>
          <w:sz w:val="26"/>
        </w:rPr>
        <w:t>CP opens OTEC markets – don't regret inaction</w:t>
      </w:r>
    </w:p>
    <w:p w:rsidR="00C22F7F" w:rsidRPr="00DA5E01" w:rsidRDefault="00C22F7F" w:rsidP="00C22F7F">
      <w:pPr>
        <w:rPr>
          <w:rFonts w:eastAsia="Cambria"/>
        </w:rPr>
      </w:pPr>
      <w:r w:rsidRPr="00DA5E01">
        <w:rPr>
          <w:rFonts w:eastAsia="Cambria"/>
          <w:b/>
          <w:bCs/>
          <w:sz w:val="26"/>
        </w:rPr>
        <w:t>Le Club des argonautes 05</w:t>
      </w:r>
      <w:r w:rsidRPr="00DA5E01">
        <w:rPr>
          <w:rFonts w:eastAsia="Cambria"/>
        </w:rPr>
        <w:t xml:space="preserve"> [former scientists and engineers who made ​​their careers in organizations such as the IRD, IFREMER, Météo France, CNES, CNRS and MNHN ... The complementarity of course its Club allows members to cover the scientific field "Ocean Climate, Energy", as well as relations on each side of this triangular area, “OTEC : A neglected marine energy renewable”, Le Club des argonautes, November, </w:t>
      </w:r>
      <w:hyperlink r:id="rId24" w:history="1">
        <w:r w:rsidRPr="00DA5E01">
          <w:rPr>
            <w:rFonts w:eastAsia="Cambria"/>
          </w:rPr>
          <w:t>http://www.clubdesargonautes.org/energie/promoetmvva.php</w:t>
        </w:r>
      </w:hyperlink>
      <w:r w:rsidRPr="00DA5E01">
        <w:rPr>
          <w:rFonts w:eastAsia="Cambria"/>
        </w:rPr>
        <w:t>] Li</w:t>
      </w:r>
    </w:p>
    <w:p w:rsidR="00C22F7F" w:rsidRPr="00DA5E01" w:rsidRDefault="00C22F7F" w:rsidP="00C22F7F">
      <w:pPr>
        <w:rPr>
          <w:rFonts w:eastAsia="Cambria"/>
          <w:bCs/>
          <w:u w:val="single"/>
        </w:rPr>
      </w:pPr>
      <w:r w:rsidRPr="00DA5E01">
        <w:rPr>
          <w:rFonts w:eastAsia="Cambria"/>
        </w:rPr>
        <w:t xml:space="preserve">In parallel with technical progress and cost reduction resulting from OTEC development as imagined above, </w:t>
      </w:r>
      <w:r w:rsidRPr="00DA5E01">
        <w:rPr>
          <w:rFonts w:eastAsia="Cambria"/>
          <w:bCs/>
          <w:u w:val="single"/>
        </w:rPr>
        <w:t>the experience gained from operating facilities of greater and greater size over longer and longer time period will enable : ¶ a better understanding of the effects of OTEC</w:t>
      </w:r>
      <w:r w:rsidRPr="00DA5E01">
        <w:rPr>
          <w:rFonts w:eastAsia="Cambria"/>
        </w:rPr>
        <w:t xml:space="preserve"> exploitation on the environment,</w:t>
      </w:r>
      <w:r w:rsidRPr="00DA5E01">
        <w:rPr>
          <w:rFonts w:eastAsia="Cambria"/>
          <w:sz w:val="12"/>
        </w:rPr>
        <w:t xml:space="preserve">¶ </w:t>
      </w:r>
      <w:r w:rsidRPr="00DA5E01">
        <w:rPr>
          <w:rFonts w:eastAsia="Cambria"/>
        </w:rPr>
        <w:t xml:space="preserve">to approach estimation of the exploitation limits, and </w:t>
      </w:r>
      <w:r w:rsidRPr="00DA5E01">
        <w:rPr>
          <w:rFonts w:eastAsia="Cambria"/>
          <w:sz w:val="12"/>
        </w:rPr>
        <w:t xml:space="preserve">¶ </w:t>
      </w:r>
      <w:r w:rsidRPr="00DA5E01">
        <w:rPr>
          <w:rFonts w:eastAsia="Cambria"/>
        </w:rPr>
        <w:t>to optimize the most valuable operating procedures to return water effluents back to the ocean.</w:t>
      </w:r>
      <w:r w:rsidRPr="00DA5E01">
        <w:rPr>
          <w:rFonts w:eastAsia="Cambria"/>
          <w:sz w:val="12"/>
        </w:rPr>
        <w:t xml:space="preserve">¶ </w:t>
      </w:r>
      <w:r w:rsidRPr="00DA5E01">
        <w:rPr>
          <w:rFonts w:eastAsia="Cambria"/>
        </w:rPr>
        <w:t xml:space="preserve">After pioneering R&amp;D into the OTEC during the first half of the past century, after having devoted heavy investments from 1982 to 1985 to study a 5 MW pilot plant for Tahitian, </w:t>
      </w:r>
      <w:r w:rsidRPr="00DA5E01">
        <w:rPr>
          <w:rFonts w:eastAsia="Cambria"/>
          <w:bCs/>
          <w:u w:val="single"/>
        </w:rPr>
        <w:t>France abandoned the project in 1986 for the sole reason the production cost would not compete with that of traditional energy</w:t>
      </w:r>
      <w:r w:rsidRPr="00DA5E01">
        <w:rPr>
          <w:rFonts w:eastAsia="Cambria"/>
        </w:rPr>
        <w:t xml:space="preserve"> in Tahiti ! This was rather an evidence for the production case by a pilot plant exploiting a new resource.</w:t>
      </w:r>
      <w:r w:rsidRPr="00DA5E01">
        <w:rPr>
          <w:rFonts w:eastAsia="Cambria"/>
          <w:sz w:val="12"/>
        </w:rPr>
        <w:t xml:space="preserve">¶ </w:t>
      </w:r>
      <w:r w:rsidRPr="00DA5E01">
        <w:rPr>
          <w:rFonts w:eastAsia="Cambria"/>
          <w:bCs/>
          <w:u w:val="single"/>
        </w:rPr>
        <w:t>This abandon is regrettable as is also regrettable the absence of will in France and Europe for taking follow-up actions and organize a technical watch on the continuation of programmes and progresses accomplished in foreign countries for OTEC development. This absence of follow-up is risky since it could jeopardize our industrial competitivity in case OTEC opens new markets opportunity and it is all the more surprising than France and Europe have many overseas Territories with direct access to OTEC, a resource other countries still consider full of promise.</w:t>
      </w:r>
    </w:p>
    <w:p w:rsidR="00C22F7F" w:rsidRPr="00DA5E01" w:rsidRDefault="00C22F7F" w:rsidP="00C22F7F">
      <w:pPr>
        <w:keepNext/>
        <w:keepLines/>
        <w:spacing w:before="200"/>
        <w:outlineLvl w:val="3"/>
        <w:rPr>
          <w:rFonts w:eastAsia="MS Gothic" w:cs="Times New Roman"/>
          <w:b/>
          <w:bCs/>
          <w:iCs/>
          <w:sz w:val="26"/>
        </w:rPr>
      </w:pPr>
      <w:r w:rsidRPr="00DA5E01">
        <w:rPr>
          <w:rFonts w:eastAsia="MS Gothic" w:cs="Times New Roman"/>
          <w:b/>
          <w:bCs/>
          <w:iCs/>
          <w:sz w:val="26"/>
        </w:rPr>
        <w:t>CP spurs collaboration – share OTEC interests with the Caribbean</w:t>
      </w:r>
    </w:p>
    <w:p w:rsidR="00C22F7F" w:rsidRPr="00DA5E01" w:rsidRDefault="00C22F7F" w:rsidP="00C22F7F">
      <w:pPr>
        <w:rPr>
          <w:rFonts w:eastAsia="Cambria"/>
        </w:rPr>
      </w:pPr>
      <w:r w:rsidRPr="00DA5E01">
        <w:rPr>
          <w:rFonts w:eastAsia="Cambria"/>
          <w:b/>
          <w:bCs/>
          <w:sz w:val="26"/>
        </w:rPr>
        <w:t>EUROPA 5/21</w:t>
      </w:r>
      <w:r w:rsidRPr="00DA5E01">
        <w:rPr>
          <w:rFonts w:eastAsia="Cambria"/>
        </w:rPr>
        <w:t xml:space="preserve"> [the official EU website that provides access to information published by all EU institutions, agencies and bodies, “Ocean Energy – Europe and the Caribbean”, Europa.eu, </w:t>
      </w:r>
      <w:hyperlink r:id="rId25" w:history="1">
        <w:r w:rsidRPr="00DA5E01">
          <w:rPr>
            <w:rFonts w:eastAsia="Cambria"/>
          </w:rPr>
          <w:t>http://eeas.europa.eu/delegations/barbados/documents/press_corner/news/2014/world_marine_day_en.pdf</w:t>
        </w:r>
      </w:hyperlink>
      <w:r w:rsidRPr="00DA5E01">
        <w:rPr>
          <w:rFonts w:eastAsia="Cambria"/>
        </w:rPr>
        <w:t>] Li</w:t>
      </w:r>
    </w:p>
    <w:p w:rsidR="00C22F7F" w:rsidRPr="00DA5E01" w:rsidRDefault="00C22F7F" w:rsidP="00C22F7F">
      <w:pPr>
        <w:rPr>
          <w:rFonts w:eastAsia="Cambria"/>
        </w:rPr>
      </w:pPr>
      <w:r w:rsidRPr="00DA5E01">
        <w:rPr>
          <w:rFonts w:eastAsia="Cambria"/>
        </w:rPr>
        <w:lastRenderedPageBreak/>
        <w:t xml:space="preserve">An </w:t>
      </w:r>
      <w:r w:rsidRPr="00DA5E01">
        <w:rPr>
          <w:rFonts w:eastAsia="Cambria"/>
          <w:bCs/>
          <w:u w:val="single"/>
        </w:rPr>
        <w:t>EU development of particular interest</w:t>
      </w:r>
      <w:r w:rsidRPr="00DA5E01">
        <w:rPr>
          <w:rFonts w:eastAsia="Cambria"/>
        </w:rPr>
        <w:t xml:space="preserve"> for the Caribbean </w:t>
      </w:r>
      <w:r w:rsidRPr="00DA5E01">
        <w:rPr>
          <w:rFonts w:eastAsia="Cambria"/>
          <w:bCs/>
          <w:u w:val="single"/>
        </w:rPr>
        <w:t>is</w:t>
      </w:r>
      <w:r w:rsidRPr="00DA5E01">
        <w:rPr>
          <w:rFonts w:eastAsia="Cambria"/>
        </w:rPr>
        <w:t xml:space="preserve"> the development of Ocean Thermal Energy Conversion </w:t>
      </w:r>
      <w:r w:rsidRPr="00DA5E01">
        <w:rPr>
          <w:rFonts w:eastAsia="Cambria"/>
          <w:bCs/>
          <w:u w:val="single"/>
        </w:rPr>
        <w:t>(OTEC</w:t>
      </w:r>
      <w:r w:rsidRPr="00DA5E01">
        <w:rPr>
          <w:rFonts w:eastAsia="Cambria"/>
        </w:rPr>
        <w:t xml:space="preserve">). Some of the </w:t>
      </w:r>
      <w:r w:rsidRPr="00DA5E01">
        <w:rPr>
          <w:rFonts w:eastAsia="Cambria"/>
          <w:bCs/>
          <w:u w:val="single"/>
        </w:rPr>
        <w:t>Outermost Regions of the EU are small island societies</w:t>
      </w:r>
      <w:r w:rsidRPr="00DA5E01">
        <w:rPr>
          <w:rFonts w:eastAsia="Cambria"/>
        </w:rPr>
        <w:t xml:space="preserve">, very similar to the many Small Island Developing States of the Caribbean. </w:t>
      </w:r>
      <w:r w:rsidRPr="00DA5E01">
        <w:rPr>
          <w:rFonts w:eastAsia="Cambria"/>
          <w:bCs/>
          <w:u w:val="single"/>
        </w:rPr>
        <w:t>With OTEC</w:t>
      </w:r>
      <w:r w:rsidRPr="00DA5E01">
        <w:rPr>
          <w:rFonts w:eastAsia="Cambria"/>
        </w:rPr>
        <w:t xml:space="preserve">, the difference of temperature between cold, deep seawaters and warm, shallow waters creates </w:t>
      </w:r>
      <w:r w:rsidRPr="00DA5E01">
        <w:rPr>
          <w:rFonts w:eastAsia="Cambria"/>
          <w:bCs/>
          <w:u w:val="single"/>
        </w:rPr>
        <w:t>a thermodynamic cycle</w:t>
      </w:r>
      <w:r w:rsidRPr="00DA5E01">
        <w:rPr>
          <w:rFonts w:eastAsia="Cambria"/>
        </w:rPr>
        <w:t xml:space="preserve">, which </w:t>
      </w:r>
      <w:r w:rsidRPr="00DA5E01">
        <w:rPr>
          <w:rFonts w:eastAsia="Cambria"/>
          <w:bCs/>
          <w:u w:val="single"/>
        </w:rPr>
        <w:t>can be used for producing electricity</w:t>
      </w:r>
      <w:r w:rsidRPr="00DA5E01">
        <w:rPr>
          <w:rFonts w:eastAsia="Cambria"/>
        </w:rPr>
        <w:t xml:space="preserve">. </w:t>
      </w:r>
      <w:r w:rsidRPr="00DA5E01">
        <w:rPr>
          <w:rFonts w:eastAsia="Cambria"/>
          <w:bCs/>
          <w:u w:val="single"/>
        </w:rPr>
        <w:t>For many</w:t>
      </w:r>
      <w:r w:rsidRPr="00DA5E01">
        <w:rPr>
          <w:rFonts w:eastAsia="Cambria"/>
        </w:rPr>
        <w:t xml:space="preserve"> Caribbean </w:t>
      </w:r>
      <w:r w:rsidRPr="00DA5E01">
        <w:rPr>
          <w:rFonts w:eastAsia="Cambria"/>
          <w:bCs/>
          <w:u w:val="single"/>
        </w:rPr>
        <w:t>islands, the conditions for this type of technology could be ideal</w:t>
      </w:r>
      <w:r w:rsidRPr="00DA5E01">
        <w:rPr>
          <w:rFonts w:eastAsia="Cambria"/>
        </w:rPr>
        <w:t xml:space="preserve">. Indeed a prototype has already been launched in the French island of La Reunion in the Indian Ocean. Here in the Caribbean, developments are already underway to explore the technology in Aruba and Martinique. </w:t>
      </w:r>
      <w:r w:rsidRPr="00DA5E01">
        <w:rPr>
          <w:rFonts w:eastAsia="Cambria"/>
          <w:bCs/>
          <w:u w:val="single"/>
        </w:rPr>
        <w:t>With quite a remarkable level of foresight the European Marine Energy Centre (EMEC), based in the UK, was established ten (10) years and is now a world leader for real time testing and development of marine energy standards.</w:t>
      </w:r>
      <w:r w:rsidRPr="00DA5E01">
        <w:rPr>
          <w:rFonts w:eastAsia="Cambria"/>
        </w:rPr>
        <w:t xml:space="preserve"> Here in the Caribbean, the UK/Antigua company Seatriclty has designed, developed and patented what appears to be a viable, practical and reliable wave energy plant- with prototypes having been tested in the Caribbean Sea</w:t>
      </w:r>
      <w:r w:rsidRPr="00DA5E01">
        <w:rPr>
          <w:rFonts w:eastAsia="Cambria"/>
          <w:bCs/>
          <w:u w:val="single"/>
        </w:rPr>
        <w:t>. Testing has now moved on to EMEC in northern Europe</w:t>
      </w:r>
      <w:r w:rsidRPr="00DA5E01">
        <w:rPr>
          <w:rFonts w:eastAsia="Cambria"/>
        </w:rPr>
        <w:t xml:space="preserve">. My hope is that the </w:t>
      </w:r>
      <w:r w:rsidRPr="00DA5E01">
        <w:rPr>
          <w:rFonts w:eastAsia="Cambria"/>
          <w:bCs/>
          <w:u w:val="single"/>
        </w:rPr>
        <w:t>EU can establish strong research bonds with the Caribbean on marine energy, ideally building on the already impressive results of our EU-CARINET collaboration.</w:t>
      </w:r>
      <w:r w:rsidRPr="00DA5E01">
        <w:rPr>
          <w:rFonts w:eastAsia="Cambria"/>
          <w:sz w:val="12"/>
        </w:rPr>
        <w:t xml:space="preserve">¶ </w:t>
      </w:r>
      <w:r w:rsidRPr="00DA5E01">
        <w:rPr>
          <w:rFonts w:eastAsia="Cambria"/>
        </w:rPr>
        <w:t xml:space="preserve">This is an exciting time for energy in the Caribbean. A CARICOM energy policy was adopted in 2013, and the very strong contours of a road map to implement this policy are emerging. Key stakeholders with strong track records in the region, such as the Caribbean Development Bank, the University of the West Indies, and the Caribbean Export Development Agency are also increasingly focusing on renewable energy. Also the private sector is in a state of renewable energy flux. Critically, civil society organizations, such as Barbados Renewable Energy Association (BREA) in Barbados, are emerging too. In short </w:t>
      </w:r>
      <w:r w:rsidRPr="00DA5E01">
        <w:rPr>
          <w:rFonts w:eastAsia="Cambria"/>
          <w:bCs/>
          <w:u w:val="single"/>
        </w:rPr>
        <w:t>the environment seems to be ripe for collaboration and technology transfer</w:t>
      </w:r>
      <w:r w:rsidRPr="00DA5E01">
        <w:rPr>
          <w:rFonts w:eastAsia="Cambria"/>
        </w:rPr>
        <w:t xml:space="preserve">. Indeed in partnership with the Inter-American Development Bank and the Barbados Government, important initial scoping studies are due to take place very soon in Barbados. </w:t>
      </w:r>
      <w:r w:rsidRPr="00DA5E01">
        <w:rPr>
          <w:rFonts w:eastAsia="Cambria"/>
          <w:bCs/>
          <w:u w:val="single"/>
        </w:rPr>
        <w:t>Funding facilities from the EU for the sector could be considerable - there is a wide array of EU level and EU Member States funding opportunities.</w:t>
      </w:r>
      <w:r w:rsidRPr="00DA5E01">
        <w:rPr>
          <w:rFonts w:eastAsia="Cambria"/>
        </w:rPr>
        <w:t xml:space="preserve"> A significant first step towards EU-Caribbean collaboration was taken when the UK hosted a Caribbean Marine Energy Seminar in Barbados in early 2014. This was a major success and we are exploring avenues to follow up.</w:t>
      </w:r>
      <w:r w:rsidRPr="00DA5E01">
        <w:rPr>
          <w:rFonts w:eastAsia="Cambria"/>
          <w:sz w:val="12"/>
        </w:rPr>
        <w:t xml:space="preserve">¶ </w:t>
      </w:r>
      <w:r w:rsidRPr="00DA5E01">
        <w:rPr>
          <w:rFonts w:eastAsia="Cambria"/>
          <w:bCs/>
          <w:u w:val="single"/>
        </w:rPr>
        <w:t>This should be the first of many EU-Caribbean exchanges on the subject</w:t>
      </w:r>
      <w:r w:rsidRPr="00DA5E01">
        <w:rPr>
          <w:rFonts w:eastAsia="Cambria"/>
        </w:rPr>
        <w:t>- and indeed I think we can learn quite a lot from each other.</w:t>
      </w:r>
    </w:p>
    <w:p w:rsidR="00C22F7F" w:rsidRPr="00596058" w:rsidRDefault="00C22F7F" w:rsidP="00C22F7F">
      <w:pPr>
        <w:keepNext/>
        <w:keepLines/>
        <w:spacing w:before="200"/>
        <w:outlineLvl w:val="3"/>
        <w:rPr>
          <w:rFonts w:eastAsia="MS Gothic" w:cs="Times New Roman"/>
          <w:b/>
          <w:bCs/>
          <w:iCs/>
          <w:sz w:val="26"/>
        </w:rPr>
      </w:pPr>
      <w:r w:rsidRPr="00596058">
        <w:rPr>
          <w:rFonts w:eastAsia="MS Gothic" w:cs="Times New Roman"/>
          <w:b/>
          <w:bCs/>
          <w:iCs/>
          <w:sz w:val="26"/>
        </w:rPr>
        <w:t>CP key – EC funding crucial for OTEC development</w:t>
      </w:r>
    </w:p>
    <w:p w:rsidR="00C22F7F" w:rsidRPr="00596058" w:rsidRDefault="00C22F7F" w:rsidP="00C22F7F">
      <w:pPr>
        <w:rPr>
          <w:rFonts w:eastAsia="Cambria"/>
        </w:rPr>
      </w:pPr>
      <w:r w:rsidRPr="00596058">
        <w:rPr>
          <w:rFonts w:eastAsia="Cambria"/>
          <w:b/>
          <w:bCs/>
          <w:sz w:val="26"/>
        </w:rPr>
        <w:t>7thSpace Interactive 7/10</w:t>
      </w:r>
      <w:r w:rsidRPr="00596058">
        <w:rPr>
          <w:rFonts w:eastAsia="Cambria"/>
        </w:rPr>
        <w:t xml:space="preserve"> [online portal covering many different topics, “NEMO ‘New Energy for Martinique and Overseas’ project awarded by the European Commission”, </w:t>
      </w:r>
      <w:hyperlink r:id="rId26" w:history="1">
        <w:r w:rsidRPr="00596058">
          <w:rPr>
            <w:rFonts w:eastAsia="Cambria"/>
          </w:rPr>
          <w:t>http://7thspace.com/headlines/469463/nemo_new_energy_for_martinique_and_overseas_project_awarded_by_the_european_commission.html</w:t>
        </w:r>
      </w:hyperlink>
      <w:r w:rsidRPr="00596058">
        <w:rPr>
          <w:rFonts w:eastAsia="Cambria"/>
        </w:rPr>
        <w:t>] Li</w:t>
      </w:r>
    </w:p>
    <w:p w:rsidR="00C22F7F" w:rsidRPr="00596058" w:rsidRDefault="00C22F7F" w:rsidP="00C22F7F">
      <w:pPr>
        <w:rPr>
          <w:rStyle w:val="StyleBoldUnderline"/>
          <w:rFonts w:eastAsia="Cambria"/>
          <w:b/>
          <w:bCs w:val="0"/>
        </w:rPr>
      </w:pPr>
      <w:r w:rsidRPr="00596058">
        <w:rPr>
          <w:rFonts w:eastAsia="Cambria"/>
          <w:bCs/>
          <w:u w:val="single"/>
        </w:rPr>
        <w:t>The NEMO project</w:t>
      </w:r>
      <w:r w:rsidRPr="00596058">
        <w:rPr>
          <w:rFonts w:eastAsia="Cambria"/>
        </w:rPr>
        <w:t xml:space="preserve"> had been previously selected and supported by French authorities before </w:t>
      </w:r>
      <w:r w:rsidRPr="00596058">
        <w:rPr>
          <w:rFonts w:eastAsia="Cambria"/>
          <w:bCs/>
          <w:u w:val="single"/>
        </w:rPr>
        <w:t>successfully reaching all the stages of the European program NER300</w:t>
      </w:r>
      <w:r w:rsidRPr="00596058">
        <w:rPr>
          <w:rFonts w:eastAsia="Cambria"/>
        </w:rPr>
        <w:t xml:space="preserve">. The Akuo and DCNS project would not have been awarded without the support of French government, through the monitoring of the Directorate General for Energy and Climate (DGEC) and support of the Ministry of Ecology, Sustainable Development and Energy and the Ministry of Economy, Relief Productive and Digital. </w:t>
      </w:r>
      <w:r w:rsidRPr="00596058">
        <w:rPr>
          <w:rFonts w:eastAsia="Cambria"/>
          <w:sz w:val="12"/>
        </w:rPr>
        <w:t xml:space="preserve">¶ </w:t>
      </w:r>
      <w:r w:rsidRPr="00596058">
        <w:rPr>
          <w:rFonts w:eastAsia="Cambria"/>
          <w:bCs/>
          <w:u w:val="single"/>
        </w:rPr>
        <w:t xml:space="preserve">A decisive step towards the establishment of an OTEC industrial sector </w:t>
      </w:r>
      <w:r w:rsidRPr="00596058">
        <w:rPr>
          <w:rFonts w:eastAsia="Cambria"/>
          <w:sz w:val="12"/>
        </w:rPr>
        <w:t xml:space="preserve">¶ </w:t>
      </w:r>
      <w:r w:rsidRPr="00596058">
        <w:rPr>
          <w:rFonts w:eastAsia="Cambria"/>
          <w:bCs/>
          <w:u w:val="single"/>
        </w:rPr>
        <w:t>Obtaining this European funding marks a decisive step in the development of OTEC in overseas island territories.</w:t>
      </w:r>
      <w:r w:rsidRPr="00596058">
        <w:rPr>
          <w:rFonts w:eastAsia="Cambria"/>
        </w:rPr>
        <w:t xml:space="preserve"> It follows on logically from the work done by DCNS on this technology since 2008. After several Research and Development and feasibility studies in Reunion, Tahiti and Martinique, </w:t>
      </w:r>
      <w:r w:rsidRPr="00596058">
        <w:rPr>
          <w:rFonts w:eastAsia="Cambria"/>
          <w:bCs/>
          <w:u w:val="single"/>
        </w:rPr>
        <w:t>DCNS developed in 2011 an onshore OTEC prototype</w:t>
      </w:r>
      <w:r w:rsidRPr="00596058">
        <w:rPr>
          <w:rFonts w:eastAsia="Cambria"/>
        </w:rPr>
        <w:t xml:space="preserve">. This system, developed in cooperation with Reunion Region and University, is now established on the site of the Saint-Pierre University. </w:t>
      </w:r>
      <w:r w:rsidRPr="00596058">
        <w:rPr>
          <w:rFonts w:eastAsia="Cambria"/>
          <w:bCs/>
          <w:u w:val="single"/>
        </w:rPr>
        <w:t>The prototype has been used by the teams to work on the main electricity generation system and validate the heat exchangers technology. From this demonstrator in Reunion to the industrial project of pilot plant in Martinique, the overseas regions are at the heart of a strategy to ensure the commercial development of the OTEC technology.¶ Now, thanks to the NER300 funding, DCNS and Akuo Energy are going to validate the offshore OTEC plant principle and contribute to the development of a French industrial sector which will generate the creation of a significant number of jobs locally. Besides, it will contribute to meeting the growing energy needs of Martinique.</w:t>
      </w:r>
    </w:p>
    <w:p w:rsidR="00C22F7F" w:rsidRDefault="00C22F7F" w:rsidP="00C22F7F">
      <w:pPr>
        <w:pStyle w:val="Heading3"/>
      </w:pPr>
      <w:r>
        <w:lastRenderedPageBreak/>
        <w:t>Solves Tech/Infrastructure</w:t>
      </w:r>
    </w:p>
    <w:p w:rsidR="00C22F7F" w:rsidRPr="00CA3E82" w:rsidRDefault="00C22F7F" w:rsidP="00C22F7F">
      <w:pPr>
        <w:pStyle w:val="Heading4"/>
        <w:rPr>
          <w:rFonts w:cs="Times New Roman"/>
        </w:rPr>
      </w:pPr>
      <w:r>
        <w:rPr>
          <w:rFonts w:cs="Times New Roman"/>
        </w:rPr>
        <w:t xml:space="preserve">EU can control ocean’s RE – majority of </w:t>
      </w:r>
      <w:r w:rsidRPr="00CA3E82">
        <w:rPr>
          <w:rFonts w:cs="Times New Roman"/>
        </w:rPr>
        <w:t xml:space="preserve">marine infrastructure </w:t>
      </w:r>
      <w:r>
        <w:rPr>
          <w:rFonts w:cs="Times New Roman"/>
        </w:rPr>
        <w:t>production</w:t>
      </w:r>
      <w:r w:rsidRPr="00CA3E82">
        <w:rPr>
          <w:rFonts w:cs="Times New Roman"/>
        </w:rPr>
        <w:t>.</w:t>
      </w:r>
    </w:p>
    <w:p w:rsidR="00C22F7F" w:rsidRPr="00CA3E82" w:rsidRDefault="00C22F7F" w:rsidP="00C22F7F">
      <w:pPr>
        <w:rPr>
          <w:rFonts w:cs="Times New Roman"/>
        </w:rPr>
      </w:pPr>
      <w:r w:rsidRPr="00CA3E82">
        <w:rPr>
          <w:rStyle w:val="Heading4Char"/>
          <w:rFonts w:cs="Times New Roman"/>
        </w:rPr>
        <w:t xml:space="preserve">European Renewable Energy Council ’14 </w:t>
      </w:r>
      <w:r w:rsidRPr="00CA3E82">
        <w:rPr>
          <w:rFonts w:cs="Times New Roman"/>
        </w:rPr>
        <w:t>[“Ocean Energy,” http://www.erec.org/renewable-energy/ocean-energy.html] Porubcin</w:t>
      </w:r>
    </w:p>
    <w:p w:rsidR="00C22F7F" w:rsidRPr="00CA3E82" w:rsidRDefault="00C22F7F" w:rsidP="00C22F7F">
      <w:pPr>
        <w:rPr>
          <w:rFonts w:cs="Times New Roman"/>
          <w:sz w:val="14"/>
        </w:rPr>
      </w:pPr>
      <w:r w:rsidRPr="00CA3E82">
        <w:rPr>
          <w:rStyle w:val="StyleBoldUnderline"/>
          <w:rFonts w:cs="Times New Roman"/>
        </w:rPr>
        <w:t>The ocean is an enormous source of renewable energy with the potential to satisfy an important percentage of the European electricity supply.</w:t>
      </w:r>
      <w:r w:rsidRPr="00CA3E82">
        <w:rPr>
          <w:rFonts w:cs="Times New Roman"/>
          <w:sz w:val="14"/>
        </w:rPr>
        <w:t xml:space="preserve"> Conversion of the wave energy resource alone could supply a substantial part of the electricity demand of several European countries, in particular Ireland, the UK, Denmark, Portugal, Spain and Norway, especially on islands and in remote areas. The best ocean energy resources </w:t>
      </w:r>
      <w:r w:rsidRPr="00CA3E82">
        <w:rPr>
          <w:rStyle w:val="StyleBoldUnderline"/>
          <w:rFonts w:cs="Times New Roman"/>
        </w:rPr>
        <w:t>within the EU Member States</w:t>
      </w:r>
      <w:r w:rsidRPr="00CA3E82">
        <w:rPr>
          <w:rFonts w:cs="Times New Roman"/>
          <w:sz w:val="14"/>
        </w:rPr>
        <w:t xml:space="preserve"> are </w:t>
      </w:r>
      <w:r w:rsidRPr="00CA3E82">
        <w:rPr>
          <w:rStyle w:val="StyleBoldUnderline"/>
          <w:rFonts w:cs="Times New Roman"/>
        </w:rPr>
        <w:t>wave energy and marine currents</w:t>
      </w:r>
      <w:r w:rsidRPr="00CA3E82">
        <w:rPr>
          <w:rFonts w:cs="Times New Roman"/>
          <w:sz w:val="14"/>
        </w:rPr>
        <w:t xml:space="preserve">, which </w:t>
      </w:r>
      <w:r w:rsidRPr="00CA3E82">
        <w:rPr>
          <w:rStyle w:val="StyleBoldUnderline"/>
          <w:rFonts w:cs="Times New Roman"/>
        </w:rPr>
        <w:t>have seen the most technological development</w:t>
      </w:r>
      <w:r w:rsidRPr="00CA3E82">
        <w:rPr>
          <w:rFonts w:cs="Times New Roman"/>
          <w:sz w:val="14"/>
        </w:rPr>
        <w:t xml:space="preserve">. Salinity gradient systems are being developed in Norway and the Netherlands. Ocean Thermal Energy Conversion (OTEC) technologies are not yet available in Europe but can be harvested at latitudes closer to the Equator with technologies developed by European companies. </w:t>
      </w:r>
      <w:r w:rsidRPr="00CA3E82">
        <w:rPr>
          <w:rStyle w:val="StyleBoldUnderline"/>
          <w:rFonts w:cs="Times New Roman"/>
        </w:rPr>
        <w:t>The technologies used to exploit the different ocean resources (waves, tidal range, tidal stream/marine currents, salinity gradients and ocean thermal energy conversion) are quite diverse. They can be categorised according to their basic principles of conversion.</w:t>
      </w:r>
      <w:r w:rsidRPr="00CA3E82">
        <w:rPr>
          <w:rStyle w:val="StyleBoldUnderline"/>
          <w:rFonts w:cs="Times New Roman"/>
          <w:sz w:val="12"/>
          <w:u w:val="none"/>
        </w:rPr>
        <w:t>¶</w:t>
      </w:r>
      <w:r w:rsidRPr="00CA3E82">
        <w:rPr>
          <w:rFonts w:cs="Times New Roman"/>
          <w:sz w:val="14"/>
        </w:rPr>
        <w:t xml:space="preserve"> The different concepts for wave energy conversion can be onshore, near-shore and offshore and rely on several working principles (e.g. oscillating water columns – OWC). Tidal barrage technologies are similar to large hydropower dams, but adapted to ebb and flood tides. Marine current devices are less diversified than wave energy devices. They could use a range of working principles and they can either be rigidly mounted in the seabed, piled mounted, semi-submersible with moorings or attached to a floating structure. The technology to harness salinity gradient power uses the osmotic pressure differences between salt and fresh water or between water bodies of different salinity. OTEC relies on using the temperature differences between shallow and deep sea to drive a turbines.</w:t>
      </w:r>
      <w:r w:rsidRPr="00CA3E82">
        <w:rPr>
          <w:rFonts w:cs="Times New Roman"/>
          <w:sz w:val="12"/>
        </w:rPr>
        <w:t>¶</w:t>
      </w:r>
      <w:r w:rsidRPr="00CA3E82">
        <w:rPr>
          <w:rFonts w:cs="Times New Roman"/>
          <w:sz w:val="14"/>
        </w:rPr>
        <w:t xml:space="preserve"> </w:t>
      </w:r>
      <w:r w:rsidRPr="00CA3E82">
        <w:rPr>
          <w:rStyle w:val="StyleBoldUnderline"/>
          <w:rFonts w:cs="Times New Roman"/>
        </w:rPr>
        <w:t>Over the past few years, dedicated infrastructure for wave and tidal sea trials have been created in several European countries</w:t>
      </w:r>
      <w:r w:rsidRPr="00CA3E82">
        <w:rPr>
          <w:rFonts w:cs="Times New Roman"/>
          <w:sz w:val="14"/>
        </w:rPr>
        <w:t xml:space="preserve">. They facilitate deployment of technologies from prototype to commercial phase by </w:t>
      </w:r>
      <w:r w:rsidRPr="00CA3E82">
        <w:rPr>
          <w:rStyle w:val="StyleBoldUnderline"/>
          <w:rFonts w:cs="Times New Roman"/>
        </w:rPr>
        <w:t>making cable connection available and / or simplifying the licensing procedure</w:t>
      </w:r>
      <w:r w:rsidRPr="00CA3E82">
        <w:rPr>
          <w:rFonts w:cs="Times New Roman"/>
          <w:sz w:val="14"/>
        </w:rPr>
        <w:t xml:space="preserve">. At present, several grid connected test areas are under development, scheduled to be operational with the coming 1 to 3 years. </w:t>
      </w:r>
    </w:p>
    <w:p w:rsidR="00C22F7F" w:rsidRDefault="00C22F7F" w:rsidP="00C22F7F">
      <w:pPr>
        <w:pStyle w:val="Heading3"/>
      </w:pPr>
      <w:r>
        <w:lastRenderedPageBreak/>
        <w:t>Solves Tidal/Wave</w:t>
      </w:r>
    </w:p>
    <w:p w:rsidR="00C22F7F" w:rsidRPr="00F946D1" w:rsidRDefault="00C22F7F" w:rsidP="00C22F7F">
      <w:pPr>
        <w:pStyle w:val="Heading4"/>
      </w:pPr>
      <w:r>
        <w:t xml:space="preserve">Increased EU </w:t>
      </w:r>
      <w:r>
        <w:rPr>
          <w:u w:val="single"/>
        </w:rPr>
        <w:t>support</w:t>
      </w:r>
      <w:r>
        <w:t xml:space="preserve"> for wave and tidal energy causes innovation and commercialization</w:t>
      </w:r>
    </w:p>
    <w:p w:rsidR="00C22F7F" w:rsidRPr="00F946D1" w:rsidRDefault="00C22F7F" w:rsidP="00C22F7F">
      <w:pPr>
        <w:rPr>
          <w:rFonts w:eastAsia="Calibri"/>
        </w:rPr>
      </w:pPr>
      <w:r w:rsidRPr="00F946D1">
        <w:rPr>
          <w:rFonts w:eastAsia="Calibri"/>
          <w:b/>
          <w:bCs/>
          <w:sz w:val="26"/>
        </w:rPr>
        <w:t>Ocean Energy Europe, ’13</w:t>
      </w:r>
      <w:r w:rsidRPr="00F946D1">
        <w:rPr>
          <w:rFonts w:eastAsia="Calibri"/>
        </w:rPr>
        <w:t xml:space="preserve"> [“Success of Wave and Tidal Energy Sectors Directly Proportional to the Political Will for Advancement – Finds SI Ocean Project”, </w:t>
      </w:r>
      <w:hyperlink r:id="rId27" w:history="1">
        <w:r w:rsidRPr="00F946D1">
          <w:rPr>
            <w:rFonts w:eastAsia="Calibri"/>
          </w:rPr>
          <w:t>http://www.oceanenergy-europe.eu/index.php/en/communication/press-corner/163-press-release-si-ocean-launch-strategic-technology-agenda</w:t>
        </w:r>
      </w:hyperlink>
      <w:r w:rsidRPr="00F946D1">
        <w:rPr>
          <w:rFonts w:eastAsia="Calibri"/>
        </w:rPr>
        <w:t>] Lin</w:t>
      </w:r>
    </w:p>
    <w:p w:rsidR="00C22F7F" w:rsidRPr="00F946D1" w:rsidRDefault="00C22F7F" w:rsidP="00C22F7F">
      <w:pPr>
        <w:rPr>
          <w:rFonts w:eastAsia="Calibri"/>
          <w:sz w:val="16"/>
          <w:szCs w:val="16"/>
        </w:rPr>
      </w:pPr>
      <w:r w:rsidRPr="00F946D1">
        <w:rPr>
          <w:rFonts w:eastAsia="Calibri"/>
          <w:sz w:val="16"/>
          <w:szCs w:val="16"/>
        </w:rPr>
        <w:t xml:space="preserve">Brussels. 27th March 2014. </w:t>
      </w:r>
      <w:r w:rsidRPr="00F946D1">
        <w:rPr>
          <w:rFonts w:eastAsia="Calibri"/>
          <w:bCs/>
          <w:u w:val="single"/>
        </w:rPr>
        <w:t>The extent to which the wave and tidal energy sectors will meet their 2020 objectives will be in direct proportion to the political will to implement the right mechanisms for advancing existing technologies</w:t>
      </w:r>
      <w:r w:rsidRPr="00F946D1">
        <w:rPr>
          <w:rFonts w:eastAsia="Calibri"/>
          <w:sz w:val="16"/>
          <w:szCs w:val="16"/>
        </w:rPr>
        <w:t xml:space="preserve"> – a study from by the SI Ocean project, published today, has found. </w:t>
      </w:r>
      <w:r w:rsidRPr="00F946D1">
        <w:rPr>
          <w:rFonts w:eastAsia="Calibri"/>
          <w:bCs/>
          <w:u w:val="single"/>
        </w:rPr>
        <w:t>The Wave &amp; Tidal Energy Strategic Technology Agenda reports that the development of these technologies will depend on</w:t>
      </w:r>
      <w:r w:rsidRPr="00F946D1">
        <w:rPr>
          <w:rFonts w:eastAsia="Calibri"/>
          <w:sz w:val="16"/>
          <w:szCs w:val="16"/>
        </w:rPr>
        <w:t xml:space="preserve"> overcoming existing barriers to technological progression, finding the right the balance of co-operation and competition amongst different actors, and on </w:t>
      </w:r>
      <w:r w:rsidRPr="00F946D1">
        <w:rPr>
          <w:rFonts w:eastAsia="Calibri"/>
          <w:bCs/>
          <w:u w:val="single"/>
        </w:rPr>
        <w:t>the availability of specific funds and policies to support the sector's growth</w:t>
      </w:r>
      <w:r w:rsidRPr="00F946D1">
        <w:rPr>
          <w:rFonts w:eastAsia="Calibri"/>
          <w:sz w:val="16"/>
          <w:szCs w:val="16"/>
        </w:rPr>
        <w:t xml:space="preserve">. The report produced by three SI Ocean partners - the Joint Research Centre of the European Commission , the University of Edinburgh and The Carbon Trust – provides a review of the current technological and economic trends in the wave and tidal energy sectors and summarises the issues hindering the sectors development. The report identifies a number of </w:t>
      </w:r>
      <w:r w:rsidRPr="00F946D1">
        <w:rPr>
          <w:rFonts w:eastAsia="Calibri"/>
          <w:bCs/>
          <w:u w:val="single"/>
        </w:rPr>
        <w:t>mechanisms</w:t>
      </w:r>
      <w:r w:rsidRPr="00F946D1">
        <w:rPr>
          <w:rFonts w:eastAsia="Calibri"/>
          <w:sz w:val="16"/>
          <w:szCs w:val="16"/>
        </w:rPr>
        <w:t xml:space="preserve">, under a two - pronged strategy of ‘technological development’ and ‘deployment &amp; risk reduction’, which </w:t>
      </w:r>
      <w:r w:rsidRPr="00F946D1">
        <w:rPr>
          <w:rFonts w:eastAsia="Calibri"/>
          <w:bCs/>
          <w:u w:val="single"/>
        </w:rPr>
        <w:t xml:space="preserve">would drive the sector forward towards </w:t>
      </w:r>
      <w:r w:rsidRPr="00F946D1">
        <w:rPr>
          <w:rFonts w:eastAsia="Calibri"/>
          <w:b/>
          <w:iCs/>
          <w:sz w:val="22"/>
          <w:u w:val="single"/>
        </w:rPr>
        <w:t>full-scale commercialisation and competitiveness</w:t>
      </w:r>
      <w:r w:rsidRPr="00F946D1">
        <w:rPr>
          <w:rFonts w:eastAsia="Calibri"/>
          <w:sz w:val="16"/>
          <w:szCs w:val="16"/>
        </w:rPr>
        <w:t xml:space="preserve"> with other energy sources. These </w:t>
      </w:r>
      <w:r w:rsidRPr="00F946D1">
        <w:rPr>
          <w:rFonts w:eastAsia="Calibri"/>
          <w:bCs/>
          <w:u w:val="single"/>
        </w:rPr>
        <w:t>mechanisms focus on demonstrating existing technologies and developing technological solutions for the future</w:t>
      </w:r>
      <w:r w:rsidRPr="00F946D1">
        <w:rPr>
          <w:rFonts w:eastAsia="Calibri"/>
          <w:sz w:val="16"/>
          <w:szCs w:val="16"/>
        </w:rPr>
        <w:t>. “</w:t>
      </w:r>
      <w:r w:rsidRPr="00F946D1">
        <w:rPr>
          <w:rFonts w:eastAsia="Calibri"/>
          <w:bCs/>
          <w:u w:val="single"/>
        </w:rPr>
        <w:t xml:space="preserve">With the correct level of policies and support in place, ocean energy can become a big European success story over the next decade; the Strategic Technology Agenda has just put forward a very strong argument in support of this,” said Dr Sian George, Chair of the SI Ocean Advisory Board and CEO of Ocean Energy Europe. “The report has been widely welcomed by the industry </w:t>
      </w:r>
      <w:r w:rsidRPr="00F946D1">
        <w:rPr>
          <w:rFonts w:eastAsia="Calibri"/>
          <w:sz w:val="16"/>
          <w:szCs w:val="16"/>
        </w:rPr>
        <w:t xml:space="preserve">and will be used as an important building block by TP Ocean (the Technology &amp; Innovation Platform for Ocean Energy) and the Ocean Energy Forum,” concluded George. The Wave &amp; Tidal Energy Strategic Technology Agenda is the second in a trilogy of reports from the SI Ocean project. The final report, the Market Deployment Strategy, is due this May. </w:t>
      </w:r>
    </w:p>
    <w:p w:rsidR="00C22F7F" w:rsidRDefault="00C22F7F" w:rsidP="00C22F7F">
      <w:pPr>
        <w:pStyle w:val="Heading4"/>
      </w:pPr>
      <w:r>
        <w:t>CP industrializes ocean energy – EU key to early projects</w:t>
      </w:r>
    </w:p>
    <w:p w:rsidR="00C22F7F" w:rsidRDefault="00C22F7F" w:rsidP="00C22F7F">
      <w:r w:rsidRPr="001C1171">
        <w:rPr>
          <w:rStyle w:val="StyleStyleBold12pt"/>
        </w:rPr>
        <w:t>SETIS 3/7/14</w:t>
      </w:r>
      <w:r>
        <w:t xml:space="preserve"> [Strategic Energy Technologies Information System, </w:t>
      </w:r>
      <w:r w:rsidRPr="005A47FC">
        <w:t>SETIS is led and managed by the JRC’s Institute for Energy and Transport</w:t>
      </w:r>
      <w:r>
        <w:t>, “</w:t>
      </w:r>
      <w:r w:rsidRPr="005A47FC">
        <w:t>Wave and tidal sector requires EU action</w:t>
      </w:r>
      <w:r>
        <w:t xml:space="preserve">”, </w:t>
      </w:r>
      <w:hyperlink r:id="rId28" w:history="1">
        <w:r w:rsidRPr="007F49B5">
          <w:rPr>
            <w:rStyle w:val="Hyperlink"/>
          </w:rPr>
          <w:t>http://setis.ec.europa.eu/newsroom-items-folder/wave-and-tidal-sector-requires-eu-action</w:t>
        </w:r>
      </w:hyperlink>
      <w:r>
        <w:t>] Li</w:t>
      </w:r>
    </w:p>
    <w:p w:rsidR="00C22F7F" w:rsidRDefault="00C22F7F" w:rsidP="00C22F7F">
      <w:r w:rsidRPr="001C1171">
        <w:rPr>
          <w:rStyle w:val="StyleBoldUnderline"/>
        </w:rPr>
        <w:t>Europe’s wave and tidal sector will require</w:t>
      </w:r>
      <w:r>
        <w:t xml:space="preserve"> action at </w:t>
      </w:r>
      <w:r w:rsidRPr="001C1171">
        <w:rPr>
          <w:rStyle w:val="StyleBoldUnderline"/>
        </w:rPr>
        <w:t>EU and Member State</w:t>
      </w:r>
      <w:r>
        <w:t xml:space="preserve"> level </w:t>
      </w:r>
      <w:r w:rsidRPr="001C1171">
        <w:rPr>
          <w:rStyle w:val="StyleBoldUnderline"/>
        </w:rPr>
        <w:t>to</w:t>
      </w:r>
      <w:r>
        <w:t xml:space="preserve"> get </w:t>
      </w:r>
      <w:r w:rsidRPr="001C1171">
        <w:rPr>
          <w:rStyle w:val="StyleBoldUnderline"/>
        </w:rPr>
        <w:t>pilot array projects in the water</w:t>
      </w:r>
      <w:r>
        <w:t>, according to the report ‘Wave and Tidal Energy Market Deployment Strategy for Europe’ published at the start of June.</w:t>
      </w:r>
      <w:r w:rsidRPr="005A47FC">
        <w:rPr>
          <w:sz w:val="12"/>
        </w:rPr>
        <w:t xml:space="preserve">¶ </w:t>
      </w:r>
      <w:r>
        <w:t xml:space="preserve">The report, which is </w:t>
      </w:r>
      <w:r w:rsidRPr="001C1171">
        <w:rPr>
          <w:rStyle w:val="StyleBoldUnderline"/>
        </w:rPr>
        <w:t>the final report from the SI Ocean project</w:t>
      </w:r>
      <w:r>
        <w:t xml:space="preserve">, </w:t>
      </w:r>
      <w:r w:rsidRPr="001C1171">
        <w:rPr>
          <w:rStyle w:val="StyleBoldUnderline"/>
        </w:rPr>
        <w:t>presents the benefits that a strong wave and tidal sector would create for Europe’s economies and societies</w:t>
      </w:r>
      <w:r>
        <w:t>. Furthermore, it identifies the main barriers to industrialisation that the sector is facing and provides recommendations for policy makers on how to address them.</w:t>
      </w:r>
      <w:r w:rsidRPr="005A47FC">
        <w:rPr>
          <w:sz w:val="12"/>
        </w:rPr>
        <w:t xml:space="preserve">¶ </w:t>
      </w:r>
      <w:r>
        <w:t xml:space="preserve">According to the report, </w:t>
      </w:r>
      <w:r w:rsidRPr="001C1171">
        <w:rPr>
          <w:rStyle w:val="StyleBoldUnderline"/>
        </w:rPr>
        <w:t>completing these early projects in the short term is crucial if Europe is to maintain its frontrunner advantage and capture a new industrial market in the next decade</w:t>
      </w:r>
      <w:r>
        <w:t xml:space="preserve">. </w:t>
      </w:r>
      <w:r w:rsidRPr="001C1171">
        <w:rPr>
          <w:rStyle w:val="StyleBoldUnderline"/>
        </w:rPr>
        <w:t>European companies currently hold a global lead in developing wave and tidal technologies, supported by cutting-edge academic research and testing facilities. If this advantage is preserved through innovation, it will enable Europe to dominate the world market</w:t>
      </w:r>
      <w:r>
        <w:t>, the report states.</w:t>
      </w:r>
      <w:r w:rsidRPr="005A47FC">
        <w:rPr>
          <w:sz w:val="12"/>
        </w:rPr>
        <w:t xml:space="preserve">¶ </w:t>
      </w:r>
      <w:r>
        <w:t>“SI Ocean has clearly identified the importance of getting several pilot arrays plugged in and operational in the near future. It is also clear that these arrays are pre-commercial, demonstration projects and need to be supported accordingly, which is an important message for policymakers,” Dr Sian George, CEO of Ocean Energy Europe and Chairperson of the SI Ocean Advisory Board said.</w:t>
      </w:r>
      <w:r w:rsidRPr="005A47FC">
        <w:rPr>
          <w:sz w:val="12"/>
        </w:rPr>
        <w:t xml:space="preserve">¶ </w:t>
      </w:r>
      <w:r>
        <w:t xml:space="preserve">However, Dr George also underlined that, despite all the challenges facing the sector, </w:t>
      </w:r>
      <w:r w:rsidRPr="001C1171">
        <w:rPr>
          <w:rStyle w:val="StyleBoldUnderline"/>
        </w:rPr>
        <w:t>wave and tidal energy provides excellent long-term potential for economic growth, energy security and job creation</w:t>
      </w:r>
      <w:r>
        <w:t xml:space="preserve">, and policy makers at EU and Member State level are seeking innovative ways to accelerate commercialisation. She said that </w:t>
      </w:r>
      <w:r w:rsidRPr="001C1171">
        <w:rPr>
          <w:rStyle w:val="StyleBoldUnderline"/>
        </w:rPr>
        <w:t>agreeing a common plan and putting in place appropriate support would be essential steps towards industrialising these sectors and putting Europe on track</w:t>
      </w:r>
      <w:r>
        <w:t xml:space="preserve"> to secure 100GW of installed capacity by 2050.</w:t>
      </w:r>
    </w:p>
    <w:p w:rsidR="00C22F7F" w:rsidRPr="00F946D1" w:rsidRDefault="00C22F7F" w:rsidP="00C22F7F">
      <w:pPr>
        <w:keepNext/>
        <w:keepLines/>
        <w:spacing w:before="200"/>
        <w:outlineLvl w:val="3"/>
        <w:rPr>
          <w:rFonts w:eastAsia="PMingLiU" w:cs="Times New Roman"/>
          <w:b/>
          <w:bCs/>
          <w:iCs/>
          <w:sz w:val="26"/>
        </w:rPr>
      </w:pPr>
      <w:r w:rsidRPr="00F946D1">
        <w:rPr>
          <w:rFonts w:eastAsia="PMingLiU" w:cs="Times New Roman"/>
          <w:b/>
          <w:bCs/>
          <w:iCs/>
          <w:sz w:val="26"/>
        </w:rPr>
        <w:lastRenderedPageBreak/>
        <w:t>Europe solves ocean energy- SI OCEAN gets resources and renewable energy.</w:t>
      </w:r>
    </w:p>
    <w:p w:rsidR="00C22F7F" w:rsidRPr="00F946D1" w:rsidRDefault="00C22F7F" w:rsidP="00C22F7F">
      <w:pPr>
        <w:rPr>
          <w:rFonts w:eastAsia="Calibri"/>
          <w:lang w:val="fr-FR"/>
        </w:rPr>
      </w:pPr>
      <w:r w:rsidRPr="00F946D1">
        <w:rPr>
          <w:rFonts w:eastAsia="Calibri"/>
          <w:b/>
          <w:bCs/>
          <w:sz w:val="26"/>
          <w:lang w:val="fr-FR"/>
        </w:rPr>
        <w:t>SI OCEAN, ’12</w:t>
      </w:r>
      <w:r w:rsidRPr="00F946D1">
        <w:rPr>
          <w:rFonts w:eastAsia="Calibri"/>
          <w:lang w:val="fr-FR"/>
        </w:rPr>
        <w:t xml:space="preserve"> [the SI OCEAN project stimulates investment and maximizes</w:t>
      </w:r>
      <w:r w:rsidRPr="00F946D1">
        <w:rPr>
          <w:rFonts w:eastAsia="Calibri"/>
        </w:rPr>
        <w:t xml:space="preserve"> ocean energy</w:t>
      </w:r>
      <w:r w:rsidRPr="00F946D1">
        <w:rPr>
          <w:rFonts w:eastAsia="Calibri"/>
          <w:lang w:val="fr-FR"/>
        </w:rPr>
        <w:t xml:space="preserve"> growth, </w:t>
      </w:r>
      <w:r w:rsidRPr="00F946D1">
        <w:rPr>
          <w:rFonts w:eastAsia="Calibri"/>
        </w:rPr>
        <w:t>“</w:t>
      </w:r>
      <w:r w:rsidRPr="00F946D1">
        <w:rPr>
          <w:rFonts w:eastAsia="Calibri"/>
          <w:lang w:val="fr-FR"/>
        </w:rPr>
        <w:t>Aims, objectives</w:t>
      </w:r>
      <w:r w:rsidRPr="00F946D1">
        <w:rPr>
          <w:rFonts w:eastAsia="Calibri"/>
        </w:rPr>
        <w:t>”</w:t>
      </w:r>
      <w:r w:rsidRPr="00F946D1">
        <w:rPr>
          <w:rFonts w:eastAsia="Calibri"/>
          <w:lang w:val="fr-FR"/>
        </w:rPr>
        <w:t xml:space="preserve"> , 09/26, </w:t>
      </w:r>
      <w:hyperlink r:id="rId29" w:history="1">
        <w:r w:rsidRPr="00F946D1">
          <w:rPr>
            <w:rFonts w:eastAsia="Calibri"/>
            <w:lang w:val="fr-FR"/>
          </w:rPr>
          <w:t>http://www.si-ocean.eu/en/Project/Aims-objectives/</w:t>
        </w:r>
      </w:hyperlink>
      <w:r w:rsidRPr="00F946D1">
        <w:rPr>
          <w:rFonts w:eastAsia="Calibri"/>
          <w:lang w:val="fr-FR"/>
        </w:rPr>
        <w:t>] Lin</w:t>
      </w:r>
    </w:p>
    <w:p w:rsidR="00C22F7F" w:rsidRPr="00F946D1" w:rsidRDefault="00C22F7F" w:rsidP="00C22F7F">
      <w:pPr>
        <w:rPr>
          <w:rFonts w:eastAsia="Calibri"/>
          <w:sz w:val="16"/>
          <w:szCs w:val="16"/>
        </w:rPr>
      </w:pPr>
      <w:r w:rsidRPr="00F946D1">
        <w:rPr>
          <w:rFonts w:eastAsia="Calibri"/>
          <w:bCs/>
          <w:u w:val="single"/>
        </w:rPr>
        <w:t xml:space="preserve">The SI OCEAN project, supported by the Intelligent Energy Europe Program, aims: To deliver a common strategy for maximizing the capacity of wave and tidal energy installations </w:t>
      </w:r>
      <w:r w:rsidRPr="00F946D1">
        <w:rPr>
          <w:rFonts w:eastAsia="Calibri"/>
          <w:sz w:val="16"/>
          <w:szCs w:val="16"/>
        </w:rPr>
        <w:t xml:space="preserve">by 2020 (RES Directive targets) </w:t>
      </w:r>
      <w:r w:rsidRPr="00F946D1">
        <w:rPr>
          <w:rFonts w:eastAsia="Calibri"/>
          <w:bCs/>
          <w:u w:val="single"/>
        </w:rPr>
        <w:t>To pave the way for exponential market growth</w:t>
      </w:r>
      <w:r w:rsidRPr="00F946D1">
        <w:rPr>
          <w:rFonts w:eastAsia="Calibri"/>
          <w:sz w:val="16"/>
          <w:szCs w:val="16"/>
        </w:rPr>
        <w:t xml:space="preserve"> (2030/2050) Areas of work and outputs Assessment of the resource (link to page on resource assessment) : Resource Interface Assessment of the technology (link to page on technology assessment): Strategic Technology Agenda Assessment of policy framework and market conditions (link to page on policy assessment): Market Deployment Strategy </w:t>
      </w:r>
      <w:r w:rsidRPr="00F946D1">
        <w:rPr>
          <w:rFonts w:eastAsia="Calibri"/>
          <w:bCs/>
          <w:u w:val="single"/>
        </w:rPr>
        <w:t>The Atlantic Arc has been identified as the area offering the greatest potential for wave and tidal deployment in the EU</w:t>
      </w:r>
      <w:r w:rsidRPr="00F946D1">
        <w:rPr>
          <w:rFonts w:eastAsia="Calibri"/>
          <w:sz w:val="16"/>
          <w:szCs w:val="16"/>
        </w:rPr>
        <w:t xml:space="preserve">. Therefore, </w:t>
      </w:r>
      <w:r w:rsidRPr="00F946D1">
        <w:rPr>
          <w:rFonts w:eastAsia="Calibri"/>
          <w:bCs/>
          <w:u w:val="single"/>
        </w:rPr>
        <w:t>SI OCEAN will focus on resources in the territorial waters of Portugal, Spain, France, United Kingdom, Ireland and Denmark</w:t>
      </w:r>
      <w:r w:rsidRPr="00F946D1">
        <w:rPr>
          <w:rFonts w:eastAsia="Calibri"/>
          <w:sz w:val="16"/>
          <w:szCs w:val="16"/>
        </w:rPr>
        <w:t xml:space="preserve">. Specific objectives To stimulate market confidence: Validated projections on the size of market opportunities and their geographical distribution </w:t>
      </w:r>
      <w:r w:rsidRPr="00F946D1">
        <w:rPr>
          <w:rFonts w:eastAsia="Calibri"/>
          <w:bCs/>
          <w:u w:val="single"/>
        </w:rPr>
        <w:t>To stimulate investment confidence: Assessment of current costs and market deployment roadmap.</w:t>
      </w:r>
      <w:r w:rsidRPr="00F946D1">
        <w:rPr>
          <w:rFonts w:eastAsia="Calibri"/>
          <w:sz w:val="16"/>
          <w:szCs w:val="16"/>
        </w:rPr>
        <w:t xml:space="preserve"> To stimulate technology confidence: assessment of state of art and research agenda to be integrated in the SET Plan. To unify industry: Common Agenda for commercialization and SI OCEAN database network If you are a European/National/Local Authority or public body, a utility/bank or private financer, a technology developer/supply chain or equipment manufacturer, then this project is for you: Get involved! Be part of the consultation’s processes (resource, technology, market) Be part of the SI OCEAN database Get involved in the largest wave and tidal industrial network Your contribution will help to: Identify barriers and gaps for the technological take off and market penetration Identify weaknesses in current policy and administrative framework for market and investment deployment. Formulate recommendations and the way forward for full deployment towards 2020/2030/2050 RES targets</w:t>
      </w:r>
    </w:p>
    <w:p w:rsidR="00C22F7F" w:rsidRDefault="00C22F7F" w:rsidP="00C22F7F">
      <w:pPr>
        <w:pStyle w:val="Heading3"/>
      </w:pPr>
      <w:r>
        <w:lastRenderedPageBreak/>
        <w:t>Solves Offshore Wind</w:t>
      </w:r>
    </w:p>
    <w:p w:rsidR="00C22F7F" w:rsidRDefault="00C22F7F" w:rsidP="00C22F7F">
      <w:pPr>
        <w:pStyle w:val="Heading4"/>
        <w:rPr>
          <w:noProof/>
        </w:rPr>
      </w:pPr>
      <w:r>
        <w:rPr>
          <w:noProof/>
        </w:rPr>
        <w:t>Massive projected increase in offshore wind capacity</w:t>
      </w:r>
    </w:p>
    <w:p w:rsidR="00C22F7F" w:rsidRPr="00C22F7F" w:rsidRDefault="00C22F7F" w:rsidP="00C22F7F">
      <w:pPr>
        <w:rPr>
          <w:rFonts w:eastAsia="Cambria"/>
        </w:rPr>
      </w:pPr>
      <w:r w:rsidRPr="00C22F7F">
        <w:rPr>
          <w:rFonts w:eastAsia="Cambria"/>
          <w:b/>
          <w:bCs/>
          <w:sz w:val="26"/>
        </w:rPr>
        <w:t>EWEA 2009,</w:t>
      </w:r>
      <w:r w:rsidRPr="00C22F7F">
        <w:rPr>
          <w:rFonts w:eastAsia="Cambria"/>
        </w:rPr>
        <w:t xml:space="preserve"> [The Offshore Wind Power Market of the Future, EWEA, 2009http://www.ewea.org/fileadmin/ewea_documents/documents/publications/reports/Offshore_Report_2009.pdf] ZG</w:t>
      </w:r>
    </w:p>
    <w:p w:rsidR="00C22F7F" w:rsidRPr="00C22F7F" w:rsidRDefault="00C22F7F" w:rsidP="00C22F7F">
      <w:pPr>
        <w:rPr>
          <w:rFonts w:eastAsia="Cambria"/>
          <w:bCs/>
          <w:u w:val="single"/>
        </w:rPr>
      </w:pPr>
      <w:r w:rsidRPr="00C22F7F">
        <w:rPr>
          <w:rFonts w:eastAsia="Cambria"/>
          <w:bCs/>
          <w:u w:val="single"/>
        </w:rPr>
        <w:t xml:space="preserve"> In December 2008 the European Union agreed on a binding target of 20% renewable energy by 2020.</w:t>
      </w:r>
      <w:r w:rsidRPr="00C22F7F">
        <w:rPr>
          <w:rFonts w:eastAsia="Cambria"/>
        </w:rPr>
        <w:t xml:space="preserve"> </w:t>
      </w:r>
      <w:r w:rsidRPr="00C22F7F">
        <w:rPr>
          <w:rFonts w:eastAsia="Cambria"/>
          <w:bCs/>
          <w:u w:val="single"/>
        </w:rPr>
        <w:t>To meet the 20% target for renewable energy, the European Commission expects 34%(5) of electricity to come from renewable energy sources by 2020</w:t>
      </w:r>
      <w:r w:rsidRPr="00C22F7F">
        <w:rPr>
          <w:rFonts w:eastAsia="Cambria"/>
        </w:rPr>
        <w:t xml:space="preserve"> and believes </w:t>
      </w:r>
      <w:r w:rsidRPr="00C22F7F">
        <w:rPr>
          <w:rFonts w:eastAsia="Cambria"/>
          <w:bCs/>
          <w:u w:val="single"/>
        </w:rPr>
        <w:t>that “wind could contribute 12% of EU elec- tricity by 2020”.</w:t>
      </w:r>
    </w:p>
    <w:p w:rsidR="00C22F7F" w:rsidRDefault="00C22F7F" w:rsidP="00C22F7F">
      <w:pPr>
        <w:rPr>
          <w:rFonts w:eastAsia="Cambria"/>
          <w:bCs/>
          <w:u w:val="single"/>
        </w:rPr>
      </w:pPr>
      <w:r w:rsidRPr="00C22F7F">
        <w:rPr>
          <w:rFonts w:eastAsia="Cambria"/>
        </w:rPr>
        <w:t xml:space="preserve">Not least due to the 2009 Renewable Energy Directive and the 27 mandatory national renewable energy targets, the Commission’s expectations for 2020 should now be increased. </w:t>
      </w:r>
      <w:r w:rsidRPr="00C22F7F">
        <w:rPr>
          <w:rFonts w:eastAsia="Cambria"/>
          <w:bCs/>
          <w:u w:val="single"/>
        </w:rPr>
        <w:t>EWEA therefore predicts that the total installed offshore wind capacity in 2020 will be 40 GW, up from just under 1.5 GW today.</w:t>
      </w:r>
    </w:p>
    <w:p w:rsidR="00C22F7F" w:rsidRPr="00970CB7" w:rsidRDefault="00C22F7F" w:rsidP="00C22F7F">
      <w:pPr>
        <w:pStyle w:val="Heading4"/>
      </w:pPr>
      <w:r w:rsidRPr="00970CB7">
        <w:t>The EU is moving towards offshore Wind</w:t>
      </w:r>
    </w:p>
    <w:p w:rsidR="00C22F7F" w:rsidRPr="00970CB7" w:rsidRDefault="00C22F7F" w:rsidP="00C22F7F">
      <w:r w:rsidRPr="00970CB7">
        <w:rPr>
          <w:rStyle w:val="StyleStyleBold12pt"/>
        </w:rPr>
        <w:t>European Commission, 12</w:t>
      </w:r>
      <w:r w:rsidRPr="00970CB7">
        <w:t xml:space="preserve">[The European Commission is the EU's executive body and represents the interests of Europe as a whole, “Report from the European Parliament, the Council. The European Economic and Social Committee and the Committee of the Regions”]   </w:t>
      </w:r>
    </w:p>
    <w:p w:rsidR="00C22F7F" w:rsidRDefault="00C22F7F" w:rsidP="00C22F7F">
      <w:pPr>
        <w:rPr>
          <w:noProof/>
          <w:sz w:val="16"/>
        </w:rPr>
      </w:pPr>
      <w:r w:rsidRPr="00970CB7">
        <w:rPr>
          <w:noProof/>
          <w:sz w:val="16"/>
        </w:rPr>
        <w:t xml:space="preserve">European citizens, industry and economy depend on safe, secure, sustainable and affordable energy. </w:t>
      </w:r>
      <w:r w:rsidRPr="00970CB7">
        <w:rPr>
          <w:rStyle w:val="StyleBoldUnderline"/>
        </w:rPr>
        <w:t>Offshore wind energy contributes to reach a 20 % share of energy from renewable sources by 2020.It is a priority of the EU’s Strategic Energy Technology Plan,</w:t>
      </w:r>
      <w:r w:rsidRPr="00970CB7">
        <w:rPr>
          <w:noProof/>
          <w:sz w:val="16"/>
        </w:rPr>
        <w:t xml:space="preserve"> through which </w:t>
      </w:r>
      <w:r w:rsidRPr="00970CB7">
        <w:rPr>
          <w:rStyle w:val="StyleBoldUnderline"/>
        </w:rPr>
        <w:t xml:space="preserve">industry, Member States and the Commission work on a long-term approach to technology development </w:t>
      </w:r>
      <w:r w:rsidRPr="00970CB7">
        <w:rPr>
          <w:noProof/>
          <w:sz w:val="16"/>
        </w:rPr>
        <w:t xml:space="preserve">and demonstration. </w:t>
      </w:r>
      <w:r w:rsidRPr="00970CB7">
        <w:rPr>
          <w:rStyle w:val="StyleBoldUnderline"/>
        </w:rPr>
        <w:t>The Research Framework Programme and the Intelligent Energy programme further support the development of wind and oceans energy technology</w:t>
      </w:r>
      <w:r w:rsidRPr="00970CB7">
        <w:rPr>
          <w:noProof/>
          <w:sz w:val="16"/>
        </w:rPr>
        <w:t>, which contributes significantly to growth in coastal regions.</w:t>
      </w:r>
    </w:p>
    <w:p w:rsidR="00C22F7F" w:rsidRPr="004A48EA" w:rsidRDefault="00C22F7F" w:rsidP="00C22F7F">
      <w:pPr>
        <w:pStyle w:val="Heading4"/>
      </w:pPr>
      <w:r>
        <w:t>EU has enormous offshore wind potential</w:t>
      </w:r>
    </w:p>
    <w:p w:rsidR="00C22F7F" w:rsidRPr="004A48EA" w:rsidRDefault="00C22F7F" w:rsidP="00C22F7F">
      <w:pPr>
        <w:rPr>
          <w:rFonts w:eastAsia="Cambria"/>
        </w:rPr>
      </w:pPr>
      <w:r w:rsidRPr="004A48EA">
        <w:rPr>
          <w:rFonts w:eastAsia="Cambria"/>
          <w:b/>
          <w:bCs/>
          <w:sz w:val="26"/>
        </w:rPr>
        <w:t>EWEA</w:t>
      </w:r>
      <w:r w:rsidRPr="004A48EA">
        <w:rPr>
          <w:rFonts w:eastAsia="Cambria"/>
        </w:rPr>
        <w:t>[offshore wind, EWEA European wind energy associatin 6/17/14 http://www.ewea.org/policy-issues/offshore/ ] ZG</w:t>
      </w:r>
    </w:p>
    <w:p w:rsidR="00C22F7F" w:rsidRPr="004A48EA" w:rsidRDefault="00C22F7F" w:rsidP="00C22F7F">
      <w:pPr>
        <w:rPr>
          <w:rFonts w:ascii="Times" w:eastAsia="Cambria" w:hAnsi="Times" w:cs="Times"/>
          <w:sz w:val="12"/>
        </w:rPr>
      </w:pPr>
      <w:r w:rsidRPr="004A48EA">
        <w:rPr>
          <w:rFonts w:eastAsia="Cambria"/>
          <w:bCs/>
          <w:u w:val="single"/>
        </w:rPr>
        <w:t xml:space="preserve"> </w:t>
      </w:r>
      <w:r w:rsidRPr="004A48EA">
        <w:rPr>
          <w:rFonts w:eastAsia="Cambria"/>
          <w:b/>
          <w:iCs/>
          <w:sz w:val="22"/>
          <w:u w:val="single"/>
        </w:rPr>
        <w:t>Europe's offshore wind potential is enormous</w:t>
      </w:r>
      <w:r w:rsidRPr="004A48EA">
        <w:rPr>
          <w:rFonts w:eastAsia="Cambria"/>
        </w:rPr>
        <w:t xml:space="preserve"> and able to meet Europe's demand seven times over</w:t>
      </w:r>
      <w:r w:rsidRPr="004A48EA">
        <w:rPr>
          <w:rFonts w:eastAsia="Cambria"/>
          <w:bCs/>
          <w:u w:val="single"/>
        </w:rPr>
        <w:t>, as estimated by the European Environment Agency's (EEA). The European Commission anticipated, in its 2008 Communication on offshore wind energy (EC, 2008) that "offshore wind can and must make a substantial contribution to meeting the EU's energy policy objectives through a very significant increase</w:t>
      </w:r>
      <w:r w:rsidRPr="004A48EA">
        <w:rPr>
          <w:rFonts w:eastAsia="Cambria"/>
        </w:rPr>
        <w:t xml:space="preserve"> - </w:t>
      </w:r>
      <w:r w:rsidRPr="004A48EA">
        <w:rPr>
          <w:rFonts w:eastAsia="Cambria"/>
          <w:bCs/>
          <w:u w:val="single"/>
        </w:rPr>
        <w:t>in the order of 30-40 times by 2020 and 100 times by 2030</w:t>
      </w:r>
      <w:r w:rsidRPr="004A48EA">
        <w:rPr>
          <w:rFonts w:eastAsia="Cambria"/>
        </w:rPr>
        <w:t xml:space="preserve"> - in installed capacity compared to today."</w:t>
      </w:r>
      <w:r w:rsidRPr="004A48EA">
        <w:rPr>
          <w:rFonts w:eastAsia="Cambria"/>
          <w:sz w:val="12"/>
        </w:rPr>
        <w:t xml:space="preserve">¶ </w:t>
      </w:r>
      <w:r w:rsidRPr="004A48EA">
        <w:rPr>
          <w:rFonts w:eastAsia="Cambria"/>
        </w:rPr>
        <w:t>Key numbers:</w:t>
      </w:r>
      <w:r w:rsidRPr="004A48EA">
        <w:rPr>
          <w:rFonts w:eastAsia="Cambria"/>
          <w:sz w:val="12"/>
        </w:rPr>
        <w:t xml:space="preserve">¶ </w:t>
      </w:r>
      <w:r w:rsidRPr="004A48EA">
        <w:rPr>
          <w:rFonts w:eastAsia="Cambria"/>
        </w:rPr>
        <w:t>5 GW installed end 2012</w:t>
      </w:r>
      <w:r w:rsidRPr="004A48EA">
        <w:rPr>
          <w:rFonts w:eastAsia="Cambria"/>
          <w:sz w:val="12"/>
        </w:rPr>
        <w:t xml:space="preserve">¶ </w:t>
      </w:r>
      <w:r w:rsidRPr="004A48EA">
        <w:rPr>
          <w:rFonts w:eastAsia="Cambria"/>
        </w:rPr>
        <w:t>10% of Europe's annual wind energy installations</w:t>
      </w:r>
      <w:r w:rsidRPr="004A48EA">
        <w:rPr>
          <w:rFonts w:eastAsia="Cambria"/>
          <w:sz w:val="12"/>
        </w:rPr>
        <w:t xml:space="preserve">¶ </w:t>
      </w:r>
      <w:r w:rsidRPr="004A48EA">
        <w:rPr>
          <w:rFonts w:eastAsia="Cambria"/>
          <w:bCs/>
          <w:u w:val="single"/>
        </w:rPr>
        <w:t>40 GW installed capacity by 2020, equivalent to 4% of EU electricity demand or 148 TWh production¶ 150 GW by 2030, meeting 14% of EU electricity demand or 562 TWh.</w:t>
      </w:r>
      <w:r w:rsidRPr="004A48EA">
        <w:rPr>
          <w:rFonts w:eastAsia="Cambria"/>
          <w:sz w:val="12"/>
        </w:rPr>
        <w:t xml:space="preserve">¶ </w:t>
      </w:r>
      <w:r w:rsidRPr="004A48EA">
        <w:rPr>
          <w:rFonts w:eastAsia="Cambria"/>
        </w:rPr>
        <w:t xml:space="preserve">The </w:t>
      </w:r>
      <w:r w:rsidRPr="004A48EA">
        <w:rPr>
          <w:rFonts w:eastAsia="Cambria"/>
          <w:bCs/>
          <w:u w:val="single"/>
        </w:rPr>
        <w:t xml:space="preserve">offshore wind sector brings considerable economic opportunities. The offshore industry contributes to Europe's competitiveness and leadership in wind energy, </w:t>
      </w:r>
      <w:r w:rsidRPr="004A48EA">
        <w:rPr>
          <w:rFonts w:eastAsia="Cambria"/>
        </w:rPr>
        <w:t>provides employment in the EU, reduces Europe's import dependence and reinforces its security of supply.</w:t>
      </w:r>
      <w:r w:rsidRPr="004A48EA">
        <w:rPr>
          <w:rFonts w:eastAsia="Cambria"/>
          <w:sz w:val="12"/>
        </w:rPr>
        <w:t>¶</w:t>
      </w:r>
      <w:r w:rsidRPr="004A48EA">
        <w:rPr>
          <w:rFonts w:ascii="Times" w:eastAsia="Cambria" w:hAnsi="Times" w:cs="Times"/>
          <w:sz w:val="12"/>
        </w:rPr>
        <w:t xml:space="preserve"> </w:t>
      </w:r>
    </w:p>
    <w:p w:rsidR="00C22F7F" w:rsidRPr="004A48EA" w:rsidRDefault="00C22F7F" w:rsidP="00C22F7F"/>
    <w:p w:rsidR="00C22F7F" w:rsidRDefault="00C22F7F" w:rsidP="00C22F7F">
      <w:pPr>
        <w:pStyle w:val="Heading4"/>
        <w:rPr>
          <w:noProof/>
        </w:rPr>
      </w:pPr>
      <w:r>
        <w:rPr>
          <w:noProof/>
        </w:rPr>
        <w:t>European offshore wind is growing rapidly</w:t>
      </w:r>
    </w:p>
    <w:p w:rsidR="00C22F7F" w:rsidRPr="00DA5E01" w:rsidRDefault="00C22F7F" w:rsidP="00C22F7F">
      <w:pPr>
        <w:rPr>
          <w:rFonts w:eastAsia="Cambria"/>
          <w:b/>
          <w:bCs/>
        </w:rPr>
      </w:pPr>
      <w:r w:rsidRPr="00DA5E01">
        <w:rPr>
          <w:rFonts w:eastAsia="Cambria"/>
          <w:b/>
          <w:bCs/>
          <w:sz w:val="26"/>
        </w:rPr>
        <w:t>EWEA 7/15</w:t>
      </w:r>
      <w:r w:rsidRPr="00DA5E01">
        <w:rPr>
          <w:rFonts w:eastAsia="Cambria"/>
          <w:bCs/>
        </w:rPr>
        <w:t xml:space="preserve"> [European Wind Energy Association, EWEA is the voice of the wind industry, actively promoting wind power in Europe and worldwide. It has over 600 members, active in over 50 countries, including wind turbine manufacturers with a leading share of the world wind power market, plus component suppliers, research institutes, national wind and renewables associations, developers, contractors, electricity providers, finance and insurance companies, and consultants, “EWEA: 4.9GW of offshore wind capacity under construction in Europe”, Today’s Energy Solutions, </w:t>
      </w:r>
      <w:hyperlink r:id="rId30" w:anchor=".U8YEPI1dXnk" w:history="1">
        <w:r w:rsidRPr="00DA5E01">
          <w:rPr>
            <w:rFonts w:eastAsia="Cambria"/>
          </w:rPr>
          <w:t>http://www.onlinetes.com/ewea-offshore-wind-energy-71514.aspx#.U8YEPI1dXnk</w:t>
        </w:r>
      </w:hyperlink>
      <w:r w:rsidRPr="00DA5E01">
        <w:rPr>
          <w:rFonts w:eastAsia="Cambria"/>
          <w:bCs/>
        </w:rPr>
        <w:t>] Li</w:t>
      </w:r>
    </w:p>
    <w:p w:rsidR="00C22F7F" w:rsidRPr="00DA5E01" w:rsidRDefault="00C22F7F" w:rsidP="00C22F7F">
      <w:pPr>
        <w:rPr>
          <w:rFonts w:eastAsia="Cambria"/>
          <w:b/>
          <w:bCs/>
        </w:rPr>
      </w:pPr>
      <w:r w:rsidRPr="00DA5E01">
        <w:rPr>
          <w:rFonts w:eastAsia="Cambria"/>
          <w:bCs/>
        </w:rPr>
        <w:t xml:space="preserve">Brussels, Belgium – The European Wind Energy Association (EWEA) reports that </w:t>
      </w:r>
      <w:r w:rsidRPr="00DA5E01">
        <w:rPr>
          <w:rFonts w:eastAsia="Cambria"/>
          <w:bCs/>
          <w:u w:val="single"/>
        </w:rPr>
        <w:t>16 commercial offshore wind farms are currently under construction throughout the continent</w:t>
      </w:r>
      <w:r w:rsidRPr="00DA5E01">
        <w:rPr>
          <w:rFonts w:eastAsia="Cambria"/>
          <w:bCs/>
        </w:rPr>
        <w:t>, totaling 4.9GW of power capacity</w:t>
      </w:r>
      <w:r w:rsidRPr="00DA5E01">
        <w:rPr>
          <w:rFonts w:eastAsia="Cambria"/>
          <w:bCs/>
          <w:u w:val="single"/>
        </w:rPr>
        <w:t>.¶ Europe currently has a total offshore wind capacity of 7,343MW in 73 wind farms across 11 countries</w:t>
      </w:r>
      <w:r w:rsidRPr="00DA5E01">
        <w:rPr>
          <w:rFonts w:eastAsia="Cambria"/>
          <w:bCs/>
        </w:rPr>
        <w:t xml:space="preserve">. </w:t>
      </w:r>
      <w:r w:rsidRPr="00DA5E01">
        <w:rPr>
          <w:rFonts w:eastAsia="Cambria"/>
          <w:bCs/>
          <w:sz w:val="12"/>
        </w:rPr>
        <w:t xml:space="preserve">¶ </w:t>
      </w:r>
      <w:r w:rsidRPr="00DA5E01">
        <w:rPr>
          <w:rFonts w:eastAsia="Cambria"/>
          <w:bCs/>
        </w:rPr>
        <w:t xml:space="preserve">The continent connected 224 offshore wind turbines to its grid during the first six months of this year. The 781MW were 25% less </w:t>
      </w:r>
      <w:r w:rsidRPr="00DA5E01">
        <w:rPr>
          <w:rFonts w:eastAsia="Cambria"/>
          <w:bCs/>
        </w:rPr>
        <w:lastRenderedPageBreak/>
        <w:t>than during the same period in 2013, where new connections accounted for 1,045MW.</w:t>
      </w:r>
      <w:r w:rsidRPr="00DA5E01">
        <w:rPr>
          <w:rFonts w:eastAsia="Cambria"/>
          <w:bCs/>
          <w:sz w:val="12"/>
        </w:rPr>
        <w:t xml:space="preserve">¶ </w:t>
      </w:r>
      <w:r w:rsidRPr="00DA5E01">
        <w:rPr>
          <w:rFonts w:eastAsia="Cambria"/>
          <w:bCs/>
        </w:rPr>
        <w:t xml:space="preserve">“Despite offshore wind power installation being lower than in the first six months of last year, </w:t>
      </w:r>
      <w:r w:rsidRPr="00DA5E01">
        <w:rPr>
          <w:rFonts w:eastAsia="Cambria"/>
          <w:bCs/>
          <w:u w:val="single"/>
        </w:rPr>
        <w:t>it remains the fastest growing power sector in Europe</w:t>
      </w:r>
      <w:r w:rsidRPr="00DA5E01">
        <w:rPr>
          <w:rFonts w:eastAsia="Cambria"/>
          <w:bCs/>
        </w:rPr>
        <w:t>,” said Justin Wilkes, deputy CEO at the EWEA.</w:t>
      </w:r>
      <w:r w:rsidRPr="00DA5E01">
        <w:rPr>
          <w:rFonts w:eastAsia="Cambria"/>
          <w:bCs/>
          <w:sz w:val="12"/>
        </w:rPr>
        <w:t xml:space="preserve">¶ </w:t>
      </w:r>
      <w:r w:rsidRPr="00DA5E01">
        <w:rPr>
          <w:rFonts w:eastAsia="Cambria"/>
          <w:bCs/>
          <w:u w:val="single"/>
        </w:rPr>
        <w:t>Through June, more than 280 wind turbines have been installed</w:t>
      </w:r>
      <w:r w:rsidRPr="00DA5E01">
        <w:rPr>
          <w:rFonts w:eastAsia="Cambria"/>
          <w:bCs/>
        </w:rPr>
        <w:t xml:space="preserve"> without being connected, making a total of 310 offshore turbines that remain off the grid. </w:t>
      </w:r>
      <w:r w:rsidRPr="00DA5E01">
        <w:rPr>
          <w:rFonts w:eastAsia="Cambria"/>
          <w:bCs/>
          <w:u w:val="single"/>
        </w:rPr>
        <w:t>When connected, they will add a further 1,200MW of offshore wind energy capacity</w:t>
      </w:r>
      <w:r w:rsidRPr="00DA5E01">
        <w:rPr>
          <w:rFonts w:eastAsia="Cambria"/>
          <w:bCs/>
        </w:rPr>
        <w:t>.</w:t>
      </w:r>
      <w:r w:rsidRPr="00DA5E01">
        <w:rPr>
          <w:rFonts w:eastAsia="Cambria"/>
          <w:bCs/>
          <w:sz w:val="12"/>
        </w:rPr>
        <w:t xml:space="preserve">¶ </w:t>
      </w:r>
      <w:r w:rsidRPr="00DA5E01">
        <w:rPr>
          <w:rFonts w:eastAsia="Cambria"/>
          <w:bCs/>
        </w:rPr>
        <w:t xml:space="preserve">Despite strong financing activity in the first half of 2014, Wilkes warns that dwindling installations could continue into 2015 and 2016. </w:t>
      </w:r>
      <w:r w:rsidRPr="00DA5E01">
        <w:rPr>
          <w:rFonts w:eastAsia="Cambria"/>
          <w:bCs/>
          <w:sz w:val="12"/>
        </w:rPr>
        <w:t xml:space="preserve">¶ </w:t>
      </w:r>
      <w:r w:rsidRPr="00DA5E01">
        <w:rPr>
          <w:rFonts w:eastAsia="Cambria"/>
          <w:bCs/>
        </w:rPr>
        <w:t>“</w:t>
      </w:r>
      <w:r w:rsidRPr="00DA5E01">
        <w:rPr>
          <w:rFonts w:eastAsia="Cambria"/>
          <w:bCs/>
          <w:u w:val="single"/>
        </w:rPr>
        <w:t>To ensure healthy growth in the latter part of the decade, and to ensure offshore wind energy play sits role in meeting the EU’s competitiveness, security, renewable and climate objectives, the industry must be given longer-term visibility</w:t>
      </w:r>
      <w:r w:rsidRPr="00DA5E01">
        <w:rPr>
          <w:rFonts w:eastAsia="Cambria"/>
          <w:bCs/>
        </w:rPr>
        <w:t>,” he says. “An ambitious deal on the 2030 Climate and Energy package by the EU’s Heads of State in October would send the right signal, making their decision particularly important for the offshore wind sector.”</w:t>
      </w:r>
    </w:p>
    <w:p w:rsidR="00C22F7F" w:rsidRPr="00C22F7F" w:rsidRDefault="00C22F7F" w:rsidP="00C22F7F">
      <w:pPr>
        <w:keepNext/>
        <w:keepLines/>
        <w:spacing w:before="200"/>
        <w:outlineLvl w:val="3"/>
        <w:rPr>
          <w:rFonts w:eastAsia="MS Gothic" w:cs="Times New Roman"/>
          <w:b/>
          <w:bCs/>
          <w:iCs/>
          <w:sz w:val="26"/>
        </w:rPr>
      </w:pPr>
      <w:r w:rsidRPr="00C22F7F">
        <w:rPr>
          <w:rFonts w:eastAsia="MS Gothic" w:cs="Times New Roman"/>
          <w:b/>
          <w:bCs/>
          <w:iCs/>
          <w:sz w:val="26"/>
        </w:rPr>
        <w:t>To meet EU’s energy goals wind power must move offshore</w:t>
      </w:r>
    </w:p>
    <w:p w:rsidR="00C22F7F" w:rsidRPr="00C22F7F" w:rsidRDefault="00C22F7F" w:rsidP="00C22F7F">
      <w:pPr>
        <w:rPr>
          <w:rFonts w:eastAsia="Cambria"/>
        </w:rPr>
      </w:pPr>
      <w:r w:rsidRPr="00C22F7F">
        <w:rPr>
          <w:rFonts w:eastAsia="Cambria"/>
          <w:b/>
          <w:bCs/>
          <w:sz w:val="26"/>
        </w:rPr>
        <w:t>European Commissions, 13</w:t>
      </w:r>
      <w:r w:rsidRPr="00C22F7F">
        <w:rPr>
          <w:rFonts w:eastAsia="Cambria"/>
        </w:rPr>
        <w:t xml:space="preserve">[Wind Energy, European Commissions, 4/3/14 </w:t>
      </w:r>
      <w:hyperlink r:id="rId31" w:history="1">
        <w:r w:rsidRPr="00C22F7F">
          <w:rPr>
            <w:rFonts w:eastAsia="Cambria"/>
          </w:rPr>
          <w:t>http://ec.europa.eu/research/energy/eu/index_en.cfm?pg=research-wind</w:t>
        </w:r>
      </w:hyperlink>
      <w:r w:rsidRPr="00C22F7F">
        <w:rPr>
          <w:rFonts w:eastAsia="Cambria"/>
        </w:rPr>
        <w:t>] ZG</w:t>
      </w:r>
    </w:p>
    <w:p w:rsidR="00C22F7F" w:rsidRPr="00C22F7F" w:rsidRDefault="00C22F7F" w:rsidP="00C22F7F">
      <w:pPr>
        <w:rPr>
          <w:rFonts w:eastAsia="Cambria"/>
        </w:rPr>
      </w:pPr>
      <w:r w:rsidRPr="00C22F7F">
        <w:rPr>
          <w:rFonts w:eastAsia="Cambria"/>
        </w:rPr>
        <w:t>Wind power has been used for irrigation pumping and milling grain for centuries</w:t>
      </w:r>
      <w:r w:rsidRPr="00C22F7F">
        <w:rPr>
          <w:rFonts w:eastAsia="Cambria"/>
          <w:bCs/>
          <w:u w:val="single"/>
        </w:rPr>
        <w:t>. In the 20th century small windmills started to be used for electricity production</w:t>
      </w:r>
      <w:r w:rsidRPr="00C22F7F">
        <w:rPr>
          <w:rFonts w:eastAsia="Cambria"/>
        </w:rPr>
        <w:t xml:space="preserve">, especially in remote rural areas. </w:t>
      </w:r>
      <w:r w:rsidRPr="00C22F7F">
        <w:rPr>
          <w:rFonts w:eastAsia="Cambria"/>
          <w:bCs/>
          <w:u w:val="single"/>
        </w:rPr>
        <w:t>The modern wind power industry took off in the late 1970's</w:t>
      </w:r>
      <w:r w:rsidRPr="00C22F7F">
        <w:rPr>
          <w:rFonts w:eastAsia="Cambria"/>
        </w:rPr>
        <w:t xml:space="preserve"> when companies, mainly in Denmark, started serial production of wind turbines. These early wind turbines were small by today's standards, but there size and power output increased rapidly (see graph).</w:t>
      </w:r>
    </w:p>
    <w:p w:rsidR="00C22F7F" w:rsidRPr="00C22F7F" w:rsidRDefault="00C22F7F" w:rsidP="00C22F7F">
      <w:pPr>
        <w:rPr>
          <w:rFonts w:eastAsia="Cambria"/>
        </w:rPr>
      </w:pPr>
      <w:r w:rsidRPr="00C22F7F">
        <w:rPr>
          <w:rFonts w:eastAsia="Cambria"/>
        </w:rPr>
        <w:t>click to enlarge Source: European Wind Energy Association</w:t>
      </w:r>
    </w:p>
    <w:p w:rsidR="00C22F7F" w:rsidRPr="00C22F7F" w:rsidRDefault="00C22F7F" w:rsidP="00C22F7F">
      <w:pPr>
        <w:rPr>
          <w:rFonts w:eastAsia="Cambria"/>
        </w:rPr>
      </w:pPr>
      <w:r w:rsidRPr="00C22F7F">
        <w:rPr>
          <w:rFonts w:eastAsia="Cambria"/>
          <w:bCs/>
          <w:u w:val="single"/>
        </w:rPr>
        <w:t>Wind energy is one of the fastest growing energy sources</w:t>
      </w:r>
      <w:r w:rsidRPr="00C22F7F">
        <w:rPr>
          <w:rFonts w:eastAsia="Cambria"/>
        </w:rPr>
        <w:t>. Since 2000, around one third of all installed electricity generating capacity in the EU has been wind power. The share of wind power in total electricity production in Europe was 3.7% in 2007, but with huge differences among the Member States: Germany and Spain together account for more than half of the total installed capacity in Europe. In Denmark, wind energy contributes more than 20% of the total electricity production of the country.</w:t>
      </w:r>
    </w:p>
    <w:p w:rsidR="00C22F7F" w:rsidRPr="00C22F7F" w:rsidRDefault="00C22F7F" w:rsidP="00C22F7F">
      <w:pPr>
        <w:rPr>
          <w:rFonts w:eastAsia="Cambria"/>
        </w:rPr>
      </w:pPr>
      <w:r w:rsidRPr="00C22F7F">
        <w:rPr>
          <w:rFonts w:eastAsia="Cambria"/>
          <w:bCs/>
          <w:u w:val="single"/>
        </w:rPr>
        <w:t>The wind power industry has the ambition to continue the fast growth of recent years.</w:t>
      </w:r>
      <w:r w:rsidRPr="00C22F7F">
        <w:rPr>
          <w:rFonts w:eastAsia="Cambria"/>
        </w:rPr>
        <w:t xml:space="preserve"> </w:t>
      </w:r>
      <w:r w:rsidRPr="00C22F7F">
        <w:rPr>
          <w:rFonts w:eastAsia="Cambria"/>
          <w:bCs/>
          <w:u w:val="single"/>
        </w:rPr>
        <w:t xml:space="preserve">The sector's objective is to provide 20% of final EU electricity consumption by 2020. This can only be achieved if wind turbines can move offshore in order to profit from the more favourable wind conditions on the sea. This however requires considerable research efforts </w:t>
      </w:r>
      <w:r w:rsidRPr="00C22F7F">
        <w:rPr>
          <w:rFonts w:eastAsia="Cambria"/>
        </w:rPr>
        <w:t>targeting in particular costs reduction of wind turbines, improved reliability and grid integration.</w:t>
      </w:r>
    </w:p>
    <w:p w:rsidR="00C22F7F" w:rsidRPr="00C22F7F" w:rsidRDefault="00C22F7F" w:rsidP="00C22F7F">
      <w:pPr>
        <w:keepNext/>
        <w:keepLines/>
        <w:spacing w:before="200"/>
        <w:outlineLvl w:val="3"/>
        <w:rPr>
          <w:rFonts w:eastAsia="MS Gothic" w:cs="Times New Roman"/>
          <w:b/>
          <w:bCs/>
          <w:iCs/>
          <w:sz w:val="26"/>
        </w:rPr>
      </w:pPr>
      <w:r w:rsidRPr="00C22F7F">
        <w:rPr>
          <w:rFonts w:eastAsia="MS Gothic" w:cs="Times New Roman"/>
          <w:b/>
          <w:bCs/>
          <w:iCs/>
          <w:sz w:val="26"/>
        </w:rPr>
        <w:t xml:space="preserve">EU support and funding for off-shore projects </w:t>
      </w:r>
    </w:p>
    <w:p w:rsidR="00C22F7F" w:rsidRPr="00C22F7F" w:rsidRDefault="00C22F7F" w:rsidP="00C22F7F">
      <w:pPr>
        <w:rPr>
          <w:rFonts w:eastAsia="Cambria"/>
        </w:rPr>
      </w:pPr>
      <w:r w:rsidRPr="00C22F7F">
        <w:rPr>
          <w:rFonts w:eastAsia="Cambria"/>
          <w:b/>
          <w:bCs/>
          <w:sz w:val="26"/>
        </w:rPr>
        <w:t xml:space="preserve">European Commissions, 13 </w:t>
      </w:r>
      <w:r w:rsidRPr="00C22F7F">
        <w:rPr>
          <w:rFonts w:eastAsia="Cambria"/>
        </w:rPr>
        <w:t xml:space="preserve">[EU SUPPORT FOR WIND ENERGY, Research and innovation energy 4/3/13, </w:t>
      </w:r>
      <w:hyperlink r:id="rId32" w:history="1">
        <w:r w:rsidRPr="00C22F7F">
          <w:rPr>
            <w:rFonts w:eastAsia="Cambria"/>
          </w:rPr>
          <w:t>http://ec.europa.eu/research/energy/eu/index_en.cfm?pg=research-wind-support</w:t>
        </w:r>
      </w:hyperlink>
      <w:r w:rsidRPr="00C22F7F">
        <w:rPr>
          <w:rFonts w:eastAsia="Cambria"/>
        </w:rPr>
        <w:t>] ZG</w:t>
      </w:r>
    </w:p>
    <w:p w:rsidR="00C22F7F" w:rsidRPr="00C22F7F" w:rsidRDefault="00C22F7F" w:rsidP="00C22F7F">
      <w:pPr>
        <w:rPr>
          <w:rFonts w:eastAsia="Cambria"/>
        </w:rPr>
      </w:pPr>
      <w:r w:rsidRPr="00C22F7F">
        <w:rPr>
          <w:rFonts w:eastAsia="Cambria"/>
        </w:rPr>
        <w:t xml:space="preserve"> </w:t>
      </w:r>
      <w:r w:rsidRPr="00C22F7F">
        <w:rPr>
          <w:rFonts w:eastAsia="Cambria"/>
          <w:bCs/>
          <w:u w:val="single"/>
        </w:rPr>
        <w:t>Since 1998 the EU has funded more than 40 projects on wind energy with a total contribution of more than EUR 60 million since 2002.¶</w:t>
      </w:r>
      <w:r w:rsidRPr="00C22F7F">
        <w:rPr>
          <w:rFonts w:eastAsia="Cambria"/>
          <w:sz w:val="12"/>
        </w:rPr>
        <w:t xml:space="preserve"> </w:t>
      </w:r>
      <w:r w:rsidRPr="00C22F7F">
        <w:rPr>
          <w:rFonts w:eastAsia="Cambria"/>
        </w:rPr>
        <w:t xml:space="preserve">These </w:t>
      </w:r>
      <w:r w:rsidRPr="00C22F7F">
        <w:rPr>
          <w:rFonts w:eastAsia="Cambria"/>
          <w:bCs/>
          <w:u w:val="single"/>
        </w:rPr>
        <w:t>projects advanced knowledge in:¶ Components and systems for turbines and farms;¶ Integration of wind power into the grid;¶ Wind resources forecasting;¶ Demonstration of large scale systems for on- and off-shore wind farms;¶</w:t>
      </w:r>
      <w:r w:rsidRPr="00C22F7F">
        <w:rPr>
          <w:rFonts w:eastAsia="Cambria"/>
          <w:sz w:val="12"/>
        </w:rPr>
        <w:t xml:space="preserve"> </w:t>
      </w:r>
      <w:r w:rsidRPr="00C22F7F">
        <w:rPr>
          <w:rFonts w:eastAsia="Cambria"/>
        </w:rPr>
        <w:t xml:space="preserve">Between 1998-2002 (FP5) the EU funded a number of smaller projects that dealt with a great variety of topics. Building up on these projects, </w:t>
      </w:r>
      <w:r w:rsidRPr="00C22F7F">
        <w:rPr>
          <w:rFonts w:eastAsia="Cambria"/>
          <w:bCs/>
          <w:u w:val="single"/>
        </w:rPr>
        <w:t>larger projects were funded between 2002-2006 (FP6) that brought together a great number of participants and addressed more ambitious challenges.</w:t>
      </w:r>
      <w:r w:rsidRPr="00C22F7F">
        <w:rPr>
          <w:rFonts w:eastAsia="Cambria"/>
        </w:rPr>
        <w:t xml:space="preserve"> A perfect </w:t>
      </w:r>
      <w:r w:rsidRPr="00C22F7F">
        <w:rPr>
          <w:rFonts w:eastAsia="Cambria"/>
          <w:bCs/>
          <w:u w:val="single"/>
        </w:rPr>
        <w:t>example of this approach is the project UPWIND, that aims at making very large wind turbines (mainly for off-shore applications</w:t>
      </w:r>
      <w:r w:rsidRPr="00C22F7F">
        <w:rPr>
          <w:rFonts w:eastAsia="Cambria"/>
        </w:rPr>
        <w:t xml:space="preserve">), brings together more than 40 leading organisations in wind energy field and received a record </w:t>
      </w:r>
      <w:r w:rsidRPr="00C22F7F">
        <w:rPr>
          <w:rFonts w:eastAsia="Cambria"/>
          <w:bCs/>
          <w:u w:val="single"/>
        </w:rPr>
        <w:t>EC contribution of more than EUR 14 million.</w:t>
      </w:r>
      <w:r w:rsidRPr="00C22F7F">
        <w:rPr>
          <w:rFonts w:eastAsia="Cambria"/>
        </w:rPr>
        <w:t xml:space="preserve"> Since 2007 (FP7) </w:t>
      </w:r>
      <w:r w:rsidRPr="00C22F7F">
        <w:rPr>
          <w:rFonts w:eastAsia="Cambria"/>
          <w:bCs/>
          <w:u w:val="single"/>
        </w:rPr>
        <w:t xml:space="preserve">the EU concentrated it support on improving reliability of wind turbines, wind predictability and the integration of off-shore wind platforms with the grid and other purposes </w:t>
      </w:r>
      <w:r w:rsidRPr="00C22F7F">
        <w:rPr>
          <w:rFonts w:eastAsia="Cambria"/>
        </w:rPr>
        <w:t>(for example wave energy).</w:t>
      </w:r>
      <w:r w:rsidRPr="00C22F7F">
        <w:rPr>
          <w:rFonts w:eastAsia="Cambria"/>
          <w:sz w:val="12"/>
        </w:rPr>
        <w:t xml:space="preserve">¶ </w:t>
      </w:r>
      <w:r w:rsidRPr="00C22F7F">
        <w:rPr>
          <w:rFonts w:eastAsia="Cambria"/>
        </w:rPr>
        <w:t>Since 2002 (start of FP6) more than EUR 110 million of funding has been provided to more than 30 R&amp;D and demonstration activities, covering a diverse range of technologies including:</w:t>
      </w:r>
    </w:p>
    <w:p w:rsidR="00C22F7F" w:rsidRPr="00C22F7F" w:rsidRDefault="00C22F7F" w:rsidP="00C22F7F">
      <w:pPr>
        <w:rPr>
          <w:rFonts w:eastAsia="Cambria"/>
          <w:bCs/>
          <w:u w:val="single"/>
        </w:rPr>
      </w:pPr>
    </w:p>
    <w:p w:rsidR="00FE5EC4" w:rsidRDefault="00FE5EC4" w:rsidP="0081273E">
      <w:pPr>
        <w:pStyle w:val="Heading2"/>
      </w:pPr>
      <w:r>
        <w:lastRenderedPageBreak/>
        <w:t>Ocean Mgmt/Sustainability</w:t>
      </w:r>
    </w:p>
    <w:p w:rsidR="00FE5EC4" w:rsidRDefault="00FE5EC4" w:rsidP="00FE5EC4">
      <w:pPr>
        <w:pStyle w:val="Heading3"/>
      </w:pPr>
      <w:r>
        <w:lastRenderedPageBreak/>
        <w:t>EU Solves</w:t>
      </w:r>
      <w:r w:rsidR="00C22F7F">
        <w:t>---General</w:t>
      </w:r>
    </w:p>
    <w:p w:rsidR="00FE5EC4" w:rsidRPr="00FE5EC4" w:rsidRDefault="00FE5EC4" w:rsidP="00FE5EC4">
      <w:pPr>
        <w:pStyle w:val="Heading4"/>
      </w:pPr>
      <w:r>
        <w:t>EU Coastal and Marine policy causes sustainable ocean use</w:t>
      </w:r>
    </w:p>
    <w:p w:rsidR="00FE5EC4" w:rsidRDefault="00FE5EC4" w:rsidP="00FE5EC4">
      <w:r w:rsidRPr="003F3203">
        <w:rPr>
          <w:rStyle w:val="StyleStyleBold12pt"/>
        </w:rPr>
        <w:t>European Commission 6/18</w:t>
      </w:r>
      <w:r w:rsidRPr="003F3203">
        <w:t xml:space="preserve">14  (European Commission, executive body of the European Union responsible for proposing legislation and implementing decisions, Our Oceans, Seas and Coasts, European Commission, </w:t>
      </w:r>
      <w:r w:rsidRPr="00FE5EC4">
        <w:t>http://ec.europa.eu/environment/marine/index_en.htm</w:t>
      </w:r>
      <w:r w:rsidRPr="003F3203">
        <w:t>) Williams</w:t>
      </w:r>
    </w:p>
    <w:p w:rsidR="00FE5EC4" w:rsidRPr="00B93DD4" w:rsidRDefault="00FE5EC4" w:rsidP="00FE5EC4">
      <w:pPr>
        <w:rPr>
          <w:rStyle w:val="Emphasis"/>
          <w:b w:val="0"/>
          <w:iCs w:val="0"/>
          <w:sz w:val="20"/>
          <w:u w:val="none"/>
        </w:rPr>
      </w:pPr>
      <w:r>
        <w:t>A precious resource…</w:t>
      </w:r>
      <w:r w:rsidRPr="000F1424">
        <w:rPr>
          <w:sz w:val="12"/>
        </w:rPr>
        <w:t xml:space="preserve">¶ </w:t>
      </w:r>
      <w:r w:rsidRPr="000F1424">
        <w:rPr>
          <w:rStyle w:val="StyleBoldUnderline"/>
        </w:rPr>
        <w:t>We all make use of our seas and oceans. Traditional uses (transport, fishing, tourism) now sit alongside more recent activities (mineral extraction, wind farms). The seas have enormous intrinsic value: unlike our cities, they provide us with a free horizon; we enjoy clean coastal and marine environments and the wildlife they support; and we benefit from their role in keeping our climate stable</w:t>
      </w:r>
      <w:r>
        <w:rPr>
          <w:rStyle w:val="StyleBoldUnderline"/>
        </w:rPr>
        <w:t xml:space="preserve">. </w:t>
      </w:r>
      <w:r w:rsidRPr="000F1424">
        <w:rPr>
          <w:rStyle w:val="StyleBoldUnderline"/>
        </w:rPr>
        <w:t>But the unsustainable use of our seas threatens the fragile balance of marine ecosystems. Human activities that depend on the sea, such as fishing and tourism, suffer from damaged ecosystems and use-related competition will become increasingly serious.</w:t>
      </w:r>
      <w:r w:rsidRPr="000F1424">
        <w:rPr>
          <w:sz w:val="12"/>
        </w:rPr>
        <w:t xml:space="preserve">¶ </w:t>
      </w:r>
      <w:r>
        <w:t>What is the EU doing?</w:t>
      </w:r>
      <w:r w:rsidRPr="000F1424">
        <w:rPr>
          <w:sz w:val="12"/>
        </w:rPr>
        <w:t xml:space="preserve">¶ </w:t>
      </w:r>
      <w:r w:rsidRPr="00DB2971">
        <w:rPr>
          <w:rStyle w:val="Emphasis"/>
        </w:rPr>
        <w:t>The EU Coastal and Marine Policy provides the legal impetus for the EU to protect and clean up its coasts, seas and oceans as part of an integrated strategy that will enable us to use them sustainably.</w:t>
      </w:r>
    </w:p>
    <w:p w:rsidR="00FE5EC4" w:rsidRDefault="00FE5EC4" w:rsidP="00FE5EC4">
      <w:pPr>
        <w:pStyle w:val="Heading3"/>
      </w:pPr>
      <w:r>
        <w:lastRenderedPageBreak/>
        <w:t>Yes Political Will</w:t>
      </w:r>
    </w:p>
    <w:p w:rsidR="00FE5EC4" w:rsidRPr="00DB2971" w:rsidRDefault="00FE5EC4" w:rsidP="00FE5EC4">
      <w:pPr>
        <w:pStyle w:val="Heading4"/>
      </w:pPr>
      <w:r w:rsidRPr="00DB2971">
        <w:t xml:space="preserve">The EU is willing to take the needed steps to help their ocean </w:t>
      </w:r>
    </w:p>
    <w:p w:rsidR="00FE5EC4" w:rsidRPr="00DB2971" w:rsidRDefault="00FE5EC4" w:rsidP="00FE5EC4">
      <w:r w:rsidRPr="00DB2971">
        <w:rPr>
          <w:rStyle w:val="StyleStyleBold12pt"/>
        </w:rPr>
        <w:t>European Commission 5/13</w:t>
      </w:r>
      <w:r w:rsidRPr="00DB2971">
        <w:t xml:space="preserve">/2014 (European Commission, executive body of the European Union responsible for proposing legislation and implementing decisions, THE OCEAN OF TOMORROW 2012 - THE APPROACH AT A GLANCE,  European Commission, </w:t>
      </w:r>
      <w:hyperlink r:id="rId33" w:history="1">
        <w:r w:rsidRPr="00DB2971">
          <w:rPr>
            <w:rStyle w:val="Hyperlink"/>
          </w:rPr>
          <w:t>http://ec.europa.eu/research/agriculture/ocean2012/index_en.html</w:t>
        </w:r>
      </w:hyperlink>
      <w:r w:rsidRPr="00DB2971">
        <w:t>) Williams</w:t>
      </w:r>
    </w:p>
    <w:p w:rsidR="00FE5EC4" w:rsidRPr="00FE5EC4" w:rsidRDefault="00FE5EC4" w:rsidP="00FE5EC4">
      <w:pPr>
        <w:rPr>
          <w:sz w:val="16"/>
        </w:rPr>
      </w:pPr>
      <w:r w:rsidRPr="00C908AA">
        <w:rPr>
          <w:rStyle w:val="StyleBoldUnderline"/>
        </w:rPr>
        <w:t>On 16th June 2011 took place the INFODAY on "The Ocean of Tomorrow 2012" coordinated topics focused on Research in support to the Good Environmental Status (GES) of our Seas and Oceans.</w:t>
      </w:r>
      <w:r w:rsidRPr="00B93DD4">
        <w:rPr>
          <w:sz w:val="16"/>
        </w:rPr>
        <w:t xml:space="preserve"> It was held in the Charlemagne Conference Centre Room Sicco Mansholt, Brussels </w:t>
      </w:r>
      <w:r w:rsidRPr="00C908AA">
        <w:rPr>
          <w:rStyle w:val="StyleBoldUnderline"/>
        </w:rPr>
        <w:t>The Conference gathered around 120 participants from 17 countries covering a great variety of organisations (research, consultancies, industry, policy makers, NGO) and sectors. Most of participants were interested in environment (including environmental technologies), fisheries and aquaculture and transport and energy fields</w:t>
      </w:r>
      <w:r w:rsidRPr="00B93DD4">
        <w:rPr>
          <w:sz w:val="16"/>
        </w:rPr>
        <w:t xml:space="preserve">. Patricia Reilly and Harold Nyssen from the Cabinets of respectively Máire Geoghegan-Quinn, European Commissioner for Science, Research and Innovation and Maria Damanaki, European Commissioner for Maritime Affairs and Fisheries welcomed the participants and delivered keynote speeches. </w:t>
      </w:r>
      <w:r w:rsidRPr="00C908AA">
        <w:rPr>
          <w:b/>
          <w:u w:val="single"/>
        </w:rPr>
        <w:t>They both emphasized the need to put more efforts on research and innovation in support of the Marine Strategy Framework Directive given the legal and environmental urgencies at stake. They both referred, as examples, to the hot topics of marine litter and degradation of micro-plastics in the marine environment. Patricia Reilly especially welcomed the close cooperation in 2012 with DG Environment for "The Ocean of Tomorrow" approach</w:t>
      </w:r>
      <w:r w:rsidRPr="00B93DD4">
        <w:rPr>
          <w:sz w:val="16"/>
        </w:rPr>
        <w:t>. Claude Rouam, head of the "Marine unit" in DG Environment, presented the drivers of the Marine Strategy Directive as well as its main features and related research needs.</w:t>
      </w:r>
      <w:r w:rsidRPr="00B93DD4">
        <w:rPr>
          <w:sz w:val="12"/>
        </w:rPr>
        <w:t>¶</w:t>
      </w:r>
      <w:r w:rsidRPr="00B93DD4">
        <w:rPr>
          <w:sz w:val="16"/>
        </w:rPr>
        <w:t xml:space="preserve"> The plenary session chaired by Pierre Mathy, head of unit for "food, health and well-being" research in DG Research and Innovation, went on with a general presentation of the rationale for this coordinated topics' approach. The 9 topics, their objectives, their expected impacts and the implementation modalities were described in details. </w:t>
      </w:r>
      <w:r w:rsidRPr="00B93DD4">
        <w:rPr>
          <w:sz w:val="12"/>
        </w:rPr>
        <w:t>¶</w:t>
      </w:r>
      <w:r w:rsidRPr="00B93DD4">
        <w:rPr>
          <w:sz w:val="16"/>
        </w:rPr>
        <w:t xml:space="preserve"> It was followed by a floor discussion with all Commission services. Questions concerned specific points regarding the 9 topics as well as more general comments on the evaluation as well as participation modalities. </w:t>
      </w:r>
    </w:p>
    <w:p w:rsidR="003C22E2" w:rsidRDefault="00C22F7F" w:rsidP="003C22E2">
      <w:pPr>
        <w:pStyle w:val="Heading3"/>
      </w:pPr>
      <w:r>
        <w:lastRenderedPageBreak/>
        <w:t xml:space="preserve">Solves </w:t>
      </w:r>
      <w:r w:rsidR="003C22E2">
        <w:t>Arctic</w:t>
      </w:r>
    </w:p>
    <w:p w:rsidR="003C22E2" w:rsidRDefault="003C22E2" w:rsidP="003C22E2">
      <w:pPr>
        <w:pStyle w:val="Heading4"/>
      </w:pPr>
      <w:r>
        <w:t>Europe can lead on Arctic management---Europe-wide conference proves</w:t>
      </w:r>
    </w:p>
    <w:p w:rsidR="003C22E2" w:rsidRPr="00FE53D7" w:rsidRDefault="003C22E2" w:rsidP="003C22E2">
      <w:pPr>
        <w:rPr>
          <w:rFonts w:eastAsia="Calibri"/>
        </w:rPr>
      </w:pPr>
      <w:r w:rsidRPr="00FE53D7">
        <w:rPr>
          <w:rFonts w:eastAsia="Calibri"/>
          <w:b/>
          <w:bCs/>
          <w:sz w:val="26"/>
        </w:rPr>
        <w:t xml:space="preserve">ESF ’14, </w:t>
      </w:r>
      <w:r w:rsidRPr="00FE53D7">
        <w:rPr>
          <w:rFonts w:eastAsia="Calibri"/>
        </w:rPr>
        <w:t>(No-Author, European Science Foundation -- The European Science Foundation is an association of 72 member organizations devoted to scientific research in 30 European countries, “Arctic 2050 Towards Ecosystem Based Management in a Changing Arctic Ocean” European Science Foundation</w:t>
      </w:r>
      <w:hyperlink r:id="rId34" w:history="1">
        <w:r w:rsidRPr="00FE53D7">
          <w:rPr>
            <w:rFonts w:eastAsia="Calibri"/>
          </w:rPr>
          <w:t>http://www.esf.org/media-centre/ext-single-news/article/arctic-2050-towards-ecosystem-based-management-in-a-changing-arctic-ocean-1011.html</w:t>
        </w:r>
      </w:hyperlink>
      <w:r w:rsidRPr="00FE53D7">
        <w:rPr>
          <w:rFonts w:eastAsia="Calibri"/>
        </w:rPr>
        <w:t xml:space="preserve"> Berlin)</w:t>
      </w:r>
    </w:p>
    <w:p w:rsidR="003C22E2" w:rsidRPr="00FE53D7" w:rsidRDefault="003C22E2" w:rsidP="003C22E2">
      <w:pPr>
        <w:rPr>
          <w:rFonts w:eastAsia="Calibri"/>
          <w:sz w:val="14"/>
        </w:rPr>
      </w:pPr>
      <w:r w:rsidRPr="00FE53D7">
        <w:rPr>
          <w:rFonts w:eastAsia="Calibri"/>
          <w:sz w:val="14"/>
        </w:rPr>
        <w:t xml:space="preserve">About 150 scientists, policy makers and members of industry are gathering today at the </w:t>
      </w:r>
      <w:r w:rsidRPr="00FE53D7">
        <w:rPr>
          <w:rFonts w:eastAsia="Calibri"/>
          <w:bCs/>
          <w:u w:val="single"/>
        </w:rPr>
        <w:t xml:space="preserve">4th European Marine Board Forum in Brussels to discuss how best to </w:t>
      </w:r>
      <w:r w:rsidRPr="00FE53D7">
        <w:rPr>
          <w:rFonts w:eastAsia="Calibri"/>
          <w:b/>
          <w:iCs/>
          <w:sz w:val="22"/>
          <w:u w:val="single"/>
        </w:rPr>
        <w:t>manage the consequences</w:t>
      </w:r>
      <w:r w:rsidRPr="00FE53D7">
        <w:rPr>
          <w:rFonts w:eastAsia="Calibri"/>
          <w:bCs/>
          <w:u w:val="single"/>
        </w:rPr>
        <w:t xml:space="preserve"> of a changing Arctic Ocean for human health and well-being.</w:t>
      </w:r>
      <w:r w:rsidRPr="00FE53D7">
        <w:rPr>
          <w:rFonts w:eastAsia="Calibri"/>
          <w:sz w:val="14"/>
        </w:rPr>
        <w:t xml:space="preserve"> The </w:t>
      </w:r>
      <w:r w:rsidRPr="00FE53D7">
        <w:rPr>
          <w:rFonts w:eastAsia="Calibri"/>
          <w:bCs/>
          <w:u w:val="single"/>
        </w:rPr>
        <w:t>European Marine Board has convened this flagship event in collaboration with the European Polar Board</w:t>
      </w:r>
      <w:r w:rsidRPr="00FE53D7">
        <w:rPr>
          <w:rFonts w:eastAsia="Calibri"/>
          <w:sz w:val="14"/>
        </w:rPr>
        <w:t xml:space="preserve">, working in association with the European Science Foundation, in the knowledge that industry and science must work together </w:t>
      </w:r>
      <w:r w:rsidRPr="00FE53D7">
        <w:rPr>
          <w:rFonts w:eastAsia="Calibri"/>
          <w:bCs/>
          <w:u w:val="single"/>
        </w:rPr>
        <w:t xml:space="preserve">to achieve </w:t>
      </w:r>
      <w:r w:rsidRPr="00FE53D7">
        <w:rPr>
          <w:rFonts w:eastAsia="Calibri"/>
          <w:b/>
          <w:iCs/>
          <w:sz w:val="22"/>
          <w:u w:val="single"/>
        </w:rPr>
        <w:t>sustainable management of resources</w:t>
      </w:r>
      <w:r w:rsidRPr="00FE53D7">
        <w:rPr>
          <w:rFonts w:eastAsia="Calibri"/>
          <w:bCs/>
          <w:u w:val="single"/>
        </w:rPr>
        <w:t xml:space="preserve"> such as fishing and oil and gas exploration while at the same time, protecting and conserving the</w:t>
      </w:r>
      <w:r w:rsidRPr="00FE53D7">
        <w:rPr>
          <w:rFonts w:eastAsia="Calibri"/>
          <w:sz w:val="14"/>
        </w:rPr>
        <w:t xml:space="preserve"> </w:t>
      </w:r>
      <w:r w:rsidRPr="00FE53D7">
        <w:rPr>
          <w:rFonts w:eastAsia="Calibri"/>
          <w:bCs/>
          <w:u w:val="single"/>
        </w:rPr>
        <w:t>Arctic environment. Dramatic changes, largely attributed to anthropogenic activity, have taken place</w:t>
      </w:r>
      <w:r w:rsidRPr="00FE53D7">
        <w:rPr>
          <w:rFonts w:eastAsia="Calibri"/>
          <w:sz w:val="14"/>
        </w:rPr>
        <w:t xml:space="preserve"> </w:t>
      </w:r>
      <w:r w:rsidRPr="00FE53D7">
        <w:rPr>
          <w:rFonts w:eastAsia="Calibri"/>
          <w:bCs/>
          <w:u w:val="single"/>
        </w:rPr>
        <w:t>in the Arctic in recent decades</w:t>
      </w:r>
      <w:r w:rsidRPr="00FE53D7">
        <w:rPr>
          <w:rFonts w:eastAsia="Calibri"/>
          <w:sz w:val="14"/>
        </w:rPr>
        <w:t xml:space="preserve">. These changes include melting of glaciers and sea ice, altered oceanic current patterns, movement and accumulation of contaminants and range shifts in many species. As a result of these changes the Arctic region is being transformed, </w:t>
      </w:r>
      <w:r w:rsidRPr="00FE53D7">
        <w:rPr>
          <w:rFonts w:eastAsia="Calibri"/>
          <w:bCs/>
          <w:u w:val="single"/>
        </w:rPr>
        <w:t xml:space="preserve">with wide-ranging impacts and opportunities including the potential for ice-free shipping routes in the future, increased activity in oil and gas exploration, changes to Arctic fisheries and biodiversity, and impacts on residents’ livelihoods. </w:t>
      </w:r>
      <w:r w:rsidRPr="00FE53D7">
        <w:rPr>
          <w:rFonts w:eastAsia="Calibri"/>
          <w:sz w:val="14"/>
        </w:rPr>
        <w:t xml:space="preserve">“At present we are unprepared for the environmental and societal implications of increased human access to the Arctic that will come with the receding ice” explains Professor Peter Haugan from the University of Bergen and vice-Chair of the European Marine Board. </w:t>
      </w:r>
      <w:r w:rsidRPr="00FE53D7">
        <w:rPr>
          <w:rFonts w:eastAsia="Calibri"/>
          <w:b/>
          <w:sz w:val="14"/>
        </w:rPr>
        <w:t xml:space="preserve">“We have not fully anticipated the consequences of an increase in activities like hydrocarbon exploration, mineral extraction, bioprospecting and pelagic and demersal fisheries”. </w:t>
      </w:r>
      <w:r w:rsidRPr="00FE53D7">
        <w:rPr>
          <w:rFonts w:eastAsia="Calibri"/>
          <w:sz w:val="14"/>
        </w:rPr>
        <w:t xml:space="preserve">The 4th EMB Forum, recognized as an official ICARP III event, </w:t>
      </w:r>
      <w:r w:rsidRPr="00FE53D7">
        <w:rPr>
          <w:rFonts w:eastAsia="Calibri"/>
          <w:bCs/>
          <w:u w:val="single"/>
        </w:rPr>
        <w:t>promotes the need for an ecosystem-based management approach in the</w:t>
      </w:r>
      <w:r w:rsidRPr="00FE53D7">
        <w:rPr>
          <w:rFonts w:eastAsia="Calibri"/>
          <w:sz w:val="14"/>
        </w:rPr>
        <w:t xml:space="preserve"> Arctic </w:t>
      </w:r>
      <w:r w:rsidRPr="00FE53D7">
        <w:rPr>
          <w:rFonts w:eastAsia="Calibri"/>
          <w:bCs/>
          <w:u w:val="single"/>
        </w:rPr>
        <w:t>Ocean, in order to adapt to and manage rapid environmental change and commercial exploitation,</w:t>
      </w:r>
      <w:r w:rsidRPr="00FE53D7">
        <w:rPr>
          <w:rFonts w:eastAsia="Calibri"/>
          <w:sz w:val="14"/>
        </w:rPr>
        <w:t xml:space="preserve"> supporting a key recommendation of the recently published Arctic Biodiversity Assessment.[1] Moderated by David Shukman, BBC Science Editor, forum sessions include, ‘Living with a Changing Arctic Ocean’, ‘Utilizing and managing Arctic Ocean resources’ and a session on ‘Arctic Ocean Observation’, building on the European Marine Board call in 2013 for urgent action to increase our observational capacity across the entire Arctic Ocean (EMB, 2013).[2] Speakers will include industry representatives from Shell, the International Association of Oil and Gas Producers and the International Maritime Organisation. The forum provides a platform to address ecosystem-based management in the Arctic Ocean by stimulating dialogue across sectors to aid common understanding, collaborative actions and sustainability targets. Later today the forum will culminate with an open panel discussion on the roles of industry and science in achieving sustainable management of the Arctic Ocean.</w:t>
      </w:r>
    </w:p>
    <w:p w:rsidR="004A48EA" w:rsidRDefault="00C22F7F" w:rsidP="003C22E2">
      <w:pPr>
        <w:pStyle w:val="Heading3"/>
      </w:pPr>
      <w:r>
        <w:lastRenderedPageBreak/>
        <w:t xml:space="preserve">Solves </w:t>
      </w:r>
      <w:r w:rsidR="004A48EA">
        <w:t>Climate</w:t>
      </w:r>
    </w:p>
    <w:p w:rsidR="004A48EA" w:rsidRPr="004A48EA" w:rsidRDefault="004A48EA" w:rsidP="004A48EA">
      <w:pPr>
        <w:pStyle w:val="Heading4"/>
      </w:pPr>
      <w:r>
        <w:t>MSFD allows the EU to manage the effects of climate change on marine ecosystems</w:t>
      </w:r>
    </w:p>
    <w:p w:rsidR="004A48EA" w:rsidRPr="004A48EA" w:rsidRDefault="004A48EA" w:rsidP="004A48EA">
      <w:pPr>
        <w:rPr>
          <w:rFonts w:eastAsia="Cambria"/>
        </w:rPr>
      </w:pPr>
      <w:r w:rsidRPr="004A48EA">
        <w:rPr>
          <w:rFonts w:eastAsia="Cambria"/>
          <w:b/>
          <w:bCs/>
          <w:sz w:val="26"/>
        </w:rPr>
        <w:t>European commissions,14</w:t>
      </w:r>
      <w:r w:rsidRPr="004A48EA">
        <w:rPr>
          <w:rFonts w:eastAsia="Cambria"/>
        </w:rPr>
        <w:t xml:space="preserve"> [Better analysis for healthier marine ecosystems, research and innovation, European commissions, 3/6/14, </w:t>
      </w:r>
      <w:hyperlink r:id="rId35" w:history="1">
        <w:r w:rsidRPr="004A48EA">
          <w:rPr>
            <w:rFonts w:eastAsia="Cambria"/>
          </w:rPr>
          <w:t>http://ec.europa.eu/research/infocentre/article_en.cfm?id=/research/star/index_en.cfm?p=ss-140630meece&amp;calledby=infocentre&amp;item=Agriculture%20%26%20food&amp;artid=32297&amp;caller=SuccessStories</w:t>
        </w:r>
      </w:hyperlink>
      <w:r w:rsidRPr="004A48EA">
        <w:rPr>
          <w:rFonts w:eastAsia="Cambria"/>
        </w:rPr>
        <w:t>] ZG</w:t>
      </w:r>
    </w:p>
    <w:p w:rsidR="004A48EA" w:rsidRPr="004A48EA" w:rsidRDefault="004A48EA" w:rsidP="004A48EA">
      <w:pPr>
        <w:rPr>
          <w:rFonts w:eastAsia="Cambria"/>
          <w:bCs/>
          <w:u w:val="single"/>
        </w:rPr>
      </w:pPr>
      <w:r w:rsidRPr="004A48EA">
        <w:rPr>
          <w:rFonts w:eastAsia="Cambria"/>
          <w:bCs/>
          <w:u w:val="single"/>
        </w:rPr>
        <w:t>The European Commission has underlined its commitment to healthy marine environments by introducing the Marine Strategy Framework Directive (MSFD).</w:t>
      </w:r>
      <w:r w:rsidRPr="004A48EA">
        <w:rPr>
          <w:rFonts w:eastAsia="Cambria"/>
          <w:sz w:val="14"/>
        </w:rPr>
        <w:t xml:space="preserve"> The directive requires Member States to </w:t>
      </w:r>
      <w:r w:rsidRPr="004A48EA">
        <w:rPr>
          <w:rFonts w:eastAsia="Cambria"/>
          <w:bCs/>
          <w:u w:val="single"/>
        </w:rPr>
        <w:t xml:space="preserve">develop strategies to make ecosystems </w:t>
      </w:r>
      <w:r w:rsidRPr="004A48EA">
        <w:rPr>
          <w:rFonts w:eastAsia="Cambria"/>
          <w:b/>
          <w:iCs/>
          <w:sz w:val="22"/>
          <w:u w:val="single"/>
        </w:rPr>
        <w:t>more resilient to climate change</w:t>
      </w:r>
      <w:r w:rsidRPr="004A48EA">
        <w:rPr>
          <w:rFonts w:eastAsia="Cambria"/>
          <w:bCs/>
          <w:u w:val="single"/>
        </w:rPr>
        <w:t xml:space="preserve"> and to achieve Good Environmental Status in all European marine waters by 2020. </w:t>
      </w:r>
      <w:r w:rsidRPr="004A48EA">
        <w:rPr>
          <w:rFonts w:eastAsia="Cambria"/>
          <w:sz w:val="14"/>
        </w:rPr>
        <w:t xml:space="preserve">In response to this requirement, </w:t>
      </w:r>
      <w:r w:rsidRPr="004A48EA">
        <w:rPr>
          <w:rFonts w:eastAsia="Cambria"/>
          <w:bCs/>
          <w:u w:val="single"/>
        </w:rPr>
        <w:t xml:space="preserve">the EU-funded MEECE project, led by the Plymouth Marine Laboratory in the United Kingdom, improved the knowledge base on marine ecosystems and developed innovative tools for </w:t>
      </w:r>
      <w:r w:rsidRPr="004A48EA">
        <w:rPr>
          <w:rFonts w:eastAsia="Cambria"/>
          <w:b/>
          <w:iCs/>
          <w:sz w:val="22"/>
          <w:u w:val="single"/>
        </w:rPr>
        <w:t>analysing the impact of the full range of drivers of change</w:t>
      </w:r>
      <w:r w:rsidRPr="004A48EA">
        <w:rPr>
          <w:rFonts w:eastAsia="Cambria"/>
          <w:sz w:val="14"/>
        </w:rPr>
        <w:t xml:space="preserve">. Using numerical simulation models, the </w:t>
      </w:r>
      <w:r w:rsidRPr="004A48EA">
        <w:rPr>
          <w:rFonts w:eastAsia="Cambria"/>
          <w:bCs/>
          <w:u w:val="single"/>
        </w:rPr>
        <w:t>project team was able to demonstrate how combinations of drivers can affect marine ecosystems.</w:t>
      </w:r>
      <w:r w:rsidRPr="004A48EA">
        <w:rPr>
          <w:rFonts w:eastAsia="Cambria"/>
          <w:sz w:val="12"/>
        </w:rPr>
        <w:t>¶</w:t>
      </w:r>
      <w:r w:rsidRPr="004A48EA">
        <w:rPr>
          <w:rFonts w:eastAsia="Cambria"/>
          <w:sz w:val="14"/>
        </w:rPr>
        <w:t xml:space="preserve"> “Making measurements in the marine environment is difficult and expensive. There are not that many things that you can measure in large quantities,” says project coordinator Prof Icarus Allen of the Plymouth Marine Laboratory. </w:t>
      </w:r>
      <w:r w:rsidRPr="004A48EA">
        <w:rPr>
          <w:rFonts w:eastAsia="Cambria"/>
          <w:bCs/>
          <w:u w:val="single"/>
        </w:rPr>
        <w:t>“We proposed a modelling approach that allows us to switch between the measurements. We can numerically ‘perturb’ the system to see how it might respond,” he adds.</w:t>
      </w:r>
      <w:r w:rsidRPr="004A48EA">
        <w:rPr>
          <w:rFonts w:eastAsia="Cambria"/>
          <w:bCs/>
          <w:sz w:val="12"/>
        </w:rPr>
        <w:t>¶</w:t>
      </w:r>
      <w:r w:rsidRPr="004A48EA">
        <w:rPr>
          <w:rFonts w:eastAsia="Cambria"/>
          <w:bCs/>
          <w:sz w:val="12"/>
          <w:u w:val="single"/>
        </w:rPr>
        <w:t xml:space="preserve"> </w:t>
      </w:r>
      <w:r w:rsidRPr="004A48EA">
        <w:rPr>
          <w:rFonts w:eastAsia="Cambria"/>
          <w:sz w:val="14"/>
        </w:rPr>
        <w:t xml:space="preserve">Such models are useful for both scientists and decision makers. “We wanted to explore the models to see how they can help us understand the current state of the system and what causes it to be like it is – and how </w:t>
      </w:r>
      <w:r w:rsidRPr="004A48EA">
        <w:rPr>
          <w:rFonts w:eastAsia="Cambria"/>
          <w:bCs/>
          <w:u w:val="single"/>
        </w:rPr>
        <w:t>the system may evolve in the future,” comments Prof Allen</w:t>
      </w:r>
    </w:p>
    <w:p w:rsidR="00E06787" w:rsidRDefault="00C22F7F" w:rsidP="003C22E2">
      <w:pPr>
        <w:pStyle w:val="Heading3"/>
      </w:pPr>
      <w:r>
        <w:lastRenderedPageBreak/>
        <w:t xml:space="preserve">Solves </w:t>
      </w:r>
      <w:r w:rsidR="00E06787">
        <w:t>Deep Sea Protection</w:t>
      </w:r>
    </w:p>
    <w:p w:rsidR="00E06787" w:rsidRPr="00E06787" w:rsidRDefault="00E06787" w:rsidP="00E06787">
      <w:pPr>
        <w:keepNext/>
        <w:keepLines/>
        <w:spacing w:before="200"/>
        <w:outlineLvl w:val="3"/>
        <w:rPr>
          <w:rFonts w:eastAsia="PMingLiU" w:cs="Times New Roman"/>
          <w:b/>
          <w:bCs/>
          <w:iCs/>
          <w:sz w:val="26"/>
        </w:rPr>
      </w:pPr>
      <w:r>
        <w:rPr>
          <w:rFonts w:eastAsia="PMingLiU" w:cs="Times New Roman"/>
          <w:b/>
          <w:bCs/>
          <w:iCs/>
          <w:sz w:val="26"/>
        </w:rPr>
        <w:t xml:space="preserve">EU is </w:t>
      </w:r>
      <w:r>
        <w:rPr>
          <w:rFonts w:eastAsia="PMingLiU" w:cs="Times New Roman"/>
          <w:b/>
          <w:bCs/>
          <w:iCs/>
          <w:sz w:val="26"/>
          <w:u w:val="single"/>
        </w:rPr>
        <w:t>uniquely well-positioned</w:t>
      </w:r>
      <w:r>
        <w:rPr>
          <w:rFonts w:eastAsia="PMingLiU" w:cs="Times New Roman"/>
          <w:b/>
          <w:bCs/>
          <w:iCs/>
          <w:sz w:val="26"/>
        </w:rPr>
        <w:t xml:space="preserve"> to improve protection of deep-sea ecosystems</w:t>
      </w:r>
    </w:p>
    <w:p w:rsidR="00E06787" w:rsidRPr="00E06787" w:rsidRDefault="00E06787" w:rsidP="00E06787">
      <w:pPr>
        <w:rPr>
          <w:rFonts w:eastAsia="Calibri"/>
        </w:rPr>
      </w:pPr>
      <w:r w:rsidRPr="00E06787">
        <w:rPr>
          <w:rFonts w:eastAsia="Calibri"/>
          <w:b/>
          <w:bCs/>
          <w:sz w:val="26"/>
        </w:rPr>
        <w:t>Deep Sea Conservation Coalition, ’14</w:t>
      </w:r>
      <w:r w:rsidRPr="00E06787">
        <w:rPr>
          <w:rFonts w:eastAsia="Calibri"/>
        </w:rPr>
        <w:t xml:space="preserve"> [Found to address the issue of deep-sea bottom trawling, “It’s Your Legacy Which Will It Be?”,http://www.savethehighseas.org/EU/] Lin</w:t>
      </w:r>
    </w:p>
    <w:p w:rsidR="00E06787" w:rsidRPr="00E06787" w:rsidRDefault="00E06787" w:rsidP="00E06787">
      <w:pPr>
        <w:rPr>
          <w:rFonts w:eastAsia="Calibri"/>
          <w:bCs/>
          <w:u w:val="single"/>
        </w:rPr>
      </w:pPr>
      <w:r w:rsidRPr="00E06787">
        <w:rPr>
          <w:rFonts w:eastAsia="Calibri"/>
          <w:sz w:val="16"/>
        </w:rPr>
        <w:t xml:space="preserve">Deep-sea bottom trawling, where the gear drags along the seabed, is like clear cutting a rainforest to catch tree frogs. It is widely accepted to be amongst the most destructive forms of fishing in use today and the subject of extensive scientific concern and international debate over the past 10 years. Since 2004, </w:t>
      </w:r>
      <w:r w:rsidRPr="00E06787">
        <w:rPr>
          <w:rFonts w:eastAsia="Calibri"/>
          <w:bCs/>
          <w:u w:val="single"/>
        </w:rPr>
        <w:t>the General Assembly of the United Nations (UN) has repeatedly called on countries to take urgent action to either regulate deep-sea fishing, in particular deep-sea bottom trawling, to protect vulnerable marine ecosystems, or to stop deep-sea fishing on the high seas. Until now countries have largely left it up to regional fisheries management bodies to implement this agreement</w:t>
      </w:r>
      <w:r w:rsidRPr="00E06787">
        <w:rPr>
          <w:rFonts w:eastAsia="Calibri"/>
          <w:sz w:val="16"/>
        </w:rPr>
        <w:t xml:space="preserve">, with mixed results. While a number of restrictions have been placed on bottom fishing on the high seas, none of the deep-sea bottom trawl fisheries on the high seas still in operation have met the global standard for sustainability and the protection of the deep-sea environment established by the UN General Assembly. (Read the DSCC review of the implementation of the UNGA resolutions) The deep sea now stands at a crossroads. </w:t>
      </w:r>
      <w:r w:rsidRPr="00E06787">
        <w:rPr>
          <w:rFonts w:eastAsia="Calibri"/>
          <w:bCs/>
          <w:u w:val="single"/>
        </w:rPr>
        <w:t xml:space="preserve">Will the EU take the lead? The European Union (EU), one of the world's major fishing powers, has begun to grapple with implementing the UN's demands for their deep-sea fisheries in EU waters and across the high seas of the northeast Atlantic. The EU is in a </w:t>
      </w:r>
      <w:r w:rsidRPr="00E06787">
        <w:rPr>
          <w:rStyle w:val="Emphasis"/>
        </w:rPr>
        <w:t>unique position to be a game-changer</w:t>
      </w:r>
      <w:r w:rsidRPr="00E06787">
        <w:rPr>
          <w:rFonts w:eastAsia="Calibri"/>
          <w:bCs/>
          <w:u w:val="single"/>
        </w:rPr>
        <w:t xml:space="preserve"> - to </w:t>
      </w:r>
      <w:r w:rsidRPr="00E06787">
        <w:rPr>
          <w:rStyle w:val="Emphasis"/>
        </w:rPr>
        <w:t>assert global leadership</w:t>
      </w:r>
      <w:r w:rsidRPr="00E06787">
        <w:rPr>
          <w:rFonts w:eastAsia="Calibri"/>
          <w:bCs/>
          <w:u w:val="single"/>
        </w:rPr>
        <w:t xml:space="preserve"> in </w:t>
      </w:r>
      <w:r w:rsidRPr="00E06787">
        <w:rPr>
          <w:rStyle w:val="Emphasis"/>
        </w:rPr>
        <w:t>protecting</w:t>
      </w:r>
      <w:r w:rsidRPr="00E06787">
        <w:rPr>
          <w:rFonts w:eastAsia="Calibri"/>
          <w:bCs/>
          <w:u w:val="single"/>
        </w:rPr>
        <w:t xml:space="preserve"> vulnerable deep-sea </w:t>
      </w:r>
      <w:r w:rsidRPr="00E06787">
        <w:rPr>
          <w:rStyle w:val="Emphasis"/>
        </w:rPr>
        <w:t>ecosystems</w:t>
      </w:r>
      <w:r w:rsidRPr="00E06787">
        <w:rPr>
          <w:rFonts w:eastAsia="Calibri"/>
          <w:bCs/>
          <w:u w:val="single"/>
        </w:rPr>
        <w:t xml:space="preserve"> and </w:t>
      </w:r>
      <w:r w:rsidRPr="00E06787">
        <w:rPr>
          <w:rStyle w:val="Emphasis"/>
        </w:rPr>
        <w:t>ensuring that deep-sea species</w:t>
      </w:r>
      <w:r w:rsidRPr="00E06787">
        <w:rPr>
          <w:rFonts w:eastAsia="Calibri"/>
          <w:bCs/>
          <w:u w:val="single"/>
        </w:rPr>
        <w:t>,</w:t>
      </w:r>
      <w:r w:rsidRPr="00E06787">
        <w:rPr>
          <w:rFonts w:eastAsia="Calibri"/>
          <w:sz w:val="16"/>
        </w:rPr>
        <w:t xml:space="preserve"> many of which are highly vulnerable to overexploitation, are fished sustainably. In July 2012, the European Commission issued a legislative proposal to overhaul the EU's regulation of deep-sea fisheries in the northeast Atlantic ocean. Before entering into force, the proposal needs to be agreed by the European Parliament and the European Council of Fisheries Ministers from the EU's 28 Member States. In December 2013, after continual delays and an aggressive campaign by a number of deep-sea trawling industry associations</w:t>
      </w:r>
      <w:r w:rsidRPr="00E06787">
        <w:rPr>
          <w:rFonts w:eastAsia="Calibri"/>
          <w:bCs/>
          <w:u w:val="single"/>
        </w:rPr>
        <w:t>, the European Parliament agreed a number of important conservation measures to protect the deep waters of the northeast Atlantic, including requiring environmental impact assessments for all deep-sea fisheries and mapping and closing areas where vulnerable deep-sea ecosystems, such as cold-water corals and sponges, are known or likely to occur.</w:t>
      </w:r>
      <w:r w:rsidRPr="00E06787">
        <w:rPr>
          <w:rFonts w:eastAsia="Calibri"/>
          <w:sz w:val="16"/>
        </w:rPr>
        <w:t xml:space="preserve"> A proposal to phase out deep-sea bottom trawling and bottom gillnetting was narrowly defeated by a vote of 342 to 326. However, 20 Members of European Parliament (MEPs) later formally corrected their vote and, although such corrections do not change the text adopted by the Parliament, it is clear that a majority of the MEPs who voted were also in favour of eliminating these destructive deep-sea fishing practices As the Council of Fisheries Ministers now considers the regulation, the DSCC urges Ministers to support the proposals adopted by European Parliament to protect vulnerable species and ecosystems and also to end the most destructive fishing practices by agreeing to phase-out deep-sea bottom trawling and bottom gill-net fishing. Managing the activities of a huge fleet working at great depth, and with little real understanding of the habitats and biodiversity in the deep sea, is no mean feat. Many scientists are concerned that as a result of deep-sea bottom trawling, we may be losing unique species and habitats before they have been even discovered. </w:t>
      </w:r>
      <w:r w:rsidRPr="00E06787">
        <w:rPr>
          <w:rStyle w:val="Emphasis"/>
        </w:rPr>
        <w:t>This is a</w:t>
      </w:r>
      <w:r w:rsidRPr="00E06787">
        <w:rPr>
          <w:rFonts w:eastAsia="Calibri"/>
          <w:bCs/>
          <w:u w:val="single"/>
        </w:rPr>
        <w:t xml:space="preserve"> legacy moment, a </w:t>
      </w:r>
      <w:r w:rsidRPr="00E06787">
        <w:rPr>
          <w:rStyle w:val="Emphasis"/>
        </w:rPr>
        <w:t>rare opportunity to thoroughly overhaul a currently failing management regime</w:t>
      </w:r>
      <w:r w:rsidRPr="00E06787">
        <w:rPr>
          <w:rFonts w:eastAsia="Calibri"/>
          <w:bCs/>
          <w:u w:val="single"/>
        </w:rPr>
        <w:t xml:space="preserve"> to conserve and protect one of the most biologically vulnerable and diverse areas of the planet.</w:t>
      </w:r>
    </w:p>
    <w:p w:rsidR="00E06787" w:rsidRPr="00E06787" w:rsidRDefault="00E06787" w:rsidP="00E06787"/>
    <w:p w:rsidR="00C22F7F" w:rsidRDefault="00C22F7F" w:rsidP="003C22E2">
      <w:pPr>
        <w:pStyle w:val="Heading3"/>
      </w:pPr>
      <w:r>
        <w:lastRenderedPageBreak/>
        <w:t>Solves Drilling Regs</w:t>
      </w:r>
    </w:p>
    <w:p w:rsidR="00C22F7F" w:rsidRDefault="00C22F7F" w:rsidP="00C22F7F">
      <w:pPr>
        <w:pStyle w:val="Heading4"/>
      </w:pPr>
      <w:r>
        <w:t>Europe offshore oil/gas drilling policy standardization – transparency and cooperation</w:t>
      </w:r>
    </w:p>
    <w:p w:rsidR="00C22F7F" w:rsidRPr="00636834" w:rsidRDefault="00C22F7F" w:rsidP="00C22F7F">
      <w:r w:rsidRPr="00636834">
        <w:rPr>
          <w:rStyle w:val="Heading4Char"/>
        </w:rPr>
        <w:t>Pinsent Masons, ’13</w:t>
      </w:r>
      <w:r>
        <w:t xml:space="preserve"> [“EU states adopt amended offshore oil and gas safety rules, 6-12-13, http://www.out-law.com/articles/2013/june/eu-states-adopt-amended-offshore-oil-and-gas-safety-rules/] Porubcin</w:t>
      </w:r>
    </w:p>
    <w:p w:rsidR="00C22F7F" w:rsidRDefault="00C22F7F" w:rsidP="00C22F7F">
      <w:r w:rsidRPr="006D1B95">
        <w:t>"</w:t>
      </w:r>
      <w:r w:rsidRPr="006D1B95">
        <w:rPr>
          <w:rStyle w:val="StyleBoldUnderline"/>
        </w:rPr>
        <w:t>Safety and environmental protection are essential to the success of the oil and gas industry and as Europe's leading oil producer, the UK has been at the cutting edge of lobbying and drafting this new piece of legislation</w:t>
      </w:r>
      <w:r w:rsidRPr="006D1B95">
        <w:t>," said Energy Secretary Ed Davey.</w:t>
      </w:r>
      <w:r>
        <w:t xml:space="preserve"> </w:t>
      </w:r>
      <w:r w:rsidRPr="006D1B95">
        <w:t xml:space="preserve">"We particularly welcome the fact that </w:t>
      </w:r>
      <w:r w:rsidRPr="006D1B95">
        <w:rPr>
          <w:rStyle w:val="StyleBoldUnderline"/>
        </w:rPr>
        <w:t>the EU has chosen a directive to implement this legislation</w:t>
      </w:r>
      <w:r w:rsidRPr="006D1B95">
        <w:t>. From the outset we have strongly argued that forcing the UK to rip up decades' worth of legislation and guidance would have been counterproductive to the EU's objectives," he said.</w:t>
      </w:r>
      <w:r>
        <w:t xml:space="preserve"> </w:t>
      </w:r>
      <w:r w:rsidRPr="006D1B95">
        <w:t xml:space="preserve">The new rules were also welcomed by industry body Oil and Gas UK, which said that </w:t>
      </w:r>
      <w:r w:rsidRPr="006D1B95">
        <w:rPr>
          <w:rStyle w:val="StyleBoldUnderline"/>
        </w:rPr>
        <w:t>the new directive complemented "the world-leading health, safety and environmental standards already in place in the North Sea</w:t>
      </w:r>
      <w:r w:rsidRPr="006D1B95">
        <w:t xml:space="preserve"> that were developed from the lessons the industry learned" as a result of the 1988 Piper Alpha explosion.</w:t>
      </w:r>
      <w:r>
        <w:t xml:space="preserve"> </w:t>
      </w:r>
      <w:r w:rsidRPr="006D1B95">
        <w:rPr>
          <w:rStyle w:val="StyleBoldUnderline"/>
        </w:rPr>
        <w:t>The European Commission proposed the creation of a unified offshore safety regime following the Deepwater Horizon accident in the Gulf of Mexico in 2010. However, control of installations varies widely across the EU, with almost half of the nearly 1,000 offshore oil and gas installations in operation located in UK-controlled waters</w:t>
      </w:r>
      <w:r w:rsidRPr="006D1B95">
        <w:t>. Italy, the Netherlands and Denmark operate a number of facilities, while nine other states have either a minimal offshore drilling presence or have been awarded licences to do so.</w:t>
      </w:r>
      <w:r>
        <w:t xml:space="preserve"> </w:t>
      </w:r>
      <w:r w:rsidRPr="006D1B95">
        <w:rPr>
          <w:rStyle w:val="StyleBoldUnderline"/>
        </w:rPr>
        <w:t>The Offshore Safety Directive establishes minimum conditions for safe offshore exploration and exploitation of oil and gas, and</w:t>
      </w:r>
      <w:r w:rsidRPr="006D1B95">
        <w:t xml:space="preserve"> provides for improved response mechanisms in the event of a major accident. It also intends to </w:t>
      </w:r>
      <w:r w:rsidRPr="006D1B95">
        <w:rPr>
          <w:rStyle w:val="StyleBoldUnderline"/>
        </w:rPr>
        <w:t>reduce the impact of an accident on the environment by requiring companies to provide evidence that "adequate provision</w:t>
      </w:r>
      <w:r w:rsidRPr="006D1B95">
        <w:t>" has been made to cover their potential liabilities as a precondition to having a licence for an offshore installation granted.</w:t>
      </w:r>
      <w:r>
        <w:t xml:space="preserve"> </w:t>
      </w:r>
      <w:r w:rsidRPr="006D1B95">
        <w:t xml:space="preserve">Under the directive, </w:t>
      </w:r>
      <w:r w:rsidRPr="00636834">
        <w:rPr>
          <w:rStyle w:val="StyleBoldUnderline"/>
        </w:rPr>
        <w:t>only operators appointed by licensing authorities or license holders will be able to conduct offshore oil and gas operations</w:t>
      </w:r>
      <w:r w:rsidRPr="006D1B95">
        <w:t>. Licensing authorities must be independent, with a clear separation between regulatory oversight of economic development and that of offshore safety and environment.</w:t>
      </w:r>
      <w:r>
        <w:t xml:space="preserve"> </w:t>
      </w:r>
      <w:r w:rsidRPr="006D1B95">
        <w:t xml:space="preserve">Drilling companies will have to provide national authorities with a copy of their major accident prevention policy before beginning works, and outline potential major hazards for that particular installation and what special measures they are adopting to protect workers. National authorities will also have to prepare external emergency response plans covering all offshore drilling installations within their jurisdiction. </w:t>
      </w:r>
      <w:r w:rsidRPr="00636834">
        <w:rPr>
          <w:rStyle w:val="StyleBoldUnderline"/>
        </w:rPr>
        <w:t>Transparency and cooperation provisions contained in the new rules will allow for the sharing of emergency response plans between member states</w:t>
      </w:r>
      <w:r w:rsidRPr="006D1B95">
        <w:t>.</w:t>
      </w:r>
      <w:r>
        <w:t xml:space="preserve"> </w:t>
      </w:r>
      <w:r w:rsidRPr="006D1B95">
        <w:t>The directive will take effect 20 days after it is published in the Official Journal of the EU. Member states with offshore waters will have two years to implement the provisions, while landlocked countries will only have to do so once a relevant company registers there and conducts operations outside the EU. Only a limited number of the directive's provisions will apply to landlocked states, and those with offshore waters that have no offshore activities.</w:t>
      </w:r>
    </w:p>
    <w:p w:rsidR="00C22F7F" w:rsidRDefault="00C22F7F" w:rsidP="00C22F7F">
      <w:pPr>
        <w:pStyle w:val="Heading4"/>
      </w:pPr>
      <w:r>
        <w:t>EU can optimize international standards for safe environment – necessary for risk prevention</w:t>
      </w:r>
    </w:p>
    <w:p w:rsidR="00C22F7F" w:rsidRPr="00A42174" w:rsidRDefault="00C22F7F" w:rsidP="00C22F7F">
      <w:r w:rsidRPr="00A42174">
        <w:rPr>
          <w:rStyle w:val="Heading4Char"/>
        </w:rPr>
        <w:t>Lewis, ’13</w:t>
      </w:r>
      <w:r>
        <w:t xml:space="preserve"> [Barbara, Deputy Energy Editor (EMEA), “Europe to get its first EU-wide offshore oil and gas law,” 2-21-13, http://www.reuters.com/article/2013/02/21/us-oil-drilling-safety-eu-idUSBRE91K0X720130221] Porubcin</w:t>
      </w:r>
    </w:p>
    <w:p w:rsidR="00C22F7F" w:rsidRDefault="00C22F7F" w:rsidP="00C22F7F">
      <w:pPr>
        <w:rPr>
          <w:rStyle w:val="StyleBoldUnderline"/>
        </w:rPr>
      </w:pPr>
      <w:r w:rsidRPr="00B27EB9">
        <w:rPr>
          <w:rStyle w:val="StyleBoldUnderline"/>
        </w:rPr>
        <w:t>The European Union on Thursday agreed its first law to regulate safety in offshore oil and gas drilling across the 27-member bloc and seek to prevent any repeat of BP's catastrophic Gulf of Mexico spill</w:t>
      </w:r>
      <w:r w:rsidRPr="00A42174">
        <w:rPr>
          <w:sz w:val="16"/>
        </w:rPr>
        <w:t>.</w:t>
      </w:r>
      <w:r w:rsidRPr="00B27EB9">
        <w:rPr>
          <w:rStyle w:val="StyleBoldUnderline"/>
        </w:rPr>
        <w:t xml:space="preserve"> Some environmental campaigners said the law, </w:t>
      </w:r>
      <w:r w:rsidRPr="00A42174">
        <w:rPr>
          <w:sz w:val="16"/>
        </w:rPr>
        <w:t xml:space="preserve">which still needs final endorsement from member states and the European Parliament, </w:t>
      </w:r>
      <w:r w:rsidRPr="00B27EB9">
        <w:rPr>
          <w:rStyle w:val="StyleBoldUnderline"/>
        </w:rPr>
        <w:t>was not robust enough. Others argued it could help to protect Arctic waters from oil spills. Politicians from Britain</w:t>
      </w:r>
      <w:r w:rsidRPr="00A42174">
        <w:rPr>
          <w:sz w:val="16"/>
        </w:rPr>
        <w:t xml:space="preserve">, </w:t>
      </w:r>
      <w:r w:rsidRPr="00B27EB9">
        <w:rPr>
          <w:rStyle w:val="StyleBoldUnderline"/>
        </w:rPr>
        <w:t>a major EU offshore producer</w:t>
      </w:r>
      <w:r w:rsidRPr="00A42174">
        <w:rPr>
          <w:sz w:val="16"/>
        </w:rPr>
        <w:t>, were among the first to welcome it. They argue British standards of safety, based on decades of experience in the tough environment of the North Sea, are already excellent and the new law would oblige others to follow suit. "</w:t>
      </w:r>
      <w:r w:rsidRPr="00A42174">
        <w:rPr>
          <w:rStyle w:val="StyleBoldUnderline"/>
        </w:rPr>
        <w:t>These rules will make sure that the highest safety standards already mostly in place in some member states will be followed at every oil and gas platform across Europe," EU Energy Commissioner Guenther Oettinger said</w:t>
      </w:r>
      <w:r w:rsidRPr="00A42174">
        <w:rPr>
          <w:sz w:val="16"/>
        </w:rPr>
        <w:t xml:space="preserve"> in a statement. "Past accidents have shown the devastating consequences when things go badly wrong offshore. Recent 'near-misses' in EU waters reminded us of the need for a stringent safety regime." </w:t>
      </w:r>
      <w:r w:rsidRPr="00A42174">
        <w:rPr>
          <w:rStyle w:val="StyleBoldUnderline"/>
        </w:rPr>
        <w:t>The Commission reviewed existing national safety rules in the aftermath of the U.S. Gulf of Mexico accident in May 2010 and said it wanted to guarantee the world's highest safety, health and environmental standards throughout the European Union.</w:t>
      </w:r>
    </w:p>
    <w:p w:rsidR="00C22F7F" w:rsidRDefault="00C22F7F" w:rsidP="00C22F7F">
      <w:pPr>
        <w:pStyle w:val="Heading4"/>
      </w:pPr>
      <w:r>
        <w:lastRenderedPageBreak/>
        <w:t>More ev – EU can improve environmental status near work sites –liability and penalties</w:t>
      </w:r>
    </w:p>
    <w:p w:rsidR="00C22F7F" w:rsidRPr="00D21EAF" w:rsidRDefault="00C22F7F" w:rsidP="00C22F7F">
      <w:r w:rsidRPr="00D21EAF">
        <w:rPr>
          <w:rStyle w:val="Heading4Char"/>
        </w:rPr>
        <w:t>Lewis, ’13</w:t>
      </w:r>
      <w:r>
        <w:t xml:space="preserve"> [Barbara, Deputy Energy Editor (EMEA), “Europe to get its first EU-wide offshore oil and gas law,” 2-21-13, http://www.reuters.com/article/2013/02/21/us-oil-drilling-safety-eu-idUSBRE91K0X720130221] Porubcin</w:t>
      </w:r>
    </w:p>
    <w:p w:rsidR="00C22F7F" w:rsidRPr="00C22F7F" w:rsidRDefault="00C22F7F" w:rsidP="00C22F7F">
      <w:pPr>
        <w:rPr>
          <w:sz w:val="16"/>
        </w:rPr>
      </w:pPr>
      <w:r w:rsidRPr="00D21EAF">
        <w:rPr>
          <w:sz w:val="16"/>
        </w:rPr>
        <w:t xml:space="preserve">The legislation covers the criteria for </w:t>
      </w:r>
      <w:r w:rsidRPr="00A42174">
        <w:rPr>
          <w:rStyle w:val="StyleBoldUnderline"/>
        </w:rPr>
        <w:t>awarding operating licenses and penalties for breaching safety standards, which could lead to loss of license. Companies will also have to carry out emergency planning and risk assessment and will be fully liable for any environmental damage up to about 370 km (200 nautical miles) from the coast. Although the new rules will only apply to EU waters, the Commission says it will work with international partners to promote such standards across the world</w:t>
      </w:r>
      <w:r w:rsidRPr="00D21EAF">
        <w:rPr>
          <w:sz w:val="16"/>
        </w:rPr>
        <w:t>. In a statement, Green members of the European Parliament urged the assembly not to give final approval. Austrian Green politician Eva Lichtenberger said the new legislation did not close all the gaps in safety regimes. "</w:t>
      </w:r>
      <w:r w:rsidRPr="00A42174">
        <w:rPr>
          <w:rStyle w:val="StyleBoldUnderline"/>
        </w:rPr>
        <w:t>It also fails to call for a moratorium on drilling in sensitive or extreme environments (like the Arctic)</w:t>
      </w:r>
      <w:r w:rsidRPr="00D21EAF">
        <w:rPr>
          <w:sz w:val="16"/>
        </w:rPr>
        <w:t xml:space="preserve">," she said. </w:t>
      </w:r>
      <w:r w:rsidRPr="00A42174">
        <w:rPr>
          <w:rStyle w:val="StyleBoldUnderline"/>
        </w:rPr>
        <w:t>But environmental campaigning group Greenpeace said the preliminary deal was positive and its demand for risk assessment could deter unscrupulous operators. "This deal on the EU safety law for offshore drilling would go some way to ensuring that oil companies think long and hard before they embark on a risky adventure in the Arctic</w:t>
      </w:r>
      <w:r w:rsidRPr="00D21EAF">
        <w:rPr>
          <w:sz w:val="16"/>
        </w:rPr>
        <w:t xml:space="preserve">," Greenpeace EU climate policy director </w:t>
      </w:r>
      <w:r w:rsidRPr="00D21EAF">
        <w:t>Joris den Blanken said. "Unfortunately</w:t>
      </w:r>
      <w:r w:rsidRPr="00D21EAF">
        <w:rPr>
          <w:sz w:val="16"/>
        </w:rPr>
        <w:t xml:space="preserve">, </w:t>
      </w:r>
      <w:r w:rsidRPr="00A42174">
        <w:rPr>
          <w:rStyle w:val="StyleBoldUnderline"/>
        </w:rPr>
        <w:t>this deal still leaves too much wiggle-room in its implementation</w:t>
      </w:r>
      <w:r w:rsidRPr="00D21EAF">
        <w:rPr>
          <w:sz w:val="16"/>
        </w:rPr>
        <w:t>," he added. Britain was among those who campaigned for the law to be a directive, meaning each member state is left to transcribe it into its own domestic legislation, rather than an EU regulation that would automatically apply across the 27 members once approved. British Conservative members of the European Parliament said they had headed off EU proposals that could have lowered standards in the North Sea. "</w:t>
      </w:r>
      <w:r w:rsidRPr="00A42174">
        <w:rPr>
          <w:rStyle w:val="StyleBoldUnderline"/>
        </w:rPr>
        <w:t>Instead of leveling safety standards down, we will be encouraging the rest of Europe to match Britain's high standards</w:t>
      </w:r>
      <w:r w:rsidRPr="00D21EAF">
        <w:rPr>
          <w:sz w:val="16"/>
        </w:rPr>
        <w:t>," said British Conservative Vicky Ford. ($1 = 0.6535 British pounds)</w:t>
      </w:r>
    </w:p>
    <w:p w:rsidR="003C22E2" w:rsidRDefault="00C22F7F" w:rsidP="003C22E2">
      <w:pPr>
        <w:pStyle w:val="Heading3"/>
      </w:pPr>
      <w:r>
        <w:lastRenderedPageBreak/>
        <w:t xml:space="preserve">Solves </w:t>
      </w:r>
      <w:r w:rsidR="003C22E2">
        <w:t>Fisheries</w:t>
      </w:r>
    </w:p>
    <w:p w:rsidR="003C22E2" w:rsidRPr="009A0FE5" w:rsidRDefault="003C22E2" w:rsidP="003C22E2">
      <w:pPr>
        <w:pStyle w:val="Heading4"/>
      </w:pPr>
      <w:r>
        <w:t>EU leadership can reduce overfishing globally</w:t>
      </w:r>
    </w:p>
    <w:p w:rsidR="003C22E2" w:rsidRDefault="003C22E2" w:rsidP="003C22E2">
      <w:r w:rsidRPr="0099390D">
        <w:rPr>
          <w:rStyle w:val="StyleStyleBold12pt"/>
        </w:rPr>
        <w:t>KG/EUROPA 6/30/14</w:t>
      </w:r>
      <w:r>
        <w:t xml:space="preserve"> [journalist for New Europe, citing </w:t>
      </w:r>
      <w:r w:rsidRPr="0099390D">
        <w:t>Maria Damanaki</w:t>
      </w:r>
      <w:r>
        <w:t xml:space="preserve">, </w:t>
      </w:r>
      <w:r w:rsidRPr="0099390D">
        <w:t>European Commissioner for Maritime Affairs and Fisheries</w:t>
      </w:r>
      <w:r>
        <w:t>, “</w:t>
      </w:r>
      <w:r w:rsidRPr="0099390D">
        <w:t>Damanaki: Global solutions to save the world's oceans</w:t>
      </w:r>
      <w:r>
        <w:t xml:space="preserve">”, New Europe, </w:t>
      </w:r>
      <w:hyperlink r:id="rId36" w:history="1">
        <w:r w:rsidRPr="007F49B5">
          <w:rPr>
            <w:rStyle w:val="Hyperlink"/>
          </w:rPr>
          <w:t>http://www.neurope.eu/article/damanaki-global-solutions-save-worlds-oceans</w:t>
        </w:r>
      </w:hyperlink>
      <w:r>
        <w:t>] Li</w:t>
      </w:r>
    </w:p>
    <w:p w:rsidR="003C22E2" w:rsidRDefault="003C22E2" w:rsidP="003C22E2">
      <w:r w:rsidRPr="0099390D">
        <w:rPr>
          <w:rStyle w:val="StyleBoldUnderline"/>
        </w:rPr>
        <w:t>The current system is fragmented and uncoordinated</w:t>
      </w:r>
      <w:r>
        <w:t xml:space="preserve">. So far we have tried to palliate with ad-hoc arrangements between different bodies and countries, but in essence the system is ineffective. For </w:t>
      </w:r>
      <w:r w:rsidRPr="006532EB">
        <w:t>instance</w:t>
      </w:r>
      <w:r w:rsidRPr="0099390D">
        <w:rPr>
          <w:rStyle w:val="StyleBoldUnderline"/>
        </w:rPr>
        <w:t xml:space="preserve"> it prevents us from having cumulative impact assessments or from having the marine protected areas recognized globally</w:t>
      </w:r>
      <w:r>
        <w:t>.</w:t>
      </w:r>
      <w:r w:rsidRPr="00A71293">
        <w:rPr>
          <w:sz w:val="12"/>
        </w:rPr>
        <w:t xml:space="preserve">¶ ¶ </w:t>
      </w:r>
      <w:r w:rsidRPr="0099390D">
        <w:rPr>
          <w:rStyle w:val="StyleBoldUnderline"/>
        </w:rPr>
        <w:t>The</w:t>
      </w:r>
      <w:r>
        <w:t xml:space="preserve"> kind of </w:t>
      </w:r>
      <w:r w:rsidRPr="0099390D">
        <w:rPr>
          <w:rStyle w:val="StyleBoldUnderline"/>
        </w:rPr>
        <w:t>coordination we need can only be obtained through a systematic process</w:t>
      </w:r>
      <w:r>
        <w:t xml:space="preserve">; and </w:t>
      </w:r>
      <w:r w:rsidRPr="0099390D">
        <w:rPr>
          <w:rStyle w:val="StyleBoldUnderline"/>
        </w:rPr>
        <w:t>this is why the European Union is so committed to an update of the rules through UNCLOS</w:t>
      </w:r>
      <w:r>
        <w:t>.</w:t>
      </w:r>
      <w:r w:rsidRPr="00A71293">
        <w:rPr>
          <w:sz w:val="12"/>
        </w:rPr>
        <w:t xml:space="preserve">¶ ¶ </w:t>
      </w:r>
      <w:r>
        <w:t xml:space="preserve">Clearly </w:t>
      </w:r>
      <w:r w:rsidRPr="0099390D">
        <w:rPr>
          <w:rStyle w:val="StyleBoldUnderline"/>
        </w:rPr>
        <w:t>only a mix of elements would work</w:t>
      </w:r>
      <w:r>
        <w:t>, as the UN Working Group already agreed to in 2011</w:t>
      </w:r>
      <w:r w:rsidRPr="0099390D">
        <w:rPr>
          <w:rStyle w:val="StyleBoldUnderline"/>
        </w:rPr>
        <w:t>: marine protected areas, environmental impact assessments, capacity building and rules on the transfer of marine technology, genetic resources and benefit sharing</w:t>
      </w:r>
      <w:r>
        <w:t>.</w:t>
      </w:r>
      <w:r w:rsidRPr="00A71293">
        <w:rPr>
          <w:sz w:val="12"/>
        </w:rPr>
        <w:t xml:space="preserve">¶ ¶ </w:t>
      </w:r>
      <w:r>
        <w:t xml:space="preserve">So let us agree to make progress; let us do away with any outstanding issues. The </w:t>
      </w:r>
      <w:r w:rsidRPr="0099390D">
        <w:rPr>
          <w:rStyle w:val="StyleBoldUnderline"/>
        </w:rPr>
        <w:t>EU will work with all countries to ensure that we have a satisfactory result by August 2015</w:t>
      </w:r>
      <w:r>
        <w:t>.</w:t>
      </w:r>
      <w:r w:rsidRPr="00A71293">
        <w:rPr>
          <w:sz w:val="12"/>
        </w:rPr>
        <w:t xml:space="preserve">¶ ¶ </w:t>
      </w:r>
      <w:r>
        <w:t xml:space="preserve">Within the </w:t>
      </w:r>
      <w:r w:rsidRPr="0099390D">
        <w:rPr>
          <w:rStyle w:val="StyleBoldUnderline"/>
        </w:rPr>
        <w:t>EU</w:t>
      </w:r>
      <w:r>
        <w:t xml:space="preserve"> we have </w:t>
      </w:r>
      <w:r w:rsidRPr="0099390D">
        <w:rPr>
          <w:rStyle w:val="StyleBoldUnderline"/>
        </w:rPr>
        <w:t>introduced transformational change with regard to fisheries</w:t>
      </w:r>
      <w:r>
        <w:t xml:space="preserve">. Since 1/1/2014 we have a new common fisheries policy, sustainable and science based, phasing out discarding and implementing the same principles for European vessels worldwide. Through this new policy we have </w:t>
      </w:r>
      <w:r w:rsidRPr="0099390D">
        <w:rPr>
          <w:rStyle w:val="StyleBoldUnderline"/>
        </w:rPr>
        <w:t>banned all types of subsidies at European level, that lead to overcapacity and overfishing</w:t>
      </w:r>
      <w:r>
        <w:t>. Our European fund has no granting for fuel subsidies at all.</w:t>
      </w:r>
      <w:r w:rsidRPr="00A71293">
        <w:rPr>
          <w:sz w:val="12"/>
        </w:rPr>
        <w:t xml:space="preserve">¶ ¶ </w:t>
      </w:r>
      <w:r>
        <w:t>Allow me now to come to a global problem also mentioned in GOC report: illegal fisheries</w:t>
      </w:r>
      <w:r w:rsidRPr="00A71293">
        <w:rPr>
          <w:sz w:val="12"/>
        </w:rPr>
        <w:t xml:space="preserve">¶ ¶ </w:t>
      </w:r>
      <w:r w:rsidRPr="0099390D">
        <w:rPr>
          <w:rStyle w:val="StyleBoldUnderline"/>
        </w:rPr>
        <w:t>Illegal fishing has to be eradicated from the high seas</w:t>
      </w:r>
      <w:r>
        <w:t xml:space="preserve">, and </w:t>
      </w:r>
      <w:r w:rsidRPr="0099390D">
        <w:rPr>
          <w:rStyle w:val="StyleBoldUnderline"/>
        </w:rPr>
        <w:t>this is why the EU uses its diplomatic weight to push for rules like the UNCLOS or the United Nations Fish Stock Agreement to be enforced worldwide</w:t>
      </w:r>
      <w:r>
        <w:t>.</w:t>
      </w:r>
      <w:r w:rsidRPr="00A71293">
        <w:rPr>
          <w:sz w:val="12"/>
        </w:rPr>
        <w:t xml:space="preserve">¶ ¶ </w:t>
      </w:r>
      <w:r>
        <w:t>We also use our considerable market weight and I'm grateful to the Global Oceans Commission for highlighting this important aspect in its paper. In practice the EU requires that any fish import be accompanied by a catch certificate. In other words the fish has to be caught legally; otherwise it won't get into our market. And we go further.</w:t>
      </w:r>
      <w:r w:rsidRPr="00A71293">
        <w:rPr>
          <w:sz w:val="12"/>
        </w:rPr>
        <w:t xml:space="preserve">¶ ¶ </w:t>
      </w:r>
      <w:r w:rsidRPr="006532EB">
        <w:rPr>
          <w:rStyle w:val="StyleBoldUnderline"/>
        </w:rPr>
        <w:t>We work with other world nations to promote compliance with international law.</w:t>
      </w:r>
      <w:r>
        <w:t xml:space="preserve"> When a country clearly does not respect its international obligations, we give them a fair warning and time to set things straight. We have done so with 13 countries in the last two years. Ten of them then complied, but three didn’t. So </w:t>
      </w:r>
      <w:r w:rsidRPr="0099390D">
        <w:rPr>
          <w:rStyle w:val="StyleBoldUnderline"/>
        </w:rPr>
        <w:t>earlier this year the EU adopted our first ever trade ban with Cambodia, Belize and Guinea Conakry</w:t>
      </w:r>
      <w:r>
        <w:t>.</w:t>
      </w:r>
      <w:r w:rsidRPr="00A71293">
        <w:rPr>
          <w:sz w:val="12"/>
        </w:rPr>
        <w:t xml:space="preserve">¶ ¶ </w:t>
      </w:r>
      <w:r>
        <w:t xml:space="preserve">In just over four years the </w:t>
      </w:r>
      <w:r w:rsidRPr="0099390D">
        <w:rPr>
          <w:rStyle w:val="StyleBoldUnderline"/>
        </w:rPr>
        <w:t>EU has become the frontrunner in the fight against IUU and we are making a difference. Many third countries are now taking their international duties much seriously</w:t>
      </w:r>
      <w:r>
        <w:t>.</w:t>
      </w:r>
      <w:r w:rsidRPr="00A71293">
        <w:rPr>
          <w:sz w:val="12"/>
        </w:rPr>
        <w:t xml:space="preserve">¶ ¶ </w:t>
      </w:r>
      <w:r>
        <w:t xml:space="preserve">The </w:t>
      </w:r>
      <w:r w:rsidRPr="006532EB">
        <w:rPr>
          <w:rStyle w:val="StyleBoldUnderline"/>
        </w:rPr>
        <w:t>EU</w:t>
      </w:r>
      <w:r>
        <w:t xml:space="preserve"> is also stepping up its efforts to address the marine litter problem. It </w:t>
      </w:r>
      <w:r w:rsidRPr="006532EB">
        <w:rPr>
          <w:rStyle w:val="StyleBoldUnderline"/>
        </w:rPr>
        <w:t>has agreed to set a reduction target for marine litter by 2020</w:t>
      </w:r>
      <w:r>
        <w:t>, to move towards Rio + 20 commitments. We In European Commission are going to propose this target soon.</w:t>
      </w:r>
      <w:r w:rsidRPr="00A71293">
        <w:rPr>
          <w:sz w:val="12"/>
        </w:rPr>
        <w:t xml:space="preserve">¶ ¶ </w:t>
      </w:r>
      <w:r w:rsidRPr="006532EB">
        <w:rPr>
          <w:rStyle w:val="StyleBoldUnderline"/>
        </w:rPr>
        <w:t>On offshore oil and gas the EU has put in place the highest risk based standards for operation within its territory</w:t>
      </w:r>
      <w:r>
        <w:t>. We well come of course binding efforts for reducing risk, as well as ensuring effective emerging response, regardless of where operations take place, in line with the polluter pays principle.</w:t>
      </w:r>
    </w:p>
    <w:p w:rsidR="003C22E2" w:rsidRPr="00FE53D7" w:rsidRDefault="003C22E2" w:rsidP="003C22E2">
      <w:pPr>
        <w:keepNext/>
        <w:keepLines/>
        <w:spacing w:before="200"/>
        <w:outlineLvl w:val="3"/>
        <w:rPr>
          <w:rFonts w:eastAsia="Times New Roman" w:cs="Times New Roman"/>
          <w:b/>
          <w:bCs/>
          <w:iCs/>
          <w:sz w:val="26"/>
        </w:rPr>
      </w:pPr>
      <w:r w:rsidRPr="00FE53D7">
        <w:rPr>
          <w:rFonts w:eastAsia="Times New Roman" w:cs="Times New Roman"/>
          <w:b/>
          <w:bCs/>
          <w:iCs/>
          <w:sz w:val="26"/>
        </w:rPr>
        <w:t>Europe is making stricter fishing regulations – Europe plans on ending overfishing by 2015, ending bycatch, fixing fish stocks and fixing the ocean environment</w:t>
      </w:r>
    </w:p>
    <w:p w:rsidR="003C22E2" w:rsidRPr="00FE53D7" w:rsidRDefault="003C22E2" w:rsidP="003C22E2">
      <w:pPr>
        <w:rPr>
          <w:rFonts w:eastAsia="Calibri"/>
          <w:b/>
          <w:bCs/>
          <w:sz w:val="26"/>
        </w:rPr>
      </w:pPr>
      <w:r w:rsidRPr="00FE53D7">
        <w:rPr>
          <w:rFonts w:eastAsia="Calibri"/>
          <w:b/>
          <w:bCs/>
          <w:sz w:val="26"/>
        </w:rPr>
        <w:t xml:space="preserve">PEW ’13, </w:t>
      </w:r>
      <w:r w:rsidRPr="00FE53D7">
        <w:rPr>
          <w:rFonts w:eastAsia="Calibri"/>
        </w:rPr>
        <w:t xml:space="preserve">(No-Author, PEW serves the public interest by "improving public policy, informing the public, and stimulating civic life, “New European Fisheries Policies May Help End Overfishing”, Pew Charitable Trusts, 11/5/13 </w:t>
      </w:r>
      <w:hyperlink r:id="rId37" w:history="1">
        <w:r w:rsidRPr="00FE53D7">
          <w:rPr>
            <w:rFonts w:eastAsia="Calibri"/>
          </w:rPr>
          <w:t>http://www.pewtrusts.org/en/about/news-room/news/2013/11/05/new-european-fisheries-policies-may-help-end-overfishing</w:t>
        </w:r>
      </w:hyperlink>
      <w:r w:rsidRPr="00FE53D7">
        <w:rPr>
          <w:rFonts w:eastAsia="Calibri"/>
        </w:rPr>
        <w:t xml:space="preserve"> Berlin)</w:t>
      </w:r>
    </w:p>
    <w:p w:rsidR="003C22E2" w:rsidRPr="00FE53D7" w:rsidRDefault="003C22E2" w:rsidP="003C22E2">
      <w:pPr>
        <w:rPr>
          <w:rFonts w:eastAsia="Calibri"/>
          <w:sz w:val="14"/>
        </w:rPr>
      </w:pPr>
      <w:r w:rsidRPr="00FE53D7">
        <w:rPr>
          <w:rFonts w:eastAsia="Calibri"/>
          <w:sz w:val="14"/>
        </w:rPr>
        <w:t xml:space="preserve">Late last month the </w:t>
      </w:r>
      <w:r w:rsidRPr="00FE53D7">
        <w:rPr>
          <w:rFonts w:eastAsia="Calibri"/>
          <w:bCs/>
          <w:u w:val="single"/>
        </w:rPr>
        <w:t>European Union moved closer to providing greater protection for its fisheries</w:t>
      </w:r>
      <w:r w:rsidRPr="00FE53D7">
        <w:rPr>
          <w:rFonts w:eastAsia="Calibri"/>
          <w:sz w:val="14"/>
        </w:rPr>
        <w:t>—</w:t>
      </w:r>
      <w:r w:rsidRPr="00FE53D7">
        <w:rPr>
          <w:rFonts w:eastAsia="Calibri"/>
          <w:bCs/>
          <w:u w:val="single"/>
        </w:rPr>
        <w:t xml:space="preserve">a step that may </w:t>
      </w:r>
      <w:r w:rsidRPr="00FE53D7">
        <w:rPr>
          <w:rFonts w:eastAsia="Calibri"/>
          <w:sz w:val="14"/>
        </w:rPr>
        <w:t>well</w:t>
      </w:r>
      <w:r w:rsidRPr="00FE53D7">
        <w:rPr>
          <w:rFonts w:eastAsia="Calibri"/>
          <w:bCs/>
          <w:u w:val="single"/>
        </w:rPr>
        <w:t xml:space="preserve"> result in better control of sometimes rampant overfishing, reduced fishing fleet subsidies, and better data collection so that science-based decision-making results in sustainable fishing rules and regulations. </w:t>
      </w:r>
      <w:r w:rsidRPr="00FE53D7">
        <w:rPr>
          <w:rFonts w:eastAsia="Calibri"/>
          <w:sz w:val="14"/>
        </w:rPr>
        <w:t xml:space="preserve">The key vote in the European Parliament on the new European Maritime and Fisheries Fund resulted Oct. 23 in a strong majority of the 766 members (522-151) voting to overturn the proposal from its </w:t>
      </w:r>
      <w:r w:rsidRPr="00FE53D7">
        <w:rPr>
          <w:rFonts w:eastAsia="Calibri"/>
          <w:bCs/>
          <w:u w:val="single"/>
        </w:rPr>
        <w:t>Fisheries Committee to reintroduce harmful subsidies for the construction of new vessels. Furthermore, a majority also supported a significant shift of additional funds into data collection, control, and enforcement, alongside strengthened provisions to withhold funding when fishermen or member states don't comply with Common Fisheries Policy rules.</w:t>
      </w:r>
      <w:r w:rsidRPr="00FE53D7">
        <w:rPr>
          <w:rFonts w:eastAsia="Calibri"/>
          <w:sz w:val="14"/>
        </w:rPr>
        <w:t xml:space="preserve"> These measures are particularly important to supporting an end to EU overfishing, defined as taking fish from the seas than they can be replaced. Take action! </w:t>
      </w:r>
      <w:r w:rsidRPr="00FE53D7">
        <w:rPr>
          <w:rFonts w:eastAsia="Calibri"/>
          <w:bCs/>
          <w:u w:val="single"/>
        </w:rPr>
        <w:t xml:space="preserve">Another key vote by the parliamentarians, however, resulted in further </w:t>
      </w:r>
      <w:r w:rsidRPr="00FE53D7">
        <w:rPr>
          <w:rFonts w:eastAsia="Calibri"/>
          <w:bCs/>
          <w:u w:val="single"/>
        </w:rPr>
        <w:lastRenderedPageBreak/>
        <w:t>subsidies for engine replacements and other measures known to encourage overfishing.</w:t>
      </w:r>
      <w:r w:rsidRPr="00FE53D7">
        <w:rPr>
          <w:rFonts w:eastAsia="Calibri"/>
          <w:sz w:val="14"/>
        </w:rPr>
        <w:t xml:space="preserve"> Yet overall, these votes are another step toward ending EU overfishing—providing that the Council of Fisheries Ministers from the EU's 28 member states agrees to the terms approved by the European Parliament. The European Parliament, represented by the rapporteur Alain Cadec, now has to reach an agreement with the Council of Fisheries Ministers, which shares decision-making on fisheries. These negotiations will start Nov. 7, with a political deal expected by the end of the year, and with legislation expected to be signed by April 2014 ahead of EU parliamentary elections in May. A deal cannot come soon enough. </w:t>
      </w:r>
      <w:r w:rsidRPr="00FE53D7">
        <w:rPr>
          <w:rFonts w:eastAsia="Calibri"/>
          <w:bCs/>
          <w:u w:val="single"/>
        </w:rPr>
        <w:t xml:space="preserve">After years of fueling overfishing, taxpayers' money could instead help support the transition to sustainable fishing in EU waters. Too many EU fisheries are unsustainable, unprofitable, and dependent on public subsidies. Assessed fish stocks are 47 percent overfished in the Atlantic Ocean and 88 percent overfished in the Mediterranean Sea. EU fisheries subsidies contribute to fleet overcapacity, resulting in some fisheries in EU waters experiencing overfishing at two to three times their sustainable level. </w:t>
      </w:r>
      <w:r w:rsidRPr="00FE53D7">
        <w:rPr>
          <w:rFonts w:eastAsia="Calibri"/>
          <w:sz w:val="14"/>
        </w:rPr>
        <w:t>So far</w:t>
      </w:r>
      <w:r w:rsidRPr="00FE53D7">
        <w:rPr>
          <w:rFonts w:eastAsia="Calibri"/>
          <w:bCs/>
          <w:u w:val="single"/>
        </w:rPr>
        <w:t>, hundreds of millions of euros have been spent on building new fishing vessels or new engines increasing pressure on depleted fish stocks and neglecting research, data collection, control, and enforcement.</w:t>
      </w:r>
      <w:r w:rsidRPr="00FE53D7">
        <w:rPr>
          <w:rFonts w:eastAsia="Calibri"/>
          <w:sz w:val="14"/>
        </w:rPr>
        <w:t xml:space="preserve"> But after more than four years of debate within and among EU institutions, the Council of Fisheries Ministers and the European Parliament agreed May 30 to a political deal on reform of the Common Fisheries Policy. In particular, they agreed to: </w:t>
      </w:r>
      <w:r w:rsidRPr="00FE53D7">
        <w:rPr>
          <w:rFonts w:eastAsia="Calibri"/>
          <w:bCs/>
          <w:u w:val="single"/>
        </w:rPr>
        <w:t>Seek the recovery of fish stocks so that they can reach sustainable levels. End overfishing by 2015,</w:t>
      </w:r>
      <w:r w:rsidRPr="00FE53D7">
        <w:rPr>
          <w:rFonts w:eastAsia="Calibri"/>
          <w:sz w:val="14"/>
        </w:rPr>
        <w:t xml:space="preserve"> where possible, and by 2020 at the latest. </w:t>
      </w:r>
      <w:r w:rsidRPr="00FE53D7">
        <w:rPr>
          <w:rFonts w:eastAsia="Calibri"/>
          <w:bCs/>
          <w:u w:val="single"/>
        </w:rPr>
        <w:t>Sharply decrease fish bycatch, the incidental catch of nontargeted species, and discards, fish that are thrown overboard dead or dying. Secure steps to eliminate overcapacity in the EU fishing fleet</w:t>
      </w:r>
      <w:r w:rsidRPr="00FE53D7">
        <w:rPr>
          <w:rFonts w:eastAsia="Calibri"/>
          <w:sz w:val="14"/>
        </w:rPr>
        <w:t>. Then on July 10, members of the European Parliament's Fisheries Committee reviewed the future funding vehicle for fishing policy in the EU, the European Maritime and Fisheries Fund, or EMFF, which is intended to support implementation of the reformed Common Fisheries Policy. In seeming defiance of the May 30 deal, members of that committee voted, by a margin of one, in favor of subsidies for a number of measures, including funds to construct new fishing vessels, which have been widely shown to contribute to overcapacity.</w:t>
      </w:r>
    </w:p>
    <w:p w:rsidR="003C22E2" w:rsidRDefault="003C22E2" w:rsidP="003C22E2">
      <w:pPr>
        <w:pStyle w:val="Heading4"/>
      </w:pPr>
      <w:r>
        <w:t>Recent reforms make European fisheries management effective</w:t>
      </w:r>
    </w:p>
    <w:p w:rsidR="003C22E2" w:rsidRPr="00F946D1" w:rsidRDefault="003C22E2" w:rsidP="003C22E2">
      <w:pPr>
        <w:rPr>
          <w:rFonts w:eastAsia="Calibri"/>
        </w:rPr>
      </w:pPr>
      <w:r w:rsidRPr="00F946D1">
        <w:rPr>
          <w:rFonts w:eastAsia="Calibri"/>
          <w:b/>
          <w:bCs/>
          <w:sz w:val="26"/>
        </w:rPr>
        <w:t>Oceana ’13,</w:t>
      </w:r>
      <w:r w:rsidRPr="00F946D1">
        <w:rPr>
          <w:rFonts w:eastAsia="Calibri"/>
        </w:rPr>
        <w:t xml:space="preserve"> (No-Author, Oceana is the largest international ocean conservation and advocacy organization, “Oceana CEO: Historic win for Europe's Fisheries”, Oceana, 2/7/13, </w:t>
      </w:r>
      <w:hyperlink r:id="rId38" w:history="1">
        <w:r w:rsidRPr="00F946D1">
          <w:rPr>
            <w:rFonts w:eastAsia="Calibri"/>
          </w:rPr>
          <w:t>http://oceana.org/en/blog/2013/02/oceana-ceo-historic-win-for-europes-fisheries</w:t>
        </w:r>
      </w:hyperlink>
      <w:r w:rsidRPr="00F946D1">
        <w:rPr>
          <w:rFonts w:eastAsia="Calibri"/>
        </w:rPr>
        <w:t xml:space="preserve"> Berlin)</w:t>
      </w:r>
    </w:p>
    <w:p w:rsidR="003C22E2" w:rsidRPr="00F946D1" w:rsidRDefault="003C22E2" w:rsidP="003C22E2">
      <w:pPr>
        <w:rPr>
          <w:rFonts w:eastAsia="Calibri"/>
          <w:sz w:val="14"/>
        </w:rPr>
      </w:pPr>
      <w:r w:rsidRPr="00F946D1">
        <w:rPr>
          <w:rFonts w:eastAsia="Calibri"/>
          <w:sz w:val="14"/>
        </w:rPr>
        <w:t xml:space="preserve">After almost two years of debate, the </w:t>
      </w:r>
      <w:r w:rsidRPr="00F946D1">
        <w:rPr>
          <w:rFonts w:eastAsia="Calibri"/>
          <w:bCs/>
          <w:u w:val="single"/>
        </w:rPr>
        <w:t xml:space="preserve">European Parliament has voted to overhaul the management of its fisheries, the fifth largest in the world. </w:t>
      </w:r>
      <w:r w:rsidRPr="00F946D1">
        <w:rPr>
          <w:rFonts w:eastAsia="Calibri"/>
          <w:sz w:val="14"/>
        </w:rPr>
        <w:t xml:space="preserve">The </w:t>
      </w:r>
      <w:r w:rsidRPr="00F946D1">
        <w:rPr>
          <w:rFonts w:eastAsia="Calibri"/>
          <w:bCs/>
          <w:u w:val="single"/>
        </w:rPr>
        <w:t xml:space="preserve">European fleet includes tens of thousands of vessels and catches 4.5 percent of the total world catch by weight, so the fact that Europe is on its way to becoming a leader in fisheries reform is incredibly good news for our oceans. </w:t>
      </w:r>
      <w:r w:rsidRPr="00F946D1">
        <w:rPr>
          <w:rFonts w:eastAsia="Calibri"/>
          <w:sz w:val="14"/>
        </w:rPr>
        <w:t xml:space="preserve">The </w:t>
      </w:r>
      <w:r w:rsidRPr="00F946D1">
        <w:rPr>
          <w:rFonts w:eastAsia="Calibri"/>
          <w:bCs/>
          <w:u w:val="single"/>
        </w:rPr>
        <w:t>vote in the Parliament makes it increasingly likely that a dramatic reform of Europe’s overarching fishing policy, the Common Fisheries Policy (CFP), will become law. The new CFP will ensure that fish stocks are caught at sustainable levels, known as the Maximum Sustainable Yield, by 2015. It will also, remarkably, put an end to the wasteful practice of discards, put Europe on a path to low-impact fishing, and set up a network of fish stock recovery areas. Time and time again</w:t>
      </w:r>
      <w:r w:rsidRPr="00F946D1">
        <w:rPr>
          <w:rFonts w:eastAsia="Calibri"/>
          <w:sz w:val="14"/>
        </w:rPr>
        <w:t xml:space="preserve">, </w:t>
      </w:r>
      <w:r w:rsidRPr="00F946D1">
        <w:rPr>
          <w:rFonts w:eastAsia="Calibri"/>
          <w:bCs/>
          <w:u w:val="single"/>
        </w:rPr>
        <w:t xml:space="preserve">we’ve seen that doing these three things – implementing science-based quotas, protecting habitat and limiting bycatch – can dramatically increase the amount of fish in the water. </w:t>
      </w:r>
      <w:r w:rsidRPr="00F946D1">
        <w:rPr>
          <w:rFonts w:eastAsia="Calibri"/>
          <w:sz w:val="14"/>
        </w:rPr>
        <w:t xml:space="preserve">Here are some of the key amendments included in the </w:t>
      </w:r>
      <w:r w:rsidRPr="00F946D1">
        <w:rPr>
          <w:sz w:val="14"/>
        </w:rPr>
        <w:t>comprehensive reform policy: follow scientific advice and adopt the precautionary principle in setting annual fishing quotas, establish transparency with regards to data and fishing opportunities, establish strong definitions for fishing protected areas and low impact fisheries, support the establishment of fish stock recovery areas, compliance with environmental legislation that requires good environmental status of marine waters by 2020, require Member States to comply with CFP regulations in order to be eligible for subsidies. This enormous win wouldn’t have been possible without the hard work of Oceana and other ocean conservation advoca</w:t>
      </w:r>
      <w:r w:rsidRPr="00F946D1">
        <w:rPr>
          <w:rFonts w:eastAsia="Calibri"/>
          <w:sz w:val="14"/>
        </w:rPr>
        <w:t>tes. Oceana and our allies have been campaigning for this reform for years in the European Union, one of the most overfished regions in the world. As I reported to you several weeks ago, the majority of the EU’s fish stocks that have been scientifically-assessed have been found to be overfished, with some species nearing extinction. The EU Parliament will soon begin negotiations with the Council of Fisheries ministers to reach a final agreement on the details of the reform by June. One thing is for sure already – 2013 is off to a promising start for the oceans.</w:t>
      </w:r>
    </w:p>
    <w:p w:rsidR="003C22E2" w:rsidRDefault="003C22E2" w:rsidP="003C22E2">
      <w:pPr>
        <w:pStyle w:val="Heading4"/>
      </w:pPr>
      <w:r>
        <w:t>Increased European regs allow it to solve overfishing</w:t>
      </w:r>
    </w:p>
    <w:p w:rsidR="003C22E2" w:rsidRPr="00F946D1" w:rsidRDefault="003C22E2" w:rsidP="003C22E2">
      <w:pPr>
        <w:rPr>
          <w:rFonts w:eastAsia="Calibri"/>
        </w:rPr>
      </w:pPr>
      <w:r w:rsidRPr="00F946D1">
        <w:rPr>
          <w:rFonts w:eastAsia="Calibri"/>
          <w:b/>
          <w:bCs/>
          <w:sz w:val="26"/>
        </w:rPr>
        <w:t xml:space="preserve">Bea ’13, </w:t>
      </w:r>
      <w:r w:rsidRPr="00F946D1">
        <w:rPr>
          <w:rFonts w:eastAsia="Calibri"/>
        </w:rPr>
        <w:t xml:space="preserve">(Alex, Senior Manager, Digital Communications, and manages the web and e-activsm team to support Oceana's campaigns, “Overfishing is Putting the Mediterranean at Great Risk”, Oceana, 6/3/2013, </w:t>
      </w:r>
      <w:hyperlink r:id="rId39" w:history="1">
        <w:r w:rsidRPr="00F946D1">
          <w:rPr>
            <w:rFonts w:eastAsia="Calibri"/>
          </w:rPr>
          <w:t>http://oceana.org/en/blog/2013/06/overfishing-is-putting-the-mediterranean-at-great-risk</w:t>
        </w:r>
      </w:hyperlink>
      <w:r w:rsidRPr="00F946D1">
        <w:rPr>
          <w:rFonts w:eastAsia="Calibri"/>
        </w:rPr>
        <w:t xml:space="preserve"> Berlin)</w:t>
      </w:r>
    </w:p>
    <w:p w:rsidR="003C22E2" w:rsidRPr="00F946D1" w:rsidRDefault="003C22E2" w:rsidP="003C22E2">
      <w:pPr>
        <w:rPr>
          <w:rFonts w:eastAsia="Calibri"/>
          <w:bCs/>
          <w:u w:val="single"/>
        </w:rPr>
      </w:pPr>
      <w:r w:rsidRPr="00F946D1">
        <w:rPr>
          <w:rFonts w:eastAsia="Calibri"/>
          <w:sz w:val="16"/>
        </w:rPr>
        <w:t xml:space="preserve">As we wrote about last week, </w:t>
      </w:r>
      <w:r w:rsidRPr="00F946D1">
        <w:rPr>
          <w:rFonts w:eastAsia="Calibri"/>
          <w:b/>
          <w:iCs/>
          <w:sz w:val="22"/>
          <w:u w:val="single"/>
        </w:rPr>
        <w:t>the EU has taken some major steps toward a strong Common Fisheries Policy (CFP). That could mean less overfishing, better protection for endangered species, and an overall healthier ocean</w:t>
      </w:r>
      <w:r w:rsidRPr="00F946D1">
        <w:rPr>
          <w:rFonts w:eastAsia="Calibri"/>
          <w:b/>
          <w:sz w:val="16"/>
        </w:rPr>
        <w:t>.</w:t>
      </w:r>
      <w:r w:rsidRPr="00F946D1">
        <w:rPr>
          <w:rFonts w:eastAsia="Calibri"/>
          <w:sz w:val="16"/>
        </w:rPr>
        <w:t xml:space="preserve"> Just a day after that agreement was reached, it seems that the CFP principles are set up for their first test. </w:t>
      </w:r>
      <w:r w:rsidRPr="00F946D1">
        <w:rPr>
          <w:rFonts w:eastAsia="Calibri"/>
          <w:bCs/>
          <w:u w:val="single"/>
        </w:rPr>
        <w:t xml:space="preserve">In short, the Mediterranean Sea is not in great shape at the moment. The European Commission released a statement that while the Atlantic fish stocks have been making a comeback and are only 39% overfished </w:t>
      </w:r>
      <w:r w:rsidRPr="00F946D1">
        <w:rPr>
          <w:rFonts w:eastAsia="Calibri"/>
          <w:sz w:val="16"/>
        </w:rPr>
        <w:t>(still lousy</w:t>
      </w:r>
      <w:r w:rsidRPr="00F946D1">
        <w:rPr>
          <w:rFonts w:eastAsia="Calibri"/>
          <w:bCs/>
          <w:u w:val="single"/>
        </w:rPr>
        <w:t xml:space="preserve">), the Mediterranean is in a cycle of overexploitation with 88% of its fish stocks overfished. As Xavier Pastor, Oceana Executive Director, put it, "the stalemate of overexploitation in the Mediterranean is a disgrace." </w:t>
      </w:r>
      <w:r w:rsidRPr="00F946D1">
        <w:rPr>
          <w:rFonts w:eastAsia="Calibri"/>
          <w:sz w:val="16"/>
        </w:rPr>
        <w:t xml:space="preserve">The good CFP principles agreed to last week are just that–principles. They aren't yet hard and fast rules, which are exactly what we need to see now. </w:t>
      </w:r>
      <w:r w:rsidRPr="00F946D1">
        <w:rPr>
          <w:rFonts w:eastAsia="Calibri"/>
          <w:bCs/>
          <w:u w:val="single"/>
        </w:rPr>
        <w:t xml:space="preserve">According to Pastor, "The main instruments we have for recovering fish stocks are catch limits and effort restrictions. Setting these at sustainable levels will be the first test of the recent agreements reached under the </w:t>
      </w:r>
      <w:r w:rsidRPr="00F946D1">
        <w:rPr>
          <w:rFonts w:eastAsia="Calibri"/>
          <w:bCs/>
          <w:u w:val="single"/>
        </w:rPr>
        <w:lastRenderedPageBreak/>
        <w:t>CFP."</w:t>
      </w:r>
      <w:r w:rsidRPr="00F946D1">
        <w:rPr>
          <w:rFonts w:eastAsia="Calibri"/>
          <w:sz w:val="16"/>
        </w:rPr>
        <w:t xml:space="preserve"> </w:t>
      </w:r>
      <w:r w:rsidRPr="00F946D1">
        <w:rPr>
          <w:rFonts w:eastAsia="Calibri"/>
          <w:bCs/>
          <w:u w:val="single"/>
        </w:rPr>
        <w:t>If the EU doesn't take bold action soon, the legendary Mediterranean Sea could lose out on much of the vibrancy that makes it great.</w:t>
      </w:r>
    </w:p>
    <w:p w:rsidR="003C22E2" w:rsidRDefault="00C22F7F" w:rsidP="004A48EA">
      <w:pPr>
        <w:pStyle w:val="Heading3"/>
      </w:pPr>
      <w:r>
        <w:lastRenderedPageBreak/>
        <w:t xml:space="preserve">Solves </w:t>
      </w:r>
      <w:r w:rsidR="004A48EA">
        <w:t>Litter Reduction</w:t>
      </w:r>
    </w:p>
    <w:p w:rsidR="004A48EA" w:rsidRPr="004A48EA" w:rsidRDefault="004A48EA" w:rsidP="004A48EA">
      <w:pPr>
        <w:keepNext/>
        <w:keepLines/>
        <w:spacing w:before="200"/>
        <w:outlineLvl w:val="3"/>
        <w:rPr>
          <w:rFonts w:eastAsia="MS Gothic" w:cs="Times New Roman"/>
          <w:b/>
          <w:bCs/>
          <w:iCs/>
          <w:sz w:val="26"/>
        </w:rPr>
      </w:pPr>
      <w:r>
        <w:rPr>
          <w:rFonts w:eastAsia="MS Gothic" w:cs="Times New Roman"/>
          <w:b/>
          <w:bCs/>
          <w:iCs/>
          <w:sz w:val="26"/>
        </w:rPr>
        <w:t>EU can take the lead in global reduction of marine litter</w:t>
      </w:r>
    </w:p>
    <w:p w:rsidR="004A48EA" w:rsidRPr="004A48EA" w:rsidRDefault="004A48EA" w:rsidP="004A48EA">
      <w:pPr>
        <w:rPr>
          <w:rFonts w:eastAsia="Cambria"/>
          <w:sz w:val="18"/>
          <w:szCs w:val="18"/>
        </w:rPr>
      </w:pPr>
      <w:r w:rsidRPr="004A48EA">
        <w:rPr>
          <w:rFonts w:eastAsia="Cambria"/>
          <w:b/>
          <w:bCs/>
          <w:sz w:val="26"/>
        </w:rPr>
        <w:t>European Commission 12</w:t>
      </w:r>
      <w:r w:rsidRPr="004A48EA">
        <w:rPr>
          <w:rFonts w:eastAsia="Cambria"/>
          <w:sz w:val="18"/>
          <w:szCs w:val="18"/>
        </w:rPr>
        <w:t xml:space="preserve"> [Environment: EU aiming to be at the forefront of efforts to reduce marine litter, European commissions 16/11/12 </w:t>
      </w:r>
      <w:hyperlink r:id="rId40" w:history="1">
        <w:r w:rsidRPr="004A48EA">
          <w:rPr>
            <w:rFonts w:eastAsia="Cambria"/>
            <w:sz w:val="18"/>
            <w:szCs w:val="18"/>
          </w:rPr>
          <w:t>http://europa.eu/rapid/press-release_IP-12-1221_en.htm</w:t>
        </w:r>
      </w:hyperlink>
      <w:r w:rsidRPr="004A48EA">
        <w:rPr>
          <w:rFonts w:eastAsia="Cambria"/>
          <w:sz w:val="18"/>
          <w:szCs w:val="18"/>
        </w:rPr>
        <w:t xml:space="preserve"> ] ZG</w:t>
      </w:r>
    </w:p>
    <w:p w:rsidR="004A48EA" w:rsidRPr="004A48EA" w:rsidRDefault="004A48EA" w:rsidP="004A48EA">
      <w:pPr>
        <w:rPr>
          <w:rFonts w:eastAsia="Cambria"/>
          <w:sz w:val="16"/>
          <w:szCs w:val="18"/>
        </w:rPr>
      </w:pPr>
      <w:r w:rsidRPr="004A48EA">
        <w:rPr>
          <w:rFonts w:eastAsia="Cambria"/>
          <w:bCs/>
          <w:u w:val="single"/>
        </w:rPr>
        <w:t>Marine litter is a serious threat to the coastal and marine environment around the globe</w:t>
      </w:r>
      <w:r w:rsidRPr="004A48EA">
        <w:rPr>
          <w:rFonts w:eastAsia="Cambria"/>
          <w:sz w:val="16"/>
          <w:szCs w:val="18"/>
        </w:rPr>
        <w:t xml:space="preserve">. Marine habitats are contaminated with man-made garbage and other waste, </w:t>
      </w:r>
      <w:r w:rsidRPr="004A48EA">
        <w:rPr>
          <w:rFonts w:eastAsia="Cambria"/>
          <w:bCs/>
          <w:u w:val="single"/>
        </w:rPr>
        <w:t>posing growing environmental, economic, health and aesthetic problems.</w:t>
      </w:r>
      <w:r w:rsidRPr="004A48EA">
        <w:rPr>
          <w:rFonts w:eastAsia="Cambria"/>
          <w:sz w:val="16"/>
          <w:szCs w:val="18"/>
        </w:rPr>
        <w:t xml:space="preserve"> The </w:t>
      </w:r>
      <w:r w:rsidRPr="004A48EA">
        <w:rPr>
          <w:rFonts w:eastAsia="Cambria"/>
          <w:bCs/>
          <w:u w:val="single"/>
        </w:rPr>
        <w:t xml:space="preserve">European Commission is raising awareness about this global problem, in line with commitments </w:t>
      </w:r>
      <w:r w:rsidRPr="004A48EA">
        <w:rPr>
          <w:rFonts w:eastAsia="Cambria"/>
          <w:sz w:val="16"/>
          <w:szCs w:val="18"/>
        </w:rPr>
        <w:t>made in Rio this summer to reduce the incidence and impacts of such pollution on marine ecosystems.</w:t>
      </w:r>
      <w:r w:rsidRPr="004A48EA">
        <w:rPr>
          <w:rFonts w:eastAsia="Cambria"/>
          <w:bCs/>
          <w:sz w:val="12"/>
        </w:rPr>
        <w:t>¶</w:t>
      </w:r>
      <w:r w:rsidRPr="004A48EA">
        <w:rPr>
          <w:rFonts w:eastAsia="Cambria"/>
          <w:bCs/>
          <w:sz w:val="12"/>
          <w:u w:val="single"/>
        </w:rPr>
        <w:t xml:space="preserve"> </w:t>
      </w:r>
      <w:r w:rsidRPr="004A48EA">
        <w:rPr>
          <w:rFonts w:eastAsia="Cambria"/>
          <w:bCs/>
          <w:u w:val="single"/>
        </w:rPr>
        <w:t>Environment Commissioner Janez Potočnik said: "At the Rio +20 Earth Summit, World Leaders committed to achieving a significant reduction in marine litter by 2025.</w:t>
      </w:r>
      <w:r w:rsidRPr="004A48EA">
        <w:rPr>
          <w:rFonts w:eastAsia="Cambria"/>
          <w:sz w:val="16"/>
          <w:szCs w:val="18"/>
        </w:rPr>
        <w:t xml:space="preserve"> The </w:t>
      </w:r>
      <w:r w:rsidRPr="004A48EA">
        <w:rPr>
          <w:rFonts w:eastAsia="Cambria"/>
          <w:bCs/>
          <w:u w:val="single"/>
        </w:rPr>
        <w:t xml:space="preserve">European Commission intends to be </w:t>
      </w:r>
      <w:r w:rsidRPr="004A48EA">
        <w:rPr>
          <w:rStyle w:val="Emphasis"/>
        </w:rPr>
        <w:t>at the forefront of this effort</w:t>
      </w:r>
      <w:r w:rsidRPr="004A48EA">
        <w:rPr>
          <w:rFonts w:eastAsia="Cambria"/>
          <w:bCs/>
          <w:u w:val="single"/>
        </w:rPr>
        <w:t xml:space="preserve">, </w:t>
      </w:r>
      <w:r w:rsidRPr="004A48EA">
        <w:rPr>
          <w:rStyle w:val="Emphasis"/>
        </w:rPr>
        <w:t>working closely</w:t>
      </w:r>
      <w:r w:rsidRPr="004A48EA">
        <w:rPr>
          <w:rFonts w:eastAsia="Cambria"/>
          <w:bCs/>
          <w:u w:val="single"/>
        </w:rPr>
        <w:t xml:space="preserve"> with Member States, Regional Sea Conventions and stakeholders to identify and </w:t>
      </w:r>
      <w:r w:rsidRPr="004A48EA">
        <w:rPr>
          <w:rStyle w:val="Emphasis"/>
        </w:rPr>
        <w:t>develop concerted initiatives</w:t>
      </w:r>
      <w:r w:rsidRPr="004A48EA">
        <w:rPr>
          <w:rFonts w:eastAsia="Cambria"/>
          <w:bCs/>
          <w:u w:val="single"/>
        </w:rPr>
        <w:t xml:space="preserve"> to tackle the problem."</w:t>
      </w:r>
      <w:r w:rsidRPr="004A48EA">
        <w:rPr>
          <w:rFonts w:eastAsia="Cambria"/>
          <w:bCs/>
          <w:sz w:val="12"/>
        </w:rPr>
        <w:t>¶</w:t>
      </w:r>
      <w:r w:rsidRPr="004A48EA">
        <w:rPr>
          <w:rFonts w:eastAsia="Cambria"/>
          <w:sz w:val="16"/>
          <w:szCs w:val="18"/>
        </w:rPr>
        <w:t xml:space="preserve"> To raise awareness and stimulate reflection, the </w:t>
      </w:r>
      <w:r w:rsidRPr="004A48EA">
        <w:rPr>
          <w:rFonts w:eastAsia="Cambria"/>
          <w:bCs/>
          <w:u w:val="single"/>
        </w:rPr>
        <w:t>Commission is publishing an overview of the relevant EU legislation, policies, and strategies that touch on this problem, with an indication of on-going and future initiatives</w:t>
      </w:r>
      <w:r w:rsidRPr="004A48EA">
        <w:rPr>
          <w:rFonts w:eastAsia="Cambria"/>
          <w:sz w:val="16"/>
          <w:szCs w:val="18"/>
        </w:rPr>
        <w:t xml:space="preserve"> in this area. The overview can be consulted here: http://ec.europa.eu/environment/marine/good-environmental-status/descriptor-10/index_en.htm</w:t>
      </w:r>
    </w:p>
    <w:p w:rsidR="004A48EA" w:rsidRPr="004A48EA" w:rsidRDefault="004A48EA" w:rsidP="004A48EA"/>
    <w:p w:rsidR="0081273E" w:rsidRPr="0081273E" w:rsidRDefault="0081273E" w:rsidP="0081273E">
      <w:pPr>
        <w:pStyle w:val="Heading2"/>
      </w:pPr>
      <w:r>
        <w:lastRenderedPageBreak/>
        <w:t>Ocean Observation</w:t>
      </w:r>
    </w:p>
    <w:p w:rsidR="00C22F7F" w:rsidRDefault="00C22F7F" w:rsidP="00C22F7F">
      <w:pPr>
        <w:pStyle w:val="Heading3"/>
      </w:pPr>
      <w:r>
        <w:lastRenderedPageBreak/>
        <w:t>Solves/A2 Budget</w:t>
      </w:r>
    </w:p>
    <w:p w:rsidR="00C22F7F" w:rsidRPr="00C22F7F" w:rsidRDefault="00C22F7F" w:rsidP="00C22F7F">
      <w:pPr>
        <w:pStyle w:val="Heading4"/>
      </w:pPr>
      <w:r>
        <w:t>EU provides robust funding for ocean observation</w:t>
      </w:r>
      <w:r>
        <w:t>---leads to effective data collection</w:t>
      </w:r>
    </w:p>
    <w:p w:rsidR="00C22F7F" w:rsidRPr="00CA3E82" w:rsidRDefault="00C22F7F" w:rsidP="00C22F7F">
      <w:pPr>
        <w:rPr>
          <w:rFonts w:cs="Times New Roman"/>
        </w:rPr>
      </w:pPr>
      <w:r w:rsidRPr="00CA3E82">
        <w:rPr>
          <w:rStyle w:val="Heading4Char"/>
          <w:rFonts w:cs="Times New Roman"/>
        </w:rPr>
        <w:t>European Union, ’13</w:t>
      </w:r>
      <w:r w:rsidRPr="00CA3E82">
        <w:rPr>
          <w:rFonts w:cs="Times New Roman"/>
        </w:rPr>
        <w:t xml:space="preserve"> [“EU, US, Canada launch Atlantic Ocean research alliance,” http://europa.eu/rapid/press-release_IP-13-459_en.htm] Porubcin</w:t>
      </w:r>
    </w:p>
    <w:p w:rsidR="00C22F7F" w:rsidRPr="00CA3E82" w:rsidRDefault="00C22F7F" w:rsidP="00C22F7F">
      <w:pPr>
        <w:rPr>
          <w:rFonts w:cs="Times New Roman"/>
          <w:sz w:val="14"/>
        </w:rPr>
      </w:pPr>
      <w:r w:rsidRPr="00CA3E82">
        <w:rPr>
          <w:rStyle w:val="StyleBoldUnderline"/>
          <w:rFonts w:cs="Times New Roman"/>
        </w:rPr>
        <w:t>The European Union</w:t>
      </w:r>
      <w:r w:rsidRPr="00CA3E82">
        <w:rPr>
          <w:rFonts w:cs="Times New Roman"/>
          <w:sz w:val="14"/>
        </w:rPr>
        <w:t xml:space="preserve">, the United States and Canada today </w:t>
      </w:r>
      <w:r w:rsidRPr="00CA3E82">
        <w:rPr>
          <w:rStyle w:val="StyleBoldUnderline"/>
          <w:rFonts w:cs="Times New Roman"/>
        </w:rPr>
        <w:t>agreed to join forces on Atlantic Ocean research</w:t>
      </w:r>
      <w:r w:rsidRPr="00CA3E82">
        <w:rPr>
          <w:rFonts w:cs="Times New Roman"/>
          <w:sz w:val="14"/>
        </w:rPr>
        <w:t xml:space="preserve">. The agreement focuses on aligning the ocean observation efforts of the three partners. The goals are </w:t>
      </w:r>
      <w:r w:rsidRPr="00CA3E82">
        <w:rPr>
          <w:rStyle w:val="StyleBoldUnderline"/>
          <w:rFonts w:cs="Times New Roman"/>
        </w:rPr>
        <w:t>to better understand the Atlantic Ocean and to promote the sustainable management of its resources.</w:t>
      </w:r>
      <w:r w:rsidRPr="00CA3E82">
        <w:rPr>
          <w:rFonts w:cs="Times New Roman"/>
          <w:sz w:val="14"/>
        </w:rPr>
        <w:t xml:space="preserve"> The work will also study the interplay of the Atlantic Ocean with the Arctic Ocean, particularly with regards to climate change. </w:t>
      </w:r>
      <w:r w:rsidRPr="00CA3E82">
        <w:rPr>
          <w:rStyle w:val="StyleBoldUnderline"/>
          <w:rFonts w:cs="Times New Roman"/>
        </w:rPr>
        <w:t>The</w:t>
      </w:r>
      <w:r w:rsidRPr="00CA3E82">
        <w:rPr>
          <w:rFonts w:cs="Times New Roman"/>
          <w:sz w:val="14"/>
        </w:rPr>
        <w:t xml:space="preserve"> </w:t>
      </w:r>
      <w:r w:rsidRPr="00CA3E82">
        <w:rPr>
          <w:rStyle w:val="StyleBoldUnderline"/>
          <w:rFonts w:cs="Times New Roman"/>
        </w:rPr>
        <w:t xml:space="preserve">EU and its Member States alone invest </w:t>
      </w:r>
      <w:r w:rsidRPr="00C22F7F">
        <w:rPr>
          <w:rStyle w:val="Emphasis"/>
        </w:rPr>
        <w:t>nearly two billion euro</w:t>
      </w:r>
      <w:r w:rsidRPr="00CA3E82">
        <w:rPr>
          <w:rStyle w:val="StyleBoldUnderline"/>
          <w:rFonts w:cs="Times New Roman"/>
        </w:rPr>
        <w:t xml:space="preserve"> on marine and maritime research each year</w:t>
      </w:r>
      <w:r w:rsidRPr="00CA3E82">
        <w:rPr>
          <w:rFonts w:cs="Times New Roman"/>
          <w:sz w:val="14"/>
        </w:rPr>
        <w:t>. The 'Galway Statement on Atlantic Ocean Cooperation' was signed today at a high level conference at the Irish Marine Institute in Galway. The Prime Minister of Ireland, Taoiseach Enda Kenny, attended the event (MEMO/13/455).</w:t>
      </w:r>
      <w:r w:rsidRPr="00CA3E82">
        <w:rPr>
          <w:rFonts w:cs="Times New Roman"/>
          <w:sz w:val="12"/>
        </w:rPr>
        <w:t>¶</w:t>
      </w:r>
      <w:r w:rsidRPr="00CA3E82">
        <w:rPr>
          <w:rFonts w:cs="Times New Roman"/>
          <w:sz w:val="14"/>
        </w:rPr>
        <w:t xml:space="preserve"> European Commissioner for Research, Innovation and Science, Máire Geoghegan-Quinn, said: "The enormous economic potential of the Atlantic remains largely untapped. We probably know more about the surface of the Moon and Mars than we do about the deep sea floor. This alliance can make a big contribution to meeting challenges such as climate change and food security."</w:t>
      </w:r>
      <w:r w:rsidRPr="00CA3E82">
        <w:rPr>
          <w:rFonts w:cs="Times New Roman"/>
          <w:sz w:val="12"/>
        </w:rPr>
        <w:t>¶</w:t>
      </w:r>
      <w:r w:rsidRPr="00CA3E82">
        <w:rPr>
          <w:rFonts w:cs="Times New Roman"/>
          <w:sz w:val="14"/>
        </w:rPr>
        <w:t xml:space="preserve"> European Commissioner for Maritime Affairs and Fisheries, Maria Damanaki, said: "Today's agreement builds on the Atlantic Action Plan we put forward this month. While the initiative is of particular interest for the EU's five Atlantic states, it is open to researchers from all over Europe and beyond. The knowledge gained will be of benefit to all."</w:t>
      </w:r>
      <w:r w:rsidRPr="00CA3E82">
        <w:rPr>
          <w:rFonts w:cs="Times New Roman"/>
          <w:sz w:val="12"/>
        </w:rPr>
        <w:t>¶</w:t>
      </w:r>
      <w:r w:rsidRPr="00CA3E82">
        <w:rPr>
          <w:rFonts w:cs="Times New Roman"/>
          <w:sz w:val="14"/>
        </w:rPr>
        <w:t xml:space="preserve"> The agreement recognises that Atlantic research will in many areas be more effective if coordinated on a transatlantic basis. </w:t>
      </w:r>
      <w:r w:rsidRPr="00CA3E82">
        <w:rPr>
          <w:rStyle w:val="StyleBoldUnderline"/>
          <w:rFonts w:cs="Times New Roman"/>
        </w:rPr>
        <w:t>Areas identified for potential cooperation under the agreement include:</w:t>
      </w:r>
      <w:r w:rsidRPr="00CA3E82">
        <w:rPr>
          <w:rStyle w:val="StyleBoldUnderline"/>
          <w:rFonts w:cs="Times New Roman"/>
          <w:sz w:val="12"/>
          <w:u w:val="none"/>
        </w:rPr>
        <w:t>¶</w:t>
      </w:r>
      <w:r w:rsidRPr="00CA3E82">
        <w:rPr>
          <w:rStyle w:val="StyleBoldUnderline"/>
          <w:rFonts w:cs="Times New Roman"/>
        </w:rPr>
        <w:t xml:space="preserve"> Ocean observation</w:t>
      </w:r>
      <w:r w:rsidRPr="00CA3E82">
        <w:rPr>
          <w:rStyle w:val="StyleBoldUnderline"/>
          <w:rFonts w:cs="Times New Roman"/>
          <w:sz w:val="12"/>
          <w:u w:val="none"/>
        </w:rPr>
        <w:t>¶</w:t>
      </w:r>
      <w:r w:rsidRPr="00CA3E82">
        <w:rPr>
          <w:rStyle w:val="StyleBoldUnderline"/>
          <w:rFonts w:cs="Times New Roman"/>
        </w:rPr>
        <w:t xml:space="preserve"> Sharing of data, such as on temperature, salinity and acidity</w:t>
      </w:r>
      <w:r w:rsidRPr="00CA3E82">
        <w:rPr>
          <w:rStyle w:val="StyleBoldUnderline"/>
          <w:rFonts w:cs="Times New Roman"/>
          <w:sz w:val="12"/>
          <w:u w:val="none"/>
        </w:rPr>
        <w:t>¶</w:t>
      </w:r>
      <w:r w:rsidRPr="00CA3E82">
        <w:rPr>
          <w:rStyle w:val="StyleBoldUnderline"/>
          <w:rFonts w:cs="Times New Roman"/>
        </w:rPr>
        <w:t xml:space="preserve"> Interoperability and coordination of observing infrastructures, such as measurement buoys and research vessels</w:t>
      </w:r>
      <w:r w:rsidRPr="00CA3E82">
        <w:rPr>
          <w:rStyle w:val="StyleBoldUnderline"/>
          <w:rFonts w:cs="Times New Roman"/>
          <w:sz w:val="12"/>
          <w:u w:val="none"/>
        </w:rPr>
        <w:t>¶</w:t>
      </w:r>
      <w:r w:rsidRPr="00CA3E82">
        <w:rPr>
          <w:rStyle w:val="StyleBoldUnderline"/>
          <w:rFonts w:cs="Times New Roman"/>
        </w:rPr>
        <w:t xml:space="preserve"> Sustainable management of ocean resources</w:t>
      </w:r>
      <w:r w:rsidRPr="00CA3E82">
        <w:rPr>
          <w:rStyle w:val="StyleBoldUnderline"/>
          <w:rFonts w:cs="Times New Roman"/>
          <w:sz w:val="12"/>
          <w:u w:val="none"/>
        </w:rPr>
        <w:t>¶</w:t>
      </w:r>
      <w:r w:rsidRPr="00CA3E82">
        <w:rPr>
          <w:rStyle w:val="StyleBoldUnderline"/>
          <w:rFonts w:cs="Times New Roman"/>
        </w:rPr>
        <w:t xml:space="preserve"> Seabed and benthic habitat mapping</w:t>
      </w:r>
      <w:r w:rsidRPr="00CA3E82">
        <w:rPr>
          <w:rStyle w:val="StyleBoldUnderline"/>
          <w:rFonts w:cs="Times New Roman"/>
          <w:sz w:val="12"/>
          <w:u w:val="none"/>
        </w:rPr>
        <w:t>¶</w:t>
      </w:r>
      <w:r w:rsidRPr="00CA3E82">
        <w:rPr>
          <w:rStyle w:val="StyleBoldUnderline"/>
          <w:rFonts w:cs="Times New Roman"/>
        </w:rPr>
        <w:t xml:space="preserve"> Promoting researcher mobility</w:t>
      </w:r>
      <w:r w:rsidRPr="00CA3E82">
        <w:rPr>
          <w:rStyle w:val="StyleBoldUnderline"/>
          <w:rFonts w:cs="Times New Roman"/>
          <w:sz w:val="12"/>
          <w:u w:val="none"/>
        </w:rPr>
        <w:t>¶</w:t>
      </w:r>
      <w:r w:rsidRPr="00CA3E82">
        <w:rPr>
          <w:rStyle w:val="StyleBoldUnderline"/>
          <w:rFonts w:cs="Times New Roman"/>
        </w:rPr>
        <w:t xml:space="preserve"> Identifying and recommending future research priorities</w:t>
      </w:r>
      <w:r w:rsidRPr="00CA3E82">
        <w:rPr>
          <w:rFonts w:cs="Times New Roman"/>
          <w:sz w:val="12"/>
        </w:rPr>
        <w:t>¶</w:t>
      </w:r>
      <w:r w:rsidRPr="00CA3E82">
        <w:rPr>
          <w:rFonts w:cs="Times New Roman"/>
          <w:sz w:val="14"/>
        </w:rPr>
        <w:t xml:space="preserve"> Background</w:t>
      </w:r>
      <w:r w:rsidRPr="00CA3E82">
        <w:rPr>
          <w:rFonts w:cs="Times New Roman"/>
          <w:sz w:val="12"/>
        </w:rPr>
        <w:t>¶</w:t>
      </w:r>
      <w:r w:rsidRPr="00CA3E82">
        <w:rPr>
          <w:rFonts w:cs="Times New Roman"/>
          <w:sz w:val="14"/>
        </w:rPr>
        <w:t xml:space="preserve"> In addition to Taoiseach Enda Kenny, the launch event in Galway was attended by Simon Coveney, the Irish Minister for Agriculture, Food and the Marine; Kerri-Ann Jones, United States Assistant Secretary of State for Oceans and International Environmental and Scientific Affairs; Senator David Wells of Canada, who represented Edward Fast, Canadian Minister of International Trade and Minister for the Asia-Pacific Gateway; Commissioners Damanaki and Geoghegan-Quinn; other representatives of the EU Atlantic Coastal States; and representatives from research and industry.</w:t>
      </w:r>
      <w:r w:rsidRPr="00CA3E82">
        <w:rPr>
          <w:rFonts w:cs="Times New Roman"/>
          <w:sz w:val="12"/>
        </w:rPr>
        <w:t>¶</w:t>
      </w:r>
      <w:r w:rsidRPr="00CA3E82">
        <w:rPr>
          <w:rFonts w:cs="Times New Roman"/>
          <w:sz w:val="14"/>
        </w:rPr>
        <w:t xml:space="preserve"> </w:t>
      </w:r>
      <w:r w:rsidRPr="00CA3E82">
        <w:rPr>
          <w:rStyle w:val="StyleBoldUnderline"/>
          <w:rFonts w:cs="Times New Roman"/>
        </w:rPr>
        <w:t>Since 2002, the European Union has invested over two billion euro in</w:t>
      </w:r>
      <w:r w:rsidRPr="00CA3E82">
        <w:rPr>
          <w:rFonts w:cs="Times New Roman"/>
          <w:sz w:val="14"/>
        </w:rPr>
        <w:t xml:space="preserve"> more than one thousand marine research projects. These include:</w:t>
      </w:r>
      <w:r w:rsidRPr="00CA3E82">
        <w:rPr>
          <w:rFonts w:cs="Times New Roman"/>
          <w:sz w:val="12"/>
        </w:rPr>
        <w:t>¶</w:t>
      </w:r>
      <w:r w:rsidRPr="00CA3E82">
        <w:rPr>
          <w:rFonts w:cs="Times New Roman"/>
          <w:sz w:val="14"/>
        </w:rPr>
        <w:t xml:space="preserve"> </w:t>
      </w:r>
      <w:r w:rsidRPr="00CA3E82">
        <w:rPr>
          <w:rStyle w:val="StyleBoldUnderline"/>
          <w:rFonts w:cs="Times New Roman"/>
        </w:rPr>
        <w:t>the</w:t>
      </w:r>
      <w:r w:rsidRPr="00CA3E82">
        <w:rPr>
          <w:rFonts w:cs="Times New Roman"/>
          <w:sz w:val="14"/>
        </w:rPr>
        <w:t xml:space="preserve"> €10 million, four year ice2sea </w:t>
      </w:r>
      <w:r w:rsidRPr="00CA3E82">
        <w:rPr>
          <w:rStyle w:val="StyleBoldUnderline"/>
          <w:rFonts w:cs="Times New Roman"/>
        </w:rPr>
        <w:t>project to forecast the impact that melting ice may have on sea levels along Europe's coastline</w:t>
      </w:r>
      <w:r w:rsidRPr="00CA3E82">
        <w:rPr>
          <w:rFonts w:cs="Times New Roman"/>
          <w:sz w:val="14"/>
        </w:rPr>
        <w:t>,</w:t>
      </w:r>
      <w:r w:rsidRPr="00CA3E82">
        <w:rPr>
          <w:rFonts w:cs="Times New Roman"/>
          <w:sz w:val="12"/>
        </w:rPr>
        <w:t>¶</w:t>
      </w:r>
      <w:r w:rsidRPr="00CA3E82">
        <w:rPr>
          <w:rFonts w:cs="Times New Roman"/>
          <w:sz w:val="14"/>
        </w:rPr>
        <w:t xml:space="preserve"> the €62 million MyOcean</w:t>
      </w:r>
      <w:r w:rsidRPr="00CA3E82">
        <w:rPr>
          <w:rStyle w:val="StyleBoldUnderline"/>
          <w:rFonts w:cs="Times New Roman"/>
        </w:rPr>
        <w:t xml:space="preserve"> monitoring and forecasting projects</w:t>
      </w:r>
      <w:r w:rsidRPr="00CA3E82">
        <w:rPr>
          <w:rFonts w:cs="Times New Roman"/>
          <w:sz w:val="14"/>
        </w:rPr>
        <w:t xml:space="preserve">, </w:t>
      </w:r>
      <w:r w:rsidRPr="00CA3E82">
        <w:rPr>
          <w:rStyle w:val="StyleBoldUnderline"/>
          <w:rFonts w:cs="Times New Roman"/>
        </w:rPr>
        <w:t>and the</w:t>
      </w:r>
      <w:r w:rsidRPr="00CA3E82">
        <w:rPr>
          <w:rFonts w:cs="Times New Roman"/>
          <w:sz w:val="14"/>
        </w:rPr>
        <w:t xml:space="preserve"> €7 million, four-year Euro-Basin </w:t>
      </w:r>
      <w:r w:rsidRPr="00CA3E82">
        <w:rPr>
          <w:rStyle w:val="StyleBoldUnderline"/>
          <w:rFonts w:cs="Times New Roman"/>
        </w:rPr>
        <w:t>project to</w:t>
      </w:r>
      <w:r w:rsidRPr="00CA3E82">
        <w:rPr>
          <w:rFonts w:cs="Times New Roman"/>
          <w:sz w:val="14"/>
        </w:rPr>
        <w:t xml:space="preserve"> </w:t>
      </w:r>
      <w:r w:rsidRPr="00CA3E82">
        <w:rPr>
          <w:rStyle w:val="StyleBoldUnderline"/>
          <w:rFonts w:cs="Times New Roman"/>
        </w:rPr>
        <w:t>better understand the basin-scale processes impacting upon North Atlantic ecosystems from natural climate change to man-made pressures</w:t>
      </w:r>
      <w:r w:rsidRPr="00CA3E82">
        <w:rPr>
          <w:rFonts w:cs="Times New Roman"/>
          <w:sz w:val="14"/>
        </w:rPr>
        <w:t>.</w:t>
      </w:r>
      <w:r w:rsidRPr="00CA3E82">
        <w:rPr>
          <w:rFonts w:cs="Times New Roman"/>
          <w:sz w:val="12"/>
        </w:rPr>
        <w:t>¶</w:t>
      </w:r>
      <w:r w:rsidRPr="00CA3E82">
        <w:rPr>
          <w:rFonts w:cs="Times New Roman"/>
          <w:sz w:val="14"/>
        </w:rPr>
        <w:t xml:space="preserve"> Through the EuroFleets projects, the EU is also working towards an alliance of European research fleets.</w:t>
      </w:r>
      <w:r w:rsidRPr="00CA3E82">
        <w:rPr>
          <w:rFonts w:cs="Times New Roman"/>
          <w:sz w:val="12"/>
        </w:rPr>
        <w:t>¶</w:t>
      </w:r>
      <w:r w:rsidRPr="00CA3E82">
        <w:rPr>
          <w:rFonts w:cs="Times New Roman"/>
          <w:sz w:val="14"/>
        </w:rPr>
        <w:t xml:space="preserve"> </w:t>
      </w:r>
      <w:r w:rsidRPr="00CA3E82">
        <w:rPr>
          <w:rStyle w:val="StyleBoldUnderline"/>
          <w:rFonts w:cs="Times New Roman"/>
        </w:rPr>
        <w:t>The Atlantic Action Plan</w:t>
      </w:r>
      <w:r w:rsidRPr="00CA3E82">
        <w:rPr>
          <w:rFonts w:cs="Times New Roman"/>
          <w:sz w:val="14"/>
        </w:rPr>
        <w:t xml:space="preserve"> (IP/13/420) put forward by the Commission on 13 May 2013 </w:t>
      </w:r>
      <w:r w:rsidRPr="00CA3E82">
        <w:rPr>
          <w:rStyle w:val="StyleBoldUnderline"/>
          <w:rFonts w:cs="Times New Roman"/>
        </w:rPr>
        <w:t>aims to</w:t>
      </w:r>
      <w:r w:rsidRPr="00CA3E82">
        <w:rPr>
          <w:rFonts w:cs="Times New Roman"/>
          <w:sz w:val="14"/>
        </w:rPr>
        <w:t xml:space="preserve"> </w:t>
      </w:r>
      <w:r w:rsidRPr="00CA3E82">
        <w:rPr>
          <w:rStyle w:val="StyleBoldUnderline"/>
          <w:rFonts w:cs="Times New Roman"/>
        </w:rPr>
        <w:t>revitalise the marine and maritime economy in the Atlantic Ocean area</w:t>
      </w:r>
      <w:r w:rsidRPr="00CA3E82">
        <w:rPr>
          <w:rFonts w:cs="Times New Roman"/>
          <w:sz w:val="14"/>
        </w:rPr>
        <w:t xml:space="preserve">. It shows how the EU's Atlantic Member States, their regions and the Commission can help </w:t>
      </w:r>
      <w:r w:rsidRPr="00CA3E82">
        <w:rPr>
          <w:rStyle w:val="StyleBoldUnderline"/>
          <w:rFonts w:cs="Times New Roman"/>
        </w:rPr>
        <w:t>create sustainable growth in coastal regions and</w:t>
      </w:r>
      <w:r w:rsidRPr="00CA3E82">
        <w:rPr>
          <w:rFonts w:cs="Times New Roman"/>
          <w:sz w:val="14"/>
        </w:rPr>
        <w:t xml:space="preserve"> </w:t>
      </w:r>
      <w:r w:rsidRPr="00CA3E82">
        <w:rPr>
          <w:rStyle w:val="StyleBoldUnderline"/>
          <w:rFonts w:cs="Times New Roman"/>
        </w:rPr>
        <w:t>drive forward the "blue economy", while preserving the environmental and ecological stability of the Atlantic Ocean.</w:t>
      </w:r>
      <w:r w:rsidRPr="00CA3E82">
        <w:rPr>
          <w:rStyle w:val="StyleBoldUnderline"/>
          <w:rFonts w:cs="Times New Roman"/>
          <w:sz w:val="12"/>
          <w:u w:val="none"/>
        </w:rPr>
        <w:t>¶</w:t>
      </w:r>
      <w:r w:rsidRPr="00CA3E82">
        <w:rPr>
          <w:rFonts w:cs="Times New Roman"/>
          <w:sz w:val="14"/>
        </w:rPr>
        <w:t xml:space="preserve"> The EU's current Marine and Maritime Research strategy was set out in 2008. It is built on the premise that science and technology provide one of the keys for reconciling promotion of sustainable economic growth in sea-based activities with environmental conservation.</w:t>
      </w:r>
    </w:p>
    <w:p w:rsidR="00734F1D" w:rsidRDefault="00734F1D" w:rsidP="0081273E">
      <w:pPr>
        <w:pStyle w:val="Heading3"/>
      </w:pPr>
      <w:r>
        <w:lastRenderedPageBreak/>
        <w:t>Yes Data Sharing</w:t>
      </w:r>
    </w:p>
    <w:p w:rsidR="00734F1D" w:rsidRPr="00734F1D" w:rsidRDefault="00734F1D" w:rsidP="00734F1D">
      <w:pPr>
        <w:pStyle w:val="Heading4"/>
      </w:pPr>
      <w:r>
        <w:t>The EU already shares observation data with the U.S.</w:t>
      </w:r>
    </w:p>
    <w:p w:rsidR="00734F1D" w:rsidRPr="00970CB7" w:rsidRDefault="00734F1D" w:rsidP="00734F1D">
      <w:r w:rsidRPr="00734F1D">
        <w:rPr>
          <w:rStyle w:val="StyleStyleBold12pt"/>
        </w:rPr>
        <w:t>Doyle, 13</w:t>
      </w:r>
      <w:r w:rsidRPr="00970CB7">
        <w:t>[Carmel, Clean Tech, Innovation and Start-Up Reporter, “New Atlantic Ocean research alliance to involve EU, Canada and US, May 24, http://www.siliconrepublic.com/innovation/item/32803-new-atlantic-ocean-research]</w:t>
      </w:r>
    </w:p>
    <w:p w:rsidR="00734F1D" w:rsidRDefault="00734F1D" w:rsidP="00734F1D">
      <w:pPr>
        <w:rPr>
          <w:rStyle w:val="StyleBoldUnderline"/>
        </w:rPr>
      </w:pPr>
      <w:r w:rsidRPr="00970CB7">
        <w:rPr>
          <w:rStyle w:val="StyleBoldUnderline"/>
        </w:rPr>
        <w:t>The new alliance will see the EU, the US and Canada team up for ocean observation and research</w:t>
      </w:r>
      <w:r w:rsidRPr="00970CB7">
        <w:rPr>
          <w:sz w:val="16"/>
        </w:rPr>
        <w:t xml:space="preserve">. </w:t>
      </w:r>
      <w:r w:rsidRPr="00970CB7">
        <w:rPr>
          <w:sz w:val="12"/>
        </w:rPr>
        <w:t>¶</w:t>
      </w:r>
      <w:r w:rsidRPr="00970CB7">
        <w:rPr>
          <w:sz w:val="16"/>
        </w:rPr>
        <w:t xml:space="preserve"> The two main goals are to better understand the Atlantic Ocean and how to manage its resources in a sustainable way. Another research stream will be to study the interplay of the Atlantic Ocean with the Arctic Ocean, particularly with regard to climate change. </w:t>
      </w:r>
      <w:r w:rsidRPr="00970CB7">
        <w:rPr>
          <w:sz w:val="12"/>
        </w:rPr>
        <w:t>¶</w:t>
      </w:r>
      <w:r w:rsidRPr="00970CB7">
        <w:rPr>
          <w:sz w:val="16"/>
        </w:rPr>
        <w:t xml:space="preserve"> The move comes after the European Commission launched an action plan for a maritime strategy in the Atlantic area earlier this month.</w:t>
      </w:r>
      <w:r w:rsidRPr="00970CB7">
        <w:rPr>
          <w:sz w:val="12"/>
        </w:rPr>
        <w:t>¶</w:t>
      </w:r>
      <w:r w:rsidRPr="00970CB7">
        <w:rPr>
          <w:sz w:val="16"/>
        </w:rPr>
        <w:t xml:space="preserve"> Taoiseach Enda Kenny attended today's signing along with EU Commissioners, representatives from the US and Canada, as well as other smaller Atlantic coastal states.</w:t>
      </w:r>
      <w:r w:rsidRPr="00970CB7">
        <w:rPr>
          <w:sz w:val="12"/>
        </w:rPr>
        <w:t>¶</w:t>
      </w:r>
      <w:r w:rsidRPr="00970CB7">
        <w:rPr>
          <w:sz w:val="16"/>
        </w:rPr>
        <w:t xml:space="preserve"> Speaking at the Maritime Institute, the European Commissioner for Research, Innovation and Science Máire Geoghegan-Quinn, said the economic potential of the Atlantic remains largely untapped. </w:t>
      </w:r>
      <w:r w:rsidRPr="00970CB7">
        <w:rPr>
          <w:sz w:val="12"/>
        </w:rPr>
        <w:t>¶</w:t>
      </w:r>
      <w:r w:rsidRPr="00970CB7">
        <w:rPr>
          <w:sz w:val="16"/>
        </w:rPr>
        <w:t xml:space="preserve"> "We probably know more about the surface of the moon and Mars than we do about the deep sea floor. This alliance can make a big contribution to meeting challenges such as climate change and food security," she said.</w:t>
      </w:r>
      <w:r w:rsidRPr="00970CB7">
        <w:rPr>
          <w:sz w:val="12"/>
        </w:rPr>
        <w:t>¶</w:t>
      </w:r>
      <w:r w:rsidRPr="00970CB7">
        <w:rPr>
          <w:sz w:val="16"/>
        </w:rPr>
        <w:t xml:space="preserve"> </w:t>
      </w:r>
      <w:r w:rsidRPr="00970CB7">
        <w:rPr>
          <w:rStyle w:val="StyleBoldUnderline"/>
        </w:rPr>
        <w:t>The agreement will seek to co-ordinate research into the Atlantic on a transatlantic basis. Areas that have the scope for co-operation include ocean observation, the sharing of data</w:t>
      </w:r>
      <w:r w:rsidRPr="00970CB7">
        <w:rPr>
          <w:sz w:val="16"/>
        </w:rPr>
        <w:t xml:space="preserve"> on ocean temperature, salinity </w:t>
      </w:r>
      <w:r w:rsidRPr="00970CB7">
        <w:rPr>
          <w:rStyle w:val="StyleBoldUnderline"/>
        </w:rPr>
        <w:t>and acidity, seabed mapping and the sustainable management of ocean resources.</w:t>
      </w:r>
    </w:p>
    <w:p w:rsidR="00C22F7F" w:rsidRDefault="00C22F7F" w:rsidP="00C22F7F">
      <w:pPr>
        <w:pStyle w:val="Heading4"/>
      </w:pPr>
      <w:r>
        <w:t>Causes data sharing, coordination and interoperability between European and US research</w:t>
      </w:r>
    </w:p>
    <w:p w:rsidR="00C22F7F" w:rsidRPr="00CA3E82" w:rsidRDefault="00C22F7F" w:rsidP="00C22F7F">
      <w:pPr>
        <w:rPr>
          <w:rFonts w:cs="Times New Roman"/>
        </w:rPr>
      </w:pPr>
      <w:r w:rsidRPr="00CA3E82">
        <w:rPr>
          <w:rStyle w:val="Heading4Char"/>
          <w:rFonts w:cs="Times New Roman"/>
        </w:rPr>
        <w:t>European Union, ’13</w:t>
      </w:r>
      <w:r w:rsidRPr="00CA3E82">
        <w:rPr>
          <w:rFonts w:cs="Times New Roman"/>
        </w:rPr>
        <w:t xml:space="preserve"> [“EU, US, Canada launch Atlantic Ocean research alliance,” http://europa.eu/rapid/press-release_IP-13-459_en.htm] Porubcin</w:t>
      </w:r>
    </w:p>
    <w:p w:rsidR="00C22F7F" w:rsidRPr="00C22F7F" w:rsidRDefault="00C22F7F" w:rsidP="00C22F7F">
      <w:pPr>
        <w:rPr>
          <w:sz w:val="16"/>
        </w:rPr>
      </w:pPr>
      <w:r w:rsidRPr="00CA3E82">
        <w:rPr>
          <w:rStyle w:val="StyleBoldUnderline"/>
          <w:rFonts w:cs="Times New Roman"/>
        </w:rPr>
        <w:t xml:space="preserve">The European </w:t>
      </w:r>
      <w:r w:rsidRPr="00C22F7F">
        <w:rPr>
          <w:rStyle w:val="StyleBoldUnderline"/>
        </w:rPr>
        <w:t>Union, the United States and Canada today agreed</w:t>
      </w:r>
      <w:r w:rsidRPr="00CA3E82">
        <w:rPr>
          <w:rStyle w:val="StyleBoldUnderline"/>
          <w:rFonts w:cs="Times New Roman"/>
        </w:rPr>
        <w:t xml:space="preserve"> to join forces on </w:t>
      </w:r>
      <w:r w:rsidRPr="00C22F7F">
        <w:rPr>
          <w:sz w:val="16"/>
        </w:rPr>
        <w:t>Atlantic</w:t>
      </w:r>
      <w:r w:rsidRPr="00CA3E82">
        <w:rPr>
          <w:rStyle w:val="StyleBoldUnderline"/>
          <w:rFonts w:cs="Times New Roman"/>
        </w:rPr>
        <w:t xml:space="preserve"> Ocean research</w:t>
      </w:r>
      <w:r w:rsidRPr="00C22F7F">
        <w:rPr>
          <w:rFonts w:cs="Times New Roman"/>
          <w:sz w:val="16"/>
        </w:rPr>
        <w:t xml:space="preserve">. </w:t>
      </w:r>
      <w:r w:rsidRPr="00C22F7F">
        <w:rPr>
          <w:sz w:val="16"/>
        </w:rPr>
        <w:t>The agreement focuses on aligning the ocean observation efforts of the three partners. The goals are to better understand the Atlantic Ocean and to promote the sustainable management of its resources. The work will also study the interplay of the Atlantic Ocean w</w:t>
      </w:r>
      <w:r w:rsidRPr="00C22F7F">
        <w:rPr>
          <w:rFonts w:cs="Times New Roman"/>
          <w:sz w:val="16"/>
        </w:rPr>
        <w:t xml:space="preserve">ith the Arctic Ocean, particularly with regards to climate change. </w:t>
      </w:r>
      <w:r w:rsidRPr="00CA3E82">
        <w:rPr>
          <w:rStyle w:val="StyleBoldUnderline"/>
          <w:rFonts w:cs="Times New Roman"/>
        </w:rPr>
        <w:t>The</w:t>
      </w:r>
      <w:r w:rsidRPr="00C22F7F">
        <w:rPr>
          <w:rFonts w:cs="Times New Roman"/>
          <w:sz w:val="16"/>
        </w:rPr>
        <w:t xml:space="preserve"> </w:t>
      </w:r>
      <w:r w:rsidRPr="00CA3E82">
        <w:rPr>
          <w:rStyle w:val="StyleBoldUnderline"/>
          <w:rFonts w:cs="Times New Roman"/>
        </w:rPr>
        <w:t xml:space="preserve">EU and its Member States alone invest </w:t>
      </w:r>
      <w:r w:rsidRPr="00C22F7F">
        <w:rPr>
          <w:rStyle w:val="Emphasis"/>
        </w:rPr>
        <w:t>nearly two billion euro</w:t>
      </w:r>
      <w:r w:rsidRPr="00CA3E82">
        <w:rPr>
          <w:rStyle w:val="StyleBoldUnderline"/>
          <w:rFonts w:cs="Times New Roman"/>
        </w:rPr>
        <w:t xml:space="preserve"> on marine and maritime research each year</w:t>
      </w:r>
      <w:r w:rsidRPr="00C22F7F">
        <w:rPr>
          <w:rFonts w:cs="Times New Roman"/>
          <w:sz w:val="16"/>
        </w:rPr>
        <w:t>. The 'Galway Statement on Atlantic Ocean Cooperation' was signed today at a high level conference at the Irish Marine Institute in Galway. The Prime Minister of Ireland, Taoiseach Enda Kenny, attended the event (MEMO/13/455).</w:t>
      </w:r>
      <w:r w:rsidRPr="00C22F7F">
        <w:rPr>
          <w:rFonts w:cs="Times New Roman"/>
          <w:sz w:val="12"/>
        </w:rPr>
        <w:t>¶</w:t>
      </w:r>
      <w:r w:rsidRPr="00C22F7F">
        <w:rPr>
          <w:rFonts w:cs="Times New Roman"/>
          <w:sz w:val="16"/>
        </w:rPr>
        <w:t xml:space="preserve"> European Commissioner for Research, Innovation and Science, Máire Geoghegan-Quinn, said: "The enormous economic potential of the Atlantic remains largely untapped. We probably know more about the surface of the Moon and Mars than we do about the deep sea floor. This alliance can make a big contribution to meeting challenges such as climate change and food security."</w:t>
      </w:r>
      <w:r w:rsidRPr="00C22F7F">
        <w:rPr>
          <w:rFonts w:cs="Times New Roman"/>
          <w:sz w:val="12"/>
        </w:rPr>
        <w:t>¶</w:t>
      </w:r>
      <w:r w:rsidRPr="00C22F7F">
        <w:rPr>
          <w:rFonts w:cs="Times New Roman"/>
          <w:sz w:val="16"/>
        </w:rPr>
        <w:t xml:space="preserve"> European Commissioner for Maritime Affairs and Fisheries, Maria Damanaki, said: "Today's agreement builds on the Atlantic Action Plan we put forward this month. While the initiative is of particular interest for the EU's five Atlantic states, it is open to researchers from all over Europe and beyond. The knowledge gained will be of benefit to all."</w:t>
      </w:r>
      <w:r w:rsidRPr="00C22F7F">
        <w:rPr>
          <w:rFonts w:cs="Times New Roman"/>
          <w:sz w:val="12"/>
        </w:rPr>
        <w:t>¶</w:t>
      </w:r>
      <w:r w:rsidRPr="00C22F7F">
        <w:rPr>
          <w:rFonts w:cs="Times New Roman"/>
          <w:sz w:val="16"/>
        </w:rPr>
        <w:t xml:space="preserve"> </w:t>
      </w:r>
      <w:r w:rsidRPr="00C22F7F">
        <w:rPr>
          <w:rStyle w:val="StyleBoldUnderline"/>
        </w:rPr>
        <w:t>The agreement recognises that</w:t>
      </w:r>
      <w:r w:rsidRPr="00C22F7F">
        <w:rPr>
          <w:rFonts w:cs="Times New Roman"/>
          <w:sz w:val="16"/>
        </w:rPr>
        <w:t xml:space="preserve"> Atlantic </w:t>
      </w:r>
      <w:r w:rsidRPr="00C22F7F">
        <w:rPr>
          <w:rStyle w:val="StyleBoldUnderline"/>
        </w:rPr>
        <w:t>research will in many areas be more effective if coordinated on a transatlantic basis.</w:t>
      </w:r>
      <w:r w:rsidRPr="00C22F7F">
        <w:rPr>
          <w:rFonts w:cs="Times New Roman"/>
          <w:sz w:val="16"/>
        </w:rPr>
        <w:t xml:space="preserve"> </w:t>
      </w:r>
      <w:r w:rsidRPr="00C22F7F">
        <w:rPr>
          <w:rStyle w:val="Emphasis"/>
        </w:rPr>
        <w:t>Areas identified</w:t>
      </w:r>
      <w:r w:rsidRPr="00CA3E82">
        <w:rPr>
          <w:rStyle w:val="StyleBoldUnderline"/>
          <w:rFonts w:cs="Times New Roman"/>
        </w:rPr>
        <w:t xml:space="preserve"> for potential cooperation under the agreement include:</w:t>
      </w:r>
      <w:r w:rsidRPr="00C22F7F">
        <w:rPr>
          <w:rStyle w:val="StyleBoldUnderline"/>
          <w:rFonts w:cs="Times New Roman"/>
          <w:sz w:val="12"/>
          <w:u w:val="none"/>
        </w:rPr>
        <w:t>¶</w:t>
      </w:r>
      <w:r w:rsidRPr="00CA3E82">
        <w:rPr>
          <w:rStyle w:val="StyleBoldUnderline"/>
          <w:rFonts w:cs="Times New Roman"/>
        </w:rPr>
        <w:t xml:space="preserve"> </w:t>
      </w:r>
      <w:r w:rsidRPr="00C22F7F">
        <w:rPr>
          <w:rStyle w:val="Emphasis"/>
        </w:rPr>
        <w:t>Ocean observation</w:t>
      </w:r>
      <w:r w:rsidRPr="00C22F7F">
        <w:rPr>
          <w:rStyle w:val="Emphasis"/>
          <w:b w:val="0"/>
          <w:sz w:val="12"/>
          <w:u w:val="none"/>
        </w:rPr>
        <w:t>¶</w:t>
      </w:r>
      <w:r w:rsidRPr="00C22F7F">
        <w:rPr>
          <w:rStyle w:val="Emphasis"/>
        </w:rPr>
        <w:t xml:space="preserve"> Sharing of data</w:t>
      </w:r>
      <w:r w:rsidRPr="00CA3E82">
        <w:rPr>
          <w:rStyle w:val="StyleBoldUnderline"/>
          <w:rFonts w:cs="Times New Roman"/>
        </w:rPr>
        <w:t>, such as on temperature, salinity and acidity</w:t>
      </w:r>
      <w:r w:rsidRPr="00C22F7F">
        <w:rPr>
          <w:rStyle w:val="StyleBoldUnderline"/>
          <w:rFonts w:cs="Times New Roman"/>
          <w:sz w:val="12"/>
          <w:u w:val="none"/>
        </w:rPr>
        <w:t>¶</w:t>
      </w:r>
      <w:r w:rsidRPr="00CA3E82">
        <w:rPr>
          <w:rStyle w:val="StyleBoldUnderline"/>
          <w:rFonts w:cs="Times New Roman"/>
        </w:rPr>
        <w:t xml:space="preserve"> </w:t>
      </w:r>
      <w:r w:rsidRPr="00C22F7F">
        <w:rPr>
          <w:rStyle w:val="Emphasis"/>
        </w:rPr>
        <w:t>Interoperability and coordination of observing infrastructures</w:t>
      </w:r>
      <w:r w:rsidRPr="00CA3E82">
        <w:rPr>
          <w:rStyle w:val="StyleBoldUnderline"/>
          <w:rFonts w:cs="Times New Roman"/>
        </w:rPr>
        <w:t>, such as measurement buoys and research vessels</w:t>
      </w:r>
      <w:r w:rsidRPr="00C22F7F">
        <w:rPr>
          <w:rStyle w:val="StyleBoldUnderline"/>
          <w:rFonts w:cs="Times New Roman"/>
          <w:sz w:val="12"/>
          <w:u w:val="none"/>
        </w:rPr>
        <w:t>¶</w:t>
      </w:r>
      <w:r w:rsidRPr="00CA3E82">
        <w:rPr>
          <w:rStyle w:val="StyleBoldUnderline"/>
          <w:rFonts w:cs="Times New Roman"/>
        </w:rPr>
        <w:t xml:space="preserve"> Sustainable management of ocean resources</w:t>
      </w:r>
      <w:r w:rsidRPr="00C22F7F">
        <w:rPr>
          <w:rStyle w:val="StyleBoldUnderline"/>
          <w:rFonts w:cs="Times New Roman"/>
          <w:sz w:val="12"/>
          <w:u w:val="none"/>
        </w:rPr>
        <w:t>¶</w:t>
      </w:r>
      <w:r w:rsidRPr="00CA3E82">
        <w:rPr>
          <w:rStyle w:val="StyleBoldUnderline"/>
          <w:rFonts w:cs="Times New Roman"/>
        </w:rPr>
        <w:t xml:space="preserve"> Seabed and benthic habitat mapping</w:t>
      </w:r>
      <w:r w:rsidRPr="00C22F7F">
        <w:rPr>
          <w:rStyle w:val="StyleBoldUnderline"/>
          <w:rFonts w:cs="Times New Roman"/>
          <w:sz w:val="12"/>
          <w:u w:val="none"/>
        </w:rPr>
        <w:t>¶</w:t>
      </w:r>
      <w:r w:rsidRPr="00CA3E82">
        <w:rPr>
          <w:rStyle w:val="StyleBoldUnderline"/>
          <w:rFonts w:cs="Times New Roman"/>
        </w:rPr>
        <w:t xml:space="preserve"> Promoting researcher mobility</w:t>
      </w:r>
      <w:r w:rsidRPr="00C22F7F">
        <w:rPr>
          <w:rStyle w:val="StyleBoldUnderline"/>
          <w:rFonts w:cs="Times New Roman"/>
          <w:sz w:val="12"/>
          <w:u w:val="none"/>
        </w:rPr>
        <w:t>¶</w:t>
      </w:r>
      <w:r w:rsidRPr="00CA3E82">
        <w:rPr>
          <w:rStyle w:val="StyleBoldUnderline"/>
          <w:rFonts w:cs="Times New Roman"/>
        </w:rPr>
        <w:t xml:space="preserve"> Identifying and recommending future research priorities</w:t>
      </w:r>
    </w:p>
    <w:p w:rsidR="004A48EA" w:rsidRDefault="004A48EA" w:rsidP="004A48EA">
      <w:pPr>
        <w:pStyle w:val="Heading4"/>
      </w:pPr>
      <w:r>
        <w:t>EU is committed to open access for ocean data</w:t>
      </w:r>
    </w:p>
    <w:p w:rsidR="004A48EA" w:rsidRPr="004A48EA" w:rsidRDefault="004A48EA" w:rsidP="004A48EA">
      <w:pPr>
        <w:rPr>
          <w:rFonts w:eastAsia="Cambria"/>
        </w:rPr>
      </w:pPr>
      <w:r w:rsidRPr="004A48EA">
        <w:rPr>
          <w:rFonts w:eastAsia="Cambria"/>
          <w:b/>
          <w:bCs/>
          <w:sz w:val="26"/>
        </w:rPr>
        <w:t>European Commission 13</w:t>
      </w:r>
      <w:r w:rsidRPr="004A48EA">
        <w:rPr>
          <w:rFonts w:eastAsia="Cambria"/>
        </w:rPr>
        <w:t xml:space="preserve"> [“Green Paper: Marine Knowledge 2020: from seabed mapping to ocean forecasting Outcome of Public Consultation,” European Commission 11/11/2013 </w:t>
      </w:r>
      <w:hyperlink r:id="rId41" w:history="1">
        <w:r w:rsidRPr="004A48EA">
          <w:rPr>
            <w:rFonts w:eastAsia="Cambria"/>
          </w:rPr>
          <w:t>http://ec.europa.eu/dgs/maritimeaffairs_fisheries/consultations/marine-knowledge-2020/outcome_en.pdf</w:t>
        </w:r>
      </w:hyperlink>
      <w:r w:rsidRPr="004A48EA">
        <w:rPr>
          <w:rFonts w:eastAsia="Cambria"/>
        </w:rPr>
        <w:t xml:space="preserve"> ] ZG  </w:t>
      </w:r>
    </w:p>
    <w:p w:rsidR="004A48EA" w:rsidRPr="004A48EA" w:rsidRDefault="001E2A56" w:rsidP="004A48EA">
      <w:pPr>
        <w:rPr>
          <w:rFonts w:eastAsia="Cambria"/>
          <w:sz w:val="16"/>
        </w:rPr>
      </w:pPr>
      <w:r w:rsidRPr="004A48EA">
        <w:rPr>
          <w:rFonts w:eastAsia="Cambria"/>
          <w:bCs/>
          <w:u w:val="single"/>
        </w:rPr>
        <w:t xml:space="preserve">On </w:t>
      </w:r>
      <w:r w:rsidRPr="004A48EA">
        <w:rPr>
          <w:rFonts w:eastAsia="Cambria"/>
          <w:bCs/>
          <w:u w:val="single"/>
        </w:rPr>
        <w:t>29 August 2012, the European Commission launched a Green Paper consultation1 on its "Marine Knowledge 2020" initiative</w:t>
      </w:r>
      <w:r w:rsidR="004A48EA" w:rsidRPr="004A48EA">
        <w:rPr>
          <w:rFonts w:eastAsia="Cambria"/>
          <w:sz w:val="16"/>
        </w:rPr>
        <w:t>. The purpose was to learn more about stakeholders' opinions on options for future governance of the initiative and on the possible involvement of the private sector. The consultation was closed on 15 December 2012.</w:t>
      </w:r>
      <w:r w:rsidR="004A48EA" w:rsidRPr="004A48EA">
        <w:rPr>
          <w:rFonts w:eastAsia="Cambria"/>
          <w:sz w:val="12"/>
        </w:rPr>
        <w:t>¶</w:t>
      </w:r>
      <w:r w:rsidR="004A48EA" w:rsidRPr="004A48EA">
        <w:rPr>
          <w:rFonts w:eastAsia="Cambria"/>
          <w:sz w:val="16"/>
        </w:rPr>
        <w:t xml:space="preserve"> A total of 244 replies were received (29 from civil society, 43 from the private sector, 95 from the public sector and 77 from the research community) from </w:t>
      </w:r>
      <w:r w:rsidRPr="004A48EA">
        <w:rPr>
          <w:rFonts w:eastAsia="Cambria"/>
          <w:bCs/>
          <w:u w:val="single"/>
        </w:rPr>
        <w:t>30 countries, includin</w:t>
      </w:r>
      <w:r w:rsidRPr="004A48EA">
        <w:rPr>
          <w:rFonts w:eastAsia="Cambria"/>
          <w:bCs/>
          <w:u w:val="single"/>
        </w:rPr>
        <w:t>g some from outside the EU whose waters touch those of Member States. Many of the submissions, especially those from national governments, had endured an extensive internal consultation process and, therefore, represented the balanced views of many organis</w:t>
      </w:r>
      <w:r w:rsidRPr="004A48EA">
        <w:rPr>
          <w:rFonts w:eastAsia="Cambria"/>
          <w:bCs/>
          <w:u w:val="single"/>
        </w:rPr>
        <w:t>ations</w:t>
      </w:r>
      <w:r w:rsidR="004A48EA" w:rsidRPr="004A48EA">
        <w:rPr>
          <w:rFonts w:eastAsia="Cambria"/>
          <w:sz w:val="16"/>
        </w:rPr>
        <w:t>. This was considered a representative sample.</w:t>
      </w:r>
      <w:r w:rsidR="004A48EA" w:rsidRPr="004A48EA">
        <w:rPr>
          <w:rFonts w:eastAsia="Cambria"/>
          <w:sz w:val="12"/>
        </w:rPr>
        <w:t>¶</w:t>
      </w:r>
      <w:r w:rsidR="004A48EA" w:rsidRPr="004A48EA">
        <w:rPr>
          <w:rFonts w:eastAsia="Cambria"/>
          <w:sz w:val="16"/>
        </w:rPr>
        <w:t xml:space="preserve"> The consultation provided many detailed nuances on legal and technical issues that will be extremely useful for the next phase of </w:t>
      </w:r>
      <w:r w:rsidRPr="004A48EA">
        <w:rPr>
          <w:rFonts w:eastAsia="Cambria"/>
          <w:bCs/>
          <w:u w:val="single"/>
        </w:rPr>
        <w:t>"Marine Knowledge 2020" but the main messages were:</w:t>
      </w:r>
      <w:r w:rsidRPr="004A48EA">
        <w:rPr>
          <w:rFonts w:eastAsia="Cambria"/>
          <w:bCs/>
          <w:sz w:val="12"/>
        </w:rPr>
        <w:t>¶</w:t>
      </w:r>
      <w:r w:rsidRPr="004A48EA">
        <w:rPr>
          <w:rFonts w:eastAsia="Cambria"/>
          <w:bCs/>
          <w:sz w:val="12"/>
          <w:u w:val="single"/>
        </w:rPr>
        <w:t xml:space="preserve"> </w:t>
      </w:r>
      <w:r w:rsidRPr="004A48EA">
        <w:rPr>
          <w:rFonts w:eastAsia="Cambria"/>
          <w:bCs/>
          <w:u w:val="single"/>
        </w:rPr>
        <w:t>All user groups agree</w:t>
      </w:r>
      <w:r w:rsidRPr="004A48EA">
        <w:rPr>
          <w:rFonts w:eastAsia="Cambria"/>
          <w:bCs/>
          <w:u w:val="single"/>
        </w:rPr>
        <w:t xml:space="preserve">d on the need for open access to marine data, in both its raw and </w:t>
      </w:r>
      <w:r w:rsidRPr="004A48EA">
        <w:rPr>
          <w:rFonts w:eastAsia="Cambria"/>
          <w:bCs/>
          <w:u w:val="single"/>
        </w:rPr>
        <w:lastRenderedPageBreak/>
        <w:t>aggregated forms.</w:t>
      </w:r>
      <w:r w:rsidR="004A48EA" w:rsidRPr="004A48EA">
        <w:rPr>
          <w:rFonts w:eastAsia="Cambria"/>
          <w:sz w:val="16"/>
        </w:rPr>
        <w:t xml:space="preserve"> </w:t>
      </w:r>
      <w:r w:rsidRPr="004A48EA">
        <w:rPr>
          <w:rFonts w:eastAsia="Cambria"/>
          <w:bCs/>
          <w:u w:val="single"/>
        </w:rPr>
        <w:t>The civil society consortium believes that the oceans are a common resource and, therefore, marine data should be made available without restriction</w:t>
      </w:r>
      <w:r w:rsidR="004A48EA" w:rsidRPr="004A48EA">
        <w:rPr>
          <w:rFonts w:eastAsia="Cambria"/>
          <w:sz w:val="16"/>
        </w:rPr>
        <w:t>, especially if collected using public funds. The private sector was largely in favour of free access except where commercial sensitivities could be exposed or the incentive to collect data in the first place destroyed. Public authorities felt it would lower the cost of monitoring the state of the environment. In particular, nearly all believed that it should be easier to obtain data from research projects.</w:t>
      </w:r>
    </w:p>
    <w:p w:rsidR="00C22F7F" w:rsidRDefault="00C22F7F" w:rsidP="00C22F7F">
      <w:pPr>
        <w:pStyle w:val="Heading3"/>
      </w:pPr>
      <w:r>
        <w:lastRenderedPageBreak/>
        <w:t>Solves Fisheries</w:t>
      </w:r>
    </w:p>
    <w:p w:rsidR="00C22F7F" w:rsidRPr="00734F1D" w:rsidRDefault="00C22F7F" w:rsidP="00C22F7F">
      <w:pPr>
        <w:pStyle w:val="Heading4"/>
      </w:pPr>
      <w:r>
        <w:t>EU is empirically effective at collecting data on fisheries</w:t>
      </w:r>
    </w:p>
    <w:p w:rsidR="00C22F7F" w:rsidRPr="00970CB7" w:rsidRDefault="00C22F7F" w:rsidP="00C22F7F">
      <w:r w:rsidRPr="00970CB7">
        <w:rPr>
          <w:rStyle w:val="StyleStyleBold12pt"/>
        </w:rPr>
        <w:t>European Commission, 13</w:t>
      </w:r>
      <w:r w:rsidRPr="00970CB7">
        <w:t>[The European Commission is the EU's executive body and represents the interests of Europe as a whole, “Towards European</w:t>
      </w:r>
      <w:r w:rsidRPr="00970CB7">
        <w:rPr>
          <w:sz w:val="12"/>
        </w:rPr>
        <w:t xml:space="preserve">¶ </w:t>
      </w:r>
      <w:r w:rsidRPr="00970CB7">
        <w:t>Ocean</w:t>
      </w:r>
      <w:r w:rsidRPr="00970CB7">
        <w:rPr>
          <w:sz w:val="12"/>
        </w:rPr>
        <w:t xml:space="preserve">¶ </w:t>
      </w:r>
      <w:r w:rsidRPr="00970CB7">
        <w:t>Observation”, January, http://ec.europa.eu/research/infrastructures/pdf/toward-european-intagrated-ocean-observation-b5_allbrochure_web.pdf]</w:t>
      </w:r>
    </w:p>
    <w:p w:rsidR="00C22F7F" w:rsidRPr="00734F1D" w:rsidRDefault="00C22F7F" w:rsidP="00C22F7F">
      <w:pPr>
        <w:rPr>
          <w:sz w:val="16"/>
        </w:rPr>
      </w:pPr>
      <w:r w:rsidRPr="00970CB7">
        <w:rPr>
          <w:sz w:val="16"/>
        </w:rPr>
        <w:t xml:space="preserve">Since 200128, </w:t>
      </w:r>
      <w:r w:rsidRPr="00970CB7">
        <w:rPr>
          <w:rStyle w:val="StyleBoldUnderline"/>
        </w:rPr>
        <w:t xml:space="preserve">the EU has funded the collection and dissemination of biological and </w:t>
      </w:r>
      <w:r w:rsidRPr="00970CB7">
        <w:rPr>
          <w:rStyle w:val="StyleBoldUnderline"/>
          <w:sz w:val="12"/>
          <w:u w:val="none"/>
        </w:rPr>
        <w:t>¶</w:t>
      </w:r>
      <w:r w:rsidRPr="00970CB7">
        <w:rPr>
          <w:rStyle w:val="StyleBoldUnderline"/>
          <w:sz w:val="12"/>
        </w:rPr>
        <w:t xml:space="preserve"> </w:t>
      </w:r>
      <w:r w:rsidRPr="00970CB7">
        <w:rPr>
          <w:rStyle w:val="StyleBoldUnderline"/>
        </w:rPr>
        <w:t xml:space="preserve">economic data on EU fisheries by national authorities. Data are collected through a </w:t>
      </w:r>
      <w:r w:rsidRPr="00970CB7">
        <w:rPr>
          <w:rStyle w:val="StyleBoldUnderline"/>
          <w:sz w:val="12"/>
          <w:u w:val="none"/>
        </w:rPr>
        <w:t>¶</w:t>
      </w:r>
      <w:r w:rsidRPr="00970CB7">
        <w:rPr>
          <w:rStyle w:val="StyleBoldUnderline"/>
          <w:sz w:val="12"/>
        </w:rPr>
        <w:t xml:space="preserve"> </w:t>
      </w:r>
      <w:r w:rsidRPr="00970CB7">
        <w:rPr>
          <w:rStyle w:val="StyleBoldUnderline"/>
        </w:rPr>
        <w:t xml:space="preserve">combination of fish landing reports and scientific assessments using research </w:t>
      </w:r>
      <w:r w:rsidRPr="00970CB7">
        <w:rPr>
          <w:rStyle w:val="StyleBoldUnderline"/>
          <w:sz w:val="12"/>
          <w:u w:val="none"/>
        </w:rPr>
        <w:t>¶</w:t>
      </w:r>
      <w:r w:rsidRPr="00970CB7">
        <w:rPr>
          <w:rStyle w:val="StyleBoldUnderline"/>
          <w:sz w:val="12"/>
        </w:rPr>
        <w:t xml:space="preserve"> </w:t>
      </w:r>
      <w:r w:rsidRPr="00970CB7">
        <w:rPr>
          <w:rStyle w:val="StyleBoldUnderline"/>
        </w:rPr>
        <w:t>vessels.</w:t>
      </w:r>
      <w:r w:rsidRPr="00970CB7">
        <w:rPr>
          <w:sz w:val="16"/>
        </w:rPr>
        <w:t xml:space="preserve"> The primary purpose is to support management </w:t>
      </w:r>
      <w:r w:rsidRPr="00970CB7">
        <w:rPr>
          <w:rStyle w:val="StyleBoldUnderline"/>
        </w:rPr>
        <w:t xml:space="preserve">of the Common Fisheries </w:t>
      </w:r>
      <w:r w:rsidRPr="00970CB7">
        <w:rPr>
          <w:rStyle w:val="StyleBoldUnderline"/>
          <w:sz w:val="12"/>
          <w:u w:val="none"/>
        </w:rPr>
        <w:t>¶</w:t>
      </w:r>
      <w:r w:rsidRPr="00970CB7">
        <w:rPr>
          <w:rStyle w:val="StyleBoldUnderline"/>
          <w:sz w:val="12"/>
        </w:rPr>
        <w:t xml:space="preserve"> </w:t>
      </w:r>
      <w:r w:rsidRPr="00970CB7">
        <w:rPr>
          <w:rStyle w:val="StyleBoldUnderline"/>
        </w:rPr>
        <w:t>Policy</w:t>
      </w:r>
      <w:r w:rsidRPr="00970CB7">
        <w:rPr>
          <w:sz w:val="16"/>
        </w:rPr>
        <w:t xml:space="preserve"> although a revision in 200829</w:t>
      </w:r>
      <w:r w:rsidRPr="00970CB7">
        <w:rPr>
          <w:sz w:val="12"/>
        </w:rPr>
        <w:t>¶</w:t>
      </w:r>
      <w:r w:rsidRPr="00970CB7">
        <w:rPr>
          <w:sz w:val="16"/>
        </w:rPr>
        <w:t xml:space="preserve"> </w:t>
      </w:r>
      <w:r w:rsidRPr="00970CB7">
        <w:rPr>
          <w:rStyle w:val="StyleBoldUnderline"/>
        </w:rPr>
        <w:t xml:space="preserve">not only extended the data to the aquaculture </w:t>
      </w:r>
      <w:r w:rsidRPr="00970CB7">
        <w:rPr>
          <w:rStyle w:val="StyleBoldUnderline"/>
          <w:sz w:val="12"/>
          <w:u w:val="none"/>
        </w:rPr>
        <w:t>¶</w:t>
      </w:r>
      <w:r w:rsidRPr="00970CB7">
        <w:rPr>
          <w:rStyle w:val="StyleBoldUnderline"/>
          <w:sz w:val="12"/>
        </w:rPr>
        <w:t xml:space="preserve"> </w:t>
      </w:r>
      <w:r w:rsidRPr="00970CB7">
        <w:rPr>
          <w:rStyle w:val="StyleBoldUnderline"/>
        </w:rPr>
        <w:t xml:space="preserve">and processing sector but widened access for scientific or public awareness </w:t>
      </w:r>
      <w:r w:rsidRPr="00970CB7">
        <w:rPr>
          <w:rStyle w:val="StyleBoldUnderline"/>
          <w:sz w:val="12"/>
          <w:u w:val="none"/>
        </w:rPr>
        <w:t>¶</w:t>
      </w:r>
      <w:r w:rsidRPr="00970CB7">
        <w:rPr>
          <w:rStyle w:val="StyleBoldUnderline"/>
          <w:sz w:val="12"/>
        </w:rPr>
        <w:t xml:space="preserve"> </w:t>
      </w:r>
      <w:r w:rsidRPr="00970CB7">
        <w:rPr>
          <w:rStyle w:val="StyleBoldUnderline"/>
        </w:rPr>
        <w:t>purposes</w:t>
      </w:r>
      <w:r w:rsidRPr="00970CB7">
        <w:rPr>
          <w:sz w:val="16"/>
        </w:rPr>
        <w:t xml:space="preserve">. In that Data Collection Framework (DCF), each member state must build </w:t>
      </w:r>
      <w:r w:rsidRPr="00970CB7">
        <w:rPr>
          <w:sz w:val="12"/>
        </w:rPr>
        <w:t>¶</w:t>
      </w:r>
      <w:r w:rsidRPr="00970CB7">
        <w:rPr>
          <w:sz w:val="16"/>
        </w:rPr>
        <w:t xml:space="preserve"> databases with collected fisheries data to ensure access and availability of data. </w:t>
      </w:r>
      <w:r w:rsidRPr="00970CB7">
        <w:rPr>
          <w:sz w:val="12"/>
        </w:rPr>
        <w:t>¶</w:t>
      </w:r>
      <w:r w:rsidRPr="00970CB7">
        <w:rPr>
          <w:sz w:val="16"/>
        </w:rPr>
        <w:t xml:space="preserve"> </w:t>
      </w:r>
      <w:r w:rsidRPr="00970CB7">
        <w:rPr>
          <w:rStyle w:val="StyleBoldUnderline"/>
        </w:rPr>
        <w:t xml:space="preserve">The DCF also includes an obligation to collect data supporting the setting of </w:t>
      </w:r>
      <w:r w:rsidRPr="00970CB7">
        <w:rPr>
          <w:rStyle w:val="StyleBoldUnderline"/>
          <w:sz w:val="12"/>
          <w:u w:val="none"/>
        </w:rPr>
        <w:t>¶</w:t>
      </w:r>
      <w:r w:rsidRPr="00970CB7">
        <w:rPr>
          <w:rStyle w:val="StyleBoldUnderline"/>
          <w:sz w:val="12"/>
        </w:rPr>
        <w:t xml:space="preserve"> </w:t>
      </w:r>
      <w:r w:rsidRPr="00970CB7">
        <w:rPr>
          <w:rStyle w:val="StyleBoldUnderline"/>
        </w:rPr>
        <w:t>indicators that give information on the state of marine ecosystems</w:t>
      </w:r>
      <w:r w:rsidRPr="00970CB7">
        <w:rPr>
          <w:sz w:val="16"/>
        </w:rPr>
        <w:t xml:space="preserve">. In that regard, it </w:t>
      </w:r>
      <w:r w:rsidRPr="00970CB7">
        <w:rPr>
          <w:sz w:val="12"/>
        </w:rPr>
        <w:t>¶</w:t>
      </w:r>
      <w:r w:rsidRPr="00970CB7">
        <w:rPr>
          <w:sz w:val="16"/>
        </w:rPr>
        <w:t xml:space="preserve"> can support t</w:t>
      </w:r>
      <w:r>
        <w:rPr>
          <w:sz w:val="16"/>
        </w:rPr>
        <w:t xml:space="preserve">he implementation of the MSFD. </w:t>
      </w:r>
    </w:p>
    <w:p w:rsidR="00734F1D" w:rsidRDefault="00734F1D" w:rsidP="0081273E">
      <w:pPr>
        <w:pStyle w:val="Heading3"/>
      </w:pPr>
      <w:r>
        <w:lastRenderedPageBreak/>
        <w:t>Solves Integration/Data Sharing</w:t>
      </w:r>
    </w:p>
    <w:p w:rsidR="00734F1D" w:rsidRPr="00734F1D" w:rsidRDefault="00734F1D" w:rsidP="00734F1D">
      <w:pPr>
        <w:pStyle w:val="Heading4"/>
      </w:pPr>
      <w:r>
        <w:t>SeaDataNet program allows integration and data sharing</w:t>
      </w:r>
    </w:p>
    <w:p w:rsidR="00734F1D" w:rsidRPr="00970CB7" w:rsidRDefault="00734F1D" w:rsidP="00734F1D">
      <w:r w:rsidRPr="00970CB7">
        <w:rPr>
          <w:rStyle w:val="StyleStyleBold12pt"/>
        </w:rPr>
        <w:t>European Commission, 13</w:t>
      </w:r>
      <w:r w:rsidRPr="00970CB7">
        <w:t>[The European Commission is the EU's executive body and represents the interests of Europe as a whole, “Towards European</w:t>
      </w:r>
      <w:r w:rsidRPr="00970CB7">
        <w:rPr>
          <w:sz w:val="12"/>
        </w:rPr>
        <w:t xml:space="preserve">¶ </w:t>
      </w:r>
      <w:r w:rsidRPr="00970CB7">
        <w:t>Ocean</w:t>
      </w:r>
      <w:r w:rsidRPr="00970CB7">
        <w:rPr>
          <w:sz w:val="12"/>
        </w:rPr>
        <w:t xml:space="preserve">¶ </w:t>
      </w:r>
      <w:r w:rsidRPr="00970CB7">
        <w:t>Observation”, January, http://ec.europa.eu/research/infrastructures/pdf/toward-european-intagrated-ocean-observation-b5_allbrochure_web.pdf]</w:t>
      </w:r>
    </w:p>
    <w:p w:rsidR="00734F1D" w:rsidRPr="00734F1D" w:rsidRDefault="00734F1D" w:rsidP="00734F1D">
      <w:r w:rsidRPr="00970CB7">
        <w:rPr>
          <w:rStyle w:val="StyleBoldUnderline"/>
        </w:rPr>
        <w:t xml:space="preserve">The initiative for developing a Pan-European infrastructure for ocean and marine </w:t>
      </w:r>
      <w:r w:rsidRPr="00970CB7">
        <w:rPr>
          <w:rStyle w:val="StyleBoldUnderline"/>
          <w:sz w:val="12"/>
          <w:u w:val="none"/>
        </w:rPr>
        <w:t>¶</w:t>
      </w:r>
      <w:r w:rsidRPr="00970CB7">
        <w:rPr>
          <w:rStyle w:val="StyleBoldUnderline"/>
          <w:sz w:val="12"/>
        </w:rPr>
        <w:t xml:space="preserve"> </w:t>
      </w:r>
      <w:r w:rsidRPr="00970CB7">
        <w:rPr>
          <w:rStyle w:val="StyleBoldUnderline"/>
        </w:rPr>
        <w:t>data management started as Sea-Search project</w:t>
      </w:r>
      <w:r w:rsidRPr="00970CB7">
        <w:rPr>
          <w:sz w:val="16"/>
        </w:rPr>
        <w:t xml:space="preserve"> under FP5 (2002 - 2005</w:t>
      </w:r>
      <w:r w:rsidRPr="00970CB7">
        <w:rPr>
          <w:rStyle w:val="StyleBoldUnderline"/>
        </w:rPr>
        <w:t xml:space="preserve">) with a </w:t>
      </w:r>
      <w:r w:rsidRPr="00970CB7">
        <w:rPr>
          <w:rStyle w:val="StyleBoldUnderline"/>
          <w:sz w:val="12"/>
          <w:u w:val="none"/>
        </w:rPr>
        <w:t>¶</w:t>
      </w:r>
      <w:r w:rsidRPr="00970CB7">
        <w:rPr>
          <w:rStyle w:val="StyleBoldUnderline"/>
          <w:sz w:val="12"/>
        </w:rPr>
        <w:t xml:space="preserve"> </w:t>
      </w:r>
      <w:r w:rsidRPr="00970CB7">
        <w:rPr>
          <w:rStyle w:val="StyleBoldUnderline"/>
        </w:rPr>
        <w:t>focus on metadata and was continued</w:t>
      </w:r>
      <w:r w:rsidRPr="00970CB7">
        <w:rPr>
          <w:sz w:val="16"/>
        </w:rPr>
        <w:t xml:space="preserve"> under FP6 (2006 - 2011) as SeaDataNet </w:t>
      </w:r>
      <w:r w:rsidRPr="00970CB7">
        <w:rPr>
          <w:rStyle w:val="StyleBoldUnderline"/>
        </w:rPr>
        <w:t xml:space="preserve">with </w:t>
      </w:r>
      <w:r w:rsidRPr="00970CB7">
        <w:rPr>
          <w:rStyle w:val="StyleBoldUnderline"/>
          <w:sz w:val="12"/>
          <w:u w:val="none"/>
        </w:rPr>
        <w:t>¶</w:t>
      </w:r>
      <w:r w:rsidRPr="00970CB7">
        <w:rPr>
          <w:rStyle w:val="StyleBoldUnderline"/>
          <w:sz w:val="12"/>
        </w:rPr>
        <w:t xml:space="preserve"> </w:t>
      </w:r>
      <w:r w:rsidRPr="00970CB7">
        <w:rPr>
          <w:rStyle w:val="StyleBoldUnderline"/>
        </w:rPr>
        <w:t>a wider focus including harmonised access to data. It is continued</w:t>
      </w:r>
      <w:r w:rsidRPr="00970CB7">
        <w:rPr>
          <w:sz w:val="16"/>
        </w:rPr>
        <w:t xml:space="preserve"> under FP7 (2011 - </w:t>
      </w:r>
      <w:r w:rsidRPr="00970CB7">
        <w:rPr>
          <w:sz w:val="12"/>
        </w:rPr>
        <w:t>¶</w:t>
      </w:r>
      <w:r w:rsidRPr="00970CB7">
        <w:rPr>
          <w:sz w:val="16"/>
        </w:rPr>
        <w:t xml:space="preserve"> 2015) as SeaDataNet II </w:t>
      </w:r>
      <w:r w:rsidRPr="00970CB7">
        <w:rPr>
          <w:rStyle w:val="StyleBoldUnderline"/>
        </w:rPr>
        <w:t xml:space="preserve">with a focus for making the infrastructure more </w:t>
      </w:r>
      <w:r w:rsidRPr="00970CB7">
        <w:rPr>
          <w:rStyle w:val="StyleBoldUnderline"/>
          <w:sz w:val="12"/>
          <w:u w:val="none"/>
        </w:rPr>
        <w:t>¶</w:t>
      </w:r>
      <w:r w:rsidRPr="00970CB7">
        <w:rPr>
          <w:rStyle w:val="StyleBoldUnderline"/>
          <w:sz w:val="12"/>
        </w:rPr>
        <w:t xml:space="preserve"> </w:t>
      </w:r>
      <w:r w:rsidRPr="00970CB7">
        <w:rPr>
          <w:rStyle w:val="StyleBoldUnderline"/>
        </w:rPr>
        <w:t xml:space="preserve">operationally robust, </w:t>
      </w:r>
      <w:r w:rsidRPr="00970CB7">
        <w:rPr>
          <w:sz w:val="16"/>
        </w:rPr>
        <w:t>fully INSPIRE compliant30</w:t>
      </w:r>
      <w:r w:rsidRPr="00970CB7">
        <w:rPr>
          <w:rStyle w:val="StyleBoldUnderline"/>
        </w:rPr>
        <w:t xml:space="preserve">, and interoperable with other </w:t>
      </w:r>
      <w:r w:rsidRPr="00970CB7">
        <w:rPr>
          <w:rStyle w:val="StyleBoldUnderline"/>
          <w:sz w:val="12"/>
          <w:u w:val="none"/>
        </w:rPr>
        <w:t>¶</w:t>
      </w:r>
      <w:r w:rsidRPr="00970CB7">
        <w:rPr>
          <w:rStyle w:val="StyleBoldUnderline"/>
          <w:sz w:val="12"/>
        </w:rPr>
        <w:t xml:space="preserve"> </w:t>
      </w:r>
      <w:r w:rsidRPr="00970CB7">
        <w:rPr>
          <w:rStyle w:val="StyleBoldUnderline"/>
        </w:rPr>
        <w:t xml:space="preserve">infrastructures. </w:t>
      </w:r>
      <w:r w:rsidRPr="00970CB7">
        <w:rPr>
          <w:rStyle w:val="StyleBoldUnderline"/>
          <w:sz w:val="12"/>
          <w:u w:val="none"/>
        </w:rPr>
        <w:t>¶</w:t>
      </w:r>
      <w:r w:rsidRPr="00970CB7">
        <w:rPr>
          <w:rStyle w:val="StyleBoldUnderline"/>
          <w:sz w:val="12"/>
        </w:rPr>
        <w:t xml:space="preserve"> </w:t>
      </w:r>
      <w:r w:rsidRPr="00970CB7">
        <w:rPr>
          <w:rStyle w:val="StyleBoldUnderline"/>
        </w:rPr>
        <w:t>SeaDataNet is undertaken by 40 National Oceanographic Data Centres</w:t>
      </w:r>
      <w:r w:rsidRPr="00970CB7">
        <w:rPr>
          <w:sz w:val="16"/>
        </w:rPr>
        <w:t xml:space="preserve"> (NODC’s), </w:t>
      </w:r>
      <w:r w:rsidRPr="00970CB7">
        <w:rPr>
          <w:sz w:val="12"/>
        </w:rPr>
        <w:t>¶</w:t>
      </w:r>
      <w:r w:rsidRPr="00970CB7">
        <w:rPr>
          <w:sz w:val="16"/>
        </w:rPr>
        <w:t xml:space="preserve"> </w:t>
      </w:r>
      <w:r w:rsidRPr="00970CB7">
        <w:rPr>
          <w:rStyle w:val="StyleBoldUnderline"/>
        </w:rPr>
        <w:t>national oceanographic focal points, and ocean satellite data centres</w:t>
      </w:r>
      <w:r w:rsidRPr="00970CB7">
        <w:rPr>
          <w:sz w:val="16"/>
        </w:rPr>
        <w:t xml:space="preserve">, essentially </w:t>
      </w:r>
      <w:r w:rsidRPr="00970CB7">
        <w:rPr>
          <w:sz w:val="12"/>
        </w:rPr>
        <w:t>¶</w:t>
      </w:r>
      <w:r w:rsidRPr="00970CB7">
        <w:rPr>
          <w:sz w:val="16"/>
        </w:rPr>
        <w:t xml:space="preserve"> divisions of marine research institutes, from 35 coastal states bordering the </w:t>
      </w:r>
      <w:r w:rsidRPr="00970CB7">
        <w:rPr>
          <w:sz w:val="12"/>
        </w:rPr>
        <w:t>¶</w:t>
      </w:r>
      <w:r w:rsidRPr="00970CB7">
        <w:rPr>
          <w:sz w:val="16"/>
        </w:rPr>
        <w:t xml:space="preserve"> European seas. </w:t>
      </w:r>
      <w:r w:rsidRPr="00970CB7">
        <w:rPr>
          <w:rStyle w:val="StyleBoldUnderline"/>
        </w:rPr>
        <w:t xml:space="preserve">SeaDataNet has focused on establishing common standards and on </w:t>
      </w:r>
      <w:r w:rsidRPr="00970CB7">
        <w:rPr>
          <w:rStyle w:val="StyleBoldUnderline"/>
          <w:sz w:val="12"/>
          <w:u w:val="none"/>
        </w:rPr>
        <w:t>¶</w:t>
      </w:r>
      <w:r w:rsidRPr="00970CB7">
        <w:rPr>
          <w:rStyle w:val="StyleBoldUnderline"/>
          <w:sz w:val="12"/>
        </w:rPr>
        <w:t xml:space="preserve"> </w:t>
      </w:r>
      <w:r w:rsidRPr="00970CB7">
        <w:rPr>
          <w:rStyle w:val="StyleBoldUnderline"/>
        </w:rPr>
        <w:t xml:space="preserve">applying those standards for interconnecting the data centres enabling the provision </w:t>
      </w:r>
      <w:r w:rsidRPr="00970CB7">
        <w:rPr>
          <w:rStyle w:val="StyleBoldUnderline"/>
          <w:sz w:val="12"/>
          <w:u w:val="none"/>
        </w:rPr>
        <w:t>¶</w:t>
      </w:r>
      <w:r w:rsidRPr="00970CB7">
        <w:rPr>
          <w:rStyle w:val="StyleBoldUnderline"/>
          <w:sz w:val="12"/>
        </w:rPr>
        <w:t xml:space="preserve"> </w:t>
      </w:r>
      <w:r w:rsidRPr="00970CB7">
        <w:rPr>
          <w:rStyle w:val="StyleBoldUnderline"/>
        </w:rPr>
        <w:t xml:space="preserve">of integrated online access to comprehensive sets of multi-disciplinary, in situ and </w:t>
      </w:r>
      <w:r w:rsidRPr="00970CB7">
        <w:rPr>
          <w:rStyle w:val="StyleBoldUnderline"/>
          <w:sz w:val="12"/>
          <w:u w:val="none"/>
        </w:rPr>
        <w:t>¶</w:t>
      </w:r>
      <w:r w:rsidRPr="00970CB7">
        <w:rPr>
          <w:rStyle w:val="StyleBoldUnderline"/>
          <w:sz w:val="12"/>
        </w:rPr>
        <w:t xml:space="preserve"> </w:t>
      </w:r>
      <w:r w:rsidRPr="00970CB7">
        <w:rPr>
          <w:rStyle w:val="StyleBoldUnderline"/>
        </w:rPr>
        <w:t>remote sensing marine data, metadata and products</w:t>
      </w:r>
      <w:r w:rsidRPr="00970CB7">
        <w:rPr>
          <w:sz w:val="16"/>
        </w:rPr>
        <w:t xml:space="preserve">. The SeaDataNet architecture </w:t>
      </w:r>
      <w:r w:rsidRPr="00970CB7">
        <w:rPr>
          <w:sz w:val="12"/>
        </w:rPr>
        <w:t>¶</w:t>
      </w:r>
      <w:r w:rsidRPr="00970CB7">
        <w:rPr>
          <w:sz w:val="16"/>
        </w:rPr>
        <w:t xml:space="preserve"> has been designed as a multidisciplinary system from the beginning, which is able to </w:t>
      </w:r>
      <w:r w:rsidRPr="00970CB7">
        <w:rPr>
          <w:sz w:val="12"/>
        </w:rPr>
        <w:t>¶</w:t>
      </w:r>
      <w:r w:rsidRPr="00970CB7">
        <w:rPr>
          <w:sz w:val="16"/>
        </w:rPr>
        <w:t xml:space="preserve"> grow by integrating more marine data sets. It is able to support a wide variety of </w:t>
      </w:r>
      <w:r w:rsidRPr="00970CB7">
        <w:rPr>
          <w:sz w:val="12"/>
        </w:rPr>
        <w:t>¶</w:t>
      </w:r>
      <w:r w:rsidRPr="00970CB7">
        <w:rPr>
          <w:sz w:val="16"/>
        </w:rPr>
        <w:t xml:space="preserve"> data types and to serve several sector communities. </w:t>
      </w:r>
      <w:r w:rsidRPr="00970CB7">
        <w:rPr>
          <w:rStyle w:val="StyleBoldUnderline"/>
        </w:rPr>
        <w:t xml:space="preserve">SeaDataNet is also actively </w:t>
      </w:r>
      <w:r w:rsidRPr="00970CB7">
        <w:rPr>
          <w:rStyle w:val="StyleBoldUnderline"/>
          <w:sz w:val="12"/>
          <w:u w:val="none"/>
        </w:rPr>
        <w:t>¶</w:t>
      </w:r>
      <w:r w:rsidRPr="00970CB7">
        <w:rPr>
          <w:rStyle w:val="StyleBoldUnderline"/>
          <w:sz w:val="12"/>
        </w:rPr>
        <w:t xml:space="preserve"> </w:t>
      </w:r>
      <w:r w:rsidRPr="00970CB7">
        <w:rPr>
          <w:rStyle w:val="StyleBoldUnderline"/>
        </w:rPr>
        <w:t xml:space="preserve">sharing its technologies and expertise, spreading its standards and tools to other </w:t>
      </w:r>
      <w:r w:rsidRPr="00970CB7">
        <w:rPr>
          <w:rStyle w:val="StyleBoldUnderline"/>
          <w:sz w:val="12"/>
          <w:u w:val="none"/>
        </w:rPr>
        <w:t>¶</w:t>
      </w:r>
      <w:r w:rsidRPr="00970CB7">
        <w:rPr>
          <w:rStyle w:val="StyleBoldUnderline"/>
          <w:sz w:val="12"/>
        </w:rPr>
        <w:t xml:space="preserve"> </w:t>
      </w:r>
      <w:r w:rsidRPr="00970CB7">
        <w:rPr>
          <w:rStyle w:val="StyleBoldUnderline"/>
        </w:rPr>
        <w:t>EU-funded projects</w:t>
      </w:r>
      <w:r w:rsidRPr="00970CB7">
        <w:rPr>
          <w:sz w:val="16"/>
        </w:rPr>
        <w:t xml:space="preserve">, with a view to secure interoperability and achieve cross </w:t>
      </w:r>
      <w:r w:rsidRPr="00970CB7">
        <w:rPr>
          <w:sz w:val="12"/>
        </w:rPr>
        <w:t>¶</w:t>
      </w:r>
      <w:r w:rsidRPr="00970CB7">
        <w:rPr>
          <w:sz w:val="16"/>
        </w:rPr>
        <w:t xml:space="preserve"> fertilisation between them</w:t>
      </w:r>
      <w:r w:rsidRPr="00970CB7">
        <w:rPr>
          <w:rStyle w:val="StyleBoldUnderline"/>
        </w:rPr>
        <w:t xml:space="preserve">. It is also building bridges to other well established </w:t>
      </w:r>
      <w:r w:rsidRPr="00970CB7">
        <w:rPr>
          <w:rStyle w:val="StyleBoldUnderline"/>
          <w:sz w:val="12"/>
          <w:u w:val="none"/>
        </w:rPr>
        <w:t>¶</w:t>
      </w:r>
      <w:r w:rsidRPr="00970CB7">
        <w:rPr>
          <w:rStyle w:val="StyleBoldUnderline"/>
          <w:sz w:val="12"/>
        </w:rPr>
        <w:t xml:space="preserve"> </w:t>
      </w:r>
      <w:r w:rsidRPr="00970CB7">
        <w:rPr>
          <w:rStyle w:val="StyleBoldUnderline"/>
        </w:rPr>
        <w:t>infrastructures and initiatives in the marine domain</w:t>
      </w:r>
      <w:r w:rsidRPr="00970CB7">
        <w:rPr>
          <w:sz w:val="16"/>
        </w:rPr>
        <w:t xml:space="preserve"> (like EuroGOOS, GMES Marine </w:t>
      </w:r>
      <w:r w:rsidRPr="00970CB7">
        <w:rPr>
          <w:sz w:val="12"/>
        </w:rPr>
        <w:t>¶</w:t>
      </w:r>
      <w:r w:rsidRPr="00970CB7">
        <w:rPr>
          <w:sz w:val="16"/>
        </w:rPr>
        <w:t xml:space="preserve"> Services). </w:t>
      </w:r>
    </w:p>
    <w:p w:rsidR="00734F1D" w:rsidRPr="00734F1D" w:rsidRDefault="00734F1D" w:rsidP="00734F1D">
      <w:pPr>
        <w:pStyle w:val="Heading4"/>
      </w:pPr>
      <w:r>
        <w:t>ESFRI allows effective integration of ocean observation data</w:t>
      </w:r>
    </w:p>
    <w:p w:rsidR="00734F1D" w:rsidRPr="00970CB7" w:rsidRDefault="00734F1D" w:rsidP="00734F1D">
      <w:r w:rsidRPr="00970CB7">
        <w:rPr>
          <w:rStyle w:val="StyleStyleBold12pt"/>
        </w:rPr>
        <w:t>European Commission, 13</w:t>
      </w:r>
      <w:r w:rsidRPr="00970CB7">
        <w:t>[The European Commission is the EU's executive body and represents the interests of Europe as a whole, “Towards European</w:t>
      </w:r>
      <w:r w:rsidRPr="00970CB7">
        <w:rPr>
          <w:sz w:val="12"/>
        </w:rPr>
        <w:t xml:space="preserve">¶ </w:t>
      </w:r>
      <w:r w:rsidRPr="00970CB7">
        <w:t>Ocean</w:t>
      </w:r>
      <w:r w:rsidRPr="00970CB7">
        <w:rPr>
          <w:sz w:val="12"/>
        </w:rPr>
        <w:t xml:space="preserve">¶ </w:t>
      </w:r>
      <w:r w:rsidRPr="00970CB7">
        <w:t>Observation”, January, http://ec.europa.eu/research/infrastructures/pdf/toward-european-intagrated-ocean-observation-b5_allbrochure_web.pdf]</w:t>
      </w:r>
    </w:p>
    <w:p w:rsidR="00734F1D" w:rsidRPr="00970CB7" w:rsidRDefault="00734F1D" w:rsidP="00734F1D">
      <w:pPr>
        <w:rPr>
          <w:sz w:val="16"/>
        </w:rPr>
      </w:pPr>
      <w:r w:rsidRPr="00970CB7">
        <w:rPr>
          <w:rStyle w:val="StyleBoldUnderline"/>
        </w:rPr>
        <w:t>The European Strategy Forum on Research Infrastructures</w:t>
      </w:r>
      <w:r w:rsidRPr="00970CB7">
        <w:rPr>
          <w:sz w:val="16"/>
        </w:rPr>
        <w:t xml:space="preserve"> (ESFRI) is a strategic </w:t>
      </w:r>
      <w:r w:rsidRPr="00970CB7">
        <w:rPr>
          <w:sz w:val="12"/>
        </w:rPr>
        <w:t>¶</w:t>
      </w:r>
      <w:r w:rsidRPr="00970CB7">
        <w:rPr>
          <w:sz w:val="16"/>
        </w:rPr>
        <w:t xml:space="preserve"> instrument created in 2002 by the European Commission and the Member States to </w:t>
      </w:r>
      <w:r w:rsidRPr="00970CB7">
        <w:rPr>
          <w:sz w:val="12"/>
        </w:rPr>
        <w:t>¶</w:t>
      </w:r>
      <w:r w:rsidRPr="00970CB7">
        <w:rPr>
          <w:sz w:val="16"/>
        </w:rPr>
        <w:t xml:space="preserve"> </w:t>
      </w:r>
      <w:r w:rsidRPr="00970CB7">
        <w:rPr>
          <w:rStyle w:val="StyleBoldUnderline"/>
        </w:rPr>
        <w:t xml:space="preserve">support a coherent and strategy-led approach to policy-making on research </w:t>
      </w:r>
      <w:r w:rsidRPr="00970CB7">
        <w:rPr>
          <w:rStyle w:val="StyleBoldUnderline"/>
          <w:sz w:val="12"/>
          <w:u w:val="none"/>
        </w:rPr>
        <w:t>¶</w:t>
      </w:r>
      <w:r w:rsidRPr="00970CB7">
        <w:rPr>
          <w:rStyle w:val="StyleBoldUnderline"/>
          <w:sz w:val="12"/>
        </w:rPr>
        <w:t xml:space="preserve"> </w:t>
      </w:r>
      <w:r w:rsidRPr="00970CB7">
        <w:rPr>
          <w:rStyle w:val="StyleBoldUnderline"/>
        </w:rPr>
        <w:t xml:space="preserve">infrastructures in Europe and to facilitate multilateral initiatives leading to a better </w:t>
      </w:r>
      <w:r w:rsidRPr="00970CB7">
        <w:rPr>
          <w:rStyle w:val="StyleBoldUnderline"/>
          <w:sz w:val="12"/>
          <w:u w:val="none"/>
        </w:rPr>
        <w:t>¶</w:t>
      </w:r>
      <w:r w:rsidRPr="00970CB7">
        <w:rPr>
          <w:rStyle w:val="StyleBoldUnderline"/>
          <w:sz w:val="12"/>
        </w:rPr>
        <w:t xml:space="preserve"> </w:t>
      </w:r>
      <w:r w:rsidRPr="00970CB7">
        <w:rPr>
          <w:rStyle w:val="StyleBoldUnderline"/>
        </w:rPr>
        <w:t>use and development of research infrastructures.</w:t>
      </w:r>
      <w:r w:rsidRPr="00970CB7">
        <w:rPr>
          <w:sz w:val="16"/>
        </w:rPr>
        <w:t xml:space="preserve"> In 2004 the Council gave ESFRI a </w:t>
      </w:r>
      <w:r w:rsidRPr="00970CB7">
        <w:rPr>
          <w:sz w:val="12"/>
        </w:rPr>
        <w:t>¶</w:t>
      </w:r>
      <w:r w:rsidRPr="00970CB7">
        <w:rPr>
          <w:sz w:val="16"/>
        </w:rPr>
        <w:t xml:space="preserve"> mandate to develop a strategic roadmap for Europe in the field of Research </w:t>
      </w:r>
      <w:r w:rsidRPr="00970CB7">
        <w:rPr>
          <w:sz w:val="12"/>
        </w:rPr>
        <w:t>¶</w:t>
      </w:r>
      <w:r w:rsidRPr="00970CB7">
        <w:rPr>
          <w:sz w:val="16"/>
        </w:rPr>
        <w:t xml:space="preserve"> Infrastructures. A first roadmap was produced in 2006 with a list of European scale </w:t>
      </w:r>
      <w:r w:rsidRPr="00970CB7">
        <w:rPr>
          <w:sz w:val="12"/>
        </w:rPr>
        <w:t>¶</w:t>
      </w:r>
      <w:r w:rsidRPr="00970CB7">
        <w:rPr>
          <w:sz w:val="16"/>
        </w:rPr>
        <w:t xml:space="preserve"> research infrastructures of vital importance, which was subsequently updated in </w:t>
      </w:r>
      <w:r w:rsidRPr="00970CB7">
        <w:rPr>
          <w:sz w:val="12"/>
        </w:rPr>
        <w:t>¶</w:t>
      </w:r>
      <w:r w:rsidRPr="00970CB7">
        <w:rPr>
          <w:sz w:val="16"/>
        </w:rPr>
        <w:t xml:space="preserve"> 2008 and in 2010. </w:t>
      </w:r>
      <w:r w:rsidRPr="00970CB7">
        <w:rPr>
          <w:sz w:val="12"/>
        </w:rPr>
        <w:t>¶</w:t>
      </w:r>
      <w:r w:rsidRPr="00970CB7">
        <w:rPr>
          <w:sz w:val="16"/>
        </w:rPr>
        <w:t xml:space="preserve"> </w:t>
      </w:r>
      <w:r w:rsidRPr="00970CB7">
        <w:rPr>
          <w:rStyle w:val="StyleBoldUnderline"/>
        </w:rPr>
        <w:t xml:space="preserve">Among 38 infrastructures identified in the last roadmap, 3 are distributed marine </w:t>
      </w:r>
      <w:r w:rsidRPr="00970CB7">
        <w:rPr>
          <w:rStyle w:val="StyleBoldUnderline"/>
          <w:sz w:val="12"/>
          <w:u w:val="none"/>
        </w:rPr>
        <w:t>¶</w:t>
      </w:r>
      <w:r w:rsidRPr="00970CB7">
        <w:rPr>
          <w:rStyle w:val="StyleBoldUnderline"/>
          <w:sz w:val="12"/>
        </w:rPr>
        <w:t xml:space="preserve"> </w:t>
      </w:r>
      <w:r w:rsidRPr="00970CB7">
        <w:rPr>
          <w:rStyle w:val="StyleBoldUnderline"/>
        </w:rPr>
        <w:t>research infrastructures</w:t>
      </w:r>
      <w:r w:rsidRPr="00970CB7">
        <w:rPr>
          <w:sz w:val="16"/>
        </w:rPr>
        <w:t xml:space="preserve"> (Euro-Argo, EMSO, EMBRC) while 4 others have a </w:t>
      </w:r>
      <w:r w:rsidRPr="00970CB7">
        <w:rPr>
          <w:sz w:val="12"/>
        </w:rPr>
        <w:t>¶</w:t>
      </w:r>
      <w:r w:rsidRPr="00970CB7">
        <w:rPr>
          <w:sz w:val="16"/>
        </w:rPr>
        <w:t xml:space="preserve"> substantial marine component (ICOS, LIFEWATCH, ECCSEL, SIOS). </w:t>
      </w:r>
      <w:r w:rsidRPr="00970CB7">
        <w:rPr>
          <w:sz w:val="12"/>
        </w:rPr>
        <w:t>¶</w:t>
      </w:r>
      <w:r w:rsidRPr="00970CB7">
        <w:rPr>
          <w:sz w:val="16"/>
        </w:rPr>
        <w:t xml:space="preserve"> Being the result of a long institutional selection process</w:t>
      </w:r>
      <w:r w:rsidRPr="00970CB7">
        <w:rPr>
          <w:rStyle w:val="StyleBoldUnderline"/>
        </w:rPr>
        <w:t xml:space="preserve">, ESFRI projects have a high </w:t>
      </w:r>
      <w:r w:rsidRPr="00970CB7">
        <w:rPr>
          <w:rStyle w:val="StyleBoldUnderline"/>
          <w:sz w:val="12"/>
          <w:u w:val="none"/>
        </w:rPr>
        <w:t>¶</w:t>
      </w:r>
      <w:r w:rsidRPr="00970CB7">
        <w:rPr>
          <w:rStyle w:val="StyleBoldUnderline"/>
          <w:sz w:val="12"/>
        </w:rPr>
        <w:t xml:space="preserve"> </w:t>
      </w:r>
      <w:r w:rsidRPr="00970CB7">
        <w:rPr>
          <w:rStyle w:val="StyleBoldUnderline"/>
        </w:rPr>
        <w:t xml:space="preserve">visibility and benefit from Commission support in their preparatory phase. It is </w:t>
      </w:r>
      <w:r w:rsidRPr="00970CB7">
        <w:rPr>
          <w:rStyle w:val="StyleBoldUnderline"/>
          <w:sz w:val="12"/>
          <w:u w:val="none"/>
        </w:rPr>
        <w:t>¶</w:t>
      </w:r>
      <w:r w:rsidRPr="00970CB7">
        <w:rPr>
          <w:rStyle w:val="StyleBoldUnderline"/>
          <w:sz w:val="12"/>
        </w:rPr>
        <w:t xml:space="preserve"> </w:t>
      </w:r>
      <w:r w:rsidRPr="00970CB7">
        <w:rPr>
          <w:rStyle w:val="StyleBoldUnderline"/>
        </w:rPr>
        <w:t xml:space="preserve">expected that Member states should provide financing for their construction and </w:t>
      </w:r>
      <w:r w:rsidRPr="00970CB7">
        <w:rPr>
          <w:rStyle w:val="StyleBoldUnderline"/>
          <w:sz w:val="12"/>
          <w:u w:val="none"/>
        </w:rPr>
        <w:t>¶</w:t>
      </w:r>
      <w:r w:rsidRPr="00970CB7">
        <w:rPr>
          <w:rStyle w:val="StyleBoldUnderline"/>
          <w:sz w:val="12"/>
        </w:rPr>
        <w:t xml:space="preserve"> </w:t>
      </w:r>
      <w:r w:rsidRPr="00970CB7">
        <w:rPr>
          <w:rStyle w:val="StyleBoldUnderline"/>
        </w:rPr>
        <w:t>operation</w:t>
      </w:r>
      <w:r w:rsidRPr="00970CB7">
        <w:rPr>
          <w:sz w:val="16"/>
        </w:rPr>
        <w:t>. In its 2010 Communication on “Innovation Union</w:t>
      </w:r>
      <w:r w:rsidRPr="00970CB7">
        <w:rPr>
          <w:rStyle w:val="StyleBoldUnderline"/>
        </w:rPr>
        <w:t xml:space="preserve">”, the European </w:t>
      </w:r>
      <w:r w:rsidRPr="00970CB7">
        <w:rPr>
          <w:rStyle w:val="StyleBoldUnderline"/>
          <w:sz w:val="12"/>
          <w:u w:val="none"/>
        </w:rPr>
        <w:t>¶</w:t>
      </w:r>
      <w:r w:rsidRPr="00970CB7">
        <w:rPr>
          <w:rStyle w:val="StyleBoldUnderline"/>
          <w:sz w:val="12"/>
        </w:rPr>
        <w:t xml:space="preserve"> </w:t>
      </w:r>
      <w:r w:rsidRPr="00970CB7">
        <w:rPr>
          <w:rStyle w:val="StyleBoldUnderline"/>
        </w:rPr>
        <w:t xml:space="preserve">Commission set the target that 60% of ESFRI projects should be initiated or </w:t>
      </w:r>
      <w:r w:rsidRPr="00970CB7">
        <w:rPr>
          <w:rStyle w:val="StyleBoldUnderline"/>
          <w:sz w:val="12"/>
          <w:u w:val="none"/>
        </w:rPr>
        <w:t>¶</w:t>
      </w:r>
      <w:r w:rsidRPr="00970CB7">
        <w:rPr>
          <w:rStyle w:val="StyleBoldUnderline"/>
          <w:sz w:val="12"/>
        </w:rPr>
        <w:t xml:space="preserve"> </w:t>
      </w:r>
      <w:r w:rsidRPr="00970CB7">
        <w:rPr>
          <w:rStyle w:val="StyleBoldUnderline"/>
        </w:rPr>
        <w:t xml:space="preserve">constructed by 2015. </w:t>
      </w:r>
      <w:r w:rsidRPr="00970CB7">
        <w:rPr>
          <w:rStyle w:val="StyleBoldUnderline"/>
          <w:sz w:val="12"/>
          <w:u w:val="none"/>
        </w:rPr>
        <w:t>¶</w:t>
      </w:r>
      <w:r w:rsidRPr="00970CB7">
        <w:rPr>
          <w:rStyle w:val="StyleBoldUnderline"/>
          <w:sz w:val="12"/>
        </w:rPr>
        <w:t xml:space="preserve"> </w:t>
      </w:r>
      <w:r w:rsidRPr="00970CB7">
        <w:rPr>
          <w:sz w:val="16"/>
        </w:rPr>
        <w:t xml:space="preserve">As indicated in table 4, Euro-Argo provides European governance for the Argo floats </w:t>
      </w:r>
      <w:r w:rsidRPr="00970CB7">
        <w:rPr>
          <w:sz w:val="12"/>
        </w:rPr>
        <w:t>¶</w:t>
      </w:r>
      <w:r w:rsidRPr="00970CB7">
        <w:rPr>
          <w:sz w:val="16"/>
        </w:rPr>
        <w:t xml:space="preserve"> deployed by different European countries / research institutes and it constitutes </w:t>
      </w:r>
      <w:r w:rsidRPr="00970CB7">
        <w:rPr>
          <w:sz w:val="12"/>
        </w:rPr>
        <w:t>¶</w:t>
      </w:r>
      <w:r w:rsidRPr="00970CB7">
        <w:rPr>
          <w:sz w:val="16"/>
        </w:rPr>
        <w:t xml:space="preserve"> </w:t>
      </w:r>
      <w:r w:rsidRPr="00970CB7">
        <w:rPr>
          <w:rStyle w:val="StyleBoldUnderline"/>
        </w:rPr>
        <w:t xml:space="preserve">Europe's contribution to the global Argo program. EMSO provides European </w:t>
      </w:r>
      <w:r w:rsidRPr="00970CB7">
        <w:rPr>
          <w:rStyle w:val="StyleBoldUnderline"/>
          <w:sz w:val="12"/>
          <w:u w:val="none"/>
        </w:rPr>
        <w:t>¶</w:t>
      </w:r>
      <w:r w:rsidRPr="00970CB7">
        <w:rPr>
          <w:rStyle w:val="StyleBoldUnderline"/>
          <w:sz w:val="12"/>
        </w:rPr>
        <w:t xml:space="preserve"> </w:t>
      </w:r>
      <w:r w:rsidRPr="00970CB7">
        <w:rPr>
          <w:rStyle w:val="StyleBoldUnderline"/>
        </w:rPr>
        <w:t xml:space="preserve">governance for a number of seabed observatories (still under development). EMBRC </w:t>
      </w:r>
      <w:r w:rsidRPr="00970CB7">
        <w:rPr>
          <w:rStyle w:val="StyleBoldUnderline"/>
          <w:sz w:val="12"/>
          <w:u w:val="none"/>
        </w:rPr>
        <w:t>¶</w:t>
      </w:r>
      <w:r w:rsidRPr="00970CB7">
        <w:rPr>
          <w:rStyle w:val="StyleBoldUnderline"/>
          <w:sz w:val="12"/>
        </w:rPr>
        <w:t xml:space="preserve"> </w:t>
      </w:r>
      <w:r w:rsidRPr="00970CB7">
        <w:rPr>
          <w:rStyle w:val="StyleBoldUnderline"/>
        </w:rPr>
        <w:t xml:space="preserve">will provide access to model marine </w:t>
      </w:r>
      <w:r w:rsidRPr="00970CB7">
        <w:rPr>
          <w:rStyle w:val="StyleBoldUnderline"/>
          <w:sz w:val="12"/>
          <w:u w:val="none"/>
        </w:rPr>
        <w:t>¶</w:t>
      </w:r>
      <w:r w:rsidRPr="00970CB7">
        <w:rPr>
          <w:rStyle w:val="StyleBoldUnderline"/>
          <w:sz w:val="12"/>
        </w:rPr>
        <w:t xml:space="preserve"> </w:t>
      </w:r>
      <w:r w:rsidRPr="00970CB7">
        <w:rPr>
          <w:rStyle w:val="StyleBoldUnderline"/>
        </w:rPr>
        <w:t xml:space="preserve">organisms and related genomic </w:t>
      </w:r>
      <w:r w:rsidRPr="00970CB7">
        <w:rPr>
          <w:rStyle w:val="StyleBoldUnderline"/>
          <w:sz w:val="12"/>
          <w:u w:val="none"/>
        </w:rPr>
        <w:t>¶</w:t>
      </w:r>
      <w:r w:rsidRPr="00970CB7">
        <w:rPr>
          <w:rStyle w:val="StyleBoldUnderline"/>
          <w:sz w:val="12"/>
        </w:rPr>
        <w:t xml:space="preserve"> </w:t>
      </w:r>
      <w:r w:rsidRPr="00970CB7">
        <w:rPr>
          <w:rStyle w:val="StyleBoldUnderline"/>
        </w:rPr>
        <w:t xml:space="preserve">resources distributed across a network </w:t>
      </w:r>
      <w:r w:rsidRPr="00970CB7">
        <w:rPr>
          <w:rStyle w:val="StyleBoldUnderline"/>
          <w:sz w:val="12"/>
          <w:u w:val="none"/>
        </w:rPr>
        <w:t>¶</w:t>
      </w:r>
      <w:r w:rsidRPr="00970CB7">
        <w:rPr>
          <w:rStyle w:val="StyleBoldUnderline"/>
          <w:sz w:val="12"/>
        </w:rPr>
        <w:t xml:space="preserve"> </w:t>
      </w:r>
      <w:r w:rsidRPr="00970CB7">
        <w:rPr>
          <w:rStyle w:val="StyleBoldUnderline"/>
        </w:rPr>
        <w:t xml:space="preserve">of European marine research stations. </w:t>
      </w:r>
      <w:r w:rsidRPr="00970CB7">
        <w:rPr>
          <w:rStyle w:val="StyleBoldUnderline"/>
          <w:sz w:val="12"/>
          <w:u w:val="none"/>
        </w:rPr>
        <w:t>¶</w:t>
      </w:r>
      <w:r w:rsidRPr="00970CB7">
        <w:rPr>
          <w:rStyle w:val="StyleBoldUnderline"/>
          <w:sz w:val="12"/>
        </w:rPr>
        <w:t xml:space="preserve"> </w:t>
      </w:r>
      <w:r w:rsidRPr="00970CB7">
        <w:rPr>
          <w:sz w:val="16"/>
        </w:rPr>
        <w:t xml:space="preserve">Euro-Argo and EMSO are developing a </w:t>
      </w:r>
      <w:r w:rsidRPr="00970CB7">
        <w:rPr>
          <w:sz w:val="12"/>
        </w:rPr>
        <w:t>¶</w:t>
      </w:r>
      <w:r w:rsidRPr="00970CB7">
        <w:rPr>
          <w:sz w:val="16"/>
        </w:rPr>
        <w:t xml:space="preserve"> European Governance structure </w:t>
      </w:r>
      <w:r w:rsidRPr="00970CB7">
        <w:rPr>
          <w:sz w:val="12"/>
        </w:rPr>
        <w:t>¶</w:t>
      </w:r>
      <w:r w:rsidRPr="00970CB7">
        <w:rPr>
          <w:sz w:val="16"/>
        </w:rPr>
        <w:t xml:space="preserve"> (European Research Infrastructure </w:t>
      </w:r>
      <w:r w:rsidRPr="00970CB7">
        <w:rPr>
          <w:sz w:val="12"/>
        </w:rPr>
        <w:t>¶</w:t>
      </w:r>
      <w:r w:rsidRPr="00970CB7">
        <w:rPr>
          <w:sz w:val="16"/>
        </w:rPr>
        <w:t xml:space="preserve"> Consortium-ERIC) to manage the </w:t>
      </w:r>
      <w:r w:rsidRPr="00970CB7">
        <w:rPr>
          <w:sz w:val="12"/>
        </w:rPr>
        <w:t>¶</w:t>
      </w:r>
      <w:r w:rsidRPr="00970CB7">
        <w:rPr>
          <w:sz w:val="16"/>
        </w:rPr>
        <w:t xml:space="preserve"> distributed infrastructure. EMBRC is </w:t>
      </w:r>
      <w:r w:rsidRPr="00970CB7">
        <w:rPr>
          <w:sz w:val="12"/>
        </w:rPr>
        <w:t>¶</w:t>
      </w:r>
      <w:r w:rsidRPr="00970CB7">
        <w:rPr>
          <w:sz w:val="16"/>
        </w:rPr>
        <w:t xml:space="preserve"> considering a similar development. </w:t>
      </w:r>
    </w:p>
    <w:p w:rsidR="00C22F7F" w:rsidRDefault="00C22F7F" w:rsidP="00C22F7F">
      <w:pPr>
        <w:pStyle w:val="Heading3"/>
      </w:pPr>
      <w:r>
        <w:lastRenderedPageBreak/>
        <w:t>Solves Military Surveillance/Data Sharing Advocate</w:t>
      </w:r>
    </w:p>
    <w:p w:rsidR="00C22F7F" w:rsidRPr="00734F1D" w:rsidRDefault="00C22F7F" w:rsidP="00C22F7F">
      <w:pPr>
        <w:pStyle w:val="Heading4"/>
      </w:pPr>
      <w:r w:rsidRPr="00970CB7">
        <w:t>The EU is able to cooperate with militaries on ocean surveillance</w:t>
      </w:r>
    </w:p>
    <w:p w:rsidR="00C22F7F" w:rsidRPr="00970CB7" w:rsidRDefault="00C22F7F" w:rsidP="00C22F7F">
      <w:r w:rsidRPr="00970CB7">
        <w:rPr>
          <w:rStyle w:val="StyleStyleBold12pt"/>
        </w:rPr>
        <w:t>European Commission, 7/8</w:t>
      </w:r>
      <w:r w:rsidRPr="00970CB7">
        <w:t>/14[The European Commission is the EU's executive body and represents the interests of Europe as a whole, “Maritime surveillance: Joining forces with Member States for safer seas and oceans”, http://europa.eu/rapid/press-release_IP-14-782_en.htm]</w:t>
      </w:r>
    </w:p>
    <w:p w:rsidR="00C22F7F" w:rsidRDefault="00C22F7F" w:rsidP="00C22F7F">
      <w:r w:rsidRPr="00970CB7">
        <w:rPr>
          <w:rStyle w:val="StyleBoldUnderline"/>
        </w:rPr>
        <w:t>The European Commission today took a</w:t>
      </w:r>
      <w:r w:rsidRPr="00970CB7">
        <w:t xml:space="preserve"> further </w:t>
      </w:r>
      <w:r w:rsidRPr="00970CB7">
        <w:rPr>
          <w:rStyle w:val="StyleBoldUnderline"/>
        </w:rPr>
        <w:t>step towards more effective and cost-efficient surveillance of European Seas</w:t>
      </w:r>
      <w:r w:rsidRPr="00970CB7">
        <w:t xml:space="preserve">. </w:t>
      </w:r>
      <w:r w:rsidRPr="00970CB7">
        <w:rPr>
          <w:rStyle w:val="StyleBoldUnderline"/>
        </w:rPr>
        <w:t xml:space="preserve">By bringing together surveillance data from civil and military authorities like coast guards, navies, traffic monitoring, environmental and pollution monitoring, fisheries and border control, duplication of work can be avoided and savings of up to €400 million per year can be made. </w:t>
      </w:r>
      <w:r w:rsidRPr="00734F1D">
        <w:rPr>
          <w:rStyle w:val="Emphasis"/>
        </w:rPr>
        <w:t>Increased</w:t>
      </w:r>
      <w:r w:rsidRPr="00970CB7">
        <w:t xml:space="preserve"> cooperation and </w:t>
      </w:r>
      <w:r w:rsidRPr="00734F1D">
        <w:rPr>
          <w:rStyle w:val="Emphasis"/>
        </w:rPr>
        <w:t>sharing of data would help cope more efficiently with real time events at sea</w:t>
      </w:r>
      <w:r w:rsidRPr="00970CB7">
        <w:t xml:space="preserve"> such as accidents, pollution incidents, crime or security threats. </w:t>
      </w:r>
      <w:r w:rsidRPr="00970CB7">
        <w:rPr>
          <w:rStyle w:val="StyleBoldUnderline"/>
        </w:rPr>
        <w:t xml:space="preserve">CISE, the Common Information Sharing Environment for the maritime domain, aims at making all the relevant actors come together and share data. </w:t>
      </w:r>
      <w:r w:rsidRPr="00970CB7">
        <w:t>CISE is one of the building blocks of the recently adopted European Maritime Security Strategy.</w:t>
      </w:r>
    </w:p>
    <w:p w:rsidR="00C22F7F" w:rsidRDefault="00C22F7F" w:rsidP="00C22F7F">
      <w:pPr>
        <w:pStyle w:val="Heading4"/>
      </w:pPr>
      <w:r>
        <w:t>EU can foster integration and sharing through EC initiatives</w:t>
      </w:r>
    </w:p>
    <w:p w:rsidR="00C22F7F" w:rsidRDefault="00C22F7F" w:rsidP="00C22F7F">
      <w:r w:rsidRPr="00C76507">
        <w:rPr>
          <w:rStyle w:val="StyleStyleBold12pt"/>
        </w:rPr>
        <w:t>Tigner 6/25</w:t>
      </w:r>
      <w:r>
        <w:t xml:space="preserve"> [Brooks, Co-owner and Chief Policy Analyst of Security Europe, “</w:t>
      </w:r>
      <w:r w:rsidRPr="00F37983">
        <w:t>EU moves forward on maritime strategy</w:t>
      </w:r>
      <w:r>
        <w:t xml:space="preserve">”, </w:t>
      </w:r>
      <w:r w:rsidRPr="00F37983">
        <w:t>IHS Jane's Defence Weekly</w:t>
      </w:r>
      <w:r>
        <w:t xml:space="preserve">, </w:t>
      </w:r>
      <w:hyperlink r:id="rId42" w:history="1">
        <w:r w:rsidRPr="007F49B5">
          <w:rPr>
            <w:rStyle w:val="Hyperlink"/>
          </w:rPr>
          <w:t>http://www.janes.com/article/40027/eu-moves-forward-on-maritime-strategy</w:t>
        </w:r>
      </w:hyperlink>
      <w:r>
        <w:t>] Li</w:t>
      </w:r>
    </w:p>
    <w:p w:rsidR="00C22F7F" w:rsidRDefault="00C22F7F" w:rsidP="00C22F7F">
      <w:r>
        <w:t>The 28 nations within the European Union (</w:t>
      </w:r>
      <w:r w:rsidRPr="00C76507">
        <w:rPr>
          <w:rStyle w:val="StyleBoldUnderline"/>
        </w:rPr>
        <w:t>EU</w:t>
      </w:r>
      <w:r>
        <w:t xml:space="preserve">) on 24 June </w:t>
      </w:r>
      <w:r w:rsidRPr="00C76507">
        <w:rPr>
          <w:rStyle w:val="StyleBoldUnderline"/>
        </w:rPr>
        <w:t>gave approval for the</w:t>
      </w:r>
      <w:r>
        <w:t xml:space="preserve"> European Commission (</w:t>
      </w:r>
      <w:r w:rsidRPr="00C76507">
        <w:rPr>
          <w:rStyle w:val="StyleBoldUnderline"/>
        </w:rPr>
        <w:t>EC</w:t>
      </w:r>
      <w:r>
        <w:t xml:space="preserve">) </w:t>
      </w:r>
      <w:r w:rsidRPr="00C76507">
        <w:rPr>
          <w:rStyle w:val="StyleBoldUnderline"/>
        </w:rPr>
        <w:t>to flesh out the details for an EU maritime security strategy.</w:t>
      </w:r>
      <w:r w:rsidRPr="00F37983">
        <w:rPr>
          <w:sz w:val="12"/>
        </w:rPr>
        <w:t xml:space="preserve">¶ </w:t>
      </w:r>
      <w:r>
        <w:t xml:space="preserve">Their decision means </w:t>
      </w:r>
      <w:r w:rsidRPr="00C76507">
        <w:rPr>
          <w:rStyle w:val="StyleBoldUnderline"/>
        </w:rPr>
        <w:t>the EC can now draw up concrete initiatives to boost exchanges of maritime awareness and surveillance data across Europe's civil and marine authorities - including navies - and propose other support measures</w:t>
      </w:r>
      <w:r>
        <w:t xml:space="preserve"> such as dual-use technology development, common training, and multinational research programmes.</w:t>
      </w:r>
      <w:r w:rsidRPr="00F37983">
        <w:rPr>
          <w:sz w:val="12"/>
        </w:rPr>
        <w:t xml:space="preserve">¶ </w:t>
      </w:r>
      <w:r>
        <w:t xml:space="preserve">The potential </w:t>
      </w:r>
      <w:r w:rsidRPr="00C76507">
        <w:rPr>
          <w:rStyle w:val="StyleBoldUnderline"/>
        </w:rPr>
        <w:t>development of a maritime strategy represents "a significant step forward in safeguarding the EU's maritime security interests against a plethora of risks and threats in the global maritime domain"</w:t>
      </w:r>
      <w:r>
        <w:t>, said Greek Foreign Minister Evangelos Venizelos, after approval was granted by EU foreign ministers in Luxembourg. Greece holds the EU's rotating six-month presidency until 30 June.</w:t>
      </w:r>
    </w:p>
    <w:p w:rsidR="00C22F7F" w:rsidRPr="00734F1D" w:rsidRDefault="00C22F7F" w:rsidP="00C22F7F"/>
    <w:p w:rsidR="00C22F7F" w:rsidRDefault="00C22F7F" w:rsidP="00C22F7F">
      <w:pPr>
        <w:pStyle w:val="Heading3"/>
      </w:pPr>
      <w:r>
        <w:lastRenderedPageBreak/>
        <w:t>Solves Pollution &amp; Traffic Monitoring</w:t>
      </w:r>
    </w:p>
    <w:p w:rsidR="00C22F7F" w:rsidRPr="00CA3E82" w:rsidRDefault="00C22F7F" w:rsidP="00C22F7F">
      <w:pPr>
        <w:pStyle w:val="Heading4"/>
      </w:pPr>
      <w:r>
        <w:t>CP will optimize traffic through European waters with collaborative informational file</w:t>
      </w:r>
    </w:p>
    <w:p w:rsidR="00C22F7F" w:rsidRPr="00CA3E82" w:rsidRDefault="00C22F7F" w:rsidP="00C22F7F">
      <w:pPr>
        <w:tabs>
          <w:tab w:val="left" w:pos="4680"/>
        </w:tabs>
      </w:pPr>
      <w:r w:rsidRPr="00CA3E82">
        <w:rPr>
          <w:rStyle w:val="Heading4Char"/>
        </w:rPr>
        <w:t>ARGOMARINE, ’14</w:t>
      </w:r>
      <w:r w:rsidRPr="00CA3E82">
        <w:t xml:space="preserve"> [Automatic Oil Spill Recognition and Geopositioning Integrated in a Marine Monitoring Network, “Overview,” http://www.argomarine.eu/argomarine-overview/] Porubcin</w:t>
      </w:r>
    </w:p>
    <w:p w:rsidR="00C22F7F" w:rsidRPr="00031908" w:rsidRDefault="00C22F7F" w:rsidP="00C22F7F">
      <w:pPr>
        <w:rPr>
          <w:sz w:val="16"/>
        </w:rPr>
      </w:pPr>
      <w:r w:rsidRPr="00CA3E82">
        <w:rPr>
          <w:sz w:val="16"/>
        </w:rPr>
        <w:t>Ship traffic through Mediterranean basin daily consists of 2,000 ferries, 1,500 freight ships and 2,000 commercial crafts, 300 of them are tankers (20% of the world amount of oil sea traffic), carrying more than 350M oil tons per year (8M barrel per day).</w:t>
      </w:r>
      <w:r w:rsidRPr="00CA3E82">
        <w:rPr>
          <w:sz w:val="12"/>
        </w:rPr>
        <w:t>¶</w:t>
      </w:r>
      <w:r w:rsidRPr="00CA3E82">
        <w:rPr>
          <w:sz w:val="16"/>
        </w:rPr>
        <w:t xml:space="preserve"> Argomarine Schema</w:t>
      </w:r>
      <w:r w:rsidRPr="00CA3E82">
        <w:rPr>
          <w:rStyle w:val="StyleBoldUnderline"/>
        </w:rPr>
        <w:t>The scope of the proposed ARGOMARINE Project is to develop and test an integrated system for monitoring of the marine traffic and pollution events due to carriers/commercial ships as well as recreational boats through environmental-sensitive sea areas</w:t>
      </w:r>
      <w:r w:rsidRPr="00CA3E82">
        <w:rPr>
          <w:sz w:val="16"/>
        </w:rPr>
        <w:t>.</w:t>
      </w:r>
      <w:r w:rsidRPr="00CA3E82">
        <w:rPr>
          <w:sz w:val="12"/>
        </w:rPr>
        <w:t>¶</w:t>
      </w:r>
      <w:r w:rsidRPr="00CA3E82">
        <w:rPr>
          <w:sz w:val="16"/>
        </w:rPr>
        <w:t xml:space="preserve"> This monitoring will be </w:t>
      </w:r>
      <w:r w:rsidRPr="00CA3E82">
        <w:rPr>
          <w:rStyle w:val="StyleBoldUnderline"/>
        </w:rPr>
        <w:t>implemented by</w:t>
      </w:r>
      <w:r w:rsidRPr="00CA3E82">
        <w:rPr>
          <w:sz w:val="16"/>
        </w:rPr>
        <w:t xml:space="preserve"> means of </w:t>
      </w:r>
      <w:r w:rsidRPr="00CA3E82">
        <w:rPr>
          <w:rStyle w:val="StyleBoldUnderline"/>
        </w:rPr>
        <w:t>electronic, geopositioning, and tools for transmitting ship navigation data</w:t>
      </w:r>
      <w:r w:rsidRPr="00CA3E82">
        <w:rPr>
          <w:sz w:val="16"/>
        </w:rPr>
        <w:t xml:space="preserve"> through a high speed communication network. Environmental data from different sensors (SAR, hyperspectral sensor, thermal sensors, electronic noses, acoustic sensors) on satellites, aircraft, vessels, in situ anchored buoys and AUVs will be collected in test areas, and sent by telemetric links to a central server where all the data are integrated by use of web mapping technology. Accident modelling and post-accident intervention simulation tools for impact prediction will be implemented and tested through field experiments.</w:t>
      </w:r>
      <w:r w:rsidRPr="00CA3E82">
        <w:rPr>
          <w:sz w:val="12"/>
        </w:rPr>
        <w:t>¶</w:t>
      </w:r>
      <w:r w:rsidRPr="00CA3E82">
        <w:rPr>
          <w:sz w:val="16"/>
        </w:rPr>
        <w:t xml:space="preserve"> To monitor marine pollution, </w:t>
      </w:r>
      <w:r w:rsidRPr="00CA3E82">
        <w:rPr>
          <w:rStyle w:val="StyleBoldUnderline"/>
        </w:rPr>
        <w:t>data</w:t>
      </w:r>
      <w:r w:rsidRPr="00CA3E82">
        <w:rPr>
          <w:sz w:val="16"/>
        </w:rPr>
        <w:t xml:space="preserve"> from both satellite and airborne remote sensors and in situ sensors on vessels and buoys </w:t>
      </w:r>
      <w:r w:rsidRPr="00CA3E82">
        <w:rPr>
          <w:rStyle w:val="StyleBoldUnderline"/>
        </w:rPr>
        <w:t>will be used to derive information about water quality and spread of hydrocarbons/oil slicks over large areas</w:t>
      </w:r>
      <w:r w:rsidRPr="00CA3E82">
        <w:rPr>
          <w:sz w:val="16"/>
        </w:rPr>
        <w:t>. Vessel and airborne support will be provided by Italian Coast Guard and Foresters Corps.</w:t>
      </w:r>
      <w:r w:rsidRPr="00CA3E82">
        <w:rPr>
          <w:sz w:val="12"/>
        </w:rPr>
        <w:t>¶</w:t>
      </w:r>
      <w:r w:rsidRPr="00CA3E82">
        <w:rPr>
          <w:sz w:val="16"/>
        </w:rPr>
        <w:t xml:space="preserve"> Other data will come from electronic nose technology, which is being shown as effective to monitor oil/hydrocarbons leakage in marine water. The final sensor device will be scale-reduced and hosted on an autonomous buoy. An electronic control will supervise the performance and the activation of the sensor device.</w:t>
      </w:r>
      <w:r w:rsidRPr="00CA3E82">
        <w:rPr>
          <w:sz w:val="12"/>
        </w:rPr>
        <w:t>¶</w:t>
      </w:r>
      <w:r w:rsidRPr="00CA3E82">
        <w:rPr>
          <w:sz w:val="16"/>
        </w:rPr>
        <w:t xml:space="preserve"> At the same time, </w:t>
      </w:r>
      <w:r w:rsidRPr="00E64CB4">
        <w:rPr>
          <w:rStyle w:val="StyleBoldUnderline"/>
        </w:rPr>
        <w:t>tracking of sea ship traffic will be accomplished by ARGOMARINE technology</w:t>
      </w:r>
      <w:r w:rsidRPr="00CA3E82">
        <w:rPr>
          <w:sz w:val="16"/>
        </w:rPr>
        <w:t xml:space="preserve">. The system will act as an intelligent transponder through either satellite platforms or ground-based stations. </w:t>
      </w:r>
      <w:r w:rsidRPr="00E64CB4">
        <w:rPr>
          <w:rStyle w:val="StyleBoldUnderline"/>
        </w:rPr>
        <w:t>External data</w:t>
      </w:r>
      <w:r w:rsidRPr="00CA3E82">
        <w:rPr>
          <w:sz w:val="16"/>
        </w:rPr>
        <w:t xml:space="preserve"> such as weather station data, weather operational models and large scale hydrodynamic and wave models </w:t>
      </w:r>
      <w:r w:rsidRPr="00E64CB4">
        <w:rPr>
          <w:rStyle w:val="StyleBoldUnderline"/>
        </w:rPr>
        <w:t>will be gathered from the external providers</w:t>
      </w:r>
      <w:r w:rsidRPr="00CA3E82">
        <w:rPr>
          <w:sz w:val="16"/>
        </w:rPr>
        <w:t>. Local implementations of high resolution mathematical models will be developed for the study sites. The modelling system will include a 3D hydrodynamic model a wave model and an oil spill model. The modelling system will be run in pre-operational mode, downscaling the solutions of existing global/Mediterranean operational models.</w:t>
      </w:r>
      <w:r w:rsidRPr="00CA3E82">
        <w:rPr>
          <w:sz w:val="12"/>
        </w:rPr>
        <w:t>¶</w:t>
      </w:r>
      <w:r w:rsidRPr="00CA3E82">
        <w:rPr>
          <w:sz w:val="16"/>
        </w:rPr>
        <w:t xml:space="preserve"> </w:t>
      </w:r>
      <w:r w:rsidRPr="00CA3E82">
        <w:rPr>
          <w:rStyle w:val="StyleBoldUnderline"/>
        </w:rPr>
        <w:t>All the data and the information obtained will be merged and elaborated in a Marine Information System (MIS)</w:t>
      </w:r>
      <w:r w:rsidRPr="00CA3E82">
        <w:rPr>
          <w:sz w:val="16"/>
        </w:rPr>
        <w:t>, i.e. an information system where remote sensing data, field experiment results and estimates from simulation models can be integrated, and tools for data storage and retrieval, data manipulation and analysis, as well as for presentation, are available through a common interface.</w:t>
      </w:r>
    </w:p>
    <w:p w:rsidR="00734F1D" w:rsidRDefault="00734F1D" w:rsidP="0081273E">
      <w:pPr>
        <w:pStyle w:val="Heading3"/>
      </w:pPr>
      <w:r>
        <w:lastRenderedPageBreak/>
        <w:t>Solves Satellites</w:t>
      </w:r>
    </w:p>
    <w:p w:rsidR="00734F1D" w:rsidRPr="00970CB7" w:rsidRDefault="00734F1D" w:rsidP="00734F1D">
      <w:pPr>
        <w:pStyle w:val="Heading4"/>
      </w:pPr>
      <w:r w:rsidRPr="00970CB7">
        <w:t>EU supports Ocean Observing satellites—Cooperation with the ESA</w:t>
      </w:r>
    </w:p>
    <w:p w:rsidR="00734F1D" w:rsidRPr="00970CB7" w:rsidRDefault="00734F1D" w:rsidP="00734F1D">
      <w:r w:rsidRPr="00970CB7">
        <w:rPr>
          <w:rStyle w:val="StyleStyleBold12pt"/>
        </w:rPr>
        <w:t>European Commission, 13</w:t>
      </w:r>
      <w:r w:rsidRPr="00970CB7">
        <w:t>[The European Commission is the EU's executive body and represents the interests of Europe as a whole, “Towards European</w:t>
      </w:r>
      <w:r w:rsidRPr="00970CB7">
        <w:rPr>
          <w:sz w:val="12"/>
        </w:rPr>
        <w:t xml:space="preserve">¶ </w:t>
      </w:r>
      <w:r w:rsidRPr="00970CB7">
        <w:t>Ocean</w:t>
      </w:r>
      <w:r w:rsidRPr="00970CB7">
        <w:rPr>
          <w:sz w:val="12"/>
        </w:rPr>
        <w:t xml:space="preserve">¶ </w:t>
      </w:r>
      <w:r w:rsidRPr="00970CB7">
        <w:t>Observation”, January, http://ec.europa.eu/research/infrastructures/pdf/toward-european-intagrated-ocean-observation-b5_allbrochure_web.pdf]</w:t>
      </w:r>
    </w:p>
    <w:p w:rsidR="00734F1D" w:rsidRPr="00734F1D" w:rsidRDefault="00734F1D" w:rsidP="00734F1D">
      <w:pPr>
        <w:rPr>
          <w:sz w:val="16"/>
        </w:rPr>
      </w:pPr>
      <w:r w:rsidRPr="00734F1D">
        <w:rPr>
          <w:rStyle w:val="StyleBoldUnderline"/>
        </w:rPr>
        <w:t>Satellite</w:t>
      </w:r>
      <w:r w:rsidRPr="00970CB7">
        <w:rPr>
          <w:sz w:val="16"/>
        </w:rPr>
        <w:t xml:space="preserve"> and airborne </w:t>
      </w:r>
      <w:r w:rsidRPr="00734F1D">
        <w:rPr>
          <w:rStyle w:val="StyleBoldUnderline"/>
        </w:rPr>
        <w:t>remote sensing are important and cost-effective means to ¶ acquire</w:t>
      </w:r>
      <w:r w:rsidRPr="00970CB7">
        <w:rPr>
          <w:sz w:val="16"/>
        </w:rPr>
        <w:t xml:space="preserve"> a number of key </w:t>
      </w:r>
      <w:r w:rsidRPr="00734F1D">
        <w:rPr>
          <w:rStyle w:val="StyleBoldUnderline"/>
        </w:rPr>
        <w:t>variables such as sea surface temperature, colour or sea ¶ level.</w:t>
      </w:r>
      <w:r w:rsidRPr="00970CB7">
        <w:rPr>
          <w:sz w:val="16"/>
        </w:rPr>
        <w:t xml:space="preserve"> These are essential variables used on a daily base by oceanographers to </w:t>
      </w:r>
      <w:r w:rsidRPr="00970CB7">
        <w:rPr>
          <w:sz w:val="12"/>
        </w:rPr>
        <w:t>¶</w:t>
      </w:r>
      <w:r w:rsidRPr="00970CB7">
        <w:rPr>
          <w:sz w:val="16"/>
        </w:rPr>
        <w:t xml:space="preserve"> produce the services / products needed by end-users. </w:t>
      </w:r>
      <w:r w:rsidRPr="00970CB7">
        <w:rPr>
          <w:sz w:val="12"/>
        </w:rPr>
        <w:t>¶</w:t>
      </w:r>
      <w:r w:rsidRPr="00970CB7">
        <w:rPr>
          <w:sz w:val="16"/>
        </w:rPr>
        <w:t xml:space="preserve"> </w:t>
      </w:r>
      <w:r w:rsidRPr="00970CB7">
        <w:rPr>
          <w:rStyle w:val="StyleBoldUnderline"/>
        </w:rPr>
        <w:t>Satellites and infrastructures allowing</w:t>
      </w:r>
      <w:r w:rsidRPr="00970CB7">
        <w:rPr>
          <w:sz w:val="16"/>
        </w:rPr>
        <w:t xml:space="preserve"> </w:t>
      </w:r>
      <w:r w:rsidRPr="00970CB7">
        <w:rPr>
          <w:rStyle w:val="StyleBoldUnderline"/>
        </w:rPr>
        <w:t xml:space="preserve">such measurements are generally jointly </w:t>
      </w:r>
      <w:r w:rsidRPr="00970CB7">
        <w:rPr>
          <w:rStyle w:val="StyleBoldUnderline"/>
          <w:sz w:val="12"/>
          <w:u w:val="none"/>
        </w:rPr>
        <w:t>¶</w:t>
      </w:r>
      <w:r w:rsidRPr="00970CB7">
        <w:rPr>
          <w:rStyle w:val="StyleBoldUnderline"/>
        </w:rPr>
        <w:t xml:space="preserve"> owned by member states of the European Space Agency (ESA) and managed by </w:t>
      </w:r>
      <w:r w:rsidRPr="00970CB7">
        <w:rPr>
          <w:rStyle w:val="StyleBoldUnderline"/>
          <w:sz w:val="12"/>
          <w:u w:val="none"/>
        </w:rPr>
        <w:t>¶</w:t>
      </w:r>
      <w:r w:rsidRPr="00970CB7">
        <w:rPr>
          <w:rStyle w:val="StyleBoldUnderline"/>
        </w:rPr>
        <w:t xml:space="preserve"> European </w:t>
      </w:r>
      <w:r w:rsidRPr="00970CB7">
        <w:rPr>
          <w:sz w:val="16"/>
        </w:rPr>
        <w:t xml:space="preserve">Agencies. </w:t>
      </w:r>
      <w:r w:rsidRPr="00970CB7">
        <w:rPr>
          <w:rStyle w:val="StyleBoldUnderline"/>
        </w:rPr>
        <w:t xml:space="preserve">Satellites and infrastructures providing remote sensing of ocean </w:t>
      </w:r>
      <w:r w:rsidRPr="00970CB7">
        <w:rPr>
          <w:rStyle w:val="StyleBoldUnderline"/>
          <w:sz w:val="12"/>
          <w:u w:val="none"/>
        </w:rPr>
        <w:t>¶</w:t>
      </w:r>
      <w:r w:rsidRPr="00970CB7">
        <w:rPr>
          <w:rStyle w:val="StyleBoldUnderline"/>
        </w:rPr>
        <w:t xml:space="preserve"> surface properties (or close to the surface) are broadly well developed. </w:t>
      </w:r>
      <w:r w:rsidRPr="00970CB7">
        <w:rPr>
          <w:sz w:val="16"/>
        </w:rPr>
        <w:t xml:space="preserve">The main </w:t>
      </w:r>
      <w:r w:rsidRPr="00970CB7">
        <w:rPr>
          <w:sz w:val="12"/>
        </w:rPr>
        <w:t>¶</w:t>
      </w:r>
      <w:r w:rsidRPr="00970CB7">
        <w:rPr>
          <w:sz w:val="16"/>
        </w:rPr>
        <w:t xml:space="preserve"> challenge regarding these infrastructures is to sustain their financing as well as the </w:t>
      </w:r>
      <w:r w:rsidRPr="00970CB7">
        <w:rPr>
          <w:sz w:val="12"/>
        </w:rPr>
        <w:t>¶</w:t>
      </w:r>
      <w:r w:rsidRPr="00970CB7">
        <w:rPr>
          <w:sz w:val="16"/>
        </w:rPr>
        <w:t xml:space="preserve"> financing of the missions that delivers key data/services for marine scientists and </w:t>
      </w:r>
      <w:r w:rsidRPr="00970CB7">
        <w:rPr>
          <w:sz w:val="12"/>
        </w:rPr>
        <w:t>¶</w:t>
      </w:r>
      <w:r>
        <w:rPr>
          <w:sz w:val="16"/>
        </w:rPr>
        <w:t xml:space="preserve"> stakeholders. </w:t>
      </w:r>
    </w:p>
    <w:p w:rsidR="00D75294" w:rsidRDefault="001B5DC8" w:rsidP="00031908">
      <w:pPr>
        <w:pStyle w:val="Heading2"/>
      </w:pPr>
      <w:r>
        <w:lastRenderedPageBreak/>
        <w:t>Other Areas</w:t>
      </w:r>
    </w:p>
    <w:p w:rsidR="00E712C4" w:rsidRDefault="00E712C4" w:rsidP="00031908">
      <w:pPr>
        <w:pStyle w:val="Heading3"/>
      </w:pPr>
      <w:r>
        <w:lastRenderedPageBreak/>
        <w:t>Arctic</w:t>
      </w:r>
    </w:p>
    <w:p w:rsidR="00E712C4" w:rsidRPr="00970CB7" w:rsidRDefault="00E712C4" w:rsidP="00E712C4">
      <w:pPr>
        <w:pStyle w:val="Heading4"/>
      </w:pPr>
      <w:r w:rsidRPr="00970CB7">
        <w:t>EU solves—funding</w:t>
      </w:r>
    </w:p>
    <w:p w:rsidR="00E712C4" w:rsidRPr="00970CB7" w:rsidRDefault="00E712C4" w:rsidP="00E712C4">
      <w:r w:rsidRPr="00970CB7">
        <w:rPr>
          <w:rStyle w:val="StyleStyleBold12pt"/>
        </w:rPr>
        <w:t>European commission, 12</w:t>
      </w:r>
      <w:r w:rsidRPr="00970CB7">
        <w:t xml:space="preserve">[The European Commission is the EU's executive body and represents the interests of Europe as a whole, “The inventory of activities in the framework of developing a European Union Arctic </w:t>
      </w:r>
      <w:r w:rsidRPr="00970CB7">
        <w:rPr>
          <w:sz w:val="12"/>
        </w:rPr>
        <w:t xml:space="preserve">¶ </w:t>
      </w:r>
      <w:r w:rsidRPr="00970CB7">
        <w:t xml:space="preserve">Policy, 6/26, </w:t>
      </w:r>
      <w:hyperlink r:id="rId43" w:history="1">
        <w:r w:rsidRPr="00970CB7">
          <w:rPr>
            <w:rStyle w:val="Hyperlink"/>
          </w:rPr>
          <w:t>http://eeas.europa.eu/arctic_region/docs/swd_2012_182.pdf</w:t>
        </w:r>
      </w:hyperlink>
      <w:r w:rsidRPr="00970CB7">
        <w:t>]</w:t>
      </w:r>
    </w:p>
    <w:p w:rsidR="00E712C4" w:rsidRPr="00970CB7" w:rsidRDefault="00E712C4" w:rsidP="00E712C4">
      <w:pPr>
        <w:rPr>
          <w:sz w:val="16"/>
        </w:rPr>
      </w:pPr>
      <w:r w:rsidRPr="00970CB7">
        <w:rPr>
          <w:rStyle w:val="StyleBoldUnderline"/>
        </w:rPr>
        <w:t>An ensemble of research projects supported by the Commission</w:t>
      </w:r>
      <w:r w:rsidRPr="00970CB7">
        <w:rPr>
          <w:sz w:val="16"/>
        </w:rPr>
        <w:t xml:space="preserve"> through FP6 and </w:t>
      </w:r>
      <w:r w:rsidRPr="00970CB7">
        <w:rPr>
          <w:sz w:val="12"/>
        </w:rPr>
        <w:t>¶</w:t>
      </w:r>
      <w:r w:rsidRPr="00970CB7">
        <w:rPr>
          <w:sz w:val="16"/>
        </w:rPr>
        <w:t xml:space="preserve"> FP726, are listed under Annex I</w:t>
      </w:r>
      <w:r w:rsidRPr="00970CB7">
        <w:rPr>
          <w:rStyle w:val="StyleBoldUnderline"/>
        </w:rPr>
        <w:t xml:space="preserve">. They provide a good overview of EU priorities for </w:t>
      </w:r>
      <w:r w:rsidRPr="00970CB7">
        <w:rPr>
          <w:rStyle w:val="StyleBoldUnderline"/>
          <w:sz w:val="12"/>
          <w:u w:val="none"/>
        </w:rPr>
        <w:t>¶</w:t>
      </w:r>
      <w:r w:rsidRPr="00970CB7">
        <w:rPr>
          <w:rStyle w:val="StyleBoldUnderline"/>
          <w:sz w:val="12"/>
        </w:rPr>
        <w:t xml:space="preserve"> </w:t>
      </w:r>
      <w:r w:rsidRPr="00970CB7">
        <w:rPr>
          <w:rStyle w:val="StyleBoldUnderline"/>
        </w:rPr>
        <w:t xml:space="preserve">Arctic research. The EU and its Member States have made a leading contribution to </w:t>
      </w:r>
      <w:r w:rsidRPr="00970CB7">
        <w:rPr>
          <w:rStyle w:val="StyleBoldUnderline"/>
          <w:sz w:val="12"/>
          <w:u w:val="none"/>
        </w:rPr>
        <w:t>¶</w:t>
      </w:r>
      <w:r w:rsidRPr="00970CB7">
        <w:rPr>
          <w:rStyle w:val="StyleBoldUnderline"/>
          <w:sz w:val="12"/>
        </w:rPr>
        <w:t xml:space="preserve"> </w:t>
      </w:r>
      <w:r w:rsidRPr="00970CB7">
        <w:rPr>
          <w:rStyle w:val="StyleBoldUnderline"/>
        </w:rPr>
        <w:t xml:space="preserve">Arctic research over the last 10 years. Around €200 million of EU funds has been </w:t>
      </w:r>
      <w:r w:rsidRPr="00970CB7">
        <w:rPr>
          <w:rStyle w:val="StyleBoldUnderline"/>
          <w:sz w:val="12"/>
          <w:u w:val="none"/>
        </w:rPr>
        <w:t>¶</w:t>
      </w:r>
      <w:r w:rsidRPr="00970CB7">
        <w:rPr>
          <w:rStyle w:val="StyleBoldUnderline"/>
          <w:sz w:val="12"/>
        </w:rPr>
        <w:t xml:space="preserve"> </w:t>
      </w:r>
      <w:r w:rsidRPr="00970CB7">
        <w:rPr>
          <w:rStyle w:val="StyleBoldUnderline"/>
        </w:rPr>
        <w:t>allocated to Arctic research. The EU promotes research</w:t>
      </w:r>
      <w:r w:rsidRPr="00970CB7">
        <w:rPr>
          <w:sz w:val="16"/>
        </w:rPr>
        <w:t xml:space="preserve"> aimed at </w:t>
      </w:r>
      <w:r w:rsidRPr="0036056F">
        <w:rPr>
          <w:rStyle w:val="StyleBoldUnderline"/>
        </w:rPr>
        <w:t>furthering the ¶ understanding of natural processes affecting the Arctic, including climate change</w:t>
      </w:r>
      <w:r w:rsidRPr="00970CB7">
        <w:rPr>
          <w:sz w:val="16"/>
        </w:rPr>
        <w:t xml:space="preserve"> and </w:t>
      </w:r>
      <w:r w:rsidRPr="00970CB7">
        <w:rPr>
          <w:sz w:val="12"/>
        </w:rPr>
        <w:t>¶</w:t>
      </w:r>
      <w:r w:rsidRPr="00970CB7">
        <w:rPr>
          <w:sz w:val="16"/>
        </w:rPr>
        <w:t xml:space="preserve"> its impact on local populations and economic activity</w:t>
      </w:r>
      <w:r w:rsidRPr="00970CB7">
        <w:rPr>
          <w:rStyle w:val="StyleBoldUnderline"/>
        </w:rPr>
        <w:t xml:space="preserve">. It also supports strengthening </w:t>
      </w:r>
      <w:r w:rsidRPr="00970CB7">
        <w:rPr>
          <w:rStyle w:val="StyleBoldUnderline"/>
          <w:sz w:val="12"/>
          <w:u w:val="none"/>
        </w:rPr>
        <w:t>¶</w:t>
      </w:r>
      <w:r w:rsidRPr="00970CB7">
        <w:rPr>
          <w:rStyle w:val="StyleBoldUnderline"/>
          <w:sz w:val="12"/>
        </w:rPr>
        <w:t xml:space="preserve"> </w:t>
      </w:r>
      <w:r w:rsidRPr="00970CB7">
        <w:rPr>
          <w:rStyle w:val="StyleBoldUnderline"/>
        </w:rPr>
        <w:t xml:space="preserve">research networks and </w:t>
      </w:r>
      <w:r w:rsidRPr="0036056F">
        <w:rPr>
          <w:rStyle w:val="StyleBoldUnderline"/>
        </w:rPr>
        <w:t>infrastructures, and has</w:t>
      </w:r>
      <w:r w:rsidRPr="00970CB7">
        <w:rPr>
          <w:sz w:val="16"/>
        </w:rPr>
        <w:t xml:space="preserve"> therefore </w:t>
      </w:r>
      <w:r w:rsidRPr="0036056F">
        <w:rPr>
          <w:rStyle w:val="StyleBoldUnderline"/>
        </w:rPr>
        <w:t xml:space="preserve">contributed to </w:t>
      </w:r>
      <w:r w:rsidRPr="0036056F">
        <w:rPr>
          <w:rStyle w:val="Emphasis"/>
        </w:rPr>
        <w:t>international ¶ research efforts</w:t>
      </w:r>
      <w:r w:rsidRPr="00970CB7">
        <w:rPr>
          <w:sz w:val="16"/>
        </w:rPr>
        <w:t xml:space="preserve"> such as the Intergovernmental Panel on Climate Change Assessment </w:t>
      </w:r>
      <w:r w:rsidRPr="00970CB7">
        <w:rPr>
          <w:sz w:val="12"/>
        </w:rPr>
        <w:t>¶</w:t>
      </w:r>
      <w:r w:rsidRPr="00970CB7">
        <w:rPr>
          <w:sz w:val="16"/>
        </w:rPr>
        <w:t xml:space="preserve"> Reports and the International Polar Year 2007-2009.</w:t>
      </w:r>
    </w:p>
    <w:p w:rsidR="00E712C4" w:rsidRPr="00970CB7" w:rsidRDefault="00E712C4" w:rsidP="00E712C4">
      <w:pPr>
        <w:pStyle w:val="Heading4"/>
      </w:pPr>
      <w:r w:rsidRPr="00970CB7">
        <w:t>EU solves—Infrastructure</w:t>
      </w:r>
    </w:p>
    <w:p w:rsidR="00E712C4" w:rsidRPr="00970CB7" w:rsidRDefault="00E712C4" w:rsidP="00E712C4">
      <w:r w:rsidRPr="00970CB7">
        <w:rPr>
          <w:rStyle w:val="StyleStyleBold12pt"/>
        </w:rPr>
        <w:t>European commission, 12</w:t>
      </w:r>
      <w:r w:rsidRPr="00970CB7">
        <w:t xml:space="preserve">[The European Commission is the EU's executive body and represents the interests of Europe as a whole, “The inventory of activities in the framework of developing a European Union Arctic </w:t>
      </w:r>
      <w:r w:rsidRPr="00970CB7">
        <w:rPr>
          <w:sz w:val="12"/>
        </w:rPr>
        <w:t xml:space="preserve">¶ </w:t>
      </w:r>
      <w:r w:rsidRPr="00970CB7">
        <w:t xml:space="preserve">Policy, 6/26, </w:t>
      </w:r>
      <w:hyperlink r:id="rId44" w:history="1">
        <w:r w:rsidRPr="00970CB7">
          <w:rPr>
            <w:rStyle w:val="Hyperlink"/>
          </w:rPr>
          <w:t>http://eeas.europa.eu/arctic_region/docs/swd_2012_182.pdf</w:t>
        </w:r>
      </w:hyperlink>
      <w:r w:rsidRPr="00970CB7">
        <w:t>]</w:t>
      </w:r>
    </w:p>
    <w:p w:rsidR="00E712C4" w:rsidRPr="0036056F" w:rsidRDefault="00E712C4" w:rsidP="00E712C4">
      <w:pPr>
        <w:rPr>
          <w:bCs/>
          <w:u w:val="single"/>
        </w:rPr>
      </w:pPr>
      <w:r w:rsidRPr="00970CB7">
        <w:rPr>
          <w:rStyle w:val="StyleBoldUnderline"/>
        </w:rPr>
        <w:t>The Commission has developed research infrastructures</w:t>
      </w:r>
      <w:r w:rsidRPr="00970CB7">
        <w:rPr>
          <w:sz w:val="16"/>
        </w:rPr>
        <w:t xml:space="preserve"> to help close gaps in long-</w:t>
      </w:r>
      <w:r w:rsidRPr="00970CB7">
        <w:rPr>
          <w:sz w:val="12"/>
        </w:rPr>
        <w:t>¶</w:t>
      </w:r>
      <w:r w:rsidRPr="00970CB7">
        <w:rPr>
          <w:sz w:val="16"/>
        </w:rPr>
        <w:t xml:space="preserve"> term monitoring, coordination and data availability on natural and anthropogenic</w:t>
      </w:r>
      <w:r w:rsidRPr="00970CB7">
        <w:rPr>
          <w:sz w:val="12"/>
        </w:rPr>
        <w:t>¶</w:t>
      </w:r>
      <w:r w:rsidRPr="00970CB7">
        <w:rPr>
          <w:sz w:val="16"/>
        </w:rPr>
        <w:t xml:space="preserve"> processes in the Arctic region</w:t>
      </w:r>
      <w:r w:rsidRPr="00970CB7">
        <w:rPr>
          <w:rStyle w:val="StyleBoldUnderline"/>
        </w:rPr>
        <w:t>. It has devoted substantial resources to create or</w:t>
      </w:r>
      <w:r w:rsidRPr="00970CB7">
        <w:rPr>
          <w:rStyle w:val="StyleBoldUnderline"/>
          <w:sz w:val="12"/>
          <w:u w:val="none"/>
        </w:rPr>
        <w:t>¶</w:t>
      </w:r>
      <w:r w:rsidRPr="00970CB7">
        <w:rPr>
          <w:rStyle w:val="StyleBoldUnderline"/>
          <w:sz w:val="12"/>
        </w:rPr>
        <w:t xml:space="preserve"> </w:t>
      </w:r>
      <w:r w:rsidRPr="00970CB7">
        <w:rPr>
          <w:rStyle w:val="StyleBoldUnderline"/>
        </w:rPr>
        <w:t>develop appropriate observatory networks, and to facilitate access to research</w:t>
      </w:r>
      <w:r w:rsidRPr="00970CB7">
        <w:rPr>
          <w:rStyle w:val="StyleBoldUnderline"/>
          <w:sz w:val="12"/>
          <w:u w:val="none"/>
        </w:rPr>
        <w:t>¶</w:t>
      </w:r>
      <w:r w:rsidRPr="00970CB7">
        <w:rPr>
          <w:rStyle w:val="StyleBoldUnderline"/>
          <w:sz w:val="12"/>
        </w:rPr>
        <w:t xml:space="preserve"> </w:t>
      </w:r>
      <w:r w:rsidRPr="00970CB7">
        <w:rPr>
          <w:rStyle w:val="StyleBoldUnderline"/>
        </w:rPr>
        <w:t>facilities in the Arctic</w:t>
      </w:r>
      <w:r w:rsidRPr="00970CB7">
        <w:rPr>
          <w:sz w:val="16"/>
        </w:rPr>
        <w:t xml:space="preserve"> to scientists from Europe and beyond. </w:t>
      </w:r>
      <w:r w:rsidRPr="00970CB7">
        <w:rPr>
          <w:rStyle w:val="StyleBoldUnderline"/>
        </w:rPr>
        <w:t>The European Strategy</w:t>
      </w:r>
      <w:r w:rsidRPr="00970CB7">
        <w:rPr>
          <w:rStyle w:val="StyleBoldUnderline"/>
          <w:sz w:val="12"/>
          <w:u w:val="none"/>
        </w:rPr>
        <w:t>¶</w:t>
      </w:r>
      <w:r w:rsidRPr="00970CB7">
        <w:rPr>
          <w:rStyle w:val="StyleBoldUnderline"/>
          <w:sz w:val="12"/>
        </w:rPr>
        <w:t xml:space="preserve"> </w:t>
      </w:r>
      <w:r w:rsidRPr="00970CB7">
        <w:rPr>
          <w:rStyle w:val="StyleBoldUnderline"/>
        </w:rPr>
        <w:t>Forum for Research Infrastructures (ESFRI) has identified in its roadmap several</w:t>
      </w:r>
      <w:r w:rsidRPr="00970CB7">
        <w:rPr>
          <w:rStyle w:val="StyleBoldUnderline"/>
          <w:sz w:val="12"/>
          <w:u w:val="none"/>
        </w:rPr>
        <w:t>¶</w:t>
      </w:r>
      <w:r w:rsidRPr="00970CB7">
        <w:rPr>
          <w:rStyle w:val="StyleBoldUnderline"/>
          <w:sz w:val="12"/>
        </w:rPr>
        <w:t xml:space="preserve"> </w:t>
      </w:r>
      <w:r w:rsidRPr="00970CB7">
        <w:rPr>
          <w:rStyle w:val="StyleBoldUnderline"/>
        </w:rPr>
        <w:t>new pan-European research infrastructures that are relevant to Arctic research</w:t>
      </w:r>
      <w:r w:rsidRPr="00970CB7">
        <w:rPr>
          <w:sz w:val="16"/>
        </w:rPr>
        <w:t>: S/OS*</w:t>
      </w:r>
      <w:r w:rsidRPr="00970CB7">
        <w:rPr>
          <w:sz w:val="12"/>
        </w:rPr>
        <w:t>¶</w:t>
      </w:r>
      <w:r w:rsidRPr="00970CB7">
        <w:rPr>
          <w:sz w:val="16"/>
        </w:rPr>
        <w:t xml:space="preserve"> EMSO and ICOS. The preparatory phase of these new infrastructures supported</w:t>
      </w:r>
      <w:r w:rsidRPr="00970CB7">
        <w:rPr>
          <w:sz w:val="12"/>
        </w:rPr>
        <w:t>¶</w:t>
      </w:r>
      <w:r w:rsidRPr="00970CB7">
        <w:rPr>
          <w:sz w:val="16"/>
        </w:rPr>
        <w:t xml:space="preserve"> under FP7, aim at political, financial and strategic convergence among interested</w:t>
      </w:r>
      <w:r w:rsidRPr="00970CB7">
        <w:rPr>
          <w:sz w:val="12"/>
        </w:rPr>
        <w:t>¶</w:t>
      </w:r>
      <w:r w:rsidRPr="00970CB7">
        <w:rPr>
          <w:sz w:val="16"/>
        </w:rPr>
        <w:t xml:space="preserve"> countries and setting up the legal and financial framework for subsequent</w:t>
      </w:r>
      <w:r w:rsidRPr="00970CB7">
        <w:rPr>
          <w:sz w:val="12"/>
        </w:rPr>
        <w:t>¶</w:t>
      </w:r>
      <w:r w:rsidRPr="00970CB7">
        <w:rPr>
          <w:sz w:val="16"/>
        </w:rPr>
        <w:t xml:space="preserve"> implementation. </w:t>
      </w:r>
      <w:r w:rsidRPr="00970CB7">
        <w:rPr>
          <w:rStyle w:val="StyleBoldUnderline"/>
        </w:rPr>
        <w:t>SIOS (C4 million) will seek to establish the legal and managerial</w:t>
      </w:r>
      <w:r w:rsidRPr="00970CB7">
        <w:rPr>
          <w:rStyle w:val="StyleBoldUnderline"/>
          <w:sz w:val="12"/>
          <w:u w:val="none"/>
        </w:rPr>
        <w:t>¶</w:t>
      </w:r>
      <w:r w:rsidRPr="00970CB7">
        <w:rPr>
          <w:rStyle w:val="StyleBoldUnderline"/>
          <w:sz w:val="12"/>
        </w:rPr>
        <w:t xml:space="preserve"> </w:t>
      </w:r>
      <w:r w:rsidRPr="00970CB7">
        <w:rPr>
          <w:rStyle w:val="StyleBoldUnderline"/>
        </w:rPr>
        <w:t>framework to build the necessary infrastructure to integrate all research facilities on</w:t>
      </w:r>
      <w:r w:rsidRPr="00970CB7">
        <w:rPr>
          <w:rStyle w:val="StyleBoldUnderline"/>
          <w:sz w:val="12"/>
          <w:u w:val="none"/>
        </w:rPr>
        <w:t>¶</w:t>
      </w:r>
      <w:r w:rsidRPr="00970CB7">
        <w:rPr>
          <w:rStyle w:val="StyleBoldUnderline"/>
          <w:sz w:val="12"/>
        </w:rPr>
        <w:t xml:space="preserve"> </w:t>
      </w:r>
      <w:r w:rsidRPr="00970CB7">
        <w:rPr>
          <w:rStyle w:val="StyleBoldUnderline"/>
        </w:rPr>
        <w:t>the Norwegian Svalbard archipelago</w:t>
      </w:r>
      <w:r w:rsidRPr="00970CB7">
        <w:rPr>
          <w:sz w:val="16"/>
        </w:rPr>
        <w:t xml:space="preserve"> with a view to establishing a key knowledge</w:t>
      </w:r>
      <w:r w:rsidRPr="00970CB7">
        <w:rPr>
          <w:sz w:val="12"/>
        </w:rPr>
        <w:t>¶</w:t>
      </w:r>
      <w:r w:rsidRPr="00970CB7">
        <w:rPr>
          <w:sz w:val="16"/>
        </w:rPr>
        <w:t xml:space="preserve"> hub on these islands. Meanwhile, EMSO's preparatory phase (€3.9 million) is</w:t>
      </w:r>
      <w:r w:rsidRPr="00970CB7">
        <w:rPr>
          <w:sz w:val="12"/>
        </w:rPr>
        <w:t>¶</w:t>
      </w:r>
      <w:r w:rsidRPr="00970CB7">
        <w:rPr>
          <w:sz w:val="16"/>
        </w:rPr>
        <w:t xml:space="preserve"> furthering the development of the ESONET network (see below) towards a pan-</w:t>
      </w:r>
      <w:r w:rsidRPr="00970CB7">
        <w:rPr>
          <w:sz w:val="12"/>
        </w:rPr>
        <w:t>¶</w:t>
      </w:r>
      <w:r w:rsidRPr="00970CB7">
        <w:rPr>
          <w:sz w:val="16"/>
        </w:rPr>
        <w:t xml:space="preserve"> European infrastructure. </w:t>
      </w:r>
      <w:r w:rsidRPr="00970CB7">
        <w:rPr>
          <w:rStyle w:val="StyleBoldUnderline"/>
        </w:rPr>
        <w:t>ICOS (€4.3 million) is a new research infrastructure to</w:t>
      </w:r>
      <w:r w:rsidRPr="00970CB7">
        <w:rPr>
          <w:rStyle w:val="StyleBoldUnderline"/>
          <w:sz w:val="12"/>
          <w:u w:val="none"/>
        </w:rPr>
        <w:t>¶</w:t>
      </w:r>
      <w:r w:rsidRPr="00970CB7">
        <w:rPr>
          <w:rStyle w:val="StyleBoldUnderline"/>
          <w:sz w:val="12"/>
        </w:rPr>
        <w:t xml:space="preserve"> </w:t>
      </w:r>
      <w:r w:rsidRPr="00970CB7">
        <w:rPr>
          <w:rStyle w:val="StyleBoldUnderline"/>
        </w:rPr>
        <w:t>decipher the greenhouse gas balance of Europe and adjacent regions, including a</w:t>
      </w:r>
      <w:r w:rsidRPr="00970CB7">
        <w:rPr>
          <w:rStyle w:val="StyleBoldUnderline"/>
          <w:sz w:val="12"/>
          <w:u w:val="none"/>
        </w:rPr>
        <w:t>¶</w:t>
      </w:r>
      <w:r w:rsidRPr="00970CB7">
        <w:rPr>
          <w:rStyle w:val="StyleBoldUnderline"/>
          <w:sz w:val="12"/>
        </w:rPr>
        <w:t xml:space="preserve"> </w:t>
      </w:r>
      <w:r w:rsidRPr="00970CB7">
        <w:rPr>
          <w:rStyle w:val="StyleBoldUnderline"/>
        </w:rPr>
        <w:t>number of stations in the Arctic.</w:t>
      </w:r>
    </w:p>
    <w:p w:rsidR="00E712C4" w:rsidRPr="00970CB7" w:rsidRDefault="00E712C4" w:rsidP="00E712C4">
      <w:pPr>
        <w:pStyle w:val="Heading4"/>
      </w:pPr>
      <w:r w:rsidRPr="00970CB7">
        <w:t>EU solves—Arctic specific technology</w:t>
      </w:r>
    </w:p>
    <w:p w:rsidR="00E712C4" w:rsidRPr="00970CB7" w:rsidRDefault="00E712C4" w:rsidP="00E712C4">
      <w:r w:rsidRPr="00970CB7">
        <w:rPr>
          <w:rStyle w:val="StyleStyleBold12pt"/>
        </w:rPr>
        <w:t>European commission, 12</w:t>
      </w:r>
      <w:r w:rsidRPr="00970CB7">
        <w:t xml:space="preserve">[The European Commission is the EU's executive body and represents the interests of Europe as a whole, “The inventory of activities in the framework of developing a European Union Arctic </w:t>
      </w:r>
      <w:r w:rsidRPr="00970CB7">
        <w:rPr>
          <w:sz w:val="12"/>
        </w:rPr>
        <w:t xml:space="preserve">¶ </w:t>
      </w:r>
      <w:r w:rsidRPr="00970CB7">
        <w:t xml:space="preserve">Policy, 6/26, </w:t>
      </w:r>
      <w:hyperlink r:id="rId45" w:history="1">
        <w:r w:rsidRPr="00970CB7">
          <w:rPr>
            <w:rStyle w:val="Hyperlink"/>
          </w:rPr>
          <w:t>http://eeas.europa.eu/arctic_region/docs/swd_2012_182.pdf</w:t>
        </w:r>
      </w:hyperlink>
      <w:r w:rsidRPr="00970CB7">
        <w:t>]</w:t>
      </w:r>
    </w:p>
    <w:p w:rsidR="00E712C4" w:rsidRPr="00970CB7" w:rsidRDefault="00E712C4" w:rsidP="00E712C4">
      <w:pPr>
        <w:rPr>
          <w:sz w:val="14"/>
        </w:rPr>
      </w:pPr>
      <w:r w:rsidRPr="00970CB7">
        <w:rPr>
          <w:sz w:val="14"/>
        </w:rPr>
        <w:t xml:space="preserve">Through FP7, </w:t>
      </w:r>
      <w:r w:rsidRPr="00970CB7">
        <w:rPr>
          <w:rStyle w:val="StyleBoldUnderline"/>
        </w:rPr>
        <w:t>the Commission is</w:t>
      </w:r>
      <w:r w:rsidRPr="00970CB7">
        <w:rPr>
          <w:sz w:val="14"/>
        </w:rPr>
        <w:t xml:space="preserve"> also </w:t>
      </w:r>
      <w:r w:rsidRPr="00970CB7">
        <w:rPr>
          <w:rStyle w:val="StyleBoldUnderline"/>
        </w:rPr>
        <w:t xml:space="preserve">funding the development of technologies to </w:t>
      </w:r>
      <w:r w:rsidRPr="00970CB7">
        <w:rPr>
          <w:rStyle w:val="StyleBoldUnderline"/>
          <w:sz w:val="12"/>
          <w:u w:val="none"/>
        </w:rPr>
        <w:t>¶</w:t>
      </w:r>
      <w:r w:rsidRPr="00970CB7">
        <w:rPr>
          <w:rStyle w:val="StyleBoldUnderline"/>
          <w:sz w:val="12"/>
        </w:rPr>
        <w:t xml:space="preserve"> </w:t>
      </w:r>
      <w:r w:rsidRPr="00970CB7">
        <w:rPr>
          <w:rStyle w:val="StyleBoldUnderline"/>
        </w:rPr>
        <w:t>support research in the Arctic's unique environmental conditions</w:t>
      </w:r>
      <w:r w:rsidRPr="00970CB7">
        <w:rPr>
          <w:sz w:val="14"/>
        </w:rPr>
        <w:t xml:space="preserve">. For instance, the </w:t>
      </w:r>
      <w:r w:rsidRPr="00970CB7">
        <w:rPr>
          <w:sz w:val="12"/>
        </w:rPr>
        <w:t>¶</w:t>
      </w:r>
      <w:r w:rsidRPr="00970CB7">
        <w:rPr>
          <w:sz w:val="14"/>
        </w:rPr>
        <w:t xml:space="preserve"> </w:t>
      </w:r>
      <w:r w:rsidRPr="00970CB7">
        <w:rPr>
          <w:rStyle w:val="StyleBoldUnderline"/>
        </w:rPr>
        <w:t xml:space="preserve">ACOBAR project (€3 million) launched in November 2008 is developing a </w:t>
      </w:r>
      <w:r w:rsidRPr="00970CB7">
        <w:rPr>
          <w:rStyle w:val="StyleBoldUnderline"/>
          <w:sz w:val="12"/>
          <w:u w:val="none"/>
        </w:rPr>
        <w:t>¶</w:t>
      </w:r>
      <w:r w:rsidRPr="00970CB7">
        <w:rPr>
          <w:rStyle w:val="StyleBoldUnderline"/>
          <w:sz w:val="12"/>
        </w:rPr>
        <w:t xml:space="preserve"> </w:t>
      </w:r>
      <w:r w:rsidRPr="00970CB7">
        <w:rPr>
          <w:rStyle w:val="StyleBoldUnderline"/>
        </w:rPr>
        <w:t xml:space="preserve">technology specifically to overcome the limitations set by sea ice cover on </w:t>
      </w:r>
      <w:r w:rsidRPr="00970CB7">
        <w:rPr>
          <w:rStyle w:val="StyleBoldUnderline"/>
          <w:sz w:val="12"/>
          <w:u w:val="none"/>
        </w:rPr>
        <w:t>¶</w:t>
      </w:r>
      <w:r w:rsidRPr="00970CB7">
        <w:rPr>
          <w:rStyle w:val="StyleBoldUnderline"/>
          <w:sz w:val="12"/>
        </w:rPr>
        <w:t xml:space="preserve"> </w:t>
      </w:r>
      <w:r w:rsidRPr="00970CB7">
        <w:rPr>
          <w:rStyle w:val="StyleBoldUnderline"/>
        </w:rPr>
        <w:t>underwater measurements</w:t>
      </w:r>
      <w:r w:rsidRPr="00970CB7">
        <w:rPr>
          <w:sz w:val="14"/>
        </w:rPr>
        <w:t xml:space="preserve">. This technology will make it possible to take </w:t>
      </w:r>
      <w:r w:rsidRPr="00970CB7">
        <w:rPr>
          <w:sz w:val="12"/>
        </w:rPr>
        <w:t>¶</w:t>
      </w:r>
      <w:r w:rsidRPr="00970CB7">
        <w:rPr>
          <w:sz w:val="14"/>
        </w:rPr>
        <w:t xml:space="preserve"> measurements of ocean properties in ice-covered seas</w:t>
      </w:r>
      <w:r w:rsidRPr="00970CB7">
        <w:rPr>
          <w:rStyle w:val="StyleBoldUnderline"/>
        </w:rPr>
        <w:t xml:space="preserve">. The technology developed by </w:t>
      </w:r>
      <w:r w:rsidRPr="00970CB7">
        <w:rPr>
          <w:rStyle w:val="StyleBoldUnderline"/>
          <w:sz w:val="12"/>
          <w:u w:val="none"/>
        </w:rPr>
        <w:t>¶</w:t>
      </w:r>
      <w:r w:rsidRPr="00970CB7">
        <w:rPr>
          <w:rStyle w:val="StyleBoldUnderline"/>
          <w:sz w:val="12"/>
        </w:rPr>
        <w:t xml:space="preserve"> </w:t>
      </w:r>
      <w:r w:rsidRPr="00970CB7">
        <w:rPr>
          <w:rStyle w:val="StyleBoldUnderline"/>
        </w:rPr>
        <w:t>this project will supply underwater real-time data of the Arctic via satellite</w:t>
      </w:r>
      <w:r w:rsidRPr="00970CB7">
        <w:rPr>
          <w:sz w:val="14"/>
        </w:rPr>
        <w:t xml:space="preserve">. </w:t>
      </w:r>
      <w:r w:rsidRPr="00970CB7">
        <w:rPr>
          <w:sz w:val="12"/>
        </w:rPr>
        <w:t>¶</w:t>
      </w:r>
      <w:r w:rsidRPr="00970CB7">
        <w:rPr>
          <w:sz w:val="14"/>
        </w:rPr>
        <w:t xml:space="preserve"> ACOBAR builds on other FP funded projects such as DAMOCLES and ESONET, </w:t>
      </w:r>
      <w:r w:rsidRPr="00970CB7">
        <w:rPr>
          <w:sz w:val="12"/>
        </w:rPr>
        <w:t>¶</w:t>
      </w:r>
      <w:r w:rsidRPr="00970CB7">
        <w:rPr>
          <w:sz w:val="14"/>
        </w:rPr>
        <w:t xml:space="preserve"> and is currently carrying out key e</w:t>
      </w:r>
      <w:r>
        <w:rPr>
          <w:sz w:val="14"/>
        </w:rPr>
        <w:t xml:space="preserve">xperiments in the high Arctic. </w:t>
      </w:r>
    </w:p>
    <w:p w:rsidR="00E712C4" w:rsidRPr="00970CB7" w:rsidRDefault="00E712C4" w:rsidP="00E712C4">
      <w:pPr>
        <w:pStyle w:val="Heading4"/>
      </w:pPr>
      <w:r w:rsidRPr="00970CB7">
        <w:t>EU avoids tensions with Russia—Cooperation</w:t>
      </w:r>
    </w:p>
    <w:p w:rsidR="00E712C4" w:rsidRPr="00970CB7" w:rsidRDefault="00E712C4" w:rsidP="00E712C4">
      <w:r w:rsidRPr="00970CB7">
        <w:rPr>
          <w:rStyle w:val="StyleStyleBold12pt"/>
        </w:rPr>
        <w:t>European commission, 12</w:t>
      </w:r>
      <w:r w:rsidRPr="00970CB7">
        <w:t xml:space="preserve">[The European Commission is the EU's executive body and represents the interests of Europe as a whole, “The inventory of activities in the framework of developing a European Union Arctic </w:t>
      </w:r>
      <w:r w:rsidRPr="00970CB7">
        <w:rPr>
          <w:sz w:val="12"/>
        </w:rPr>
        <w:t xml:space="preserve">¶ </w:t>
      </w:r>
      <w:r w:rsidRPr="00970CB7">
        <w:t xml:space="preserve">Policy, 6/26, </w:t>
      </w:r>
      <w:hyperlink r:id="rId46" w:history="1">
        <w:r w:rsidRPr="00970CB7">
          <w:rPr>
            <w:rStyle w:val="Hyperlink"/>
          </w:rPr>
          <w:t>http://eeas.europa.eu/arctic_region/docs/swd_2012_182.pdf</w:t>
        </w:r>
      </w:hyperlink>
      <w:r w:rsidRPr="00970CB7">
        <w:t>]</w:t>
      </w:r>
    </w:p>
    <w:p w:rsidR="00E712C4" w:rsidRPr="00E712C4" w:rsidRDefault="00E712C4" w:rsidP="00E712C4">
      <w:pPr>
        <w:rPr>
          <w:bCs/>
          <w:u w:val="single"/>
        </w:rPr>
      </w:pPr>
      <w:r w:rsidRPr="00970CB7">
        <w:rPr>
          <w:sz w:val="16"/>
        </w:rPr>
        <w:t>At the project level</w:t>
      </w:r>
      <w:r w:rsidRPr="00970CB7">
        <w:rPr>
          <w:rStyle w:val="StyleBoldUnderline"/>
        </w:rPr>
        <w:t>, the EuRuCAS project</w:t>
      </w:r>
      <w:r w:rsidRPr="00970CB7">
        <w:rPr>
          <w:sz w:val="16"/>
        </w:rPr>
        <w:t>, to be launched in 2012</w:t>
      </w:r>
      <w:r w:rsidRPr="00970CB7">
        <w:rPr>
          <w:rStyle w:val="StyleBoldUnderline"/>
        </w:rPr>
        <w:t xml:space="preserve">, specifically aims </w:t>
      </w:r>
      <w:r w:rsidRPr="00970CB7">
        <w:rPr>
          <w:rStyle w:val="StyleBoldUnderline"/>
          <w:sz w:val="12"/>
          <w:u w:val="none"/>
        </w:rPr>
        <w:t>¶</w:t>
      </w:r>
      <w:r w:rsidRPr="00970CB7">
        <w:rPr>
          <w:rStyle w:val="StyleBoldUnderline"/>
          <w:sz w:val="12"/>
        </w:rPr>
        <w:t xml:space="preserve"> </w:t>
      </w:r>
      <w:r w:rsidRPr="00970CB7">
        <w:rPr>
          <w:rStyle w:val="StyleBoldUnderline"/>
        </w:rPr>
        <w:t xml:space="preserve">at enhancing EU-Russia collaboration on Arctic research. It will extend, consolidate </w:t>
      </w:r>
      <w:r w:rsidRPr="00970CB7">
        <w:rPr>
          <w:rStyle w:val="StyleBoldUnderline"/>
          <w:sz w:val="12"/>
          <w:u w:val="none"/>
        </w:rPr>
        <w:t>¶</w:t>
      </w:r>
      <w:r w:rsidRPr="00970CB7">
        <w:rPr>
          <w:rStyle w:val="StyleBoldUnderline"/>
          <w:sz w:val="12"/>
        </w:rPr>
        <w:t xml:space="preserve"> </w:t>
      </w:r>
      <w:r w:rsidRPr="00970CB7">
        <w:rPr>
          <w:rStyle w:val="StyleBoldUnderline"/>
        </w:rPr>
        <w:t xml:space="preserve">and strengthen scientific cooperation between researchers from the EU Member </w:t>
      </w:r>
      <w:r w:rsidRPr="00970CB7">
        <w:rPr>
          <w:rStyle w:val="StyleBoldUnderline"/>
          <w:sz w:val="12"/>
          <w:u w:val="none"/>
        </w:rPr>
        <w:t>¶</w:t>
      </w:r>
      <w:r w:rsidRPr="00970CB7">
        <w:rPr>
          <w:rStyle w:val="StyleBoldUnderline"/>
          <w:sz w:val="12"/>
        </w:rPr>
        <w:t xml:space="preserve"> </w:t>
      </w:r>
      <w:r w:rsidRPr="00970CB7">
        <w:rPr>
          <w:rStyle w:val="StyleBoldUnderline"/>
        </w:rPr>
        <w:t>States and Associated Countries with those from Russia</w:t>
      </w:r>
      <w:r w:rsidRPr="00970CB7">
        <w:rPr>
          <w:sz w:val="16"/>
        </w:rPr>
        <w:t xml:space="preserve">. It will do so by providing </w:t>
      </w:r>
      <w:r w:rsidRPr="00970CB7">
        <w:rPr>
          <w:sz w:val="12"/>
        </w:rPr>
        <w:t>¶</w:t>
      </w:r>
      <w:r w:rsidRPr="00970CB7">
        <w:rPr>
          <w:sz w:val="16"/>
        </w:rPr>
        <w:t xml:space="preserve"> access to the Nansen International Environmental and Remote Sensing Centre </w:t>
      </w:r>
      <w:r w:rsidRPr="00970CB7">
        <w:rPr>
          <w:sz w:val="12"/>
        </w:rPr>
        <w:t>¶</w:t>
      </w:r>
      <w:r w:rsidRPr="00970CB7">
        <w:rPr>
          <w:sz w:val="16"/>
        </w:rPr>
        <w:t xml:space="preserve"> (NIERSC) established in St. Petersburg, Russia, </w:t>
      </w:r>
      <w:r w:rsidRPr="00970CB7">
        <w:rPr>
          <w:rStyle w:val="StyleBoldUnderline"/>
        </w:rPr>
        <w:t xml:space="preserve">for joint studies of climate and </w:t>
      </w:r>
      <w:r w:rsidRPr="00970CB7">
        <w:rPr>
          <w:rStyle w:val="StyleBoldUnderline"/>
          <w:sz w:val="12"/>
          <w:u w:val="none"/>
        </w:rPr>
        <w:t>¶</w:t>
      </w:r>
      <w:r w:rsidRPr="00970CB7">
        <w:rPr>
          <w:rStyle w:val="StyleBoldUnderline"/>
          <w:sz w:val="12"/>
        </w:rPr>
        <w:t xml:space="preserve"> </w:t>
      </w:r>
      <w:r w:rsidRPr="00970CB7">
        <w:rPr>
          <w:rStyle w:val="StyleBoldUnderline"/>
        </w:rPr>
        <w:t xml:space="preserve">environmental changes in the Arctic and Sub-Arctic in the 21st century and their </w:t>
      </w:r>
      <w:r w:rsidRPr="00970CB7">
        <w:rPr>
          <w:rStyle w:val="StyleBoldUnderline"/>
          <w:sz w:val="12"/>
          <w:u w:val="none"/>
        </w:rPr>
        <w:t>¶</w:t>
      </w:r>
      <w:r w:rsidRPr="00970CB7">
        <w:rPr>
          <w:rStyle w:val="StyleBoldUnderline"/>
          <w:sz w:val="12"/>
        </w:rPr>
        <w:t xml:space="preserve"> </w:t>
      </w:r>
      <w:r w:rsidRPr="00970CB7">
        <w:rPr>
          <w:rStyle w:val="StyleBoldUnderline"/>
        </w:rPr>
        <w:t xml:space="preserve">socio-economic impact </w:t>
      </w:r>
    </w:p>
    <w:p w:rsidR="001B5DC8" w:rsidRDefault="001B5DC8" w:rsidP="001B5DC8">
      <w:pPr>
        <w:pStyle w:val="Heading4"/>
      </w:pPr>
      <w:r>
        <w:lastRenderedPageBreak/>
        <w:t xml:space="preserve">EU unique actor to Arctic solutions – </w:t>
      </w:r>
      <w:r w:rsidRPr="009D3088">
        <w:t>policies influence other</w:t>
      </w:r>
      <w:r>
        <w:t xml:space="preserve"> nations</w:t>
      </w:r>
    </w:p>
    <w:p w:rsidR="001B5DC8" w:rsidRDefault="001B5DC8" w:rsidP="001B5DC8">
      <w:r w:rsidRPr="00265CD3">
        <w:rPr>
          <w:rStyle w:val="StyleStyleBold12pt"/>
        </w:rPr>
        <w:t>Wasum-Rainer 12</w:t>
      </w:r>
      <w:r>
        <w:t xml:space="preserve"> [Susanne, </w:t>
      </w:r>
      <w:r w:rsidRPr="00265CD3">
        <w:t>German diplomat, currently Germany's Ambassador to France</w:t>
      </w:r>
      <w:r>
        <w:t>, “</w:t>
      </w:r>
      <w:r w:rsidRPr="00265CD3">
        <w:t>Arctic Science, International Law and Climate Change: Legal Aspects of Marine Science in the Arctic Ocean</w:t>
      </w:r>
      <w:r>
        <w:t>”, 6/14] Li</w:t>
      </w:r>
    </w:p>
    <w:p w:rsidR="001B5DC8" w:rsidRPr="009A0FE5" w:rsidRDefault="001B5DC8" w:rsidP="001B5DC8">
      <w:pPr>
        <w:rPr>
          <w:bCs/>
          <w:u w:val="single"/>
        </w:rPr>
      </w:pPr>
      <w:r w:rsidRPr="0084244C">
        <w:rPr>
          <w:rStyle w:val="StyleBoldUnderline"/>
        </w:rPr>
        <w:t>The Arctic Region is attracting more and more attention,</w:t>
      </w:r>
      <w:r w:rsidRPr="00265CD3">
        <w:t xml:space="preserve"> due to the effects of climate change, the main trigger of developments. </w:t>
      </w:r>
      <w:r w:rsidRPr="0084244C">
        <w:rPr>
          <w:rStyle w:val="StyleBoldUnderline"/>
        </w:rPr>
        <w:t>Its effects are of a larger scale than in other regions of the world</w:t>
      </w:r>
      <w:r w:rsidRPr="00265CD3">
        <w:t xml:space="preserve">. At the same time, </w:t>
      </w:r>
      <w:r w:rsidRPr="0084244C">
        <w:rPr>
          <w:rStyle w:val="StyleBoldUnderline"/>
        </w:rPr>
        <w:t>those changes are affecting other regions of the world</w:t>
      </w:r>
      <w:r w:rsidRPr="00265CD3">
        <w:t xml:space="preserve">, </w:t>
      </w:r>
      <w:r w:rsidRPr="0084244C">
        <w:rPr>
          <w:rStyle w:val="StyleBoldUnderline"/>
        </w:rPr>
        <w:t>through rising sea levels on the one and consequences for adjacent regional climates on the other hand</w:t>
      </w:r>
      <w:r w:rsidRPr="00265CD3">
        <w:t xml:space="preserve">. Thus </w:t>
      </w:r>
      <w:r w:rsidRPr="0084244C">
        <w:rPr>
          <w:rStyle w:val="StyleBoldUnderline"/>
        </w:rPr>
        <w:t>Europe</w:t>
      </w:r>
      <w:r w:rsidRPr="00265CD3">
        <w:t xml:space="preserve"> does not only bear a certain responsibility, being one of the main contributors to pollution and green house gas emissions, but also </w:t>
      </w:r>
      <w:r w:rsidRPr="0084244C">
        <w:rPr>
          <w:rStyle w:val="StyleBoldUnderline"/>
        </w:rPr>
        <w:t>has a particular interest in the Arctic</w:t>
      </w:r>
      <w:r w:rsidRPr="00265CD3">
        <w:t xml:space="preserve">, since it will have to deal with the consequences of the changes taking place there from environmental and climate change issues to the geopolitics of shipping routes and security of supply of resources. II. Why the EU needs a sustainable and coherent Arctic Policy </w:t>
      </w:r>
      <w:r w:rsidRPr="00624C86">
        <w:rPr>
          <w:rStyle w:val="StyleBoldUnderline"/>
        </w:rPr>
        <w:t>Three of the EU Member States are also Members of the Arctic Council</w:t>
      </w:r>
      <w:r>
        <w:t xml:space="preserve">, while Iceland applied for membership in the EU. In addition </w:t>
      </w:r>
      <w:r w:rsidRPr="00624C86">
        <w:rPr>
          <w:rStyle w:val="StyleBoldUnderline"/>
        </w:rPr>
        <w:t>Norway and Iceland are interlinked closely with EU policies t</w:t>
      </w:r>
      <w:r>
        <w:rPr>
          <w:rStyle w:val="StyleBoldUnderline"/>
        </w:rPr>
        <w:t>h</w:t>
      </w:r>
      <w:r w:rsidRPr="00624C86">
        <w:rPr>
          <w:rStyle w:val="StyleBoldUnderline"/>
        </w:rPr>
        <w:t>rough the EEA</w:t>
      </w:r>
      <w:r>
        <w:t xml:space="preserve"> agreement, and </w:t>
      </w:r>
      <w:r w:rsidRPr="00624C86">
        <w:rPr>
          <w:rStyle w:val="StyleBoldUnderline"/>
        </w:rPr>
        <w:t>the EU also has a Partnership agreement with Greenland</w:t>
      </w:r>
      <w:r>
        <w:t>, which is not part of the EU.</w:t>
      </w:r>
      <w:r w:rsidRPr="00265CD3">
        <w:rPr>
          <w:sz w:val="12"/>
        </w:rPr>
        <w:t xml:space="preserve">¶ </w:t>
      </w:r>
      <w:r>
        <w:t xml:space="preserve">In spite of not having an Arctic coast line, the </w:t>
      </w:r>
      <w:r w:rsidRPr="0084244C">
        <w:rPr>
          <w:rStyle w:val="StyleBoldUnderline"/>
        </w:rPr>
        <w:t>EU</w:t>
      </w:r>
      <w:r>
        <w:t xml:space="preserve"> already </w:t>
      </w:r>
      <w:r w:rsidRPr="0084244C">
        <w:rPr>
          <w:rStyle w:val="StyleBoldUnderline"/>
        </w:rPr>
        <w:t>is an Arctic player</w:t>
      </w:r>
      <w:r>
        <w:t xml:space="preserve"> in a number of relevant fields </w:t>
      </w:r>
      <w:r w:rsidRPr="0084244C">
        <w:rPr>
          <w:rStyle w:val="StyleBoldUnderline"/>
        </w:rPr>
        <w:t>Some</w:t>
      </w:r>
      <w:r>
        <w:t xml:space="preserve"> of the </w:t>
      </w:r>
      <w:r w:rsidRPr="0084244C">
        <w:rPr>
          <w:rStyle w:val="StyleBoldUnderline"/>
        </w:rPr>
        <w:t>competences of the EU</w:t>
      </w:r>
      <w:r>
        <w:t xml:space="preserve"> to regulate issues concerning the Arctic </w:t>
      </w:r>
      <w:r w:rsidRPr="0084244C">
        <w:rPr>
          <w:rStyle w:val="StyleBoldUnderline"/>
        </w:rPr>
        <w:t>are shared</w:t>
      </w:r>
      <w:r>
        <w:t xml:space="preserve"> or complementary, </w:t>
      </w:r>
      <w:r w:rsidRPr="00EF0144">
        <w:rPr>
          <w:rStyle w:val="StyleBoldUnderline"/>
        </w:rPr>
        <w:t>some like fisheries are exclusive</w:t>
      </w:r>
      <w:r>
        <w:t xml:space="preserve">. It is worth noting that the Lisbon Treaty changed the internal procedures of the EU towards a stronger involvement of the European Parliament as co-legislator. Taking a closer look, the </w:t>
      </w:r>
      <w:r w:rsidRPr="0084244C">
        <w:rPr>
          <w:rStyle w:val="StyleBoldUnderline"/>
        </w:rPr>
        <w:t>Arctic will be of major importance for a number of rea- sons.</w:t>
      </w:r>
    </w:p>
    <w:p w:rsidR="00C22F7F" w:rsidRDefault="00C22F7F" w:rsidP="001B5DC8">
      <w:pPr>
        <w:pStyle w:val="Heading3"/>
      </w:pPr>
      <w:r>
        <w:lastRenderedPageBreak/>
        <w:t>BioD Research</w:t>
      </w:r>
    </w:p>
    <w:p w:rsidR="00C22F7F" w:rsidRDefault="00C22F7F" w:rsidP="00C22F7F">
      <w:pPr>
        <w:pStyle w:val="Heading4"/>
      </w:pPr>
      <w:r>
        <w:t>European marine biodiversity research solves – European resources for and data on marine biodiversity clearer and more accessible</w:t>
      </w:r>
    </w:p>
    <w:p w:rsidR="00C22F7F" w:rsidRDefault="00C22F7F" w:rsidP="00C22F7F">
      <w:r w:rsidRPr="00A67482">
        <w:rPr>
          <w:rStyle w:val="Heading4Char"/>
        </w:rPr>
        <w:t>BIOMARE, ’06</w:t>
      </w:r>
      <w:r>
        <w:t xml:space="preserve"> [Implementation and networking of large scale, long term MARine BIOdiversity research in Europe, “Project Outline,” </w:t>
      </w:r>
      <w:r w:rsidRPr="00A67482">
        <w:t>http://www.biomareweb.org/</w:t>
      </w:r>
      <w:r>
        <w:t>] Porubcin</w:t>
      </w:r>
    </w:p>
    <w:p w:rsidR="00C22F7F" w:rsidRDefault="00C22F7F" w:rsidP="00C22F7F">
      <w:pPr>
        <w:rPr>
          <w:sz w:val="16"/>
        </w:rPr>
      </w:pPr>
      <w:r w:rsidRPr="00F72AB4">
        <w:rPr>
          <w:sz w:val="16"/>
        </w:rPr>
        <w:t xml:space="preserve">Consensus had grown that </w:t>
      </w:r>
      <w:r w:rsidRPr="00F72AB4">
        <w:rPr>
          <w:rStyle w:val="StyleBoldUnderline"/>
        </w:rPr>
        <w:t>concertation and co-ordination at European scale is</w:t>
      </w:r>
      <w:r w:rsidRPr="00F72AB4">
        <w:rPr>
          <w:sz w:val="16"/>
        </w:rPr>
        <w:t xml:space="preserve"> urgently </w:t>
      </w:r>
      <w:r w:rsidRPr="00F72AB4">
        <w:rPr>
          <w:rStyle w:val="StyleBoldUnderline"/>
        </w:rPr>
        <w:t>required to implement</w:t>
      </w:r>
      <w:r w:rsidRPr="00F72AB4">
        <w:rPr>
          <w:sz w:val="16"/>
        </w:rPr>
        <w:t xml:space="preserve"> long-term and large-scale </w:t>
      </w:r>
      <w:r w:rsidRPr="00F72AB4">
        <w:rPr>
          <w:rStyle w:val="StyleBoldUnderline"/>
        </w:rPr>
        <w:t>marine biodiversity research</w:t>
      </w:r>
      <w:r w:rsidRPr="00F72AB4">
        <w:rPr>
          <w:sz w:val="16"/>
        </w:rPr>
        <w:t xml:space="preserve"> and to plan the adequate use of the European research infrastructure. Many research questions cannot be addressed at local scales and require cooperation and the establishment of a committed network of scientists and institutes. There is no agreed common methodology for many aspects of biodiversity research; this needs careful preparation. </w:t>
      </w:r>
      <w:r w:rsidRPr="00F72AB4">
        <w:rPr>
          <w:rStyle w:val="StyleBoldUnderline"/>
        </w:rPr>
        <w:t>The objectives</w:t>
      </w:r>
      <w:r w:rsidRPr="00F72AB4">
        <w:rPr>
          <w:sz w:val="16"/>
        </w:rPr>
        <w:t xml:space="preserve"> of the Concerted Action </w:t>
      </w:r>
      <w:r w:rsidRPr="00F72AB4">
        <w:rPr>
          <w:rStyle w:val="StyleBoldUnderline"/>
        </w:rPr>
        <w:t>are to</w:t>
      </w:r>
      <w:r w:rsidRPr="00F72AB4">
        <w:rPr>
          <w:sz w:val="16"/>
        </w:rPr>
        <w:t xml:space="preserve"> achieve a European consensus on the selection and </w:t>
      </w:r>
      <w:r w:rsidRPr="00F72AB4">
        <w:rPr>
          <w:rStyle w:val="StyleBoldUnderline"/>
        </w:rPr>
        <w:t>implement</w:t>
      </w:r>
      <w:r w:rsidRPr="00F72AB4">
        <w:rPr>
          <w:sz w:val="16"/>
        </w:rPr>
        <w:t xml:space="preserve">ation of: </w:t>
      </w:r>
      <w:r w:rsidRPr="00F72AB4">
        <w:rPr>
          <w:rStyle w:val="StyleBoldUnderline"/>
        </w:rPr>
        <w:t>a network of Reference Sites</w:t>
      </w:r>
      <w:r w:rsidRPr="00F72AB4">
        <w:rPr>
          <w:sz w:val="16"/>
        </w:rPr>
        <w:t xml:space="preserve"> as the basis </w:t>
      </w:r>
      <w:r w:rsidRPr="00F72AB4">
        <w:rPr>
          <w:rStyle w:val="StyleBoldUnderline"/>
        </w:rPr>
        <w:t>for</w:t>
      </w:r>
      <w:r w:rsidRPr="00F72AB4">
        <w:rPr>
          <w:sz w:val="16"/>
        </w:rPr>
        <w:t xml:space="preserve"> long-term and large-scale </w:t>
      </w:r>
      <w:r w:rsidRPr="00F72AB4">
        <w:rPr>
          <w:rStyle w:val="StyleBoldUnderline"/>
        </w:rPr>
        <w:t>marine biodiversity research</w:t>
      </w:r>
      <w:r w:rsidRPr="00F72AB4">
        <w:rPr>
          <w:sz w:val="16"/>
        </w:rPr>
        <w:t xml:space="preserve"> in Europe (Work package 1), internationally agreed </w:t>
      </w:r>
      <w:r w:rsidRPr="00F72AB4">
        <w:rPr>
          <w:rStyle w:val="StyleBoldUnderline"/>
        </w:rPr>
        <w:t>standardised and normalised measures and indicators for (the degree of) biodiversity</w:t>
      </w:r>
      <w:r w:rsidRPr="00F72AB4">
        <w:rPr>
          <w:sz w:val="16"/>
        </w:rPr>
        <w:t xml:space="preserve"> (Work package 2), </w:t>
      </w:r>
      <w:r w:rsidRPr="00F72AB4">
        <w:rPr>
          <w:rStyle w:val="StyleBoldUnderline"/>
        </w:rPr>
        <w:t>facilities for capacity building, dissemination and networking of marine biodiversity research</w:t>
      </w:r>
      <w:r w:rsidRPr="00F72AB4">
        <w:rPr>
          <w:sz w:val="16"/>
        </w:rPr>
        <w:t xml:space="preserve">, by a) workshops, b) improving training and mobility, c) an internet web-site including an overview of ongoing research programs and existing infrastructure for marine biodiversity research in Europe, d) a database on, reviewed and evaluated, available data, aiming at employing data for socio-economic questions such as the impact of fisheries or tourism (Work package 3). The objectives will be complemented through 3 Workpackages, consisting of a series of evaluations, recommendations, regional meetings and joint workshops. The methodology in each of the Workpackages is similar, following a sequence of 1) inventories and reviews made by WP leaders consulting all members, 2) regional meetings and a general workshop to discuss drafts and recommendations, 3) reports and implementation. </w:t>
      </w:r>
      <w:r w:rsidRPr="00F72AB4">
        <w:rPr>
          <w:rStyle w:val="StyleBoldUnderline"/>
        </w:rPr>
        <w:t>The inventories, meetings and reports</w:t>
      </w:r>
      <w:r w:rsidRPr="00F72AB4">
        <w:rPr>
          <w:sz w:val="16"/>
        </w:rPr>
        <w:t xml:space="preserve"> </w:t>
      </w:r>
      <w:r w:rsidRPr="00F72AB4">
        <w:rPr>
          <w:rStyle w:val="StyleBoldUnderline"/>
        </w:rPr>
        <w:t>will focus on: expanding the existing networks of marine biodiversity research organisations</w:t>
      </w:r>
      <w:r w:rsidRPr="00F72AB4">
        <w:rPr>
          <w:sz w:val="16"/>
        </w:rPr>
        <w:t xml:space="preserve">, establishing a rationale and recommendations for selection of reference sites for marine biodiversity research, </w:t>
      </w:r>
      <w:r w:rsidRPr="00F72AB4">
        <w:rPr>
          <w:rStyle w:val="StyleBoldUnderline"/>
        </w:rPr>
        <w:t>establishing a series of methodologies, protocols, and putative indicators of marine biodiversity in Europe</w:t>
      </w:r>
      <w:r w:rsidRPr="00F72AB4">
        <w:rPr>
          <w:sz w:val="16"/>
        </w:rPr>
        <w:t xml:space="preserve">, publishing an annotated checklist of available long term datasets, species diversity lists, and associated publications, initialising an Euroconference on marine biodiversity, establishing a web site for dissemination of European marine biodiversity information to scientists, administrators and the public at large, indicating data available to end-users, suitable for integration with socio-economic questions. </w:t>
      </w:r>
      <w:r w:rsidRPr="00F72AB4">
        <w:rPr>
          <w:rStyle w:val="StyleBoldUnderline"/>
        </w:rPr>
        <w:t>The CA will enhance Marine Biodiversity Research in Europe</w:t>
      </w:r>
      <w:r w:rsidRPr="00F72AB4">
        <w:rPr>
          <w:sz w:val="16"/>
        </w:rPr>
        <w:t xml:space="preserve"> through a network of marine institutes establishing an agreed series of reference stations and indicators. This allows inter-site comparisons and long term surveys, maximises the integration of efforts in marine biodiversity research at pan-European scale for students, researchers and managers dealing with socio-economic questions, and increases the awareness of the public. </w:t>
      </w:r>
    </w:p>
    <w:p w:rsidR="00C22F7F" w:rsidRDefault="00C22F7F" w:rsidP="00C22F7F">
      <w:pPr>
        <w:pStyle w:val="Heading4"/>
      </w:pPr>
      <w:r>
        <w:t>Emphasis on cooperation and resource pooling – reveals long-term data patterns</w:t>
      </w:r>
    </w:p>
    <w:p w:rsidR="00C22F7F" w:rsidRPr="00330B7E" w:rsidRDefault="00C22F7F" w:rsidP="00C22F7F">
      <w:r w:rsidRPr="003B1F9C">
        <w:rPr>
          <w:rStyle w:val="Heading4Char"/>
        </w:rPr>
        <w:t>MarBEF ’13</w:t>
      </w:r>
      <w:r>
        <w:t xml:space="preserve"> [“Marine Biodiversity and Ecosystem Functioning – MarBEF,” </w:t>
      </w:r>
      <w:r w:rsidRPr="00330B7E">
        <w:t>http://www.euromarineconsortium.eu/fp6networks/marbef</w:t>
      </w:r>
      <w:r>
        <w:t>] Porubcin</w:t>
      </w:r>
    </w:p>
    <w:p w:rsidR="00C22F7F" w:rsidRPr="00C22F7F" w:rsidRDefault="00C22F7F" w:rsidP="00C22F7F">
      <w:pPr>
        <w:rPr>
          <w:sz w:val="16"/>
        </w:rPr>
      </w:pPr>
      <w:r w:rsidRPr="00330B7E">
        <w:rPr>
          <w:rStyle w:val="StyleBoldUnderline"/>
        </w:rPr>
        <w:t>MarBEF</w:t>
      </w:r>
      <w:r w:rsidRPr="00330B7E">
        <w:rPr>
          <w:sz w:val="16"/>
        </w:rPr>
        <w:t xml:space="preserve">, a network of excellence funded by the European Union and consisting of 94 European marine institutes, </w:t>
      </w:r>
      <w:r w:rsidRPr="00330B7E">
        <w:rPr>
          <w:rStyle w:val="StyleBoldUnderline"/>
        </w:rPr>
        <w:t>is a platform to integrate and disseminate knowledge and expertise on marine biodiversity</w:t>
      </w:r>
      <w:r w:rsidRPr="00330B7E">
        <w:rPr>
          <w:sz w:val="16"/>
        </w:rPr>
        <w:t xml:space="preserve">, with links to researchers, industry, stakeholders and the general public. </w:t>
      </w:r>
      <w:r w:rsidRPr="00330B7E">
        <w:rPr>
          <w:rStyle w:val="StyleBoldUnderline"/>
        </w:rPr>
        <w:t>MarBEF brought together the dispersed units of scientific excellence in Europe</w:t>
      </w:r>
      <w:r w:rsidRPr="00330B7E">
        <w:rPr>
          <w:sz w:val="16"/>
        </w:rPr>
        <w:t xml:space="preserve"> and </w:t>
      </w:r>
      <w:r w:rsidRPr="00330B7E">
        <w:rPr>
          <w:rStyle w:val="StyleBoldUnderline"/>
        </w:rPr>
        <w:t>created a virtual European centre of excellence in marine biodiversity and ecosystem functioning</w:t>
      </w:r>
      <w:r w:rsidRPr="00330B7E">
        <w:rPr>
          <w:sz w:val="16"/>
        </w:rPr>
        <w:t xml:space="preserve">. MarBEF stimulated the creation of teams with the right mix of skills, expertise and resources. It has </w:t>
      </w:r>
      <w:r w:rsidRPr="00330B7E">
        <w:rPr>
          <w:rStyle w:val="StyleBoldUnderline"/>
        </w:rPr>
        <w:t>brought together</w:t>
      </w:r>
      <w:r w:rsidRPr="00330B7E">
        <w:rPr>
          <w:sz w:val="16"/>
        </w:rPr>
        <w:t xml:space="preserve"> the critical mass of </w:t>
      </w:r>
      <w:r w:rsidRPr="00330B7E">
        <w:rPr>
          <w:rStyle w:val="StyleBoldUnderline"/>
        </w:rPr>
        <w:t>researchers</w:t>
      </w:r>
      <w:r w:rsidRPr="00330B7E">
        <w:rPr>
          <w:sz w:val="16"/>
        </w:rPr>
        <w:t xml:space="preserve"> who generated a series of project proposals in topics related to marine biodiversity. By doing so, MarBEF also strengthened the European contribution to international programmes, such as the Census of Marine Life and future IGBP and DIVERSITAS initiatives. The mix of outstanding and committed individuals has made it possible for MarBEF to address one of the biggest questions in marine biology: that of elucidating the relationship between biodiversity and ecosystem functioning. MarBEF espoused the philosophy of data sharing. </w:t>
      </w:r>
      <w:r w:rsidRPr="00330B7E">
        <w:rPr>
          <w:rStyle w:val="StyleBoldUnderline"/>
        </w:rPr>
        <w:t>Access to very large scale data sets has brought unique benefits</w:t>
      </w:r>
      <w:r w:rsidRPr="00330B7E">
        <w:rPr>
          <w:sz w:val="16"/>
        </w:rPr>
        <w:t xml:space="preserve">, the most important of which is that </w:t>
      </w:r>
      <w:r w:rsidRPr="00330B7E">
        <w:rPr>
          <w:rStyle w:val="StyleBoldUnderline"/>
        </w:rPr>
        <w:t>such data sets can reveal patterns not apparent in small scale data</w:t>
      </w:r>
      <w:r w:rsidRPr="00330B7E">
        <w:rPr>
          <w:sz w:val="16"/>
        </w:rPr>
        <w:t xml:space="preserve">. The core facility is a distributed database containing information about all of the marine species known to occur in European waters, with details of sites from which they have been recorded (www.eurobis.org). </w:t>
      </w:r>
      <w:r w:rsidRPr="00330B7E">
        <w:rPr>
          <w:rStyle w:val="StyleBoldUnderline"/>
        </w:rPr>
        <w:t>The</w:t>
      </w:r>
      <w:r w:rsidRPr="00330B7E">
        <w:rPr>
          <w:sz w:val="16"/>
        </w:rPr>
        <w:t xml:space="preserve"> biological data and associated physical </w:t>
      </w:r>
      <w:r w:rsidRPr="00330B7E">
        <w:rPr>
          <w:rStyle w:val="StyleBoldUnderline"/>
        </w:rPr>
        <w:t>data will form the basis for ongoing research into marine biodiversity research across Europe</w:t>
      </w:r>
      <w:r w:rsidRPr="00330B7E">
        <w:rPr>
          <w:sz w:val="16"/>
        </w:rPr>
        <w:t xml:space="preserve">, ranging from long-term, large-scale studies to small-scale, short-term investigations. This system is designed for sharing data: </w:t>
      </w:r>
      <w:r w:rsidRPr="00330B7E">
        <w:rPr>
          <w:rStyle w:val="StyleBoldUnderline"/>
        </w:rPr>
        <w:t>only by pooling our data resources across Europe can we become truly competitive when addressing the big questions in marine biodiversity and ecosystem science</w:t>
      </w:r>
      <w:r w:rsidRPr="00330B7E">
        <w:rPr>
          <w:sz w:val="16"/>
        </w:rPr>
        <w:t>.</w:t>
      </w:r>
    </w:p>
    <w:p w:rsidR="001B5DC8" w:rsidRDefault="001B5DC8" w:rsidP="001B5DC8">
      <w:pPr>
        <w:pStyle w:val="Heading3"/>
      </w:pPr>
      <w:r>
        <w:lastRenderedPageBreak/>
        <w:t>Deep Sea Exploration</w:t>
      </w:r>
    </w:p>
    <w:p w:rsidR="001B5DC8" w:rsidRPr="00E06787" w:rsidRDefault="001B5DC8" w:rsidP="001B5DC8">
      <w:pPr>
        <w:pStyle w:val="Heading4"/>
      </w:pPr>
      <w:r>
        <w:t>EU is a front-runner in deep ocean exploration and resource extraction.</w:t>
      </w:r>
    </w:p>
    <w:p w:rsidR="001B5DC8" w:rsidRPr="00E06787" w:rsidRDefault="001B5DC8" w:rsidP="001B5DC8">
      <w:pPr>
        <w:rPr>
          <w:rFonts w:eastAsia="Calibri"/>
        </w:rPr>
      </w:pPr>
      <w:r w:rsidRPr="00E06787">
        <w:rPr>
          <w:rFonts w:eastAsia="Calibri"/>
          <w:b/>
          <w:bCs/>
          <w:sz w:val="26"/>
        </w:rPr>
        <w:t>European Marine Board, 14’</w:t>
      </w:r>
      <w:r w:rsidRPr="00E06787">
        <w:rPr>
          <w:rFonts w:eastAsia="Calibri"/>
        </w:rPr>
        <w:t xml:space="preserve"> [“Deep-sea research”, </w:t>
      </w:r>
      <w:hyperlink r:id="rId47" w:history="1">
        <w:r w:rsidRPr="00E06787">
          <w:rPr>
            <w:rFonts w:eastAsia="Calibri"/>
          </w:rPr>
          <w:t>http://www.marineboard.eu/deep-sea-research</w:t>
        </w:r>
      </w:hyperlink>
      <w:r w:rsidRPr="00E06787">
        <w:rPr>
          <w:rFonts w:eastAsia="Calibri"/>
        </w:rPr>
        <w:t>] Lin</w:t>
      </w:r>
    </w:p>
    <w:p w:rsidR="001B5DC8" w:rsidRDefault="001B5DC8" w:rsidP="001B5DC8">
      <w:pPr>
        <w:rPr>
          <w:rFonts w:eastAsia="Calibri"/>
          <w:sz w:val="16"/>
        </w:rPr>
      </w:pPr>
      <w:r w:rsidRPr="00E06787">
        <w:rPr>
          <w:rFonts w:eastAsia="Calibri"/>
          <w:bCs/>
          <w:u w:val="single"/>
        </w:rPr>
        <w:t xml:space="preserve">The deep sea </w:t>
      </w:r>
      <w:r w:rsidRPr="00E06787">
        <w:rPr>
          <w:rFonts w:eastAsia="Calibri"/>
          <w:sz w:val="16"/>
        </w:rPr>
        <w:t xml:space="preserve">comprises the major habitable volume of Planet Earth. It </w:t>
      </w:r>
      <w:r w:rsidRPr="00E06787">
        <w:rPr>
          <w:rFonts w:eastAsia="Calibri"/>
          <w:bCs/>
          <w:u w:val="single"/>
        </w:rPr>
        <w:t>holds a substantial repository of the biological diversity and geological resources on the planet. Deep-sea environments provide us with important goods and services that range from direct provisioning such as fish, chemical compounds for industrial and pharmaceutical uses, and mineral resources, to less directly identifiable services such as regulation of global biogeochemical cycles and nutrient cycling, which are crucial to the functioning of our planetary system.</w:t>
      </w:r>
      <w:r w:rsidRPr="00E06787">
        <w:rPr>
          <w:rFonts w:eastAsia="Calibri"/>
          <w:sz w:val="16"/>
        </w:rPr>
        <w:t xml:space="preserve"> However, its 3D complexity, immense size and remoteness, coupled with the still relatively small effort in scientific research, means that </w:t>
      </w:r>
      <w:r w:rsidRPr="00E06787">
        <w:rPr>
          <w:rFonts w:eastAsia="Calibri"/>
          <w:bCs/>
          <w:u w:val="single"/>
        </w:rPr>
        <w:t>the deep sea ecosystem remains poorly understood</w:t>
      </w:r>
      <w:r w:rsidRPr="00E06787">
        <w:rPr>
          <w:rFonts w:eastAsia="Calibri"/>
          <w:sz w:val="16"/>
        </w:rPr>
        <w:t xml:space="preserve">. The European Marine Board has identified a strong need for a powerful vision based on an ecosystem approach, coupled with the precautionary approach, to support the goal of sustainable development and ocean health in the deep sea. Moreover, </w:t>
      </w:r>
      <w:r w:rsidRPr="00E06787">
        <w:rPr>
          <w:rFonts w:eastAsia="Calibri"/>
          <w:bCs/>
          <w:u w:val="single"/>
        </w:rPr>
        <w:t>Europe should position itself as a front-runner in matching economic opportunities with best science and governance associated with the emerging exploitation of biological and mineral resources from the deep ocean, and other expected activities such as CO2 sequestration and deposition</w:t>
      </w:r>
      <w:r w:rsidRPr="00E06787">
        <w:rPr>
          <w:rFonts w:eastAsia="Calibri"/>
          <w:sz w:val="16"/>
        </w:rPr>
        <w:t>. The European Marine Board WG Deep-Sea creates a platform for cross-sector, interdisciplinary dialogue between deep-sea stakeholders and will present expert recommendations for future deep-sea research in the context of societal challenges and policy needs. Working Group Objectives Enhance cross-sector, interdisciplinary dialogue and provide a platform for future partnerships on deep-sea activities between the scientific, industry and socio-economic communities. Assess recent achievements in deep-sea research, current infrastructure and research capabilities and identify gaps and priorities (thematic and geographical) for future European research efforts (in the context of international efforts). Define key societal opportunities in the deep-sea e.g. mining, biological resource extraction, CO2 sequestration etc and how deep-sea research can inform these activities with expert knowledge.</w:t>
      </w:r>
      <w:r w:rsidRPr="00E06787">
        <w:rPr>
          <w:rFonts w:eastAsia="Calibri"/>
          <w:sz w:val="10"/>
        </w:rPr>
        <w:t xml:space="preserve"> </w:t>
      </w:r>
      <w:r w:rsidRPr="00E06787">
        <w:rPr>
          <w:rFonts w:eastAsia="Calibri"/>
          <w:sz w:val="16"/>
        </w:rPr>
        <w:t>Define</w:t>
      </w:r>
      <w:r w:rsidRPr="00E06787">
        <w:rPr>
          <w:rFonts w:eastAsia="Calibri"/>
          <w:bCs/>
          <w:sz w:val="16"/>
          <w:u w:val="single"/>
        </w:rPr>
        <w:t xml:space="preserve"> </w:t>
      </w:r>
      <w:r w:rsidRPr="00E06787">
        <w:rPr>
          <w:rFonts w:eastAsia="Calibri"/>
          <w:bCs/>
          <w:u w:val="single"/>
        </w:rPr>
        <w:t xml:space="preserve">key recommendations for future European deep-sea research </w:t>
      </w:r>
      <w:r w:rsidRPr="00E06787">
        <w:rPr>
          <w:rFonts w:eastAsia="Calibri"/>
          <w:sz w:val="16"/>
        </w:rPr>
        <w:t xml:space="preserve">that </w:t>
      </w:r>
      <w:r w:rsidRPr="00E06787">
        <w:rPr>
          <w:rFonts w:eastAsia="Calibri"/>
          <w:bCs/>
          <w:u w:val="single"/>
        </w:rPr>
        <w:t>can address of societal challenges and opportunities and can be taken up by policy makers to inform future research agendas at the European and national levels</w:t>
      </w:r>
      <w:r w:rsidRPr="00E06787">
        <w:rPr>
          <w:rFonts w:eastAsia="Calibri"/>
          <w:sz w:val="16"/>
        </w:rPr>
        <w:t xml:space="preserve">. Propose mechanisms for how deep-sea research can contribute timely, informative knowledge to the policy making process to inform ocean stewardship and governance. Provide rules and guidance for the application of ecosystem-based approaches towards ecological sustainability of the deep sea, with evaluation of impact assessment needs. </w:t>
      </w:r>
    </w:p>
    <w:p w:rsidR="001B5DC8" w:rsidRPr="00E06787" w:rsidRDefault="001B5DC8" w:rsidP="001B5DC8">
      <w:pPr>
        <w:keepNext/>
        <w:keepLines/>
        <w:spacing w:before="200"/>
        <w:outlineLvl w:val="3"/>
        <w:rPr>
          <w:rFonts w:eastAsia="PMingLiU" w:cs="Times New Roman"/>
          <w:b/>
          <w:bCs/>
          <w:iCs/>
          <w:sz w:val="26"/>
        </w:rPr>
      </w:pPr>
      <w:r w:rsidRPr="00E06787">
        <w:rPr>
          <w:rFonts w:eastAsia="PMingLiU" w:cs="Times New Roman"/>
          <w:b/>
          <w:bCs/>
          <w:iCs/>
          <w:sz w:val="26"/>
        </w:rPr>
        <w:t>Europe deep-sea exploration and mining greatly supported and funded.</w:t>
      </w:r>
    </w:p>
    <w:p w:rsidR="001B5DC8" w:rsidRPr="00E06787" w:rsidRDefault="001B5DC8" w:rsidP="001B5DC8">
      <w:pPr>
        <w:rPr>
          <w:rFonts w:eastAsia="Calibri"/>
        </w:rPr>
      </w:pPr>
      <w:r w:rsidRPr="00E06787">
        <w:rPr>
          <w:rFonts w:eastAsia="Calibri"/>
          <w:b/>
          <w:bCs/>
          <w:sz w:val="26"/>
        </w:rPr>
        <w:t>Midas, ’13</w:t>
      </w:r>
      <w:r w:rsidRPr="00E06787">
        <w:rPr>
          <w:rFonts w:eastAsia="Calibri"/>
        </w:rPr>
        <w:t xml:space="preserve"> [“Managing Impacts of Deep-seA reSource exploitation”, </w:t>
      </w:r>
      <w:hyperlink r:id="rId48" w:history="1">
        <w:r w:rsidRPr="00E06787">
          <w:rPr>
            <w:rFonts w:eastAsia="Calibri"/>
          </w:rPr>
          <w:t>http://eu-midas.net/</w:t>
        </w:r>
      </w:hyperlink>
      <w:r w:rsidRPr="00E06787">
        <w:rPr>
          <w:rFonts w:eastAsia="Calibri"/>
        </w:rPr>
        <w:t>] Lin</w:t>
      </w:r>
    </w:p>
    <w:p w:rsidR="001B5DC8" w:rsidRPr="00E06787" w:rsidRDefault="001B5DC8" w:rsidP="001B5DC8">
      <w:pPr>
        <w:rPr>
          <w:rFonts w:eastAsia="Calibri"/>
          <w:sz w:val="16"/>
        </w:rPr>
      </w:pPr>
      <w:r w:rsidRPr="00E06787">
        <w:rPr>
          <w:rFonts w:eastAsia="Calibri"/>
          <w:bCs/>
          <w:u w:val="single"/>
        </w:rPr>
        <w:t>The MIDAS project</w:t>
      </w:r>
      <w:r w:rsidRPr="00E06787">
        <w:rPr>
          <w:rFonts w:eastAsia="Calibri"/>
          <w:sz w:val="16"/>
        </w:rPr>
        <w:t xml:space="preserve"> - Managing Impacts of Deep-seA reSource exploitation - </w:t>
      </w:r>
      <w:r w:rsidRPr="00E06787">
        <w:rPr>
          <w:rFonts w:eastAsia="Calibri"/>
          <w:bCs/>
          <w:u w:val="single"/>
        </w:rPr>
        <w:t>is a new, multidisciplinary research programme that will investigate the environmental impacts of extracting mineral and energy resources from the deep-sea environment. This includes the exploitation of materials such as polymetallic sulphides, manganese nodules, cobalt-rich ferromanganese crusts, methane hydrates and the potential mining of rare earth elements. MIDAS is funded under the European Commission's Framework 7 programme</w:t>
      </w:r>
      <w:r w:rsidRPr="00E06787">
        <w:rPr>
          <w:rFonts w:eastAsia="Calibri"/>
          <w:sz w:val="16"/>
        </w:rPr>
        <w:t xml:space="preserve"> and started on 1 November 2013 for a period of 3 years</w:t>
      </w:r>
      <w:r w:rsidRPr="00E06787">
        <w:rPr>
          <w:rFonts w:eastAsia="Calibri"/>
          <w:bCs/>
          <w:u w:val="single"/>
        </w:rPr>
        <w:t>. The MIDAS partnership represents a unique combination of scientists, industry, social scientists, legal experts, NGOs and SMEs from across Europe. MIDAS will carry out research into the nature and scales of the potential impacts of mining, including 1) the physical destruction of the seabed by mining, creation of mine tailings and the potential for catastrophic slope failures from methane hydrate exploitation; 2) the potential effects of particle-laden plumes in the water column, and 3) the possible toxic chemicals that might be released by the mining process and their effect on deep-sea ecosystems. Key biological unknowns, such as the connectivity between populations, impacts of the loss of biological diversity on ecosystem functioning, and how quickly the ecosystems will recover will be addressed. All this information will be used to develop recommendations for best practice in the mining industry.</w:t>
      </w:r>
      <w:r w:rsidRPr="00E06787">
        <w:rPr>
          <w:rFonts w:eastAsia="Calibri"/>
          <w:sz w:val="16"/>
        </w:rPr>
        <w:t xml:space="preserve"> A key component of MIDAS is the involvement of industry within the project and through stakeholder engagements to find feasible solutions. </w:t>
      </w:r>
      <w:r w:rsidRPr="00E06787">
        <w:rPr>
          <w:rFonts w:eastAsia="Calibri"/>
          <w:bCs/>
          <w:u w:val="single"/>
        </w:rPr>
        <w:t>We will also work closely with European</w:t>
      </w:r>
      <w:r w:rsidRPr="00E06787">
        <w:rPr>
          <w:rFonts w:eastAsia="Calibri"/>
          <w:sz w:val="16"/>
        </w:rPr>
        <w:t xml:space="preserve"> and international regulatory organisations to take these recommendations forward into legislation. A major element of MIDAS is the development of methods and technologies for preparing baseline assessments of biodiversity in areas of potential commercial extraction, and monitoring activities remotely in the deep sea during and after exploitation. </w:t>
      </w:r>
      <w:r w:rsidRPr="00E06787">
        <w:rPr>
          <w:rFonts w:eastAsia="Calibri"/>
          <w:bCs/>
          <w:u w:val="single"/>
        </w:rPr>
        <w:t>The MIDAS project incorporates 32 partners around Europe</w:t>
      </w:r>
      <w:r w:rsidRPr="00E06787">
        <w:rPr>
          <w:rFonts w:eastAsia="Calibri"/>
          <w:sz w:val="16"/>
        </w:rPr>
        <w:t xml:space="preserve"> and is coordinated by Seascape Consultants. For more information about the project, please follow the links on this page or contact the Project Management Office</w:t>
      </w:r>
    </w:p>
    <w:p w:rsidR="001B5DC8" w:rsidRDefault="001B5DC8" w:rsidP="001B5DC8">
      <w:pPr>
        <w:rPr>
          <w:rFonts w:eastAsia="Calibri"/>
          <w:sz w:val="16"/>
        </w:rPr>
      </w:pPr>
    </w:p>
    <w:p w:rsidR="001B5DC8" w:rsidRPr="00E06787" w:rsidRDefault="001B5DC8" w:rsidP="001B5DC8">
      <w:pPr>
        <w:pStyle w:val="Heading4"/>
        <w:rPr>
          <w:rFonts w:eastAsia="Calibri"/>
        </w:rPr>
      </w:pPr>
      <w:r>
        <w:rPr>
          <w:rFonts w:eastAsia="Calibri"/>
        </w:rPr>
        <w:t>EU has the tech and expertise to study and manage deep-sea ecosystems</w:t>
      </w:r>
    </w:p>
    <w:p w:rsidR="001B5DC8" w:rsidRPr="00E06787" w:rsidRDefault="001B5DC8" w:rsidP="001B5DC8">
      <w:pPr>
        <w:rPr>
          <w:rFonts w:eastAsia="Calibri"/>
          <w:sz w:val="16"/>
        </w:rPr>
      </w:pPr>
      <w:r w:rsidRPr="00E06787">
        <w:rPr>
          <w:rFonts w:eastAsia="Calibri"/>
          <w:b/>
          <w:bCs/>
          <w:sz w:val="26"/>
        </w:rPr>
        <w:t>Deep-sea Frontier, ’14</w:t>
      </w:r>
      <w:r w:rsidRPr="00E06787">
        <w:rPr>
          <w:rFonts w:eastAsia="Calibri"/>
        </w:rPr>
        <w:t xml:space="preserve"> [proposal that brings together scientists from Europe to explore the deep ocean, “Deep-Sea and Sub-Seafloor Frontier”, </w:t>
      </w:r>
      <w:hyperlink r:id="rId49" w:history="1">
        <w:r w:rsidRPr="00E06787">
          <w:rPr>
            <w:rFonts w:eastAsia="Calibri"/>
          </w:rPr>
          <w:t>http://www.deep-sea-frontier.eu/</w:t>
        </w:r>
      </w:hyperlink>
      <w:r w:rsidRPr="00E06787">
        <w:rPr>
          <w:rFonts w:eastAsia="Calibri"/>
        </w:rPr>
        <w:t>] Lin</w:t>
      </w:r>
    </w:p>
    <w:p w:rsidR="001B5DC8" w:rsidRPr="00E06787" w:rsidRDefault="001B5DC8" w:rsidP="001B5DC8">
      <w:pPr>
        <w:rPr>
          <w:rFonts w:eastAsia="Calibri"/>
          <w:bCs/>
        </w:rPr>
      </w:pPr>
      <w:r w:rsidRPr="00E06787">
        <w:rPr>
          <w:rFonts w:eastAsia="Calibri"/>
          <w:sz w:val="16"/>
        </w:rPr>
        <w:lastRenderedPageBreak/>
        <w:t>The Deep-Sea and Sub-Seafloor Frontier project (</w:t>
      </w:r>
      <w:r w:rsidRPr="00E06787">
        <w:rPr>
          <w:rFonts w:eastAsia="Calibri"/>
          <w:bCs/>
          <w:u w:val="single"/>
        </w:rPr>
        <w:t>DS3F</w:t>
      </w:r>
      <w:r w:rsidRPr="00E06787">
        <w:rPr>
          <w:rFonts w:eastAsia="Calibri"/>
          <w:sz w:val="16"/>
        </w:rPr>
        <w:t>) has recently launched its main deliverable, a 60-page position paper that is available in printed form (requests to the coordinator) or as PDF file (click cover page on left for viewing and download).The project</w:t>
      </w:r>
      <w:r w:rsidRPr="00E06787">
        <w:rPr>
          <w:rFonts w:eastAsia="Calibri"/>
          <w:bCs/>
          <w:sz w:val="16"/>
          <w:u w:val="single"/>
        </w:rPr>
        <w:t xml:space="preserve"> </w:t>
      </w:r>
      <w:r w:rsidRPr="00E06787">
        <w:rPr>
          <w:rFonts w:eastAsia="Calibri"/>
          <w:bCs/>
          <w:u w:val="single"/>
        </w:rPr>
        <w:t xml:space="preserve">brought together scientists from Europe’s major ocean research centres and universities to identify the primary issues that need to be addressed in sub-seafloor sampling with relevance to deep-sea ecosystems, climate change, geohazards, and marine resources in the next 10-15 years. It aimed to provide a pathway towards sustainable management of oceanic resources in the broadest sense on a European scale and to develop sub-seafloor sampling strategies for enhanced understanding of deep-sea and sub-seafloor processes by connecting marine research in life and geosciences, climate and environmental change, with socio-economic issues and policy building. </w:t>
      </w:r>
      <w:r w:rsidRPr="00E06787">
        <w:rPr>
          <w:rFonts w:eastAsia="Calibri"/>
          <w:sz w:val="16"/>
        </w:rPr>
        <w:t xml:space="preserve">Based on the above, a structure of nine work packages (WPs) was set up. They included three WPs focusing on life sciences (WP1 through -3) and another three leaning towards geosciences (WP4 through -6). The six work packages were bracketed by two others, WP 7 and WP8, which address what infrastructural requirements exist in order to reach the objectives of the former 6 WPs. Everything was held together by a ninth WP comprising the management, outreach, and interfacing between science and policymaking. The outcome of 8 expert workshops and two larger meetings in Brussels and Sitges during the 30-month Coordination Action can be summarised as follows: </w:t>
      </w:r>
      <w:r w:rsidRPr="00E06787">
        <w:rPr>
          <w:rFonts w:eastAsia="Calibri"/>
          <w:bCs/>
          <w:u w:val="single"/>
        </w:rPr>
        <w:t>The deep sea and its sub-seafloor contain a vast reservoir of physical, mineral and biological resources that are rapidly coming into the window of exploitation. Assessing the opportunities and the risks involved requires a serious commitment to excellent deep sea research. There are numerous areas in this field in which Europe has cutting-edge technological potential. These include drilling and monitoring technology in the field of renewable energies such as geothermal, offshore wind and seafloor resources.</w:t>
      </w:r>
      <w:r w:rsidRPr="00E06787">
        <w:rPr>
          <w:rFonts w:eastAsia="Calibri"/>
          <w:sz w:val="16"/>
        </w:rPr>
        <w:t xml:space="preserve"> Scientific ocean drilling will continue to play a valuable role, for example in the exploration of resource opportunities, in obtaining estimates for ecosystem and Earth climate sensitivity, or in improving understanding about the controlling factors governing processes and recurrence intervals of submarine geohazards. </w:t>
      </w:r>
      <w:r w:rsidRPr="00E06787">
        <w:rPr>
          <w:rFonts w:eastAsia="Calibri"/>
          <w:bCs/>
          <w:u w:val="single"/>
        </w:rPr>
        <w:t>In Europe, there is also the scientific expertise needed to define a framework for policymakers for environmental protection measures and to carry out ecological impact assessments before, during and after commercial exploitation. Taking up these societal challenges will strengthen European scientific and educational networks and promote the development of world-class technology and industrial leadership.</w:t>
      </w:r>
    </w:p>
    <w:p w:rsidR="001B5DC8" w:rsidRPr="00E06787" w:rsidRDefault="001B5DC8" w:rsidP="001B5DC8"/>
    <w:p w:rsidR="00FE5EC4" w:rsidRDefault="00FE5EC4" w:rsidP="00031908">
      <w:pPr>
        <w:pStyle w:val="Heading3"/>
      </w:pPr>
      <w:r>
        <w:lastRenderedPageBreak/>
        <w:t>Desal</w:t>
      </w:r>
    </w:p>
    <w:p w:rsidR="00FE5EC4" w:rsidRDefault="00FE5EC4" w:rsidP="00FE5EC4">
      <w:pPr>
        <w:pStyle w:val="Heading4"/>
      </w:pPr>
      <w:r w:rsidRPr="00E31236">
        <w:t>Desalination</w:t>
      </w:r>
      <w:r>
        <w:t xml:space="preserve"> would be cheap and solves Europe’s water shortage problems</w:t>
      </w:r>
    </w:p>
    <w:p w:rsidR="00FE5EC4" w:rsidRDefault="00FE5EC4" w:rsidP="00FE5EC4">
      <w:r w:rsidRPr="0032432A">
        <w:rPr>
          <w:rStyle w:val="StyleStyleBold12pt"/>
        </w:rPr>
        <w:t>Spence 12</w:t>
      </w:r>
      <w:r>
        <w:t xml:space="preserve"> (Timothy, special writer for EuroActiv, </w:t>
      </w:r>
      <w:r w:rsidRPr="00967176">
        <w:t>Desalination: Solving water problems or creating a new one?</w:t>
      </w:r>
      <w:r>
        <w:t xml:space="preserve">, 23/05/12,EU news &amp; policy debates, across languages) </w:t>
      </w:r>
    </w:p>
    <w:p w:rsidR="00FE5EC4" w:rsidRDefault="00FE5EC4" w:rsidP="00FE5EC4">
      <w:pPr>
        <w:rPr>
          <w:sz w:val="10"/>
          <w:szCs w:val="20"/>
        </w:rPr>
      </w:pPr>
      <w:r w:rsidRPr="0032432A">
        <w:rPr>
          <w:sz w:val="10"/>
          <w:szCs w:val="20"/>
        </w:rPr>
        <w:t>¶</w:t>
      </w:r>
      <w:r w:rsidRPr="008108CC">
        <w:rPr>
          <w:rStyle w:val="StyleBoldUnderline"/>
        </w:rPr>
        <w:t>Faced with water shortages in its sunny south, Spain has become a European trendsetter in harnessing seawater for human use and is an industrial leader in desalination.</w:t>
      </w:r>
      <w:r w:rsidRPr="0032432A">
        <w:rPr>
          <w:rStyle w:val="StyleBoldUnderline"/>
          <w:sz w:val="12"/>
        </w:rPr>
        <w:t>¶</w:t>
      </w:r>
      <w:r w:rsidRPr="008108CC">
        <w:rPr>
          <w:rStyle w:val="StyleBoldUnderline"/>
        </w:rPr>
        <w:t xml:space="preserve"> In other increasingly dry regions of southern Europe, desalination offers promise for farmers and households that compete for freshwater, say advocates who also see the technology as both economically vital to the European Union and an answer to its long-term water security</w:t>
      </w:r>
      <w:r w:rsidRPr="0032432A">
        <w:rPr>
          <w:sz w:val="10"/>
          <w:szCs w:val="20"/>
        </w:rPr>
        <w:t xml:space="preserve">.¶ “Without it, you’re lost,” said Miriam Balaban, secretary-general of the European Desalination Society in Rome. “There’s only one other source of water and that is the reuse of water [from manufacturing], but some people don’t want to drink that.”¶ The European Commission is due to issue its blueprint for safeguarding water supplies later this year, a document that is expected to examine the drought and scarcity risks and alternatives to tapping rivers and aquifers to meet competing demands.¶ </w:t>
      </w:r>
      <w:r w:rsidRPr="00E31236">
        <w:rPr>
          <w:rStyle w:val="StyleBoldUnderline"/>
        </w:rPr>
        <w:t>Water providers in Spain – as well as Italy, Greece and Malta – are increasingly turning to desalination to address freshwater needs in dry periods and as rivers and reservoirs become more stressed due to climate change along with farm and household demand</w:t>
      </w:r>
      <w:r w:rsidRPr="0032432A">
        <w:rPr>
          <w:sz w:val="10"/>
          <w:szCs w:val="20"/>
        </w:rPr>
        <w:t xml:space="preserve">.¶ Cyprus gets more than 60% of its drinking water from desalination plants, government figures show, while rainy places like London and Amsterdam treat brackish water for municipal consumption.¶ Europe accounts for 10% of the world’s desalination capacity – the Middle East is the global leader, with 70% of capacity – and Spain’s production doubled in the last decade. Balaban’s group lists some 180 European companies involved in the manufacture and supply of plants and technology.¶ Spanish companies including Aqualia, Acciona and Bifesa along with multinationals like Dow Chemical, Siemens, Veolia and General Electric are among the global leaders in managing and building desalination operations.¶ A curse or a blessing?¶ </w:t>
      </w:r>
      <w:r w:rsidRPr="00E31236">
        <w:rPr>
          <w:rStyle w:val="StyleBoldUnderline"/>
        </w:rPr>
        <w:t>With mounting concerns about water scarcity in parts of Europe, desalination may be one answer</w:t>
      </w:r>
      <w:r w:rsidRPr="0032432A">
        <w:rPr>
          <w:sz w:val="10"/>
          <w:szCs w:val="20"/>
        </w:rPr>
        <w:t xml:space="preserve">.¶ But desalination also raises environmental concerns - making seawater drinkable is an expensive and energy-intensive process depending on the salinity levels in the water.¶ Treating seawater requires thermal technology using heat and pressure to extract salt and costs some three times as much as treating water with a reverse-osmosis system that uses membranes to remove impurities.¶ Environmental groups including WWF and the European Environmental Bureau have for years raised concerns over the expansion of desalination plants and their potential harm to coastal habitats and generate far higher levels of greenhouse gas than conventional water plants.¶ A recent report by the European Environment Agency (EEA) adds weight to such concerns. The EU agency warns that the desalination process also produces chemical waste and brine – a byproduct that is heavier than seawater and can damage bottom-dwelling sea life when the discharged brine settles.¶ The energy needed to purify water is another concern, the report says, noting that plans to use desalination to address water challenges “could jeopardise the reductions in energy use planned under the EU's climate and energy package.”¶ Cleaner water – and air¶ </w:t>
      </w:r>
      <w:r w:rsidRPr="00E31236">
        <w:rPr>
          <w:rStyle w:val="StyleBoldUnderline"/>
        </w:rPr>
        <w:t xml:space="preserve">The desalination industry says it is working to reduce its environmental impact. Manufacturers of the membranes used in purification are taking steps to cut energy consumption in the production process, and new technologies will make purification more efficient, said Santi Talo, the Barcelona-based sales director in Europe, </w:t>
      </w:r>
      <w:r w:rsidRPr="0032432A">
        <w:rPr>
          <w:sz w:val="10"/>
          <w:szCs w:val="20"/>
        </w:rPr>
        <w:t>Africa and the Middle East for Hydranautics, a membrane producer.¶ “Energy consumption is critical, and¶ [desalination] companies are working to reduce energy and make production more efficient,” Talo said in a telephone interview.¶ Balaban, of the European Desalination Society, dismisses criticism about the environmental impact and says EU policymakers are doing little to promote a technology that could help address growing water scarcity. For example, the European Innovation Partnership on Water, announced on 14 May, does not list desalination amongst its proposals to address future needs.¶ Renewable energy could address concerns about carbon emissions, said Balaban, with renewables making water purification cheaper over the long term.¶ And she says that the cost of purifying water from the sea is reaching price parity because the price of treating river and groundwater will grow because of pollution and contamination.¶ “</w:t>
      </w:r>
      <w:r w:rsidRPr="00E31236">
        <w:rPr>
          <w:rStyle w:val="StyleBoldUnderline"/>
        </w:rPr>
        <w:t>Conventional water is rapidly becoming more expensive and desalination is becoming less expensive,</w:t>
      </w:r>
      <w:r w:rsidRPr="0032432A">
        <w:rPr>
          <w:sz w:val="10"/>
          <w:szCs w:val="20"/>
        </w:rPr>
        <w:t>” Balaban said, “so it’s almost crossing over.”</w:t>
      </w:r>
    </w:p>
    <w:p w:rsidR="00FE53D7" w:rsidRPr="00FE53D7" w:rsidRDefault="00FE53D7" w:rsidP="00FE53D7">
      <w:pPr>
        <w:keepNext/>
        <w:keepLines/>
        <w:spacing w:before="200"/>
        <w:outlineLvl w:val="3"/>
        <w:rPr>
          <w:rFonts w:eastAsia="Times New Roman" w:cs="Times New Roman"/>
          <w:b/>
          <w:bCs/>
          <w:iCs/>
          <w:sz w:val="26"/>
        </w:rPr>
      </w:pPr>
      <w:r w:rsidRPr="00FE53D7">
        <w:rPr>
          <w:rFonts w:eastAsia="Times New Roman" w:cs="Times New Roman"/>
          <w:b/>
          <w:bCs/>
          <w:iCs/>
          <w:sz w:val="26"/>
        </w:rPr>
        <w:t>Europe is building Renewable Desalination facilities in Africa</w:t>
      </w:r>
    </w:p>
    <w:p w:rsidR="00FE53D7" w:rsidRPr="00FE53D7" w:rsidRDefault="00FE53D7" w:rsidP="00FE53D7">
      <w:pPr>
        <w:rPr>
          <w:rFonts w:eastAsia="Calibri"/>
        </w:rPr>
      </w:pPr>
      <w:r w:rsidRPr="00FE53D7">
        <w:rPr>
          <w:rFonts w:eastAsia="Calibri"/>
          <w:b/>
          <w:bCs/>
          <w:sz w:val="26"/>
        </w:rPr>
        <w:t>Richardson ’12,</w:t>
      </w:r>
      <w:r w:rsidRPr="00FE53D7">
        <w:rPr>
          <w:rFonts w:eastAsia="Calibri"/>
        </w:rPr>
        <w:t xml:space="preserve"> (Paul- Staff Writer, “European Union Plans To Fund Dijbouti Desalination Plant” Bloomberg, 12/19/2012, </w:t>
      </w:r>
      <w:hyperlink r:id="rId50" w:history="1">
        <w:r w:rsidRPr="00FE53D7">
          <w:rPr>
            <w:rFonts w:eastAsia="Calibri"/>
          </w:rPr>
          <w:t>http://www.bloomberg.com/news/2012-12-20/european-union-plans-to-fund-djibouti-desalination-plant.html</w:t>
        </w:r>
      </w:hyperlink>
      <w:r w:rsidRPr="00FE53D7">
        <w:rPr>
          <w:rFonts w:eastAsia="Calibri"/>
        </w:rPr>
        <w:t xml:space="preserve"> Berlin)</w:t>
      </w:r>
    </w:p>
    <w:p w:rsidR="00FE53D7" w:rsidRPr="00FE53D7" w:rsidRDefault="00FE53D7" w:rsidP="00FE53D7">
      <w:pPr>
        <w:rPr>
          <w:rFonts w:eastAsia="Calibri"/>
        </w:rPr>
      </w:pPr>
      <w:r w:rsidRPr="00FE53D7">
        <w:rPr>
          <w:rFonts w:eastAsia="Calibri"/>
          <w:bCs/>
          <w:u w:val="single"/>
        </w:rPr>
        <w:t xml:space="preserve">The European Union </w:t>
      </w:r>
      <w:r w:rsidRPr="00FE53D7">
        <w:rPr>
          <w:rFonts w:eastAsia="Calibri"/>
        </w:rPr>
        <w:t xml:space="preserve">said it </w:t>
      </w:r>
      <w:r w:rsidRPr="00FE53D7">
        <w:rPr>
          <w:rFonts w:eastAsia="Calibri"/>
          <w:bCs/>
          <w:u w:val="single"/>
        </w:rPr>
        <w:t>will fund</w:t>
      </w:r>
      <w:r w:rsidRPr="00FE53D7">
        <w:rPr>
          <w:rFonts w:eastAsia="Calibri"/>
        </w:rPr>
        <w:t xml:space="preserve"> the bulk of </w:t>
      </w:r>
      <w:r w:rsidRPr="00FE53D7">
        <w:rPr>
          <w:rFonts w:eastAsia="Calibri"/>
          <w:bCs/>
          <w:u w:val="single"/>
        </w:rPr>
        <w:t>a</w:t>
      </w:r>
      <w:r w:rsidRPr="00FE53D7">
        <w:rPr>
          <w:rFonts w:eastAsia="Calibri"/>
        </w:rPr>
        <w:t xml:space="preserve"> 46 million-euro ($61 million) </w:t>
      </w:r>
      <w:r w:rsidRPr="00FE53D7">
        <w:rPr>
          <w:rFonts w:eastAsia="Calibri"/>
          <w:bCs/>
          <w:u w:val="single"/>
        </w:rPr>
        <w:t xml:space="preserve">renewable-energy and water desalination plant in Djibouti. </w:t>
      </w:r>
      <w:r w:rsidRPr="00FE53D7">
        <w:rPr>
          <w:rFonts w:eastAsia="Calibri"/>
        </w:rPr>
        <w:t xml:space="preserve">The EU will provide 40.5 million euros for the facility, which </w:t>
      </w:r>
      <w:r w:rsidRPr="00FE53D7">
        <w:rPr>
          <w:rFonts w:eastAsia="Calibri"/>
          <w:bCs/>
          <w:u w:val="single"/>
        </w:rPr>
        <w:t xml:space="preserve">will supply energy and water to about 200,000 people, a quarter of the population, </w:t>
      </w:r>
      <w:r w:rsidRPr="00FE53D7">
        <w:rPr>
          <w:rFonts w:eastAsia="Calibri"/>
        </w:rPr>
        <w:t xml:space="preserve">according to a statement published on the EUbusiness website. Water availability in Djibouti’s capital, </w:t>
      </w:r>
      <w:r w:rsidRPr="00FE53D7">
        <w:rPr>
          <w:rFonts w:eastAsia="Calibri"/>
          <w:bCs/>
          <w:u w:val="single"/>
        </w:rPr>
        <w:t>Djibouti City, where three-quarters of the country’s people live, is less than half the amount required</w:t>
      </w:r>
      <w:r w:rsidRPr="00FE53D7">
        <w:rPr>
          <w:rFonts w:eastAsia="Calibri"/>
        </w:rPr>
        <w:t>, it said.</w:t>
      </w:r>
      <w:r w:rsidRPr="00FE53D7">
        <w:rPr>
          <w:rFonts w:eastAsia="Calibri"/>
          <w:bCs/>
          <w:u w:val="single"/>
        </w:rPr>
        <w:t xml:space="preserve"> </w:t>
      </w:r>
      <w:r w:rsidRPr="00FE53D7">
        <w:rPr>
          <w:rFonts w:eastAsia="Calibri"/>
        </w:rPr>
        <w:t xml:space="preserve">EU Development Commissioner Andris Piebalgs announced the funding with Djiboutian Prime Minister Dileita Mohamed Dileita, EUbusiness said. </w:t>
      </w:r>
      <w:r w:rsidRPr="00FE53D7">
        <w:rPr>
          <w:rFonts w:eastAsia="Calibri"/>
          <w:bCs/>
          <w:u w:val="single"/>
        </w:rPr>
        <w:t>Djibouti, a Horn of Africa nation about the size of Massachusetts, has a $1.1 billion economy that relies on services related to its strategic location on the Red Sea, one of the world’s busiest shipping lanes, according to the U.S. State Department</w:t>
      </w:r>
      <w:r w:rsidRPr="00FE53D7">
        <w:rPr>
          <w:rFonts w:eastAsia="Calibri"/>
          <w:b/>
        </w:rPr>
        <w:t>.</w:t>
      </w:r>
      <w:r w:rsidRPr="00FE53D7">
        <w:rPr>
          <w:rFonts w:eastAsia="Calibri"/>
        </w:rPr>
        <w:t xml:space="preserve"> The country hosts about 2,500 U.S. military personnel at the Camp Lemonnier military base. </w:t>
      </w:r>
    </w:p>
    <w:p w:rsidR="00FE53D7" w:rsidRPr="00FE53D7" w:rsidRDefault="00FE53D7" w:rsidP="00FE53D7">
      <w:pPr>
        <w:keepNext/>
        <w:keepLines/>
        <w:spacing w:before="200"/>
        <w:outlineLvl w:val="3"/>
        <w:rPr>
          <w:rFonts w:eastAsia="Times New Roman" w:cs="Times New Roman"/>
          <w:b/>
          <w:bCs/>
          <w:iCs/>
          <w:sz w:val="26"/>
        </w:rPr>
      </w:pPr>
      <w:r w:rsidRPr="00FE53D7">
        <w:rPr>
          <w:rFonts w:eastAsia="Times New Roman" w:cs="Times New Roman"/>
          <w:b/>
          <w:bCs/>
          <w:iCs/>
          <w:sz w:val="26"/>
        </w:rPr>
        <w:t xml:space="preserve">Europe has constructed the state of the art  solar powered desalination facilities -- that are cheaper and more efficient </w:t>
      </w:r>
    </w:p>
    <w:p w:rsidR="00FE53D7" w:rsidRPr="00FE53D7" w:rsidRDefault="00FE53D7" w:rsidP="00FE53D7">
      <w:pPr>
        <w:rPr>
          <w:rFonts w:eastAsia="Calibri"/>
          <w:b/>
          <w:bCs/>
          <w:sz w:val="26"/>
        </w:rPr>
      </w:pPr>
      <w:r w:rsidRPr="00FE53D7">
        <w:rPr>
          <w:rFonts w:eastAsia="Calibri"/>
          <w:b/>
          <w:bCs/>
          <w:sz w:val="26"/>
        </w:rPr>
        <w:t xml:space="preserve">Singh ’12, </w:t>
      </w:r>
      <w:r w:rsidRPr="00FE53D7">
        <w:rPr>
          <w:rFonts w:eastAsia="Calibri"/>
        </w:rPr>
        <w:t xml:space="preserve">(Timon, Staff Writer, “ European Team Develop Solar-Powered, Low-Cost Desalination System”, Inhaitat, 8/3/2012, </w:t>
      </w:r>
      <w:hyperlink r:id="rId51" w:history="1">
        <w:r w:rsidRPr="00FE53D7">
          <w:rPr>
            <w:rFonts w:eastAsia="Calibri"/>
          </w:rPr>
          <w:t>http://inhabitat.com/european-team-develop-solar-powered-low-cost-desalination-system/solar-power-desalination/</w:t>
        </w:r>
      </w:hyperlink>
      <w:r w:rsidRPr="00FE53D7">
        <w:rPr>
          <w:rFonts w:eastAsia="Calibri"/>
        </w:rPr>
        <w:t xml:space="preserve"> Berlin)</w:t>
      </w:r>
    </w:p>
    <w:p w:rsidR="00FE53D7" w:rsidRPr="00FE53D7" w:rsidRDefault="00FE53D7" w:rsidP="00FE53D7">
      <w:pPr>
        <w:rPr>
          <w:rFonts w:eastAsia="Calibri"/>
          <w:bCs/>
          <w:u w:val="single"/>
        </w:rPr>
      </w:pPr>
      <w:r w:rsidRPr="00FE53D7">
        <w:rPr>
          <w:rFonts w:eastAsia="Calibri"/>
          <w:sz w:val="16"/>
        </w:rPr>
        <w:t xml:space="preserve">Many countries in the Middle East have been researching desalination – the process of removing salt from sea water so it is fit to drink. It makes sense especially in hot, dry countries where drinking water is not abundant. However, </w:t>
      </w:r>
      <w:r w:rsidRPr="00FE53D7">
        <w:rPr>
          <w:rFonts w:eastAsia="Calibri"/>
          <w:bCs/>
          <w:u w:val="single"/>
        </w:rPr>
        <w:t>a team of European researchers</w:t>
      </w:r>
      <w:r w:rsidRPr="00FE53D7">
        <w:rPr>
          <w:rFonts w:eastAsia="Calibri"/>
          <w:sz w:val="16"/>
        </w:rPr>
        <w:t xml:space="preserve"> from CORDIS believe they </w:t>
      </w:r>
      <w:r w:rsidRPr="00FE53D7">
        <w:rPr>
          <w:rFonts w:eastAsia="Calibri"/>
          <w:bCs/>
          <w:u w:val="single"/>
        </w:rPr>
        <w:t xml:space="preserve">can </w:t>
      </w:r>
      <w:r w:rsidRPr="00FE53D7">
        <w:rPr>
          <w:rFonts w:eastAsia="Calibri"/>
          <w:sz w:val="16"/>
        </w:rPr>
        <w:t xml:space="preserve">make the entire process even more efficient, by </w:t>
      </w:r>
      <w:r w:rsidRPr="00FE53D7">
        <w:rPr>
          <w:rFonts w:eastAsia="Calibri"/>
          <w:bCs/>
          <w:u w:val="single"/>
        </w:rPr>
        <w:t>harness</w:t>
      </w:r>
      <w:r w:rsidRPr="00FE53D7">
        <w:rPr>
          <w:rFonts w:eastAsia="Calibri"/>
          <w:sz w:val="16"/>
        </w:rPr>
        <w:t xml:space="preserve">ing </w:t>
      </w:r>
      <w:r w:rsidRPr="00FE53D7">
        <w:rPr>
          <w:rFonts w:eastAsia="Calibri"/>
          <w:bCs/>
          <w:u w:val="single"/>
        </w:rPr>
        <w:t xml:space="preserve">the region’s high levels of solar power to develop a high-efficiency and low-cost desalination system. </w:t>
      </w:r>
      <w:r w:rsidRPr="00FE53D7">
        <w:rPr>
          <w:rFonts w:eastAsia="Calibri"/>
          <w:sz w:val="16"/>
        </w:rPr>
        <w:t xml:space="preserve">Currently the process of desalination is done through reverse osmosis (RO), where water is forced through a filtration membrane at high pressure. Substances, like salt, are then filtered out and are retained on the pressurized side of the membrane. Of course, energy is required for this high throughput process in order to pressurize the sea water </w:t>
      </w:r>
      <w:r w:rsidRPr="00FE53D7">
        <w:rPr>
          <w:rFonts w:eastAsia="Calibri"/>
          <w:sz w:val="16"/>
        </w:rPr>
        <w:lastRenderedPageBreak/>
        <w:t xml:space="preserve">through the system, and as a result it can be expensive and energy intensive. </w:t>
      </w:r>
      <w:r w:rsidRPr="00FE53D7">
        <w:rPr>
          <w:rFonts w:eastAsia="Calibri"/>
          <w:bCs/>
          <w:u w:val="single"/>
        </w:rPr>
        <w:t>The European team</w:t>
      </w:r>
      <w:r w:rsidRPr="00FE53D7">
        <w:rPr>
          <w:rFonts w:eastAsia="Calibri"/>
          <w:sz w:val="16"/>
        </w:rPr>
        <w:t xml:space="preserve"> believe that </w:t>
      </w:r>
      <w:r w:rsidRPr="00FE53D7">
        <w:rPr>
          <w:rFonts w:eastAsia="Calibri"/>
          <w:bCs/>
          <w:u w:val="single"/>
        </w:rPr>
        <w:t>the entire process can be made cheaper and more efficient</w:t>
      </w:r>
      <w:r w:rsidRPr="00FE53D7">
        <w:rPr>
          <w:rFonts w:eastAsia="Calibri"/>
          <w:sz w:val="16"/>
        </w:rPr>
        <w:t xml:space="preserve"> by using a low-temperature Organic Rankine Cycle (ORC) system working in combination with solar cells. For those of you not in the know, an ORC is a thermodynamic cycle that is used to recover low-temperature (typically ‘waste’) heat and then convert it to another more useful form of energy such as electrical or mechanical energy. By using this dual-pronged energy method, the desalination process would see solar cells supply the heat to the ORC, which would then in turn produce mechanical energy to            pressurize the water. The European team have also developed an innovative stand-alone solar desalination system based on a low-temperature supercritical ORC with funding for the planned RO-Solar-Rankine project. </w:t>
      </w:r>
      <w:r w:rsidRPr="00FE53D7">
        <w:rPr>
          <w:rFonts w:eastAsia="Calibri"/>
          <w:bCs/>
          <w:u w:val="single"/>
        </w:rPr>
        <w:t xml:space="preserve">This system in theory eliminates the need for energy storage and exhibited higher efficiency translating to higher fresh water production rates. This entire process is cleaner, cheaper and gives countries faced with drought and dry conditions the ability to use their abundant solar energy to produce safe and fresh drinking water. </w:t>
      </w:r>
    </w:p>
    <w:p w:rsidR="00FE53D7" w:rsidRPr="00FE53D7" w:rsidRDefault="00FE53D7" w:rsidP="00FE53D7">
      <w:pPr>
        <w:keepNext/>
        <w:keepLines/>
        <w:spacing w:before="200"/>
        <w:outlineLvl w:val="3"/>
        <w:rPr>
          <w:rFonts w:eastAsia="Times New Roman" w:cs="Times New Roman"/>
          <w:b/>
          <w:bCs/>
          <w:iCs/>
          <w:sz w:val="26"/>
        </w:rPr>
      </w:pPr>
      <w:r w:rsidRPr="00FE53D7">
        <w:rPr>
          <w:rFonts w:eastAsia="Times New Roman" w:cs="Times New Roman"/>
          <w:b/>
          <w:bCs/>
          <w:iCs/>
          <w:sz w:val="26"/>
        </w:rPr>
        <w:t xml:space="preserve">Europe is investing into desalination to help the world </w:t>
      </w:r>
    </w:p>
    <w:p w:rsidR="00FE53D7" w:rsidRPr="00FE53D7" w:rsidRDefault="00FE53D7" w:rsidP="00FE53D7">
      <w:pPr>
        <w:rPr>
          <w:rFonts w:eastAsia="Calibri"/>
          <w:b/>
          <w:bCs/>
          <w:sz w:val="26"/>
        </w:rPr>
      </w:pPr>
      <w:r w:rsidRPr="00FE53D7">
        <w:rPr>
          <w:rFonts w:eastAsia="Calibri"/>
          <w:b/>
          <w:bCs/>
          <w:sz w:val="26"/>
        </w:rPr>
        <w:t xml:space="preserve">Relief Web ’14, </w:t>
      </w:r>
      <w:r w:rsidRPr="00FE53D7">
        <w:rPr>
          <w:rFonts w:eastAsia="Calibri"/>
        </w:rPr>
        <w:t>(No-Author, ReliefWeb is the largest humanitarian information portal in the world, “EU and UNICEF lay first stone of €10 million seawater desalination plant in Gaza”, Relief Web, 5/20/14</w:t>
      </w:r>
      <w:r w:rsidRPr="00FE53D7">
        <w:rPr>
          <w:rFonts w:eastAsia="Calibri"/>
          <w:b/>
          <w:bCs/>
          <w:sz w:val="26"/>
        </w:rPr>
        <w:t xml:space="preserve"> </w:t>
      </w:r>
      <w:hyperlink r:id="rId52" w:history="1">
        <w:r w:rsidRPr="00FE53D7">
          <w:rPr>
            <w:rFonts w:eastAsia="Calibri"/>
          </w:rPr>
          <w:t>http://reliefweb.int/report/occupied-palestinian-territory/eu-and-unicef-lay-first-stone-10-million-seawater-desalination</w:t>
        </w:r>
      </w:hyperlink>
      <w:r w:rsidRPr="00FE53D7">
        <w:rPr>
          <w:rFonts w:eastAsia="Calibri"/>
        </w:rPr>
        <w:t xml:space="preserve"> Berlin)</w:t>
      </w:r>
    </w:p>
    <w:p w:rsidR="00FE53D7" w:rsidRPr="00FE53D7" w:rsidRDefault="00FE53D7" w:rsidP="00FE53D7">
      <w:pPr>
        <w:rPr>
          <w:rFonts w:eastAsia="Calibri"/>
          <w:sz w:val="16"/>
        </w:rPr>
      </w:pPr>
      <w:r w:rsidRPr="00FE53D7">
        <w:rPr>
          <w:rFonts w:eastAsia="Calibri"/>
          <w:sz w:val="16"/>
        </w:rPr>
        <w:t xml:space="preserve">Gaza, 20 March 2013 – </w:t>
      </w:r>
      <w:r w:rsidRPr="00FE53D7">
        <w:rPr>
          <w:rFonts w:eastAsia="Calibri"/>
          <w:bCs/>
          <w:u w:val="single"/>
        </w:rPr>
        <w:t xml:space="preserve">Today the European Union and UNICEF launched the construction of a major seawater desalination plant which will provide 75,000 Palestinians with safe drinking water in Gaza. </w:t>
      </w:r>
      <w:r w:rsidRPr="00FE53D7">
        <w:rPr>
          <w:rFonts w:eastAsia="Calibri"/>
          <w:sz w:val="16"/>
        </w:rPr>
        <w:t>The project, to be implemented by UNICEF thanks to a €10 million grant from the European Union</w:t>
      </w:r>
      <w:r w:rsidRPr="00FE53D7">
        <w:rPr>
          <w:rFonts w:eastAsia="Calibri"/>
          <w:bCs/>
          <w:u w:val="single"/>
        </w:rPr>
        <w:t>, will provide 6,000 m3 of desalinated seawater per day, to residents</w:t>
      </w:r>
      <w:r w:rsidRPr="00FE53D7">
        <w:rPr>
          <w:rFonts w:eastAsia="Calibri"/>
          <w:b/>
          <w:sz w:val="16"/>
        </w:rPr>
        <w:t xml:space="preserve"> in Khan Yunis and Rafah in southern Gaza. The plant is being installed on land adjacent to the sea near Deir al-Balah. </w:t>
      </w:r>
      <w:r w:rsidRPr="00FE53D7">
        <w:rPr>
          <w:rFonts w:eastAsia="Calibri"/>
          <w:sz w:val="16"/>
        </w:rPr>
        <w:t xml:space="preserve">The European Union Representative, John Gatt-Rutter, laid the first stone in the presence of representatives of the Palestinian Water Authority, Gaza’s Coastal Municipal Water Utilities, the local municipalities and UNICEF. In his speech at the ceremony Mr Gatt-Rutter said: </w:t>
      </w:r>
      <w:r w:rsidRPr="00FE53D7">
        <w:rPr>
          <w:rFonts w:eastAsia="Calibri"/>
          <w:bCs/>
          <w:u w:val="single"/>
        </w:rPr>
        <w:t>"Access to clean water is a fundamental human right for all. And yet many Gazans face acute water shortages on a day to day basis. Others can only access water of very poor quality.</w:t>
      </w:r>
      <w:r w:rsidRPr="00FE53D7">
        <w:rPr>
          <w:rFonts w:eastAsia="Calibri"/>
          <w:sz w:val="16"/>
        </w:rPr>
        <w:t xml:space="preserve"> The launch of construction work on this desalination plant, offers the prospect of access to clean water for many thousands of families in Khan Younis and Rafah. It forms part of the EU's wider commitment to improving the lives of Palestinians in both Gaza and the West Bank in particular in the area of water, sanitation and solid waste management". The EU Representative added that: "</w:t>
      </w:r>
      <w:r w:rsidRPr="00FE53D7">
        <w:rPr>
          <w:rFonts w:eastAsia="Calibri"/>
          <w:b/>
          <w:sz w:val="16"/>
        </w:rPr>
        <w:t xml:space="preserve">the situation in the Gaza Strip, including the recent dangerous escalation and the deteriorating humanitarian conditions, underlines once more the urgent need to bring a durable solution to the conflict". </w:t>
      </w:r>
      <w:r w:rsidRPr="00FE53D7">
        <w:rPr>
          <w:rFonts w:eastAsia="Calibri"/>
          <w:sz w:val="16"/>
        </w:rPr>
        <w:t xml:space="preserve">Desalination is the strategic option chosen by the Palestinian Water Authority (PWA). A comparative study conducted in 2011 concluded that </w:t>
      </w:r>
      <w:r w:rsidRPr="00FE53D7">
        <w:rPr>
          <w:rFonts w:eastAsia="Calibri"/>
          <w:bCs/>
          <w:u w:val="single"/>
        </w:rPr>
        <w:t>it was the best, pragmatic solution to provide a consistent supply of safe, drinking water</w:t>
      </w:r>
      <w:r w:rsidRPr="00FE53D7">
        <w:rPr>
          <w:rFonts w:eastAsia="Calibri"/>
          <w:sz w:val="16"/>
        </w:rPr>
        <w:t xml:space="preserve"> to the expanding population in Gaza. The desalination of seawater from the Mediterranean will also help alleviate the over-extraction of groundwater, and preserve Gaza’s sole aquifer from total collapse. A 2012 United Nations' report warned that over-extraction of groundwater could render the coastal aquifer unusable by 2016. “</w:t>
      </w:r>
      <w:r w:rsidRPr="00FE53D7">
        <w:rPr>
          <w:rFonts w:eastAsia="Calibri"/>
          <w:bCs/>
          <w:u w:val="single"/>
        </w:rPr>
        <w:t>Thanks to generous support from the European Union, there will be greater access to safe drinking water in Gaza</w:t>
      </w:r>
      <w:r w:rsidRPr="00FE53D7">
        <w:rPr>
          <w:rFonts w:eastAsia="Calibri"/>
          <w:sz w:val="16"/>
        </w:rPr>
        <w:t xml:space="preserve">,” said June Kunugi, UNICEF Special Representative. “This medium to long term intervention will remove the daily struggle of 75,000 people to have sufficient access to water to meet their basic needs.” </w:t>
      </w:r>
      <w:r w:rsidRPr="00FE53D7">
        <w:rPr>
          <w:rFonts w:eastAsia="Calibri"/>
          <w:bCs/>
          <w:u w:val="single"/>
        </w:rPr>
        <w:t xml:space="preserve">The plant is expected to become operational in 2015. </w:t>
      </w:r>
      <w:r w:rsidRPr="00FE53D7">
        <w:rPr>
          <w:rFonts w:eastAsia="Calibri"/>
          <w:sz w:val="16"/>
        </w:rPr>
        <w:t xml:space="preserve">Only five to ten percent of the water extracted from the Coastal Aquifer has been found to be suitable for human consumption. Seawater, sewage and agricultural fertilizer intrusion have contaminated the water with high levels of chloride and nitrates, in some areas as high as six times the World Health Organization (WHO) limit. About the European Union </w:t>
      </w:r>
      <w:r w:rsidRPr="00FE53D7">
        <w:rPr>
          <w:rFonts w:eastAsia="Calibri"/>
          <w:bCs/>
          <w:u w:val="single"/>
        </w:rPr>
        <w:t>The EU is a major actor in water and environmental protection</w:t>
      </w:r>
      <w:r w:rsidRPr="00FE53D7">
        <w:rPr>
          <w:rFonts w:eastAsia="Calibri"/>
          <w:sz w:val="16"/>
        </w:rPr>
        <w:t xml:space="preserve"> in Palestine. Since 2006 it has invested nearly €74 million in the water, sanitation and solid waste management sectors, including €26 million exclusively on Gaza. In Gaza, apart from this short-term low-volume sea water desalination plant in the south, the EU is providing support for a large-scale solid waste management programme and the wastewater treatment plant (NGEST) in the north of the Strip. In the West Bank the EU is supporting the development of wastewater treatment plants in areas where water supply is scarce, such as Nablus, Tubas and Hebron.</w:t>
      </w:r>
    </w:p>
    <w:p w:rsidR="00FE53D7" w:rsidRPr="00FE53D7" w:rsidRDefault="00FE53D7" w:rsidP="00FE53D7">
      <w:pPr>
        <w:rPr>
          <w:rFonts w:eastAsia="Calibri"/>
          <w:sz w:val="16"/>
        </w:rPr>
      </w:pPr>
    </w:p>
    <w:p w:rsidR="00FE53D7" w:rsidRPr="00FE53D7" w:rsidRDefault="00FE53D7" w:rsidP="00FE53D7">
      <w:pPr>
        <w:keepNext/>
        <w:keepLines/>
        <w:spacing w:before="200"/>
        <w:outlineLvl w:val="3"/>
        <w:rPr>
          <w:rFonts w:eastAsia="Times New Roman" w:cs="Times New Roman"/>
          <w:b/>
          <w:bCs/>
          <w:iCs/>
          <w:sz w:val="26"/>
        </w:rPr>
      </w:pPr>
      <w:r w:rsidRPr="00FE53D7">
        <w:rPr>
          <w:rFonts w:eastAsia="Times New Roman" w:cs="Times New Roman"/>
          <w:b/>
          <w:bCs/>
          <w:iCs/>
          <w:sz w:val="26"/>
        </w:rPr>
        <w:t>Spain is the world leader in desalination – Spain is currently producing the most desalinated water and have been since 1960</w:t>
      </w:r>
    </w:p>
    <w:p w:rsidR="00FE53D7" w:rsidRPr="00FE53D7" w:rsidRDefault="00FE53D7" w:rsidP="00FE53D7">
      <w:pPr>
        <w:rPr>
          <w:rFonts w:eastAsia="Calibri"/>
        </w:rPr>
      </w:pPr>
      <w:r w:rsidRPr="00FE53D7">
        <w:rPr>
          <w:rFonts w:eastAsia="Calibri"/>
        </w:rPr>
        <w:t xml:space="preserve">European Committee ’09, (No-Author, Europa is the official web portal of the European Union, “EU action plan to harvest renewable energy from Europe’s seas, “Combining renewable energy and desalination”, Europa, 12/14/2009, </w:t>
      </w:r>
      <w:hyperlink r:id="rId53" w:history="1">
        <w:r w:rsidRPr="00FE53D7">
          <w:rPr>
            <w:rFonts w:eastAsia="Calibri"/>
          </w:rPr>
          <w:t>http://ec.europa.eu/environment/ecoap/about-eco-innovation/good-practices/spain/449_en.htm</w:t>
        </w:r>
      </w:hyperlink>
      <w:r w:rsidRPr="00FE53D7">
        <w:rPr>
          <w:rFonts w:eastAsia="Calibri"/>
        </w:rPr>
        <w:t xml:space="preserve"> Berlin)</w:t>
      </w:r>
    </w:p>
    <w:p w:rsidR="00FE53D7" w:rsidRPr="00FE53D7" w:rsidRDefault="00FE53D7" w:rsidP="00FE53D7">
      <w:pPr>
        <w:rPr>
          <w:rFonts w:eastAsia="Calibri"/>
          <w:sz w:val="16"/>
        </w:rPr>
      </w:pPr>
      <w:r w:rsidRPr="00FE53D7">
        <w:rPr>
          <w:rFonts w:eastAsia="Calibri"/>
          <w:sz w:val="16"/>
        </w:rPr>
        <w:t xml:space="preserve">A report by researchers at the Cartagena Technical University (UPCT) in </w:t>
      </w:r>
      <w:r w:rsidRPr="00FE53D7">
        <w:rPr>
          <w:rFonts w:eastAsia="Calibri"/>
          <w:bCs/>
          <w:u w:val="single"/>
        </w:rPr>
        <w:t xml:space="preserve">Spain outlines a desalination process using renewable energy and resulting in lower environmental impacts. </w:t>
      </w:r>
      <w:r w:rsidRPr="00FE53D7">
        <w:rPr>
          <w:rFonts w:eastAsia="Calibri"/>
          <w:sz w:val="16"/>
        </w:rPr>
        <w:t>P</w:t>
      </w:r>
      <w:r w:rsidRPr="00FE53D7">
        <w:rPr>
          <w:rFonts w:eastAsia="Calibri"/>
          <w:bCs/>
          <w:u w:val="single"/>
        </w:rPr>
        <w:t>opulation and industrial growth have placed a heavy demand on water supplies</w:t>
      </w:r>
      <w:r w:rsidRPr="00FE53D7">
        <w:rPr>
          <w:rFonts w:eastAsia="Calibri"/>
          <w:sz w:val="16"/>
        </w:rPr>
        <w:t xml:space="preserve">. Moreover, climate change and population density have brought the topic of water sustainability to the fore. </w:t>
      </w:r>
      <w:r w:rsidRPr="00FE53D7">
        <w:rPr>
          <w:rFonts w:eastAsia="Calibri"/>
          <w:bCs/>
          <w:u w:val="single"/>
        </w:rPr>
        <w:t xml:space="preserve">Since the 1960s, Spain has been a global leader in desalination, and remains the largest user in the Western world </w:t>
      </w:r>
      <w:r w:rsidRPr="00FE53D7">
        <w:rPr>
          <w:rFonts w:eastAsia="Calibri"/>
          <w:bCs/>
          <w:u w:val="single"/>
        </w:rPr>
        <w:lastRenderedPageBreak/>
        <w:t xml:space="preserve">of such technologies. Today, Spain’s more than 700 desalination plants produce 1.6 million cubic metres of water a day – enough to meet the needs of eight million people. </w:t>
      </w:r>
      <w:r w:rsidRPr="00FE53D7">
        <w:rPr>
          <w:rFonts w:eastAsia="Calibri"/>
          <w:sz w:val="16"/>
        </w:rPr>
        <w:t xml:space="preserve">Over the last four decades, Spain has developed the second largest tourist industry in the world. Such growth has necessitated significant development along the country’s Mediterranean coast. To meet the water demands of the region’s many golf courses and holiday resorts, </w:t>
      </w:r>
      <w:r w:rsidRPr="00FE53D7">
        <w:rPr>
          <w:rFonts w:eastAsia="Calibri"/>
          <w:bCs/>
          <w:u w:val="single"/>
        </w:rPr>
        <w:t>local authorities have relied heavily on desalination.</w:t>
      </w:r>
      <w:r w:rsidRPr="00FE53D7">
        <w:rPr>
          <w:rFonts w:eastAsia="Calibri"/>
          <w:sz w:val="16"/>
        </w:rPr>
        <w:t xml:space="preserve"> However traditional desalination processes can cause environmental damage when brine, which has a higher salt concentration than seawater, is pumped back into the sea. For every litre of water taken from the sea, less than half becomes desalted. Moreover, a study on the potential impacts of desalination drafted for the European Commission found that in view of Europe’s proposed 20-20-20 environmental target, </w:t>
      </w:r>
      <w:r w:rsidRPr="00FE53D7">
        <w:rPr>
          <w:rFonts w:eastAsia="Calibri"/>
          <w:bCs/>
          <w:u w:val="single"/>
        </w:rPr>
        <w:t xml:space="preserve">desalination would place a high demand on energy resources at a time when increasing energy efficiency was a priority. </w:t>
      </w:r>
      <w:r w:rsidRPr="00FE53D7">
        <w:rPr>
          <w:rFonts w:eastAsia="Calibri"/>
          <w:sz w:val="16"/>
        </w:rPr>
        <w:t xml:space="preserve">Distillation and vapour compression </w:t>
      </w:r>
      <w:r w:rsidRPr="00FE53D7">
        <w:rPr>
          <w:rFonts w:eastAsia="Calibri"/>
          <w:b/>
          <w:sz w:val="16"/>
        </w:rPr>
        <w:t>The UPC desalination plant would involve both distillation and vapour compression, driven by renewable energy.</w:t>
      </w:r>
      <w:r w:rsidRPr="00FE53D7">
        <w:rPr>
          <w:rFonts w:eastAsia="Calibri"/>
          <w:sz w:val="16"/>
        </w:rPr>
        <w:t xml:space="preserve"> The system proposed reduces environmental impacts and promises 100 m3 of freshwater an hour. Initially, seawater distillation would use heat provided by solar cells. The resulting saltwater flow would then be fed into a vapour compressor, driven by wind turbines, for final separation of salt and water. “While the paper stimulated interest, it has not yet led to the construction of such a plant,” says one of the report’s authors, Antonio Viedma Robles. “Although the Spanish government was interested in the idea at first, this interest has waned somewhat. What we really need is a private or public institution to invest in a pilot plant.”</w:t>
      </w:r>
    </w:p>
    <w:p w:rsidR="00FE53D7" w:rsidRPr="00FE53D7" w:rsidRDefault="00FE53D7" w:rsidP="00FE53D7">
      <w:pPr>
        <w:keepNext/>
        <w:keepLines/>
        <w:spacing w:before="200"/>
        <w:outlineLvl w:val="3"/>
        <w:rPr>
          <w:rFonts w:eastAsia="Times New Roman" w:cs="Times New Roman"/>
          <w:b/>
          <w:bCs/>
          <w:iCs/>
          <w:sz w:val="26"/>
        </w:rPr>
      </w:pPr>
      <w:r w:rsidRPr="00FE53D7">
        <w:rPr>
          <w:rFonts w:eastAsia="Times New Roman" w:cs="Times New Roman"/>
          <w:b/>
          <w:bCs/>
          <w:iCs/>
          <w:sz w:val="26"/>
        </w:rPr>
        <w:t>Europe’s renewable desalination facilities provide an environmentally solution for fresh water</w:t>
      </w:r>
    </w:p>
    <w:p w:rsidR="00FE53D7" w:rsidRPr="00FE53D7" w:rsidRDefault="00FE53D7" w:rsidP="00FE53D7">
      <w:pPr>
        <w:rPr>
          <w:rFonts w:eastAsia="Calibri"/>
        </w:rPr>
      </w:pPr>
      <w:r w:rsidRPr="00FE53D7">
        <w:rPr>
          <w:rFonts w:eastAsia="Calibri"/>
          <w:b/>
          <w:bCs/>
          <w:sz w:val="26"/>
        </w:rPr>
        <w:t xml:space="preserve">Heimbuch ’10, </w:t>
      </w:r>
      <w:r w:rsidRPr="00FE53D7">
        <w:rPr>
          <w:rFonts w:eastAsia="Calibri"/>
        </w:rPr>
        <w:t xml:space="preserve">(Jaymi, Editor, “Renewable Energy Key to Making Desalination Work for Water-Crunched Countries” Treehugger, 7/2/2010, </w:t>
      </w:r>
      <w:hyperlink r:id="rId54" w:history="1">
        <w:r w:rsidRPr="00FE53D7">
          <w:rPr>
            <w:rFonts w:eastAsia="Calibri"/>
          </w:rPr>
          <w:t>http://www.treehugger.com/clean-water/renewable-energy-key-to-making-desalination-work-for-water-crunched-countries.html</w:t>
        </w:r>
      </w:hyperlink>
      <w:r w:rsidRPr="00FE53D7">
        <w:rPr>
          <w:rFonts w:eastAsia="Calibri"/>
        </w:rPr>
        <w:t xml:space="preserve"> Berlin</w:t>
      </w:r>
    </w:p>
    <w:p w:rsidR="00FE53D7" w:rsidRPr="00FE53D7" w:rsidRDefault="00FE53D7" w:rsidP="00FE53D7">
      <w:pPr>
        <w:rPr>
          <w:rFonts w:eastAsia="Calibri"/>
          <w:sz w:val="16"/>
        </w:rPr>
      </w:pPr>
      <w:r w:rsidRPr="00FE53D7">
        <w:rPr>
          <w:rFonts w:eastAsia="Calibri"/>
          <w:sz w:val="16"/>
        </w:rPr>
        <w:t xml:space="preserve">Just last week we noted that the </w:t>
      </w:r>
      <w:r w:rsidRPr="00FE53D7">
        <w:rPr>
          <w:rFonts w:eastAsia="Calibri"/>
          <w:bCs/>
          <w:u w:val="single"/>
        </w:rPr>
        <w:t>UAE is dependent on fossil fuel- and natural gas-burning desalination plants to keep up their excessive water use, and that the reliance could spell a water disaster in the very near future as fuel supplies run low.</w:t>
      </w:r>
      <w:r w:rsidRPr="00FE53D7">
        <w:rPr>
          <w:rFonts w:eastAsia="Calibri"/>
          <w:sz w:val="16"/>
        </w:rPr>
        <w:t xml:space="preserve"> However, </w:t>
      </w:r>
      <w:r w:rsidRPr="00FE53D7">
        <w:rPr>
          <w:rFonts w:eastAsia="Calibri"/>
          <w:bCs/>
          <w:u w:val="single"/>
        </w:rPr>
        <w:t>there's another source of energy that the UAE (and many similarly dry areas) has in abundance -- sunlight. Utilizing solar power to run desalination plants could be one key step in making this source of fresh water more environmentally friendly.</w:t>
      </w:r>
      <w:r w:rsidRPr="00FE53D7">
        <w:rPr>
          <w:rFonts w:eastAsia="Calibri"/>
          <w:sz w:val="16"/>
        </w:rPr>
        <w:t xml:space="preserve"> A new initiative called "Promotion of Renewable Energy for Water Production through Desalination" is pushing for a greater use of solar power and other renewables in generating water in coastal countries. </w:t>
      </w:r>
      <w:r w:rsidRPr="00FE53D7">
        <w:rPr>
          <w:rFonts w:eastAsia="Calibri"/>
          <w:bCs/>
          <w:u w:val="single"/>
        </w:rPr>
        <w:t xml:space="preserve">Desalination is an energy intensive process and the pros of fresh water supplies often aren't enough to outweigh the cons of enormous fuel use and carbon emissions output. </w:t>
      </w:r>
      <w:r w:rsidRPr="00FE53D7">
        <w:rPr>
          <w:rFonts w:eastAsia="Calibri"/>
          <w:sz w:val="16"/>
        </w:rPr>
        <w:t xml:space="preserve">While many areas worldwide are feeling the crunch to find new water sources and desalination seems an appealing solution, there are serious issues with the process. That's why the use of renewable energy makes so much sense, especially sunlight and wind power. Global Water Intelligence has found that desalination plants worldwide produced nearly 12 billion gallons of water daily in 2008, and this amount will likely double by 2016, according to an article from Fraunhofer-Gesellschaft. </w:t>
      </w:r>
      <w:r w:rsidRPr="00FE53D7">
        <w:rPr>
          <w:rFonts w:eastAsia="Calibri"/>
          <w:bCs/>
          <w:u w:val="single"/>
        </w:rPr>
        <w:t>The countries relying the most on desalination as a water source include</w:t>
      </w:r>
      <w:r w:rsidRPr="00FE53D7">
        <w:rPr>
          <w:rFonts w:eastAsia="Calibri"/>
          <w:sz w:val="16"/>
        </w:rPr>
        <w:t xml:space="preserve"> Arab countries around the Persian Gulf, as well as </w:t>
      </w:r>
      <w:r w:rsidRPr="00FE53D7">
        <w:rPr>
          <w:rFonts w:eastAsia="Calibri"/>
          <w:bCs/>
          <w:u w:val="single"/>
        </w:rPr>
        <w:t>Spain, Greece and Italy</w:t>
      </w:r>
      <w:r w:rsidRPr="00FE53D7">
        <w:rPr>
          <w:rFonts w:eastAsia="Calibri"/>
          <w:sz w:val="16"/>
        </w:rPr>
        <w:t xml:space="preserve">. </w:t>
      </w:r>
      <w:r w:rsidRPr="00FE53D7">
        <w:rPr>
          <w:rFonts w:eastAsia="Calibri"/>
          <w:b/>
          <w:sz w:val="16"/>
        </w:rPr>
        <w:t xml:space="preserve">They're all areas with ample sunlight, making solar-power a far more attractive option than fossil fuel-powered desalination. The European "ProDes" initiative, which stands for "Promotion of Renewable Energy for Water Production through Desalination," is pushing for the education of officials deciding on desalination, showing them all the options available for more environmentally responsible water generation. </w:t>
      </w:r>
      <w:r w:rsidRPr="00FE53D7">
        <w:rPr>
          <w:rFonts w:eastAsia="Calibri"/>
          <w:sz w:val="16"/>
        </w:rPr>
        <w:t xml:space="preserve">The ProDes initiative points out that different renewable choices are ideal for different locations. Some might be better suited for solar while others might want to turn to wind or tidal power. For example, Australia has a desalination plant running on a combination of wind, solar and geothermal. Additionally, the type of technology to be used is dependent upon factors such as the salinity of the water being drawn into the plant, and how much water is needed. Of course, the fuel source isn't the only environmental problem with desalination. The impact on the marine ecosystem from which the salt water is drawn and into which the brine is dumped can be serious. Some desalination systems, such as the one built in Sand City, California, have come up with solutions, including drawing and releasing water at the groundwater level rather than directly from and to the sea. But this isn't the case -- or even necessarily an option -- for larger the plants needed to sustain city populations. </w:t>
      </w:r>
      <w:r w:rsidRPr="00FE53D7">
        <w:rPr>
          <w:rFonts w:eastAsia="Calibri"/>
          <w:bCs/>
          <w:u w:val="single"/>
        </w:rPr>
        <w:t>Desalination is going to become an increasingly popular option for fresh water in coastal areas suffering water shortages,</w:t>
      </w:r>
      <w:r w:rsidRPr="00FE53D7">
        <w:rPr>
          <w:rFonts w:eastAsia="Calibri"/>
          <w:sz w:val="16"/>
        </w:rPr>
        <w:t xml:space="preserve"> </w:t>
      </w:r>
      <w:r w:rsidRPr="00FE53D7">
        <w:rPr>
          <w:rFonts w:eastAsia="Calibri"/>
          <w:bCs/>
          <w:u w:val="single"/>
        </w:rPr>
        <w:t>so the more information, technology, and education about the options for using renewable energy to run the plants</w:t>
      </w:r>
      <w:r w:rsidRPr="00FE53D7">
        <w:rPr>
          <w:rFonts w:eastAsia="Calibri"/>
          <w:sz w:val="16"/>
        </w:rPr>
        <w:t xml:space="preserve"> (as well as options for minimizing or eliminating the impacts of desalination on marine life), the better.</w:t>
      </w:r>
    </w:p>
    <w:p w:rsidR="00FE53D7" w:rsidRPr="00FE5EC4" w:rsidRDefault="00FE53D7" w:rsidP="00FE5EC4">
      <w:pPr>
        <w:rPr>
          <w:sz w:val="10"/>
          <w:szCs w:val="20"/>
        </w:rPr>
      </w:pPr>
    </w:p>
    <w:p w:rsidR="001B5DC8" w:rsidRPr="009D15DE" w:rsidRDefault="001B5DC8" w:rsidP="001B5DC8">
      <w:pPr>
        <w:pStyle w:val="Heading3"/>
      </w:pPr>
      <w:r>
        <w:lastRenderedPageBreak/>
        <w:t>Ocean Biotech</w:t>
      </w:r>
      <w:r>
        <w:t>/Pharma</w:t>
      </w:r>
    </w:p>
    <w:p w:rsidR="001B5DC8" w:rsidRDefault="001B5DC8" w:rsidP="001B5DC8">
      <w:pPr>
        <w:pStyle w:val="Heading4"/>
      </w:pPr>
      <w:r>
        <w:t>Europe can overcome significant scientific challenges – unique and rapidly developing techniques.</w:t>
      </w:r>
    </w:p>
    <w:p w:rsidR="001B5DC8" w:rsidRPr="002B2583" w:rsidRDefault="001B5DC8" w:rsidP="001B5DC8">
      <w:r w:rsidRPr="00314000">
        <w:rPr>
          <w:rStyle w:val="Heading4Char"/>
        </w:rPr>
        <w:t>European Commission, 2/20</w:t>
      </w:r>
      <w:r>
        <w:t>/14 [“Exploring the depths of the ocean – the new frontier in biotechnology,” http://ec.europa.eu/programmes/horizon2020/en/news/exploring-depths-ocean-%E2%80%93-new-frontier-biotechnology] Porubcin</w:t>
      </w:r>
    </w:p>
    <w:p w:rsidR="001B5DC8" w:rsidRPr="00D16A80" w:rsidRDefault="001B5DC8" w:rsidP="001B5DC8">
      <w:pPr>
        <w:rPr>
          <w:rFonts w:eastAsia="Calibri"/>
          <w:sz w:val="16"/>
        </w:rPr>
      </w:pPr>
      <w:r w:rsidRPr="002B2583">
        <w:rPr>
          <w:sz w:val="16"/>
        </w:rPr>
        <w:t xml:space="preserve">As society strives to produce more effective medicines, cosmetics and other industrial materials, while at the same time minimising the effect on the environment and the depletion of the earth’s resources, one major source of renewable natural materials has remained tantalisingly beyond our reach: the deepest, most inaccessible and hostile parts of the ocean. </w:t>
      </w:r>
      <w:r w:rsidRPr="002B2583">
        <w:rPr>
          <w:rStyle w:val="StyleBoldUnderline"/>
        </w:rPr>
        <w:t>MAMBA is a pioneering European Union (EU)-funded research project</w:t>
      </w:r>
      <w:r w:rsidRPr="002B2583">
        <w:rPr>
          <w:sz w:val="16"/>
        </w:rPr>
        <w:t xml:space="preserve">, which is changing that. </w:t>
      </w:r>
      <w:r w:rsidRPr="002B2583">
        <w:rPr>
          <w:rStyle w:val="StyleBoldUnderline"/>
        </w:rPr>
        <w:t>The research team</w:t>
      </w:r>
      <w:r w:rsidRPr="002B2583">
        <w:rPr>
          <w:sz w:val="16"/>
        </w:rPr>
        <w:t xml:space="preserve"> is extending the frontiers of our capabilities, </w:t>
      </w:r>
      <w:r w:rsidRPr="002B2583">
        <w:rPr>
          <w:rStyle w:val="StyleBoldUnderline"/>
        </w:rPr>
        <w:t>making it possible to harvest the vast resources offered by the enzymes, proteins and other molecules contained in the microbial life which exists in the harshest marine environments – at the extremes of heat, cold, pressure and salinity</w:t>
      </w:r>
      <w:r w:rsidRPr="002B2583">
        <w:rPr>
          <w:sz w:val="16"/>
        </w:rPr>
        <w:t>. The highly adapted cellular machinery required to survive in these extreme conditions is the reason these organisms are of special interest. The molecules they contain are likely to have properties not found in organisms existing in more common habitats. “Microbes have a great potential for biotechnology,” says MAMBA’s Project Coordinator, Professor Peter Golyshin of Bangor University in the United Kingdom. “</w:t>
      </w:r>
      <w:r w:rsidRPr="002B2583">
        <w:rPr>
          <w:rStyle w:val="StyleBoldUnderline"/>
        </w:rPr>
        <w:t xml:space="preserve">Micro-organisms have been found to be particularly suitable for production of compounds with anti-inflammatory, anti-bacterial, anti-fungal, cholesterol-lowering and anti-cancer activity, as well as enzymes applicable in the food, cosmetics and </w:t>
      </w:r>
      <w:r w:rsidRPr="00D16A80">
        <w:rPr>
          <w:rStyle w:val="Emphasis"/>
        </w:rPr>
        <w:t>pharmaceuticals industries</w:t>
      </w:r>
      <w:r w:rsidRPr="002B2583">
        <w:rPr>
          <w:rStyle w:val="StyleBoldUnderline"/>
        </w:rPr>
        <w:t>.</w:t>
      </w:r>
      <w:r w:rsidRPr="002B2583">
        <w:rPr>
          <w:sz w:val="16"/>
        </w:rPr>
        <w:t xml:space="preserve">” Even more importantly, </w:t>
      </w:r>
      <w:r w:rsidRPr="002B2583">
        <w:rPr>
          <w:rStyle w:val="StyleBoldUnderline"/>
        </w:rPr>
        <w:t>the sea is the most promising source of such microbes</w:t>
      </w:r>
      <w:r w:rsidRPr="002B2583">
        <w:rPr>
          <w:sz w:val="16"/>
        </w:rPr>
        <w:t xml:space="preserve">. “Marine microbial communities are thought to contain anti-tumour potential at least 100 times higher than terrestrial microbes,” says Professor Golyshin. “In addition, the deep ocean realms, particularly below 1,000 metres in depth, are by far the least explored systems on Earth,” he adds. </w:t>
      </w:r>
      <w:r w:rsidRPr="002B2583">
        <w:rPr>
          <w:rStyle w:val="StyleBoldUnderline"/>
        </w:rPr>
        <w:t>Until now, the problem has been the difficulty of creating laboratory cultures of these microbes in order to study them and realise the potential benefits they offer</w:t>
      </w:r>
      <w:r w:rsidRPr="002B2583">
        <w:rPr>
          <w:sz w:val="16"/>
        </w:rPr>
        <w:t xml:space="preserve">. This is because most micro-organisms form partnerships with other micro- or higher organisms in their environment. If they are extracted from this environment they may lack some essential factors they need in order to grow. For this reason, </w:t>
      </w:r>
      <w:r w:rsidRPr="002B2583">
        <w:rPr>
          <w:rStyle w:val="StyleBoldUnderline"/>
        </w:rPr>
        <w:t>less than a fraction of one per cent of the total number of microbial species that are detected in nature has been successfully cultured</w:t>
      </w:r>
      <w:r w:rsidRPr="002B2583">
        <w:rPr>
          <w:sz w:val="16"/>
        </w:rPr>
        <w:t xml:space="preserve">. </w:t>
      </w:r>
      <w:r w:rsidRPr="002B2583">
        <w:rPr>
          <w:rStyle w:val="StyleBoldUnderline"/>
        </w:rPr>
        <w:t>The key to the success of the MAMBA project was the use of techniques from the rapidly developing science of ‘metagenomics’</w:t>
      </w:r>
      <w:r w:rsidRPr="002B2583">
        <w:rPr>
          <w:sz w:val="16"/>
        </w:rPr>
        <w:t xml:space="preserve">. Metagenomics applies genetic methods not to the study of the genome of a single organism, but to the study of all the genetic material contained in an environmental sample. </w:t>
      </w:r>
      <w:r w:rsidRPr="002B2583">
        <w:rPr>
          <w:rStyle w:val="StyleBoldUnderline"/>
        </w:rPr>
        <w:t xml:space="preserve">By harvesting genes from microbial communities directly from the environment </w:t>
      </w:r>
      <w:r w:rsidRPr="002B2583">
        <w:rPr>
          <w:sz w:val="16"/>
        </w:rPr>
        <w:t xml:space="preserve">- something now made possible by modern metagenomic techniques - </w:t>
      </w:r>
      <w:r w:rsidRPr="002B2583">
        <w:rPr>
          <w:rStyle w:val="StyleBoldUnderline"/>
        </w:rPr>
        <w:t>it is possible to bypass the need for the isolation and laboratory cultivation of individual species.</w:t>
      </w:r>
      <w:r>
        <w:rPr>
          <w:rStyle w:val="StyleBoldUnderline"/>
        </w:rPr>
        <w:t xml:space="preserve"> </w:t>
      </w:r>
      <w:r w:rsidRPr="002B2583">
        <w:rPr>
          <w:sz w:val="16"/>
        </w:rPr>
        <w:t xml:space="preserve">The activities of </w:t>
      </w:r>
      <w:r w:rsidRPr="002B2583">
        <w:rPr>
          <w:rStyle w:val="StyleBoldUnderline"/>
        </w:rPr>
        <w:t>the MAMBA team</w:t>
      </w:r>
      <w:r w:rsidRPr="002B2583">
        <w:rPr>
          <w:sz w:val="16"/>
        </w:rPr>
        <w:t xml:space="preserve"> have been likened to those of prospectors for mineral wealth, except that in this case the prospectors are searching the seas for ‘biological wealth’. Their </w:t>
      </w:r>
      <w:r w:rsidRPr="002B2583">
        <w:rPr>
          <w:rStyle w:val="StyleBoldUnderline"/>
        </w:rPr>
        <w:t>success rate has been impressive</w:t>
      </w:r>
      <w:r w:rsidRPr="002B2583">
        <w:rPr>
          <w:sz w:val="16"/>
        </w:rPr>
        <w:t xml:space="preserve">. </w:t>
      </w:r>
      <w:r w:rsidRPr="002B2583">
        <w:rPr>
          <w:rStyle w:val="StyleBoldUnderline"/>
        </w:rPr>
        <w:t>More than four million clones have been screened to yield some 1,600 positive hits exhibiting the desired enzymatic activity, from which two hundred enzymes have been fully characterised. In particular, the project has more than doubled the number of known protein structures from organisms adapted to cold conditions.</w:t>
      </w:r>
      <w:r>
        <w:rPr>
          <w:rStyle w:val="StyleBoldUnderline"/>
        </w:rPr>
        <w:t xml:space="preserve"> </w:t>
      </w:r>
      <w:r w:rsidRPr="002B2583">
        <w:rPr>
          <w:sz w:val="16"/>
        </w:rPr>
        <w:t xml:space="preserve">“The </w:t>
      </w:r>
      <w:r w:rsidRPr="00D16A80">
        <w:rPr>
          <w:rStyle w:val="StyleBoldUnderline"/>
        </w:rPr>
        <w:t>biocatalysts developed</w:t>
      </w:r>
      <w:r w:rsidRPr="002B2583">
        <w:rPr>
          <w:sz w:val="16"/>
        </w:rPr>
        <w:t xml:space="preserve"> as a result of MAMBA’s work,” explains Professor Golyshin, “</w:t>
      </w:r>
      <w:r w:rsidRPr="00D16A80">
        <w:rPr>
          <w:rStyle w:val="StyleBoldUnderline"/>
        </w:rPr>
        <w:t>have applications</w:t>
      </w:r>
      <w:r w:rsidRPr="002B2583">
        <w:rPr>
          <w:sz w:val="16"/>
        </w:rPr>
        <w:t xml:space="preserve"> ranging </w:t>
      </w:r>
      <w:r w:rsidRPr="00D16A80">
        <w:rPr>
          <w:rStyle w:val="StyleBoldUnderline"/>
        </w:rPr>
        <w:t xml:space="preserve">from </w:t>
      </w:r>
      <w:r w:rsidRPr="00D16A80">
        <w:rPr>
          <w:rStyle w:val="Emphasis"/>
        </w:rPr>
        <w:t>pharmaceutical production</w:t>
      </w:r>
      <w:r w:rsidRPr="002B2583">
        <w:rPr>
          <w:sz w:val="16"/>
        </w:rPr>
        <w:t xml:space="preserve"> to cosmetic design, food production, bio-energy production and the production of valuable fine chemicals.” </w:t>
      </w:r>
      <w:r w:rsidRPr="002B2583">
        <w:rPr>
          <w:rStyle w:val="StyleBoldUnderline"/>
        </w:rPr>
        <w:t xml:space="preserve">As well as paving the way for a wealth of new medicines, cosmetics and other products, the MAMBA project is also expected to help environmental sustainability by </w:t>
      </w:r>
      <w:r w:rsidRPr="00D16A80">
        <w:rPr>
          <w:rStyle w:val="Emphasis"/>
        </w:rPr>
        <w:t>boosting</w:t>
      </w:r>
      <w:r w:rsidRPr="002B2583">
        <w:rPr>
          <w:rStyle w:val="StyleBoldUnderline"/>
        </w:rPr>
        <w:t xml:space="preserve"> the ‘white </w:t>
      </w:r>
      <w:r w:rsidRPr="00D16A80">
        <w:rPr>
          <w:rStyle w:val="Emphasis"/>
        </w:rPr>
        <w:t>biotechnology’</w:t>
      </w:r>
      <w:r w:rsidRPr="002B2583">
        <w:rPr>
          <w:rStyle w:val="StyleBoldUnderline"/>
        </w:rPr>
        <w:t xml:space="preserve"> approaches to production, using renewable raw biological material as feedstock.</w:t>
      </w:r>
      <w:r w:rsidRPr="00D16A80">
        <w:rPr>
          <w:rFonts w:eastAsia="Calibri"/>
          <w:bCs/>
          <w:u w:val="single"/>
        </w:rPr>
        <w:t xml:space="preserve"> “The fruits of MAMBA’s pioneering work could be in evidence very soon</w:t>
      </w:r>
      <w:r w:rsidRPr="00D16A80">
        <w:rPr>
          <w:rFonts w:eastAsia="Calibri"/>
          <w:sz w:val="16"/>
        </w:rPr>
        <w:t>,” says Professor Golyshin. While new drug development will of course take many years to progress through all the necessary regulatory stages, the exploitation of enzymes in industry can be expected much sooner. “</w:t>
      </w:r>
      <w:r w:rsidRPr="00D16A80">
        <w:rPr>
          <w:rFonts w:eastAsia="Calibri"/>
          <w:bCs/>
          <w:u w:val="single"/>
        </w:rPr>
        <w:t xml:space="preserve">Currently, hundreds of MAMBA enzymes are being tested </w:t>
      </w:r>
      <w:r w:rsidRPr="00D16A80">
        <w:rPr>
          <w:rFonts w:eastAsia="Calibri"/>
          <w:sz w:val="16"/>
        </w:rPr>
        <w:t xml:space="preserve">in collaboration with private companies </w:t>
      </w:r>
      <w:r w:rsidRPr="00D16A80">
        <w:rPr>
          <w:rFonts w:eastAsia="Calibri"/>
          <w:bCs/>
          <w:u w:val="single"/>
        </w:rPr>
        <w:t>and we expect to have some of the enzymes in commercial portfolios within the next two to three years</w:t>
      </w:r>
      <w:r w:rsidRPr="00D16A80">
        <w:rPr>
          <w:rFonts w:eastAsia="Calibri"/>
          <w:sz w:val="16"/>
        </w:rPr>
        <w:t>,” he concludes.</w:t>
      </w:r>
    </w:p>
    <w:p w:rsidR="001B5DC8" w:rsidRDefault="001B5DC8" w:rsidP="001B5DC8">
      <w:pPr>
        <w:rPr>
          <w:rStyle w:val="StyleBoldUnderline"/>
        </w:rPr>
      </w:pPr>
    </w:p>
    <w:p w:rsidR="00C22F7F" w:rsidRDefault="00C22F7F" w:rsidP="00C22F7F">
      <w:pPr>
        <w:pStyle w:val="Heading3"/>
        <w:rPr>
          <w:rFonts w:eastAsia="MS Gothic"/>
        </w:rPr>
      </w:pPr>
      <w:r>
        <w:rPr>
          <w:rFonts w:eastAsia="MS Gothic"/>
        </w:rPr>
        <w:lastRenderedPageBreak/>
        <w:t>Methane Hydrates</w:t>
      </w:r>
    </w:p>
    <w:p w:rsidR="00C22F7F" w:rsidRPr="00DA5E01" w:rsidRDefault="00C22F7F" w:rsidP="00C22F7F">
      <w:pPr>
        <w:keepNext/>
        <w:keepLines/>
        <w:spacing w:before="200"/>
        <w:outlineLvl w:val="3"/>
        <w:rPr>
          <w:rFonts w:eastAsia="MS Gothic" w:cs="Times New Roman"/>
          <w:b/>
          <w:bCs/>
          <w:iCs/>
          <w:sz w:val="26"/>
        </w:rPr>
      </w:pPr>
      <w:r w:rsidRPr="00DA5E01">
        <w:rPr>
          <w:rFonts w:eastAsia="MS Gothic" w:cs="Times New Roman"/>
          <w:b/>
          <w:bCs/>
          <w:iCs/>
          <w:sz w:val="26"/>
        </w:rPr>
        <w:t>CP leads to breakthrough – EU natural laboratories</w:t>
      </w:r>
    </w:p>
    <w:p w:rsidR="00C22F7F" w:rsidRPr="00DA5E01" w:rsidRDefault="00C22F7F" w:rsidP="00C22F7F">
      <w:pPr>
        <w:rPr>
          <w:rFonts w:eastAsia="Cambria"/>
        </w:rPr>
      </w:pPr>
      <w:r w:rsidRPr="00DA5E01">
        <w:rPr>
          <w:rFonts w:eastAsia="Cambria"/>
          <w:b/>
          <w:bCs/>
          <w:sz w:val="26"/>
        </w:rPr>
        <w:t>Henriet and Mienert 98</w:t>
      </w:r>
      <w:r w:rsidRPr="00DA5E01">
        <w:rPr>
          <w:rFonts w:eastAsia="Cambria"/>
        </w:rPr>
        <w:t xml:space="preserve"> [Jean-Pierre Henriet, Geologist/Geophysicist, Emeritus professor, Jürgen Mienert, professor of arctic marine geology and applied geophysics at the Department of Geology, UiT, “Gas Hydrates: Relevance to World Margin Stability and Climate Change”, Geological Society of London, </w:t>
      </w:r>
      <w:hyperlink r:id="rId55" w:anchor="v=onepage&amp;q=methane%20hydrates%20in%20europe&amp;f=false" w:history="1">
        <w:r w:rsidRPr="00DA5E01">
          <w:rPr>
            <w:rFonts w:eastAsia="Cambria"/>
          </w:rPr>
          <w:t>http://books.google.com/books?id=jhPpzPSD2h4C&amp;pg=PA1&amp;lpg=PA1&amp;dq=methane+hydrates+in+europe&amp;source=bl&amp;ots=XJiwHEuorx&amp;sig=z3Ih0k1Pwu0INwsE8ryI3jMv_7A&amp;hl=en&amp;sa=X&amp;ei=YwHJU4zUMKrw8AHt4oDABg&amp;ved=0CFUQ6AEwBjge#v=onepage&amp;q=methane%20hydrates%20in%20europe&amp;f=false</w:t>
        </w:r>
      </w:hyperlink>
      <w:r w:rsidRPr="00DA5E01">
        <w:rPr>
          <w:rFonts w:eastAsia="Cambria"/>
        </w:rPr>
        <w:t>] Li</w:t>
      </w:r>
    </w:p>
    <w:p w:rsidR="00C22F7F" w:rsidRPr="00DA5E01" w:rsidRDefault="00C22F7F" w:rsidP="00C22F7F">
      <w:pPr>
        <w:rPr>
          <w:rFonts w:eastAsia="Cambria"/>
        </w:rPr>
      </w:pPr>
      <w:r w:rsidRPr="00DA5E01">
        <w:rPr>
          <w:rFonts w:eastAsia="Cambria"/>
        </w:rPr>
        <w:t>Such questions were also the subject of the workshop "</w:t>
      </w:r>
      <w:r w:rsidRPr="00DA5E01">
        <w:rPr>
          <w:rFonts w:eastAsia="Cambria"/>
          <w:bCs/>
          <w:u w:val="single"/>
        </w:rPr>
        <w:t>Gas hydrates: relevance to world margin stability and climatic change</w:t>
      </w:r>
      <w:r w:rsidRPr="00DA5E01">
        <w:rPr>
          <w:rFonts w:eastAsia="Cambria"/>
        </w:rPr>
        <w:t xml:space="preserve">', </w:t>
      </w:r>
      <w:r w:rsidRPr="00DA5E01">
        <w:rPr>
          <w:rFonts w:eastAsia="Cambria"/>
          <w:bCs/>
          <w:u w:val="single"/>
        </w:rPr>
        <w:t>organized</w:t>
      </w:r>
      <w:r w:rsidRPr="00DA5E01">
        <w:rPr>
          <w:rFonts w:eastAsia="Cambria"/>
        </w:rPr>
        <w:t xml:space="preserve"> in Gent in September 1996 </w:t>
      </w:r>
      <w:r w:rsidRPr="00DA5E01">
        <w:rPr>
          <w:rFonts w:eastAsia="Cambria"/>
          <w:bCs/>
          <w:u w:val="single"/>
        </w:rPr>
        <w:t>under the auspices of the European Commission's Marine Science and Technology (MAST) Programme and the European Marine and Polar Science Boards (EMaPS)</w:t>
      </w:r>
      <w:r w:rsidRPr="00DA5E01">
        <w:rPr>
          <w:rFonts w:eastAsia="Cambria"/>
        </w:rPr>
        <w:t>.</w:t>
      </w:r>
      <w:r w:rsidRPr="00DA5E01">
        <w:rPr>
          <w:rFonts w:eastAsia="Cambria"/>
          <w:sz w:val="12"/>
        </w:rPr>
        <w:t xml:space="preserve">¶ </w:t>
      </w:r>
      <w:r w:rsidRPr="00DA5E01">
        <w:rPr>
          <w:rFonts w:eastAsia="Cambria"/>
        </w:rPr>
        <w:t xml:space="preserve">This eminent patronage occurred because of </w:t>
      </w:r>
      <w:r w:rsidRPr="00DA5E01">
        <w:rPr>
          <w:rFonts w:eastAsia="Cambria"/>
          <w:bCs/>
          <w:u w:val="single"/>
        </w:rPr>
        <w:t>the outstanding fundamental scientific relevance of this topic</w:t>
      </w:r>
      <w:r w:rsidRPr="00DA5E01">
        <w:rPr>
          <w:rFonts w:eastAsia="Cambria"/>
        </w:rPr>
        <w:t xml:space="preserve">, which truly </w:t>
      </w:r>
      <w:r w:rsidRPr="00DA5E01">
        <w:rPr>
          <w:rFonts w:eastAsia="Cambria"/>
          <w:bCs/>
          <w:u w:val="single"/>
        </w:rPr>
        <w:t>blends with far-reaching economical and societal considerations, and because the northwest European continental margin, Europe's new frontier for hydrocarbon resources, turns out to be a vast natural laboratory for the interaction between gas hydrates and slope stabilities,</w:t>
      </w:r>
      <w:r w:rsidRPr="00DA5E01">
        <w:rPr>
          <w:rFonts w:eastAsia="Cambria"/>
        </w:rPr>
        <w:t xml:space="preserve"> where some of the world’s largest submarine slides have yet to be studied with advanced research. </w:t>
      </w:r>
      <w:r w:rsidRPr="00DA5E01">
        <w:rPr>
          <w:rFonts w:eastAsia="Cambria"/>
          <w:bCs/>
          <w:u w:val="single"/>
        </w:rPr>
        <w:t>This is exactly the type of natural European laboratory which has the potential to lead to fundamental breakthroughs of global relevance.¶ With such outstanding natural laboratories along Europe's margins, research will transgress the European scientific and human dimensions.</w:t>
      </w:r>
      <w:r w:rsidRPr="00DA5E01">
        <w:rPr>
          <w:rFonts w:eastAsia="Cambria"/>
          <w:sz w:val="12"/>
        </w:rPr>
        <w:t xml:space="preserve">¶ </w:t>
      </w:r>
      <w:r w:rsidRPr="00DA5E01">
        <w:rPr>
          <w:rFonts w:eastAsia="Cambria"/>
        </w:rPr>
        <w:t xml:space="preserve">The interaction between oceanic conditions and the seabed along the North Atlantic margins is </w:t>
      </w:r>
      <w:r w:rsidRPr="00DA5E01">
        <w:rPr>
          <w:rFonts w:eastAsia="Cambria"/>
          <w:bCs/>
          <w:u w:val="single"/>
        </w:rPr>
        <w:t>a basin-wide scientific challenge that calls for organization and, wherever possible, cooperation with U.S. and Canadian partners.</w:t>
      </w:r>
      <w:r w:rsidRPr="00DA5E01">
        <w:rPr>
          <w:rFonts w:eastAsia="Cambria"/>
        </w:rPr>
        <w:t xml:space="preserve"> On Europe's northern frontier, in the Arctic seas. and on its southern flank, in the eastern Mediterranean and Black Sea, hydrate research has been pioneered by Russian institutes, which arc becoming Europe's active partners. Last but not least, Europe should not overlook the important momentum in fundamental and applied hydrate research in the Far East, particularly at Japanese institutes.</w:t>
      </w:r>
    </w:p>
    <w:p w:rsidR="00C22F7F" w:rsidRPr="00DA5E01" w:rsidRDefault="00C22F7F" w:rsidP="00C22F7F"/>
    <w:p w:rsidR="00C22F7F" w:rsidRPr="00596058" w:rsidRDefault="00C22F7F" w:rsidP="00C22F7F">
      <w:pPr>
        <w:keepNext/>
        <w:keepLines/>
        <w:spacing w:before="200"/>
        <w:outlineLvl w:val="3"/>
        <w:rPr>
          <w:rFonts w:eastAsia="MS Gothic" w:cs="Times New Roman"/>
          <w:b/>
          <w:bCs/>
          <w:iCs/>
          <w:sz w:val="26"/>
        </w:rPr>
      </w:pPr>
      <w:r w:rsidRPr="00596058">
        <w:rPr>
          <w:rFonts w:eastAsia="MS Gothic" w:cs="Times New Roman"/>
          <w:b/>
          <w:bCs/>
          <w:iCs/>
          <w:sz w:val="26"/>
        </w:rPr>
        <w:t>EU solves best – has tech to prevent leaks</w:t>
      </w:r>
    </w:p>
    <w:p w:rsidR="00C22F7F" w:rsidRPr="00596058" w:rsidRDefault="00C22F7F" w:rsidP="00C22F7F">
      <w:pPr>
        <w:rPr>
          <w:rFonts w:eastAsia="Cambria"/>
        </w:rPr>
      </w:pPr>
      <w:r w:rsidRPr="00596058">
        <w:rPr>
          <w:rFonts w:eastAsia="Cambria"/>
          <w:b/>
          <w:bCs/>
          <w:sz w:val="26"/>
        </w:rPr>
        <w:t>Shelley 04</w:t>
      </w:r>
      <w:r w:rsidRPr="00596058">
        <w:rPr>
          <w:rFonts w:eastAsia="Cambria"/>
        </w:rPr>
        <w:t xml:space="preserve"> [Tom, Member of the Institution of Materials, Minerals and Mining, Chartered Engineer, Fellow of the Society of Operations Engineers, F.I.Plant E., “The solution to the world's problems is a gas”, September, </w:t>
      </w:r>
      <w:hyperlink r:id="rId56" w:history="1">
        <w:r w:rsidRPr="00596058">
          <w:rPr>
            <w:rFonts w:eastAsia="Cambria"/>
          </w:rPr>
          <w:t>http://www.shelleys.demon.co.uk/fsep04gs.htm</w:t>
        </w:r>
      </w:hyperlink>
      <w:r w:rsidRPr="00596058">
        <w:rPr>
          <w:rFonts w:eastAsia="Cambria"/>
        </w:rPr>
        <w:t>] Li</w:t>
      </w:r>
    </w:p>
    <w:p w:rsidR="00C22F7F" w:rsidRPr="00596058" w:rsidRDefault="00C22F7F" w:rsidP="00C22F7F">
      <w:pPr>
        <w:rPr>
          <w:rFonts w:eastAsia="Cambria"/>
        </w:rPr>
      </w:pPr>
      <w:r w:rsidRPr="00596058">
        <w:rPr>
          <w:rFonts w:eastAsia="Cambria"/>
          <w:bCs/>
          <w:u w:val="single"/>
        </w:rPr>
        <w:t xml:space="preserve">Schemes for recovering </w:t>
      </w:r>
      <w:r w:rsidRPr="00596058">
        <w:rPr>
          <w:rFonts w:eastAsia="Cambria"/>
        </w:rPr>
        <w:t xml:space="preserve">the </w:t>
      </w:r>
      <w:r w:rsidRPr="00596058">
        <w:rPr>
          <w:rFonts w:eastAsia="Cambria"/>
          <w:bCs/>
          <w:u w:val="single"/>
        </w:rPr>
        <w:t xml:space="preserve">methane have, </w:t>
      </w:r>
      <w:r w:rsidRPr="00596058">
        <w:rPr>
          <w:rFonts w:eastAsia="Cambria"/>
        </w:rPr>
        <w:t xml:space="preserve">until now </w:t>
      </w:r>
      <w:r w:rsidRPr="00596058">
        <w:rPr>
          <w:rFonts w:eastAsia="Cambria"/>
          <w:bCs/>
          <w:u w:val="single"/>
        </w:rPr>
        <w:t xml:space="preserve">usually involved </w:t>
      </w:r>
      <w:r w:rsidRPr="00596058">
        <w:rPr>
          <w:rFonts w:eastAsia="Cambria"/>
        </w:rPr>
        <w:t>injecting steam or some other hot fluid so as to</w:t>
      </w:r>
      <w:r w:rsidRPr="00596058">
        <w:rPr>
          <w:rFonts w:eastAsia="Cambria"/>
          <w:bCs/>
          <w:u w:val="single"/>
        </w:rPr>
        <w:t xml:space="preserve"> make the hydrate decompose, releasing the gas. The big worry with this approach is that methane has 21 times the global warming effectiveness of carbon dioxide</w:t>
      </w:r>
      <w:r w:rsidRPr="00596058">
        <w:rPr>
          <w:rFonts w:eastAsia="Cambria"/>
        </w:rPr>
        <w:t xml:space="preserve">, molecule for molecule, so </w:t>
      </w:r>
      <w:r w:rsidRPr="00596058">
        <w:rPr>
          <w:rFonts w:eastAsia="Cambria"/>
          <w:bCs/>
          <w:u w:val="single"/>
        </w:rPr>
        <w:t>leakage from operations</w:t>
      </w:r>
      <w:r w:rsidRPr="00596058">
        <w:rPr>
          <w:rFonts w:eastAsia="Cambria"/>
        </w:rPr>
        <w:t xml:space="preserve"> on a major scale </w:t>
      </w:r>
      <w:r w:rsidRPr="00596058">
        <w:rPr>
          <w:rFonts w:eastAsia="Cambria"/>
          <w:bCs/>
          <w:u w:val="single"/>
        </w:rPr>
        <w:t>could be disastrous</w:t>
      </w:r>
      <w:r w:rsidRPr="00596058">
        <w:rPr>
          <w:rFonts w:eastAsia="Cambria"/>
        </w:rPr>
        <w:t xml:space="preserve">. </w:t>
      </w:r>
      <w:r w:rsidRPr="00596058">
        <w:rPr>
          <w:rFonts w:eastAsia="Cambria"/>
          <w:bCs/>
          <w:u w:val="single"/>
        </w:rPr>
        <w:t xml:space="preserve">¶ A possible way out of the problem, may however, have been </w:t>
      </w:r>
      <w:r w:rsidRPr="00596058">
        <w:rPr>
          <w:rFonts w:eastAsia="Cambria"/>
          <w:b/>
          <w:iCs/>
          <w:sz w:val="22"/>
          <w:u w:val="single"/>
        </w:rPr>
        <w:t>shown by a European Union project,</w:t>
      </w:r>
      <w:r w:rsidRPr="00596058">
        <w:rPr>
          <w:rFonts w:eastAsia="Cambria"/>
        </w:rPr>
        <w:t xml:space="preserve"> which </w:t>
      </w:r>
      <w:r w:rsidRPr="00596058">
        <w:rPr>
          <w:rFonts w:eastAsia="Cambria"/>
          <w:bCs/>
          <w:u w:val="single"/>
        </w:rPr>
        <w:t>involves recovering drilled cores of hydrate bearing material</w:t>
      </w:r>
      <w:r w:rsidRPr="00596058">
        <w:rPr>
          <w:rFonts w:eastAsia="Cambria"/>
        </w:rPr>
        <w:t xml:space="preserve"> and keeping them under pressure during the retrieval and subsequent examination in a laboratory in order to study them. </w:t>
      </w:r>
      <w:r w:rsidRPr="00596058">
        <w:rPr>
          <w:rFonts w:eastAsia="Cambria"/>
          <w:bCs/>
          <w:u w:val="single"/>
        </w:rPr>
        <w:t>The project is called HYACINTH</w:t>
      </w:r>
      <w:r w:rsidRPr="00596058">
        <w:rPr>
          <w:rFonts w:eastAsia="Cambria"/>
        </w:rPr>
        <w:t xml:space="preserve">, standing for deployment of HYACE tools in New Tests on Hydrates, and is co-ordinated by Dr Tim Francis of the UK based company, Geotek. </w:t>
      </w:r>
      <w:r w:rsidRPr="00596058">
        <w:rPr>
          <w:rFonts w:eastAsia="Cambria"/>
          <w:sz w:val="12"/>
        </w:rPr>
        <w:t xml:space="preserve">¶ </w:t>
      </w:r>
      <w:r w:rsidRPr="00596058">
        <w:rPr>
          <w:rFonts w:eastAsia="Cambria"/>
          <w:bCs/>
          <w:u w:val="single"/>
        </w:rPr>
        <w:t>Since methane hydrate has mechanical properties similar to those of water ice, the engineering problems are far from trivial</w:t>
      </w:r>
      <w:r w:rsidRPr="00596058">
        <w:rPr>
          <w:rFonts w:eastAsia="Cambria"/>
        </w:rPr>
        <w:t xml:space="preserve">. Handling and cutting up solid core samples includes the use of ball valves, strong enough to survive being used to cut through solid material. The rotary corer was developed by the Technical University of Berlin and the Technical University of Clausthal. It includes a downhole mud motor. A dry auger bit extending beyond the reach of the circulating sea water is used to cut the core, providing as contamination a free core as possible. Other participants in the program include the University of Bristol, the British Geological Survey and Fugro Engineers in The Netherlands. </w:t>
      </w:r>
    </w:p>
    <w:p w:rsidR="00C22F7F" w:rsidRPr="00DA5E01" w:rsidRDefault="00C22F7F" w:rsidP="00C22F7F">
      <w:pPr>
        <w:keepNext/>
        <w:keepLines/>
        <w:spacing w:before="200"/>
        <w:outlineLvl w:val="3"/>
        <w:rPr>
          <w:rFonts w:eastAsia="MS Gothic" w:cs="Times New Roman"/>
          <w:b/>
          <w:bCs/>
          <w:iCs/>
          <w:sz w:val="26"/>
        </w:rPr>
      </w:pPr>
      <w:r w:rsidRPr="00DA5E01">
        <w:rPr>
          <w:rFonts w:eastAsia="MS Gothic" w:cs="Times New Roman"/>
          <w:b/>
          <w:bCs/>
          <w:iCs/>
          <w:sz w:val="26"/>
        </w:rPr>
        <w:t>CP stabilizes methane drilling – EU needed to regulate practices</w:t>
      </w:r>
    </w:p>
    <w:p w:rsidR="00C22F7F" w:rsidRPr="00DA5E01" w:rsidRDefault="00C22F7F" w:rsidP="00C22F7F">
      <w:pPr>
        <w:rPr>
          <w:rFonts w:eastAsia="Cambria"/>
          <w:b/>
          <w:bCs/>
        </w:rPr>
      </w:pPr>
      <w:r w:rsidRPr="00DA5E01">
        <w:rPr>
          <w:rFonts w:eastAsia="Cambria"/>
          <w:b/>
          <w:bCs/>
          <w:sz w:val="26"/>
        </w:rPr>
        <w:t>EC 12</w:t>
      </w:r>
      <w:r w:rsidRPr="00DA5E01">
        <w:rPr>
          <w:rFonts w:eastAsia="Cambria"/>
          <w:bCs/>
        </w:rPr>
        <w:t xml:space="preserve"> [European Commission, The European Commission represents the general interest of the EU and is the driving force in proposing legislation (to Parliament and the Council), administering and implementing EU policies, enforcing EU law (jointly with the Court of Justice) and negotiating in the international arena, “WORK PROGRAMME 2013</w:t>
      </w:r>
      <w:r w:rsidRPr="00DA5E01">
        <w:rPr>
          <w:rFonts w:eastAsia="Cambria"/>
          <w:bCs/>
          <w:sz w:val="12"/>
        </w:rPr>
        <w:t xml:space="preserve">¶ </w:t>
      </w:r>
      <w:r w:rsidRPr="00DA5E01">
        <w:rPr>
          <w:rFonts w:eastAsia="Cambria"/>
          <w:bCs/>
        </w:rPr>
        <w:t>COOPERATION</w:t>
      </w:r>
      <w:r w:rsidRPr="00DA5E01">
        <w:rPr>
          <w:rFonts w:eastAsia="Cambria"/>
          <w:bCs/>
          <w:sz w:val="12"/>
        </w:rPr>
        <w:t xml:space="preserve">¶ </w:t>
      </w:r>
      <w:r w:rsidRPr="00DA5E01">
        <w:rPr>
          <w:rFonts w:eastAsia="Cambria"/>
          <w:bCs/>
        </w:rPr>
        <w:t xml:space="preserve">THEME 6 </w:t>
      </w:r>
      <w:r w:rsidRPr="00DA5E01">
        <w:rPr>
          <w:rFonts w:eastAsia="Cambria"/>
          <w:bCs/>
          <w:sz w:val="12"/>
        </w:rPr>
        <w:t xml:space="preserve">¶ </w:t>
      </w:r>
      <w:r w:rsidRPr="00DA5E01">
        <w:rPr>
          <w:rFonts w:eastAsia="Cambria"/>
          <w:bCs/>
        </w:rPr>
        <w:t xml:space="preserve">ENVIRONMENT (INCLUDING CLIMATE CHANGE)”, </w:t>
      </w:r>
    </w:p>
    <w:p w:rsidR="00C22F7F" w:rsidRPr="00DA5E01" w:rsidRDefault="00C22F7F" w:rsidP="00C22F7F">
      <w:pPr>
        <w:rPr>
          <w:rFonts w:eastAsia="Cambria"/>
          <w:b/>
          <w:bCs/>
        </w:rPr>
      </w:pPr>
      <w:r w:rsidRPr="00DA5E01">
        <w:rPr>
          <w:rFonts w:eastAsia="Cambria"/>
          <w:bCs/>
        </w:rPr>
        <w:lastRenderedPageBreak/>
        <w:t xml:space="preserve">, 7/9, </w:t>
      </w:r>
      <w:hyperlink r:id="rId57" w:history="1">
        <w:r w:rsidRPr="00DA5E01">
          <w:rPr>
            <w:rFonts w:eastAsia="Cambria"/>
          </w:rPr>
          <w:t>http://ec.europa.eu/research/participants/data/ref/fp7/132129/f-wp-201301_en.pdf</w:t>
        </w:r>
      </w:hyperlink>
      <w:r w:rsidRPr="00DA5E01">
        <w:rPr>
          <w:rFonts w:eastAsia="Cambria"/>
          <w:bCs/>
        </w:rPr>
        <w:t>] Li</w:t>
      </w:r>
    </w:p>
    <w:p w:rsidR="00C22F7F" w:rsidRPr="00DA5E01" w:rsidRDefault="00C22F7F" w:rsidP="00C22F7F">
      <w:pPr>
        <w:rPr>
          <w:rFonts w:eastAsia="Cambria"/>
          <w:bCs/>
          <w:u w:val="single"/>
        </w:rPr>
      </w:pPr>
      <w:r w:rsidRPr="00DA5E01">
        <w:rPr>
          <w:rFonts w:eastAsia="Cambria"/>
        </w:rPr>
        <w:t>Although the</w:t>
      </w:r>
      <w:r w:rsidRPr="00DA5E01">
        <w:rPr>
          <w:rFonts w:eastAsia="Cambria"/>
          <w:bCs/>
          <w:u w:val="single"/>
        </w:rPr>
        <w:t xml:space="preserve"> deep sea and sub-sea floors</w:t>
      </w:r>
      <w:r w:rsidRPr="00DA5E01">
        <w:rPr>
          <w:rFonts w:eastAsia="Cambria"/>
          <w:bCs/>
        </w:rPr>
        <w:t xml:space="preserve"> environments are </w:t>
      </w:r>
      <w:r w:rsidRPr="00DA5E01">
        <w:rPr>
          <w:rFonts w:eastAsia="Cambria"/>
        </w:rPr>
        <w:t>still largely unknown</w:t>
      </w:r>
      <w:r w:rsidRPr="00DA5E01">
        <w:rPr>
          <w:rFonts w:eastAsia="Cambria"/>
          <w:bCs/>
        </w:rPr>
        <w:t xml:space="preserve">, research suggests that these environments </w:t>
      </w:r>
      <w:r w:rsidRPr="00DA5E01">
        <w:rPr>
          <w:rFonts w:eastAsia="Cambria"/>
          <w:bCs/>
          <w:u w:val="single"/>
        </w:rPr>
        <w:t>modulate the global climate and contain immense mineral and biological resources</w:t>
      </w:r>
      <w:r w:rsidRPr="00DA5E01">
        <w:rPr>
          <w:rFonts w:eastAsia="Cambria"/>
          <w:bCs/>
        </w:rPr>
        <w:t xml:space="preserve">. Because of the slow rates associated with deep sea processes, these systems are also </w:t>
      </w:r>
      <w:r w:rsidRPr="00DA5E01">
        <w:rPr>
          <w:rFonts w:eastAsia="Cambria"/>
          <w:bCs/>
          <w:u w:val="single"/>
        </w:rPr>
        <w:t>particularly vulnerable</w:t>
      </w:r>
      <w:r w:rsidRPr="00DA5E01">
        <w:rPr>
          <w:rFonts w:eastAsia="Cambria"/>
          <w:bCs/>
        </w:rPr>
        <w:t xml:space="preserve"> to intervention </w:t>
      </w:r>
      <w:r w:rsidRPr="00DA5E01">
        <w:rPr>
          <w:rFonts w:eastAsia="Cambria"/>
          <w:bCs/>
          <w:u w:val="single"/>
        </w:rPr>
        <w:t xml:space="preserve">and </w:t>
      </w:r>
      <w:r w:rsidRPr="00DA5E01">
        <w:rPr>
          <w:rFonts w:eastAsia="Cambria"/>
        </w:rPr>
        <w:t>they</w:t>
      </w:r>
      <w:r w:rsidRPr="00DA5E01">
        <w:rPr>
          <w:rFonts w:eastAsia="Cambria"/>
          <w:bCs/>
          <w:u w:val="single"/>
        </w:rPr>
        <w:t xml:space="preserve"> will require careful management</w:t>
      </w:r>
      <w:r w:rsidRPr="00DA5E01">
        <w:rPr>
          <w:rFonts w:eastAsia="Cambria"/>
          <w:bCs/>
        </w:rPr>
        <w:t xml:space="preserve"> to preserve their function for future generations as human activities move into deeper waters. </w:t>
      </w:r>
      <w:r w:rsidRPr="00DA5E01">
        <w:rPr>
          <w:rFonts w:eastAsia="Cambria"/>
          <w:bCs/>
          <w:u w:val="single"/>
        </w:rPr>
        <w:t>Research should</w:t>
      </w:r>
      <w:r w:rsidRPr="00DA5E01">
        <w:rPr>
          <w:rFonts w:eastAsia="Cambria"/>
          <w:bCs/>
        </w:rPr>
        <w:t xml:space="preserve"> therefore </w:t>
      </w:r>
      <w:r w:rsidRPr="00DA5E01">
        <w:rPr>
          <w:rFonts w:eastAsia="Cambria"/>
          <w:bCs/>
          <w:u w:val="single"/>
        </w:rPr>
        <w:t>focus on</w:t>
      </w:r>
      <w:r w:rsidRPr="00DA5E01">
        <w:rPr>
          <w:rFonts w:eastAsia="Cambria"/>
          <w:bCs/>
        </w:rPr>
        <w:t xml:space="preserve"> the assessment of the environmental </w:t>
      </w:r>
      <w:r w:rsidRPr="00DA5E01">
        <w:rPr>
          <w:rFonts w:eastAsia="Cambria"/>
          <w:bCs/>
          <w:u w:val="single"/>
        </w:rPr>
        <w:t>impacts of</w:t>
      </w:r>
      <w:r w:rsidRPr="00DA5E01">
        <w:rPr>
          <w:rFonts w:eastAsia="Cambria"/>
          <w:bCs/>
        </w:rPr>
        <w:t xml:space="preserve"> the </w:t>
      </w:r>
      <w:r w:rsidRPr="00DA5E01">
        <w:rPr>
          <w:rFonts w:eastAsia="Cambria"/>
          <w:bCs/>
          <w:u w:val="single"/>
        </w:rPr>
        <w:t>exploitation of deep sea raw material resources</w:t>
      </w:r>
      <w:r w:rsidRPr="00DA5E01">
        <w:rPr>
          <w:rFonts w:eastAsia="Cambria"/>
          <w:bCs/>
        </w:rPr>
        <w:t xml:space="preserve"> and </w:t>
      </w:r>
      <w:r w:rsidRPr="00DA5E01">
        <w:rPr>
          <w:rFonts w:eastAsia="Cambria"/>
          <w:bCs/>
          <w:u w:val="single"/>
        </w:rPr>
        <w:t>in particular</w:t>
      </w:r>
      <w:r w:rsidRPr="00DA5E01">
        <w:rPr>
          <w:rFonts w:eastAsia="Cambria"/>
          <w:bCs/>
        </w:rPr>
        <w:t xml:space="preserve"> rare earth minerals, hydrothermal mineral deposits, </w:t>
      </w:r>
      <w:r w:rsidRPr="00DA5E01">
        <w:rPr>
          <w:rFonts w:eastAsia="Cambria"/>
          <w:bCs/>
          <w:u w:val="single"/>
        </w:rPr>
        <w:t>methane hydrates and similar seafloor and sub-seafloor resources</w:t>
      </w:r>
      <w:r w:rsidRPr="00DA5E01">
        <w:rPr>
          <w:rFonts w:eastAsia="Cambria"/>
          <w:bCs/>
        </w:rPr>
        <w:t xml:space="preserve"> that can be extracted using various techniques. It should also enhance the understanding of associated geological processes, e.g. </w:t>
      </w:r>
      <w:r w:rsidRPr="00DA5E01">
        <w:rPr>
          <w:rFonts w:eastAsia="Cambria"/>
          <w:bCs/>
          <w:u w:val="single"/>
        </w:rPr>
        <w:t>the effect on the stability of methane hydrates and its repercussions for climate change or continental slope failures/tsunamis that endanger both ecosystems and society</w:t>
      </w:r>
      <w:r w:rsidRPr="00DA5E01">
        <w:rPr>
          <w:rFonts w:eastAsia="Cambria"/>
          <w:bCs/>
        </w:rPr>
        <w:t>. Research should also assess the resilience of deep sea and sub-seafloor ecosystems and of biodiversity to resource extraction activities. It should determine recovery conditions, associated timescales and tipping points beyond which recovery is irreversible</w:t>
      </w:r>
      <w:r w:rsidRPr="00DA5E01">
        <w:rPr>
          <w:rFonts w:eastAsia="Cambria"/>
          <w:bCs/>
          <w:u w:val="single"/>
        </w:rPr>
        <w:t>. Practices should be developed, including management practices, standards, legal instruments, covering national jurisdictions and international waters, concerning economically viable, environmentally sound and socially acceptable resource exploration and extraction.</w:t>
      </w:r>
      <w:r w:rsidRPr="00DA5E01">
        <w:rPr>
          <w:rFonts w:eastAsia="Cambria"/>
          <w:bCs/>
        </w:rPr>
        <w:t xml:space="preserve"> Finally it should assess and demonstrate new monitoring technologies and systems to fully determine the functioning of the deep sea and sub-seafloor ecosystems where the resources are found.</w:t>
      </w:r>
      <w:r w:rsidRPr="00DA5E01">
        <w:rPr>
          <w:rFonts w:eastAsia="Cambria"/>
          <w:bCs/>
          <w:sz w:val="12"/>
        </w:rPr>
        <w:t xml:space="preserve">¶ </w:t>
      </w:r>
      <w:r w:rsidRPr="00DA5E01">
        <w:rPr>
          <w:rFonts w:eastAsia="Cambria"/>
          <w:bCs/>
          <w:u w:val="single"/>
        </w:rPr>
        <w:t>A pan-European, multi-disciplinary, cross-sectoral approach to ensure that knowledge and innovation are shared across Europe will be required.</w:t>
      </w:r>
    </w:p>
    <w:p w:rsidR="00C22F7F" w:rsidRPr="00DA5E01" w:rsidRDefault="00C22F7F" w:rsidP="00C22F7F">
      <w:pPr>
        <w:keepNext/>
        <w:keepLines/>
        <w:spacing w:before="200"/>
        <w:outlineLvl w:val="3"/>
        <w:rPr>
          <w:rFonts w:eastAsia="MS Gothic" w:cs="Times New Roman"/>
          <w:b/>
          <w:bCs/>
          <w:iCs/>
          <w:sz w:val="26"/>
        </w:rPr>
      </w:pPr>
      <w:r w:rsidRPr="00DA5E01">
        <w:rPr>
          <w:rFonts w:eastAsia="MS Gothic" w:cs="Times New Roman"/>
          <w:b/>
          <w:bCs/>
          <w:iCs/>
          <w:sz w:val="26"/>
        </w:rPr>
        <w:t>CP key to methane hydrate projects – help map hydrate locations</w:t>
      </w:r>
    </w:p>
    <w:p w:rsidR="00C22F7F" w:rsidRPr="00DA5E01" w:rsidRDefault="00C22F7F" w:rsidP="00C22F7F">
      <w:pPr>
        <w:rPr>
          <w:rFonts w:eastAsia="Cambria"/>
          <w:b/>
          <w:bCs/>
        </w:rPr>
      </w:pPr>
      <w:r w:rsidRPr="00DA5E01">
        <w:rPr>
          <w:rFonts w:eastAsia="Cambria"/>
          <w:b/>
          <w:bCs/>
          <w:sz w:val="26"/>
        </w:rPr>
        <w:t>Deep Resource 13</w:t>
      </w:r>
      <w:r w:rsidRPr="00DA5E01">
        <w:rPr>
          <w:rFonts w:eastAsia="Cambria"/>
          <w:bCs/>
        </w:rPr>
        <w:t xml:space="preserve"> [editor completed an engineering study at a Dutch university, and researched on topics as photovoltaic solar cells, wind turbines and seasonal storage of solar heat, “Klaus Wallman SUGARcoats Methane Hydrates”, 3/18, </w:t>
      </w:r>
      <w:hyperlink r:id="rId58" w:history="1">
        <w:r w:rsidRPr="00DA5E01">
          <w:rPr>
            <w:rFonts w:eastAsia="Cambria"/>
          </w:rPr>
          <w:t>https://deepresource.wordpress.com/2013/03/18/klaus-wallman-sugar-coates-methane-hydrates/</w:t>
        </w:r>
      </w:hyperlink>
      <w:r w:rsidRPr="00DA5E01">
        <w:rPr>
          <w:rFonts w:eastAsia="Cambria"/>
          <w:bCs/>
        </w:rPr>
        <w:t>] Li</w:t>
      </w:r>
    </w:p>
    <w:p w:rsidR="00C22F7F" w:rsidRPr="00DA5E01" w:rsidRDefault="00C22F7F" w:rsidP="00C22F7F">
      <w:pPr>
        <w:rPr>
          <w:rFonts w:eastAsia="Cambria"/>
          <w:bCs/>
          <w:u w:val="single"/>
        </w:rPr>
      </w:pPr>
      <w:r w:rsidRPr="00DA5E01">
        <w:rPr>
          <w:rFonts w:eastAsia="Cambria"/>
          <w:bCs/>
        </w:rPr>
        <w:t xml:space="preserve">Prof. Dr. Klaus Wallmann (IFM-GEOMAR Research Center in Kiel) presented the SUGAR project. Launched in the summer 2008, </w:t>
      </w:r>
      <w:r w:rsidRPr="00DA5E01">
        <w:rPr>
          <w:rFonts w:eastAsia="Cambria"/>
          <w:bCs/>
          <w:u w:val="single"/>
        </w:rPr>
        <w:t>the SUGAR project (Submarine Gas Hydrate Reservoirs) aims to produce natural gas from marine methane hydrates</w:t>
      </w:r>
      <w:r w:rsidRPr="00DA5E01">
        <w:rPr>
          <w:rFonts w:eastAsia="Cambria"/>
          <w:bCs/>
        </w:rPr>
        <w:t xml:space="preserve"> and to sequester carbon dioxide (CO2) from power plants and other industrial sources as CO2-hydrate in marine sediments. This large-scale national project is funded by two federal ministries and German industries. The total funding is 13 Mio. € over an initial funding period of three years. Klaus Wallman highlighted the existence of </w:t>
      </w:r>
      <w:r w:rsidRPr="00DA5E01">
        <w:rPr>
          <w:rFonts w:eastAsia="Cambria"/>
          <w:bCs/>
          <w:u w:val="single"/>
        </w:rPr>
        <w:t>vast amounts of natural gas (methane) bound in marine gas hydrates</w:t>
      </w:r>
      <w:r w:rsidRPr="00DA5E01">
        <w:rPr>
          <w:rFonts w:eastAsia="Cambria"/>
          <w:bCs/>
        </w:rPr>
        <w:t xml:space="preserve"> (~3000 Gt of carbon) as large as the total inventory of carbon in all known coal, oil, and gas deposits. In addition, Prof. Wallman stressed the win-win nature of </w:t>
      </w:r>
      <w:r w:rsidRPr="00DA5E01">
        <w:rPr>
          <w:rFonts w:eastAsia="Cambria"/>
          <w:bCs/>
          <w:u w:val="single"/>
        </w:rPr>
        <w:t>such a project</w:t>
      </w:r>
      <w:r w:rsidRPr="00DA5E01">
        <w:rPr>
          <w:rFonts w:eastAsia="Cambria"/>
          <w:bCs/>
        </w:rPr>
        <w:t xml:space="preserve"> as it </w:t>
      </w:r>
      <w:r w:rsidRPr="00DA5E01">
        <w:rPr>
          <w:rFonts w:eastAsia="Cambria"/>
          <w:bCs/>
          <w:u w:val="single"/>
        </w:rPr>
        <w:t>combines methane extraction and CO2 injection in the seabed reducing the CO2 in the atmosphere</w:t>
      </w:r>
      <w:r w:rsidRPr="00DA5E01">
        <w:rPr>
          <w:rFonts w:eastAsia="Cambria"/>
          <w:bCs/>
        </w:rPr>
        <w:t xml:space="preserve">. Additionally, recent studies showed that the </w:t>
      </w:r>
      <w:r w:rsidRPr="00DA5E01">
        <w:rPr>
          <w:rFonts w:eastAsia="Cambria"/>
          <w:bCs/>
          <w:u w:val="single"/>
        </w:rPr>
        <w:t>methane hydrates are less and less stable due to increase of sea temperature liberating more and more methane</w:t>
      </w:r>
      <w:r w:rsidRPr="00DA5E01">
        <w:rPr>
          <w:rFonts w:eastAsia="Cambria"/>
          <w:bCs/>
        </w:rPr>
        <w:t xml:space="preserve">. He concluded, however, that </w:t>
      </w:r>
      <w:r w:rsidRPr="00DA5E01">
        <w:rPr>
          <w:rFonts w:eastAsia="Cambria"/>
          <w:bCs/>
          <w:u w:val="single"/>
        </w:rPr>
        <w:t>this technology is an early stage of development and would benefit from a European wide research</w:t>
      </w:r>
      <w:r w:rsidRPr="00DA5E01">
        <w:rPr>
          <w:rFonts w:eastAsia="Cambria"/>
          <w:bCs/>
        </w:rPr>
        <w:t xml:space="preserve"> effort as it is been the case in Germany. </w:t>
      </w:r>
      <w:r w:rsidRPr="00DA5E01">
        <w:rPr>
          <w:rFonts w:eastAsia="Cambria"/>
          <w:bCs/>
          <w:u w:val="single"/>
        </w:rPr>
        <w:t>A mapping study on the location and potential of methane hydrates in the seas of Europe could be a good start.</w:t>
      </w:r>
    </w:p>
    <w:p w:rsidR="00C22F7F" w:rsidRPr="00DA5E01" w:rsidRDefault="00C22F7F" w:rsidP="00C22F7F"/>
    <w:p w:rsidR="00FE5EC4" w:rsidRDefault="00FE5EC4" w:rsidP="00031908">
      <w:pPr>
        <w:pStyle w:val="Heading3"/>
      </w:pPr>
      <w:r>
        <w:lastRenderedPageBreak/>
        <w:t>Rare Earths</w:t>
      </w:r>
    </w:p>
    <w:p w:rsidR="00FE5EC4" w:rsidRDefault="00FE5EC4" w:rsidP="00FE5EC4">
      <w:pPr>
        <w:pStyle w:val="Heading4"/>
      </w:pPr>
      <w:r>
        <w:t>Partnership with Greenland allows Europe to produce large amounts of rare earths---solves Chinese monopoly</w:t>
      </w:r>
    </w:p>
    <w:p w:rsidR="00FE5EC4" w:rsidRDefault="00FE5EC4" w:rsidP="00FE5EC4">
      <w:r w:rsidRPr="0032432A">
        <w:rPr>
          <w:rStyle w:val="StyleStyleBold12pt"/>
        </w:rPr>
        <w:t>Pieterse</w:t>
      </w:r>
      <w:r>
        <w:t xml:space="preserve"> </w:t>
      </w:r>
      <w:r w:rsidRPr="0032432A">
        <w:rPr>
          <w:rStyle w:val="StyleStyleBold12pt"/>
        </w:rPr>
        <w:t>7/17</w:t>
      </w:r>
      <w:r>
        <w:t>/14 (</w:t>
      </w:r>
      <w:r w:rsidRPr="00542BBE">
        <w:t>Marino</w:t>
      </w:r>
      <w:r>
        <w:t xml:space="preserve">, </w:t>
      </w:r>
      <w:r w:rsidRPr="00542BBE">
        <w:t>editor of Goldletter International and Uraniumletter International</w:t>
      </w:r>
      <w:r>
        <w:t>,</w:t>
      </w:r>
      <w:r w:rsidRPr="00542BBE">
        <w:t xml:space="preserve"> Setting the record straight on a world-class mining opportunity</w:t>
      </w:r>
      <w:r>
        <w:t xml:space="preserve">, The Artic Journal, </w:t>
      </w:r>
      <w:r w:rsidRPr="00FE5EC4">
        <w:t>http://arcticjournal.com/opinion/800/setting-record-straight-world-class-mining-opportunity</w:t>
      </w:r>
      <w:r>
        <w:t xml:space="preserve">) Williams </w:t>
      </w:r>
    </w:p>
    <w:p w:rsidR="00FE5EC4" w:rsidRPr="0032432A" w:rsidRDefault="00FE5EC4" w:rsidP="00FE5EC4">
      <w:pPr>
        <w:rPr>
          <w:sz w:val="16"/>
        </w:rPr>
      </w:pPr>
      <w:r w:rsidRPr="0032432A">
        <w:rPr>
          <w:sz w:val="16"/>
        </w:rPr>
        <w:t xml:space="preserve">Around the same time, in January 2014, that I wrote an article on the </w:t>
      </w:r>
      <w:r w:rsidRPr="00E85E90">
        <w:rPr>
          <w:rStyle w:val="StyleBoldUnderline"/>
        </w:rPr>
        <w:t>EU bureaucracy tampering with implementation of strategy to secure critical metals from Greenland, a report published by the Universities of Greenland and Copenhagen concluded that while exploiting mineral resources could be an important aspect of building a nation with a self-sufficient economy in the geographical Greenland,</w:t>
      </w:r>
      <w:r w:rsidRPr="0032432A">
        <w:rPr>
          <w:sz w:val="16"/>
        </w:rPr>
        <w:t xml:space="preserve"> t</w:t>
      </w:r>
      <w:r w:rsidRPr="0032432A">
        <w:rPr>
          <w:sz w:val="16"/>
          <w:szCs w:val="18"/>
        </w:rPr>
        <w:t>here wouldn’t be enough minerals in Greenland to fund independence. This is a wrong conclusion.</w:t>
      </w:r>
      <w:r w:rsidRPr="0032432A">
        <w:rPr>
          <w:sz w:val="12"/>
          <w:szCs w:val="18"/>
        </w:rPr>
        <w:t>¶</w:t>
      </w:r>
      <w:r w:rsidRPr="0032432A">
        <w:rPr>
          <w:sz w:val="16"/>
          <w:szCs w:val="18"/>
        </w:rPr>
        <w:t xml:space="preserve"> With the report having been presented as to the benefit of Greenland, it attacked the message of Aleqa Hammond, Greenland’s premier, that the block grant from Greenland in the form of 3.6 billion Danish kroner ($580 million) a year should be replaced with income from mining and exploitation.</w:t>
      </w:r>
      <w:r w:rsidRPr="0032432A">
        <w:rPr>
          <w:sz w:val="12"/>
          <w:szCs w:val="18"/>
        </w:rPr>
        <w:t>¶</w:t>
      </w:r>
      <w:r w:rsidRPr="0032432A">
        <w:rPr>
          <w:sz w:val="16"/>
          <w:szCs w:val="18"/>
        </w:rPr>
        <w:t xml:space="preserve"> With a 13-member panel having authorised the report, it evidently missed specific information from experts on the economically viable importance of Greenland’s mineral resources, specifically in regards to rare earths and uranium, which were not publicly knowable before 2011.</w:t>
      </w:r>
      <w:r w:rsidRPr="0032432A">
        <w:rPr>
          <w:sz w:val="12"/>
          <w:szCs w:val="18"/>
        </w:rPr>
        <w:t>¶</w:t>
      </w:r>
      <w:r w:rsidRPr="0032432A">
        <w:rPr>
          <w:sz w:val="16"/>
          <w:szCs w:val="18"/>
        </w:rPr>
        <w:t xml:space="preserve"> This raises doubts about whether the authors of the report had access to updated information from the Geological Survey of Denmark and Greenland (GEUS) on the world-class Kvanefjeld and Kringlerne deposits located in the Ilimaussaq Complex in the southern green tip of Greenland.</w:t>
      </w:r>
      <w:r w:rsidRPr="0032432A">
        <w:rPr>
          <w:sz w:val="12"/>
          <w:szCs w:val="18"/>
        </w:rPr>
        <w:t>¶</w:t>
      </w:r>
      <w:r w:rsidRPr="0032432A">
        <w:rPr>
          <w:sz w:val="16"/>
          <w:szCs w:val="18"/>
        </w:rPr>
        <w:t xml:space="preserve"> While the block grant from Copenhagen accounts for approximately 30 percent of Greenland’s GDP of approximately $2 billion annually, the potential contribution of the mentioned two deposits alone, based on current available feasibility studies, could reach at least 50 percent of Greenland’s GDP by 2020, thereby offering more than enough opportunities for diversification without remaining financially fully dependent on Denmark.</w:t>
      </w:r>
      <w:r w:rsidRPr="0032432A">
        <w:rPr>
          <w:sz w:val="12"/>
          <w:szCs w:val="18"/>
        </w:rPr>
        <w:t>¶</w:t>
      </w:r>
      <w:r w:rsidRPr="0032432A">
        <w:rPr>
          <w:sz w:val="16"/>
          <w:szCs w:val="18"/>
        </w:rPr>
        <w:t xml:space="preserve"> In this respect, I refer to my earlier article and in particular to my comments on the EU relations with Greenland, including financial assistance of €42.8 million ($57.9 million) per year until the end of December 2006. This was channelled to the Fishing Agreement between Greenland and the EU with in addition so-called community financial assistance amounting to €25 million from 2007-2013, which comes to a total of €175 million for the seven-year period. This amount was destined to support the Greenland Education Programme, which involves reforming the entire and trading sector in Greenland.</w:t>
      </w:r>
      <w:r w:rsidRPr="0032432A">
        <w:rPr>
          <w:sz w:val="12"/>
          <w:szCs w:val="18"/>
        </w:rPr>
        <w:t>¶</w:t>
      </w:r>
      <w:r w:rsidRPr="0032432A">
        <w:rPr>
          <w:sz w:val="16"/>
          <w:szCs w:val="18"/>
        </w:rPr>
        <w:t xml:space="preserve"> In May 2012, the European Commission concluded in a mid-term review of the Greenland </w:t>
      </w:r>
      <w:r w:rsidRPr="00E85E90">
        <w:rPr>
          <w:rStyle w:val="StyleBoldUnderline"/>
        </w:rPr>
        <w:t>Partnership that it recognises the geostrategic importance of Greenland, both in terms of its location in the Arctic and its potential for exploration of natural resources.</w:t>
      </w:r>
      <w:r w:rsidRPr="0032432A">
        <w:rPr>
          <w:rStyle w:val="StyleBoldUnderline"/>
          <w:sz w:val="12"/>
          <w:u w:val="none"/>
        </w:rPr>
        <w:t>¶</w:t>
      </w:r>
      <w:r w:rsidRPr="00E85E90">
        <w:rPr>
          <w:rStyle w:val="StyleBoldUnderline"/>
        </w:rPr>
        <w:t xml:space="preserve"> </w:t>
      </w:r>
      <w:r w:rsidRPr="00542BBE">
        <w:rPr>
          <w:rStyle w:val="StyleBoldUnderline"/>
        </w:rPr>
        <w:t xml:space="preserve">The review was supposed to be followed up by a renewed EU Financial Assistance Agreement over another period of seven-years (2014-2020), with the agreement to focus specifically this time in the “EU raw materials diplomacy” with hundreds of millions of euro available in exchange for guarantees that </w:t>
      </w:r>
      <w:r w:rsidRPr="0032432A">
        <w:rPr>
          <w:rStyle w:val="Emphasis"/>
        </w:rPr>
        <w:t>Greenland wouldn’t give China exclusive access</w:t>
      </w:r>
      <w:r w:rsidRPr="00542BBE">
        <w:rPr>
          <w:rStyle w:val="StyleBoldUnderline"/>
        </w:rPr>
        <w:t xml:space="preserve"> to its rare earth minerals</w:t>
      </w:r>
      <w:r w:rsidRPr="0032432A">
        <w:rPr>
          <w:sz w:val="16"/>
        </w:rPr>
        <w:t xml:space="preserve">, </w:t>
      </w:r>
      <w:r w:rsidRPr="0032432A">
        <w:rPr>
          <w:sz w:val="16"/>
          <w:szCs w:val="18"/>
        </w:rPr>
        <w:t>as said by Antonio Tajani, vice-president of the European Commission, when he visited Greenland in June 2012.</w:t>
      </w:r>
      <w:r w:rsidRPr="0032432A">
        <w:rPr>
          <w:sz w:val="12"/>
          <w:szCs w:val="18"/>
        </w:rPr>
        <w:t>¶</w:t>
      </w:r>
      <w:r w:rsidRPr="0032432A">
        <w:rPr>
          <w:sz w:val="16"/>
          <w:szCs w:val="18"/>
        </w:rPr>
        <w:t xml:space="preserve"> The favourable outlook for Greenland’s mining industry has been fully backed up by the government having provided updates on the timeline for the processing of mining license applications by the end of this year, including the approval of a mining license for Kvanefjeld owned by Greenland Minerals and Energy and Kringlerne owned by Tanbreez Mining.</w:t>
      </w:r>
      <w:r w:rsidRPr="0032432A">
        <w:rPr>
          <w:sz w:val="12"/>
          <w:szCs w:val="18"/>
        </w:rPr>
        <w:t>¶</w:t>
      </w:r>
      <w:r w:rsidRPr="0032432A">
        <w:rPr>
          <w:sz w:val="16"/>
          <w:szCs w:val="18"/>
        </w:rPr>
        <w:t xml:space="preserve"> With Kvanefjeld recognised as a world-class, multi-element deposit (rare earth elements uranium and zinc) and the uranium part representing one of the world’s top five uranium deposits and the uranium exploration ban having been lifted in October 2013, the Greenland government initiated a national uranium information tour, a delegation that included scientists from the Geological Survey of Denmark and Greenland (GEUS), the National Centre for Environment and Energy (DCE), along with Greenland’s Minister of Industry, Raw Materials and Labour, Mr Jens-Erik Kirkegaard, and the Minister for Environment and Natural Resources, Mr Kim Nielsen, visited a number of populations. The visit was conducted to inform and educate the population on aspects of uranium mining and associated environmental consideration, with a key focus on all health and safety aspects.</w:t>
      </w:r>
    </w:p>
    <w:p w:rsidR="00FE5EC4" w:rsidRDefault="00FE5EC4" w:rsidP="00FE5EC4">
      <w:pPr>
        <w:pStyle w:val="Heading4"/>
      </w:pPr>
      <w:r>
        <w:t>EURARE project creates a sustainable supply of rare earths</w:t>
      </w:r>
    </w:p>
    <w:p w:rsidR="00FE5EC4" w:rsidRPr="009D7A9C" w:rsidRDefault="00FE5EC4" w:rsidP="00FE5EC4">
      <w:r w:rsidRPr="0032432A">
        <w:rPr>
          <w:rStyle w:val="StyleStyleBold12pt"/>
        </w:rPr>
        <w:t>European Commission</w:t>
      </w:r>
      <w:r w:rsidRPr="00881377">
        <w:rPr>
          <w:b/>
          <w:sz w:val="18"/>
          <w:szCs w:val="18"/>
        </w:rPr>
        <w:t xml:space="preserve"> </w:t>
      </w:r>
      <w:r w:rsidRPr="00FE5EC4">
        <w:rPr>
          <w:rStyle w:val="StyleStyleBold12pt"/>
        </w:rPr>
        <w:t>14</w:t>
      </w:r>
      <w:r w:rsidRPr="00FE5EC4">
        <w:t xml:space="preserve"> (European Commission, executive body of the European Union responsible for proposing legislation and implementing decisions, European Rare Earth Resources 2014, European Commission, </w:t>
      </w:r>
      <w:hyperlink r:id="rId59" w:history="1">
        <w:r w:rsidRPr="00FE5EC4">
          <w:rPr>
            <w:rStyle w:val="Hyperlink"/>
          </w:rPr>
          <w:t>http://ec.europa.eu/environment/resource_efficiency/events/upcoming_events/eres2014_en.htm</w:t>
        </w:r>
      </w:hyperlink>
      <w:r w:rsidRPr="00FE5EC4">
        <w:t>) Williams</w:t>
      </w:r>
      <w:r>
        <w:rPr>
          <w:rFonts w:asciiTheme="majorHAnsi" w:eastAsia="Times New Roman" w:hAnsiTheme="majorHAnsi" w:cs="Times New Roman"/>
          <w:color w:val="252525"/>
          <w:sz w:val="18"/>
          <w:szCs w:val="18"/>
          <w:shd w:val="clear" w:color="auto" w:fill="FFFFFF"/>
        </w:rPr>
        <w:t xml:space="preserve"> </w:t>
      </w:r>
    </w:p>
    <w:p w:rsidR="00FE5EC4" w:rsidRPr="00FE5EC4" w:rsidRDefault="00FE5EC4" w:rsidP="00FE5EC4">
      <w:pPr>
        <w:rPr>
          <w:sz w:val="16"/>
          <w:szCs w:val="20"/>
        </w:rPr>
      </w:pPr>
      <w:r w:rsidRPr="0032432A">
        <w:rPr>
          <w:sz w:val="12"/>
          <w:szCs w:val="20"/>
        </w:rPr>
        <w:t>¶</w:t>
      </w:r>
      <w:r w:rsidRPr="0032432A">
        <w:rPr>
          <w:sz w:val="16"/>
          <w:szCs w:val="20"/>
        </w:rPr>
        <w:t xml:space="preserve"> Organised by IRF Rare Earth Recycling Knowledge Platform (RARE³) and EURARE Consortium, the first conference on European Rare Earth Resources (ERES 2014) will take place from 4 to 7 September 2014 on the island of Milos, Greece. </w:t>
      </w:r>
      <w:r w:rsidRPr="0032432A">
        <w:rPr>
          <w:sz w:val="12"/>
          <w:szCs w:val="20"/>
        </w:rPr>
        <w:t>¶</w:t>
      </w:r>
      <w:r w:rsidRPr="0032432A">
        <w:rPr>
          <w:sz w:val="16"/>
          <w:szCs w:val="20"/>
        </w:rPr>
        <w:t xml:space="preserve"> </w:t>
      </w:r>
      <w:r w:rsidRPr="0032432A">
        <w:rPr>
          <w:sz w:val="12"/>
          <w:szCs w:val="20"/>
        </w:rPr>
        <w:t>¶</w:t>
      </w:r>
      <w:r w:rsidRPr="0032432A">
        <w:rPr>
          <w:sz w:val="16"/>
          <w:szCs w:val="20"/>
        </w:rPr>
        <w:t xml:space="preserve"> With constantly increasing applications, including micro-electronics and wind generators, </w:t>
      </w:r>
      <w:r w:rsidRPr="009D7A9C">
        <w:rPr>
          <w:rStyle w:val="StyleBoldUnderline"/>
        </w:rPr>
        <w:t>rare earth resources are fast becoming vital elements in the modern industry. Due to the very few rare earth mines in operation around the world, the supply and demand of rare earth elements (REE) is in the global spotlight.</w:t>
      </w:r>
      <w:r w:rsidRPr="0032432A">
        <w:rPr>
          <w:rStyle w:val="StyleBoldUnderline"/>
          <w:sz w:val="12"/>
          <w:u w:val="none"/>
        </w:rPr>
        <w:t>¶</w:t>
      </w:r>
      <w:r w:rsidRPr="009D7A9C">
        <w:rPr>
          <w:rStyle w:val="StyleBoldUnderline"/>
        </w:rPr>
        <w:t xml:space="preserve"> EURARE is a European Commission funded project for the development of a </w:t>
      </w:r>
      <w:r w:rsidRPr="0032432A">
        <w:rPr>
          <w:rStyle w:val="Emphasis"/>
        </w:rPr>
        <w:t>sustainable exploitation scheme</w:t>
      </w:r>
      <w:r w:rsidRPr="009D7A9C">
        <w:rPr>
          <w:rStyle w:val="StyleBoldUnderline"/>
        </w:rPr>
        <w:t xml:space="preserve"> for Europe's rare earth ore deposits</w:t>
      </w:r>
      <w:r w:rsidRPr="0032432A">
        <w:rPr>
          <w:sz w:val="16"/>
          <w:szCs w:val="20"/>
        </w:rPr>
        <w:t>.</w:t>
      </w:r>
      <w:r w:rsidRPr="0032432A">
        <w:rPr>
          <w:sz w:val="12"/>
          <w:szCs w:val="20"/>
        </w:rPr>
        <w:t>¶</w:t>
      </w:r>
      <w:r w:rsidRPr="0032432A">
        <w:rPr>
          <w:sz w:val="16"/>
          <w:szCs w:val="20"/>
        </w:rPr>
        <w:t xml:space="preserve"> </w:t>
      </w:r>
      <w:r w:rsidRPr="0032432A">
        <w:rPr>
          <w:rStyle w:val="StyleBoldUnderline"/>
        </w:rPr>
        <w:t>The</w:t>
      </w:r>
      <w:r w:rsidRPr="0032432A">
        <w:rPr>
          <w:sz w:val="16"/>
          <w:szCs w:val="20"/>
        </w:rPr>
        <w:t xml:space="preserve"> main </w:t>
      </w:r>
      <w:r w:rsidRPr="0032432A">
        <w:rPr>
          <w:rStyle w:val="StyleBoldUnderline"/>
        </w:rPr>
        <w:t>goal</w:t>
      </w:r>
      <w:r w:rsidRPr="0032432A">
        <w:rPr>
          <w:sz w:val="16"/>
          <w:szCs w:val="20"/>
        </w:rPr>
        <w:t xml:space="preserve"> of the EURARE project </w:t>
      </w:r>
      <w:r w:rsidRPr="0032432A">
        <w:rPr>
          <w:rStyle w:val="StyleBoldUnderline"/>
        </w:rPr>
        <w:t xml:space="preserve">is to set the basis for the development of a European REE industry. This will </w:t>
      </w:r>
      <w:r w:rsidRPr="0032432A">
        <w:rPr>
          <w:rStyle w:val="Emphasis"/>
        </w:rPr>
        <w:t>safeguard the uninterrupted supply of REE raw materials</w:t>
      </w:r>
      <w:r w:rsidRPr="0032432A">
        <w:rPr>
          <w:sz w:val="16"/>
          <w:szCs w:val="20"/>
        </w:rPr>
        <w:t xml:space="preserve"> and products crucial for the EU industrial sectors (such as automotive, electronics, machinery and chemicals) in a sustainable, economically viable and environmentally friendly way.</w:t>
      </w:r>
      <w:r w:rsidRPr="0032432A">
        <w:rPr>
          <w:sz w:val="12"/>
          <w:szCs w:val="20"/>
        </w:rPr>
        <w:t>¶</w:t>
      </w:r>
      <w:r w:rsidRPr="0032432A">
        <w:rPr>
          <w:sz w:val="16"/>
          <w:szCs w:val="20"/>
        </w:rPr>
        <w:t xml:space="preserve"> This conference will deal with topics such as REE importance for Europe (supply and demand issues), European perspective for a REE industry, REE exploitation policy issues, REE occurrences in Europe, REE processing </w:t>
      </w:r>
      <w:r w:rsidRPr="0032432A">
        <w:rPr>
          <w:sz w:val="16"/>
          <w:szCs w:val="20"/>
        </w:rPr>
        <w:lastRenderedPageBreak/>
        <w:t>(advances, new technologies, future outlook), REE urban mining/recycling and environmental impacts (gains and losses through REE utilisation and extraction).</w:t>
      </w:r>
      <w:r w:rsidRPr="0032432A">
        <w:rPr>
          <w:sz w:val="12"/>
          <w:szCs w:val="20"/>
        </w:rPr>
        <w:t>¶</w:t>
      </w:r>
      <w:r w:rsidRPr="0032432A">
        <w:rPr>
          <w:sz w:val="16"/>
          <w:szCs w:val="20"/>
        </w:rPr>
        <w:t xml:space="preserve"> An exhibition on scientific literature will form part of the conference, providing the opportunity for networking between participants and exhibitors.</w:t>
      </w:r>
    </w:p>
    <w:p w:rsidR="00FE5EC4" w:rsidRDefault="00FE5EC4" w:rsidP="00031908">
      <w:pPr>
        <w:pStyle w:val="Heading3"/>
      </w:pPr>
      <w:r>
        <w:lastRenderedPageBreak/>
        <w:t>Seabed Mapping</w:t>
      </w:r>
    </w:p>
    <w:p w:rsidR="00FE5EC4" w:rsidRPr="00DB2971" w:rsidRDefault="00FE5EC4" w:rsidP="00FE5EC4">
      <w:pPr>
        <w:pStyle w:val="Heading4"/>
      </w:pPr>
      <w:r>
        <w:t>Europe should carry out seabed mapping</w:t>
      </w:r>
    </w:p>
    <w:p w:rsidR="00FE5EC4" w:rsidRPr="00AF2995" w:rsidRDefault="00FE5EC4" w:rsidP="00FE5EC4">
      <w:r w:rsidRPr="00DB2971">
        <w:rPr>
          <w:rStyle w:val="StyleStyleBold12pt"/>
        </w:rPr>
        <w:t>De Moor 8/5</w:t>
      </w:r>
      <w:r>
        <w:t>/14 (</w:t>
      </w:r>
      <w:r w:rsidRPr="00AF2995">
        <w:t>Willem De Moor</w:t>
      </w:r>
      <w:r>
        <w:t xml:space="preserve">, </w:t>
      </w:r>
      <w:r w:rsidRPr="00AF2995">
        <w:t>Advisor at Joint Programming Initiative Healthy and Productive Seas and Oceans - Flanders Marine Institute</w:t>
      </w:r>
      <w:r>
        <w:t xml:space="preserve">, </w:t>
      </w:r>
      <w:r w:rsidRPr="000845D0">
        <w:t>European Commission unveils action plan on oceans innovation</w:t>
      </w:r>
      <w:r>
        <w:t>, JPI Oceans,</w:t>
      </w:r>
      <w:r w:rsidRPr="000845D0">
        <w:t xml:space="preserve"> </w:t>
      </w:r>
      <w:r w:rsidRPr="00FE5EC4">
        <w:t>http://www.jpi-oceans.eu/prognett-jpi-oceans/Nyheter/European_Commission_unveils_action_plan_on_oceans_innovation/1253996080181/p1253960389452</w:t>
      </w:r>
      <w:r>
        <w:t>) Williams</w:t>
      </w:r>
    </w:p>
    <w:p w:rsidR="00FE5EC4" w:rsidRPr="00C908AA" w:rsidRDefault="00FE5EC4" w:rsidP="00FE5EC4">
      <w:r w:rsidRPr="00AF2995">
        <w:rPr>
          <w:rStyle w:val="StyleBoldUnderline"/>
        </w:rPr>
        <w:t>The action plan for innovation in the 'blue economy' aims to help use ocean resources sustainably and drive growth and jobs in Europe.¶ In the plan the European Commission identifies a number of hurdles to be overcome. Among others the limited knowledge of the sea. Around 30% of the seafloor surrounding Europe has not yet been surveyed. It is estimated that making high-quality marine data held by public bodies in the EU widely available would improve productivity by over €1 billion a year. It would stimulate innovation in the blue economy by making information on the behaviour of the sea and the geology of the seabed more readily available. The ultimate goal is therefore to have a multi-resolution seabed map in place by 2020. In addition the European workforce of tomorrow will need more engineers and scientists to apply new technologies in the marine environment.¶ "Today, we put the building blocks in place so that tomorrow's generation of Europeans will have the knowledge and skills to better manage our oceans and draw the full benefits they can provide us, while respecting the balance of the ecosystem of the sea." said European Commissioner for Maritime Affairs and Fisheries,</w:t>
      </w:r>
      <w:r>
        <w:t xml:space="preserve"> Maria Damanaki "For example, our initiative to create a digital map of the entire seabed of European waters will increase the predictability for businesses to invest, lowering costs and stimulate further innovation.”</w:t>
      </w:r>
    </w:p>
    <w:p w:rsidR="00FE5EC4" w:rsidRPr="00FE5EC4" w:rsidRDefault="00FE5EC4" w:rsidP="00FE5EC4"/>
    <w:p w:rsidR="00031908" w:rsidRDefault="00CD2C18" w:rsidP="00031908">
      <w:pPr>
        <w:pStyle w:val="Heading3"/>
      </w:pPr>
      <w:r>
        <w:lastRenderedPageBreak/>
        <w:t>Ship Engines</w:t>
      </w:r>
    </w:p>
    <w:p w:rsidR="00031908" w:rsidRPr="00031908" w:rsidRDefault="00031908" w:rsidP="00031908">
      <w:pPr>
        <w:pStyle w:val="Heading4"/>
      </w:pPr>
      <w:r>
        <w:t>EU can support ocean-exploring manufacturers – investing in engine optimization</w:t>
      </w:r>
    </w:p>
    <w:p w:rsidR="00031908" w:rsidRDefault="00031908" w:rsidP="00031908">
      <w:r w:rsidRPr="009906BD">
        <w:rPr>
          <w:rStyle w:val="Heading4Char"/>
        </w:rPr>
        <w:t>Horizon 2020, 1-17</w:t>
      </w:r>
      <w:r>
        <w:t xml:space="preserve"> [“Land ahoy for cleaner, greener ship engines,” http://ec.europa.eu/programmes/horizon2020/en/news/land-ahoy-cleaner-greener-ship-engines] Porubcin</w:t>
      </w:r>
    </w:p>
    <w:p w:rsidR="00031908" w:rsidRDefault="00031908" w:rsidP="00031908">
      <w:pPr>
        <w:rPr>
          <w:sz w:val="14"/>
        </w:rPr>
      </w:pPr>
      <w:r w:rsidRPr="00F91A3A">
        <w:rPr>
          <w:rStyle w:val="StyleBoldUnderline"/>
        </w:rPr>
        <w:t>Greater engine efficiency and longer lifetime are the holy grail for ship engine manufacturers</w:t>
      </w:r>
      <w:r w:rsidRPr="009863E6">
        <w:rPr>
          <w:sz w:val="14"/>
        </w:rPr>
        <w:t xml:space="preserve"> – they have been since the beginning of time, </w:t>
      </w:r>
      <w:r w:rsidRPr="00F91A3A">
        <w:rPr>
          <w:rStyle w:val="StyleBoldUnderline"/>
        </w:rPr>
        <w:t>and are now linked with the current drive to lower greenhouse gas emissions</w:t>
      </w:r>
      <w:r w:rsidRPr="009863E6">
        <w:rPr>
          <w:sz w:val="14"/>
        </w:rPr>
        <w:t xml:space="preserve">, says Professor Nikolaos Kyrtatos of the National Technical University of Athens. He has the challenging task of coordinating the EU-funded project HERCULES-C (‘Higher efficiency, reduced emissions, increased reliability and lifetime engines for ships’). This is the third in a series of three projects that have brought together the biggest names in ship engine manufacturing. Between them, </w:t>
      </w:r>
      <w:r w:rsidRPr="00816EA5">
        <w:rPr>
          <w:rStyle w:val="StyleBoldUnderline"/>
        </w:rPr>
        <w:t>MAN Diesel &amp; Turbo and Wärtsilä hold 90% of the world’s marine engine market</w:t>
      </w:r>
      <w:r w:rsidRPr="009863E6">
        <w:rPr>
          <w:sz w:val="14"/>
        </w:rPr>
        <w:t xml:space="preserve">. An agreement to work together was a key driver behind the first HERCULES project. They signed up to the initiative realising that </w:t>
      </w:r>
      <w:r w:rsidRPr="009863E6">
        <w:rPr>
          <w:rStyle w:val="StyleBoldUnderline"/>
        </w:rPr>
        <w:t>working together was the only way to strengthen Europe’s innovation and manufacturing capacity</w:t>
      </w:r>
      <w:r w:rsidRPr="009863E6">
        <w:rPr>
          <w:sz w:val="14"/>
        </w:rPr>
        <w:t xml:space="preserve"> and fend off competition from the Far East. In this sector, Europe’s lead time in technology over the Far East had shrunk to less than 10 years and both companies were keen to avoid a further reduction. Closing in on efficient engines The HERCULES-A team looked into many different technologies. Over time, the options were reduced. Some proved to be dead-ends, while others were simply too expensive, Kyrtatos explains. Today’s shortlist is still very diverse, ranging from direct gas injection technologies to exhaust gas recirculation, novel injection nozzles, fuel spray conditioning, operating behaviour evaluation algorithms and more. The </w:t>
      </w:r>
      <w:r w:rsidRPr="009863E6">
        <w:rPr>
          <w:rStyle w:val="StyleBoldUnderline"/>
        </w:rPr>
        <w:t>wide use of electronic controls in engines has probably been the most significant development</w:t>
      </w:r>
      <w:r w:rsidRPr="009863E6">
        <w:rPr>
          <w:sz w:val="14"/>
        </w:rPr>
        <w:t xml:space="preserve"> over the past two decades, </w:t>
      </w:r>
      <w:r w:rsidRPr="009863E6">
        <w:rPr>
          <w:rStyle w:val="StyleBoldUnderline"/>
        </w:rPr>
        <w:t>allowing improved flexibility in engine operation</w:t>
      </w:r>
      <w:r w:rsidRPr="009863E6">
        <w:rPr>
          <w:sz w:val="14"/>
        </w:rPr>
        <w:t xml:space="preserve">. But the project coordinator refuses to single out a single technology as the most promising. “There is no silver bullet or magic solution,” Kyrtatos emphasises. Today’s engines are operating at more extreme parameters than their predecessors. Temperatures and pressures are both higher, and engines need to react faster. These different challenges cannot be solved by one technology alone. Instead, </w:t>
      </w:r>
      <w:r w:rsidRPr="009863E6">
        <w:rPr>
          <w:rStyle w:val="StyleBoldUnderline"/>
        </w:rPr>
        <w:t xml:space="preserve">the success of HERCULES-C will come from integrating the results of </w:t>
      </w:r>
      <w:r w:rsidRPr="009863E6">
        <w:rPr>
          <w:sz w:val="14"/>
        </w:rPr>
        <w:t>these many</w:t>
      </w:r>
      <w:r w:rsidRPr="009863E6">
        <w:rPr>
          <w:rStyle w:val="StyleBoldUnderline"/>
        </w:rPr>
        <w:t xml:space="preserve"> different lines of research</w:t>
      </w:r>
      <w:r w:rsidRPr="009863E6">
        <w:rPr>
          <w:sz w:val="14"/>
        </w:rPr>
        <w:t xml:space="preserve"> – such as in combustion, emissions reduction and novel materials. Integrating these technologies is one of the key objectives for this phase of HERCULES. Emissions accomplished HERCULES-C is already ahead of schedule in terms of consumption and emissions targets. In the previous phases, several goals were attained: </w:t>
      </w:r>
      <w:r w:rsidRPr="009863E6">
        <w:rPr>
          <w:rStyle w:val="StyleBoldUnderline"/>
        </w:rPr>
        <w:t>oxide (NOx) emissions were cut by 50%, particulate emissions by 40%, and overall engine powerplant efficiency was increased by 60%.</w:t>
      </w:r>
      <w:r w:rsidRPr="009863E6">
        <w:rPr>
          <w:sz w:val="14"/>
        </w:rPr>
        <w:t xml:space="preserve"> “We surpassed these targets in HERCULES’ second phase – although we shouldn’t say this too loudly or the legislators might move the targets,” Kyrtatos jokes. Although there is some distance between developing research prototypes and moving to production machinery, some HERCULES components designed to reduce emissions are already on the market and have been incorporated into new ships. “Ships are expensive units. A new container ship may cost €60 million, while a new large engine can cost €4 million,” says Kyrtatos. “So when manufacturers realise that an improvement is possible, they will quickly incorporate it in their market products.”Kyrtatos counts the team’s advanced experimental facilities among the project’s other successes. As building and running large engine prototypes are also costly endeavours, these facilities would not have been possible outside such a project. </w:t>
      </w:r>
      <w:r w:rsidRPr="009863E6">
        <w:rPr>
          <w:rStyle w:val="StyleBoldUnderline"/>
        </w:rPr>
        <w:t>The combination of EU and private sector funding was key</w:t>
      </w:r>
      <w:r w:rsidRPr="009863E6">
        <w:rPr>
          <w:sz w:val="14"/>
        </w:rPr>
        <w:t xml:space="preserve"> here. Between them, the three </w:t>
      </w:r>
      <w:r w:rsidRPr="009863E6">
        <w:rPr>
          <w:rStyle w:val="StyleBoldUnderline"/>
        </w:rPr>
        <w:t>HERCULES projects had a total budget of €76.4 million, of which €39.4 million was provided by the EU</w:t>
      </w:r>
      <w:r w:rsidRPr="009863E6">
        <w:rPr>
          <w:sz w:val="14"/>
        </w:rPr>
        <w:t xml:space="preserve">. While the team has covered a lot of ground, additional research is still needed. For some areas – in particular, more efficient combustion engines – the road ahead is long. But crucially, the project partners now know exactly what needs doing to reach these goals. While there are no plans for a fourth ‘HERCULES’ project, the research will continue in a similar form when the current project comes to a close at the end of 2014. The </w:t>
      </w:r>
      <w:r w:rsidRPr="009863E6">
        <w:rPr>
          <w:rStyle w:val="StyleBoldUnderline"/>
        </w:rPr>
        <w:t>research will remain focused on fuel efficiency, emissions and engine lifetime, but looking into the future</w:t>
      </w:r>
      <w:r w:rsidRPr="009863E6">
        <w:rPr>
          <w:sz w:val="14"/>
        </w:rPr>
        <w:t>, says Kyrtatos. The team is already considering a follow-up stage within Horizon 2020, targeting a futuristic fuel-flexible large marine engine, optimally adaptive to its surrounding operating environment.</w:t>
      </w:r>
    </w:p>
    <w:p w:rsidR="009D15DE" w:rsidRDefault="00596058" w:rsidP="00596058">
      <w:pPr>
        <w:pStyle w:val="Heading2"/>
      </w:pPr>
      <w:r>
        <w:lastRenderedPageBreak/>
        <w:t>Aff</w:t>
      </w:r>
      <w:r w:rsidR="00527AEE">
        <w:t xml:space="preserve"> Cards</w:t>
      </w:r>
    </w:p>
    <w:p w:rsidR="00E06787" w:rsidRDefault="00E06787" w:rsidP="00596058">
      <w:pPr>
        <w:pStyle w:val="Heading3"/>
      </w:pPr>
      <w:r>
        <w:lastRenderedPageBreak/>
        <w:t>EU Fails---Lack of Coordination</w:t>
      </w:r>
    </w:p>
    <w:p w:rsidR="00E06787" w:rsidRPr="00E06787" w:rsidRDefault="00E06787" w:rsidP="00E06787">
      <w:pPr>
        <w:keepNext/>
        <w:keepLines/>
        <w:spacing w:before="200"/>
        <w:outlineLvl w:val="3"/>
        <w:rPr>
          <w:rFonts w:eastAsia="PMingLiU" w:cs="Times New Roman"/>
          <w:b/>
          <w:iCs/>
          <w:sz w:val="26"/>
        </w:rPr>
      </w:pPr>
      <w:r w:rsidRPr="00E06787">
        <w:rPr>
          <w:rFonts w:eastAsia="PMingLiU" w:cs="Times New Roman"/>
          <w:b/>
          <w:iCs/>
          <w:sz w:val="26"/>
        </w:rPr>
        <w:t>European government lacks coordination- oceans are in bad shape.</w:t>
      </w:r>
    </w:p>
    <w:p w:rsidR="00E06787" w:rsidRPr="00E06787" w:rsidRDefault="00E06787" w:rsidP="00E06787">
      <w:pPr>
        <w:rPr>
          <w:rFonts w:eastAsia="Calibri"/>
        </w:rPr>
      </w:pPr>
      <w:r w:rsidRPr="00E06787">
        <w:rPr>
          <w:rFonts w:eastAsia="Calibri"/>
          <w:b/>
          <w:bCs/>
          <w:sz w:val="26"/>
        </w:rPr>
        <w:t>Fournier, ’14</w:t>
      </w:r>
      <w:r w:rsidRPr="00E06787">
        <w:rPr>
          <w:rFonts w:eastAsia="Calibri"/>
        </w:rPr>
        <w:t xml:space="preserve"> [Nicolas, “EU Seas Are In Bad Shape”, 03/26, </w:t>
      </w:r>
      <w:hyperlink r:id="rId60" w:history="1">
        <w:r w:rsidRPr="00E06787">
          <w:rPr>
            <w:rFonts w:eastAsia="Calibri"/>
          </w:rPr>
          <w:t>http://oceana.org/en/blog/2014/03/eu-seas-are-in-bad-shape</w:t>
        </w:r>
      </w:hyperlink>
      <w:r w:rsidRPr="00E06787">
        <w:rPr>
          <w:rFonts w:eastAsia="Calibri"/>
        </w:rPr>
        <w:t>] Lin</w:t>
      </w:r>
    </w:p>
    <w:p w:rsidR="00E06787" w:rsidRPr="00E06787" w:rsidRDefault="00E06787" w:rsidP="00E06787">
      <w:pPr>
        <w:rPr>
          <w:rFonts w:eastAsia="Calibri"/>
          <w:sz w:val="16"/>
        </w:rPr>
      </w:pPr>
      <w:r w:rsidRPr="00E06787">
        <w:rPr>
          <w:rFonts w:eastAsia="Calibri"/>
          <w:sz w:val="16"/>
        </w:rPr>
        <w:t>In 2008, EU Member States took an ambitious decision to safeguard and restore the state of European seas by 2020. After years of negotiations</w:t>
      </w:r>
      <w:r w:rsidRPr="00E06787">
        <w:rPr>
          <w:rFonts w:eastAsia="Calibri"/>
          <w:bCs/>
          <w:u w:val="single"/>
        </w:rPr>
        <w:t>, the Marine Strategy Framework Directive was adopted, which aimed at making sure all human activities that impact the quality of our marine environment are addressed. Today, five years since implementation, and with six more years to go, the goal seems more of a challenge to reach</w:t>
      </w:r>
      <w:r w:rsidRPr="00E06787">
        <w:rPr>
          <w:rFonts w:eastAsia="Calibri"/>
          <w:sz w:val="16"/>
        </w:rPr>
        <w:t xml:space="preserve">. Two weeks ago, </w:t>
      </w:r>
      <w:r w:rsidRPr="00E06787">
        <w:rPr>
          <w:rFonts w:eastAsia="Calibri"/>
          <w:bCs/>
          <w:u w:val="single"/>
        </w:rPr>
        <w:t>the EU Commission published its first evaluation of progress, revealing an overall gloomy picture of the state of our seas, and worse, a general lack of ambition from our governments</w:t>
      </w:r>
      <w:r w:rsidRPr="00E06787">
        <w:rPr>
          <w:rFonts w:eastAsia="Calibri"/>
          <w:sz w:val="16"/>
        </w:rPr>
        <w:t>. As European Environment Commissioner Janez Potočnik summarized: "</w:t>
      </w:r>
      <w:r w:rsidRPr="00E06787">
        <w:rPr>
          <w:rFonts w:eastAsia="Calibri"/>
          <w:bCs/>
          <w:u w:val="single"/>
        </w:rPr>
        <w:t>The message is clear: Europe's seas and oceans are not in good shape</w:t>
      </w:r>
      <w:r w:rsidRPr="00E06787">
        <w:rPr>
          <w:rFonts w:eastAsia="Calibri"/>
          <w:sz w:val="16"/>
        </w:rPr>
        <w:t xml:space="preserve">.” Most notable was the poor performance of the northern European countries around the Baltic Sea. </w:t>
      </w:r>
      <w:r w:rsidRPr="00E06787">
        <w:rPr>
          <w:rFonts w:eastAsia="Calibri"/>
          <w:bCs/>
          <w:u w:val="single"/>
        </w:rPr>
        <w:t>This was due to the lack of coordination</w:t>
      </w:r>
      <w:r w:rsidRPr="00E06787">
        <w:rPr>
          <w:rFonts w:eastAsia="Calibri"/>
          <w:sz w:val="16"/>
        </w:rPr>
        <w:t xml:space="preserve"> between the neighboring countries when defining the goal for 2020. Simply put, they couldn’t agree on common indicators to evaluate what a healthy sea should look like: How much fish there should be? What is tolerable level of harmful substances or underwater noise? How contaminated can seafood be? Which species need protection, and how to go about it? </w:t>
      </w:r>
      <w:r w:rsidRPr="00E06787">
        <w:rPr>
          <w:rFonts w:eastAsia="Calibri"/>
          <w:bCs/>
          <w:u w:val="single"/>
        </w:rPr>
        <w:t>They also couldn’t manage to put together a coherent plan integrating different activities, such as water, agriculture or nature conservation.</w:t>
      </w:r>
      <w:r w:rsidRPr="00E06787">
        <w:rPr>
          <w:rFonts w:eastAsia="Calibri"/>
          <w:sz w:val="16"/>
        </w:rPr>
        <w:t xml:space="preserve"> The most worrying issue at this point is that the past five years were meant to lay the foundation for concrete measures that will be adopted over the next six years. </w:t>
      </w:r>
      <w:r w:rsidRPr="00E06787">
        <w:rPr>
          <w:rFonts w:eastAsia="Calibri"/>
          <w:bCs/>
          <w:u w:val="single"/>
        </w:rPr>
        <w:t>The lack of ambition we’ve seen so far has thus seriously undermined the entire aim of the MSFD</w:t>
      </w:r>
      <w:r w:rsidRPr="00E06787">
        <w:rPr>
          <w:rFonts w:eastAsia="Calibri"/>
          <w:sz w:val="16"/>
        </w:rPr>
        <w:t xml:space="preserve">. But, this dismal half-time report is a necessary wake-up call, and the good news is that there is no need to reinvent the wheel; the tools already exist to move in the right direction. Just last week the Baltic Sea countries celebrated 40 years of successful cooperation in the region under the HELCOM umbrella. This partnership produced several very useful tools for countries aiming to contribute to the implementation of marine directive. Unfortunately, the </w:t>
      </w:r>
      <w:r w:rsidRPr="00E06787">
        <w:rPr>
          <w:rStyle w:val="StyleBoldUnderline"/>
        </w:rPr>
        <w:t>leadership</w:t>
      </w:r>
      <w:r w:rsidRPr="00E06787">
        <w:rPr>
          <w:rFonts w:eastAsia="Calibri"/>
          <w:sz w:val="16"/>
        </w:rPr>
        <w:t xml:space="preserve"> of these countries is reluctant to use the very same tools they developed and agreed to use so long ago. It’s as though Baltic Sea states are in a dysfunctional marriage: after 40 years together they’ve </w:t>
      </w:r>
      <w:r w:rsidRPr="00E06787">
        <w:rPr>
          <w:rStyle w:val="StyleBoldUnderline"/>
        </w:rPr>
        <w:t>stopped talking to one another</w:t>
      </w:r>
      <w:r w:rsidRPr="00E06787">
        <w:rPr>
          <w:rFonts w:eastAsia="Calibri"/>
          <w:sz w:val="16"/>
        </w:rPr>
        <w:t xml:space="preserve">, and when it comes to making things work, they’d rather do it alone than together. Unfortunately, these shortcomings and </w:t>
      </w:r>
      <w:r w:rsidRPr="00E06787">
        <w:rPr>
          <w:rStyle w:val="StyleBoldUnderline"/>
        </w:rPr>
        <w:t>delays are not isolated to the Baltic: we are seeing Atlantic and Mediterranean countries drag their feet as well</w:t>
      </w:r>
      <w:r w:rsidRPr="00E06787">
        <w:rPr>
          <w:rFonts w:eastAsia="Calibri"/>
          <w:sz w:val="16"/>
        </w:rPr>
        <w:t>.</w:t>
      </w:r>
    </w:p>
    <w:p w:rsidR="00E06787" w:rsidRPr="00E06787" w:rsidRDefault="00E06787" w:rsidP="00E06787"/>
    <w:p w:rsidR="00E06787" w:rsidRDefault="00E06787" w:rsidP="00596058">
      <w:pPr>
        <w:pStyle w:val="Heading3"/>
      </w:pPr>
      <w:r>
        <w:lastRenderedPageBreak/>
        <w:t>Fisheries</w:t>
      </w:r>
    </w:p>
    <w:p w:rsidR="00E06787" w:rsidRPr="00E06787" w:rsidRDefault="00E06787" w:rsidP="00E06787">
      <w:pPr>
        <w:keepNext/>
        <w:keepLines/>
        <w:spacing w:before="200"/>
        <w:outlineLvl w:val="3"/>
        <w:rPr>
          <w:rFonts w:eastAsia="PMingLiU" w:cs="Times New Roman"/>
          <w:b/>
          <w:bCs/>
          <w:iCs/>
          <w:sz w:val="26"/>
        </w:rPr>
      </w:pPr>
      <w:r>
        <w:rPr>
          <w:rFonts w:eastAsia="PMingLiU" w:cs="Times New Roman"/>
          <w:b/>
          <w:bCs/>
          <w:iCs/>
          <w:sz w:val="26"/>
        </w:rPr>
        <w:t>Europe is empirically ineffective at managing fisheries</w:t>
      </w:r>
    </w:p>
    <w:p w:rsidR="00E06787" w:rsidRPr="00E06787" w:rsidRDefault="00E06787" w:rsidP="00E06787">
      <w:pPr>
        <w:rPr>
          <w:rFonts w:eastAsia="Calibri"/>
        </w:rPr>
      </w:pPr>
      <w:r w:rsidRPr="00E06787">
        <w:rPr>
          <w:rFonts w:eastAsia="Calibri"/>
          <w:b/>
          <w:bCs/>
          <w:sz w:val="26"/>
        </w:rPr>
        <w:t>Green Peace, ’11</w:t>
      </w:r>
      <w:r w:rsidRPr="00E06787">
        <w:rPr>
          <w:rFonts w:eastAsia="Calibri"/>
        </w:rPr>
        <w:t xml:space="preserve"> [“Europe - 9 out of 10 fish stocks threatened”, </w:t>
      </w:r>
      <w:hyperlink r:id="rId61" w:history="1">
        <w:r w:rsidRPr="00E06787">
          <w:rPr>
            <w:rFonts w:eastAsia="Calibri"/>
          </w:rPr>
          <w:t>http://www.greenpeace.org/eu-unit/en/campaigns/oceans/</w:t>
        </w:r>
      </w:hyperlink>
      <w:r w:rsidRPr="00E06787">
        <w:rPr>
          <w:rFonts w:eastAsia="Calibri"/>
        </w:rPr>
        <w:t>] Lin</w:t>
      </w:r>
    </w:p>
    <w:p w:rsidR="00E06787" w:rsidRPr="00E06787" w:rsidRDefault="00E06787" w:rsidP="00E06787">
      <w:pPr>
        <w:rPr>
          <w:sz w:val="14"/>
        </w:rPr>
      </w:pPr>
      <w:r w:rsidRPr="00E06787">
        <w:rPr>
          <w:rFonts w:eastAsia="Calibri"/>
          <w:bCs/>
          <w:u w:val="single"/>
        </w:rPr>
        <w:t xml:space="preserve">The European Union governs the largest maritime zone in the world and, shamefully, one of the most degraded on the planet. After four decades of EU fisheries policies, </w:t>
      </w:r>
      <w:r w:rsidRPr="00E06787">
        <w:rPr>
          <w:rStyle w:val="Emphasis"/>
        </w:rPr>
        <w:t>nine out of ten fish stocks are overfished</w:t>
      </w:r>
      <w:r w:rsidRPr="00E06787">
        <w:rPr>
          <w:rFonts w:eastAsia="Calibri"/>
          <w:bCs/>
          <w:u w:val="single"/>
        </w:rPr>
        <w:t xml:space="preserve">. Current fisheries management </w:t>
      </w:r>
      <w:r w:rsidRPr="00E06787">
        <w:rPr>
          <w:rStyle w:val="Emphasis"/>
        </w:rPr>
        <w:t>fails to protect</w:t>
      </w:r>
      <w:r w:rsidRPr="00E06787">
        <w:rPr>
          <w:rFonts w:eastAsia="Calibri"/>
          <w:bCs/>
          <w:u w:val="single"/>
        </w:rPr>
        <w:t xml:space="preserve"> and preserve both marine biodiversity and the people who depend on it. Despite its many reforms, the Common Fisheries Policy (CFP) has failed to ensure environmentally and economically sustainable fisheries. This is largely the result of </w:t>
      </w:r>
      <w:r w:rsidRPr="00E06787">
        <w:rPr>
          <w:rStyle w:val="Emphasis"/>
        </w:rPr>
        <w:t>bad political decision-making</w:t>
      </w:r>
      <w:r w:rsidRPr="00E06787">
        <w:rPr>
          <w:rFonts w:eastAsia="Calibri"/>
          <w:bCs/>
          <w:u w:val="single"/>
        </w:rPr>
        <w:t xml:space="preserve"> that favours the short-term economic interests of the fishing industry over science-based governance and sustainability, problems highlighted in a reflection paper prepared for the European Commission.</w:t>
      </w:r>
      <w:r w:rsidRPr="00E06787">
        <w:rPr>
          <w:rFonts w:eastAsia="Calibri"/>
          <w:sz w:val="14"/>
        </w:rPr>
        <w:t xml:space="preserve"> The ongoing reform of the CFP presents the EU with a once-in-a-decade opportunity, and possibly a last chance, to reverse these trends. It must stop overfishing, recover the current poor state of fish populations to healthy levels and complete the establishment of national networks of marine reserves. Greenpeace calls on all EU governments to: reduce their excessive fishing fleet capacity and end destructive and wasteful fishing practices; increase the area that is protected as marine reserves to 40%; make scientifically recommended catch levels a minimum requirement; ensure transparency in decision-making and data-handling as well as traceability for seafood products. Failing fisheries come at a high price. The World Bank recently calculated that failing fisheries management is costing the world around $50 billion annually and the UN Green Economy report warns that – under business as usual scenarios –</w:t>
      </w:r>
      <w:r w:rsidRPr="00E06787">
        <w:rPr>
          <w:rFonts w:eastAsia="Calibri"/>
          <w:bCs/>
          <w:u w:val="single"/>
        </w:rPr>
        <w:t xml:space="preserve"> the world’s fisheries will have been reduced to a third of their 1970’s levels by 2050. It therefore urges policy makers to accelerate investments in the restoration of ecosystems. Without fish there can be no fishing. Many fishermen already operate at a loss and more than half the seafood on the European market has to be imported</w:t>
      </w:r>
      <w:r w:rsidRPr="00E06787">
        <w:rPr>
          <w:sz w:val="14"/>
        </w:rPr>
        <w:t>. The CFP reform may be our last chance to protect our seas so future generations can enjoy their benefits.</w:t>
      </w:r>
    </w:p>
    <w:p w:rsidR="004C7AB0" w:rsidRPr="00E06787" w:rsidRDefault="001E2A56" w:rsidP="00E06787">
      <w:pPr>
        <w:keepNext/>
        <w:keepLines/>
        <w:spacing w:before="200"/>
        <w:outlineLvl w:val="3"/>
        <w:rPr>
          <w:rFonts w:eastAsia="PMingLiU" w:cs="Times New Roman"/>
          <w:b/>
          <w:bCs/>
          <w:iCs/>
          <w:sz w:val="26"/>
        </w:rPr>
      </w:pPr>
      <w:r w:rsidRPr="00E06787">
        <w:rPr>
          <w:rFonts w:eastAsia="PMingLiU" w:cs="Times New Roman"/>
          <w:b/>
          <w:bCs/>
          <w:iCs/>
          <w:sz w:val="26"/>
        </w:rPr>
        <w:t>Europe causing overfishing tuna- US is managing well.</w:t>
      </w:r>
    </w:p>
    <w:p w:rsidR="00E06787" w:rsidRPr="00E06787" w:rsidRDefault="00E06787" w:rsidP="00E06787">
      <w:pPr>
        <w:rPr>
          <w:rFonts w:eastAsia="Calibri"/>
        </w:rPr>
      </w:pPr>
      <w:r w:rsidRPr="00E06787">
        <w:rPr>
          <w:rFonts w:eastAsia="Calibri"/>
          <w:b/>
          <w:bCs/>
          <w:sz w:val="26"/>
        </w:rPr>
        <w:t>Goldstein, ’12</w:t>
      </w:r>
      <w:r w:rsidRPr="00E06787">
        <w:rPr>
          <w:rFonts w:eastAsia="Calibri"/>
        </w:rPr>
        <w:t xml:space="preserve"> [Mirian, Ph.D. student at the Scripps Institution of Oceanography, “A wicked bad idear: National Geographic hunts bluefin tuna for entertainment”, 03/06, </w:t>
      </w:r>
      <w:hyperlink r:id="rId62" w:history="1">
        <w:r w:rsidRPr="00E06787">
          <w:rPr>
            <w:rFonts w:eastAsia="Calibri"/>
          </w:rPr>
          <w:t>http://deepseanews.com/2012/03/a-wicked-bad-idear-national-geographic-hunts-bluefin-tuna-for-entertainment/</w:t>
        </w:r>
      </w:hyperlink>
      <w:r w:rsidRPr="00E06787">
        <w:rPr>
          <w:rFonts w:eastAsia="Calibri"/>
        </w:rPr>
        <w:t>] Lin</w:t>
      </w:r>
    </w:p>
    <w:p w:rsidR="00E06787" w:rsidRDefault="00E06787" w:rsidP="00E06787">
      <w:pPr>
        <w:rPr>
          <w:rFonts w:eastAsia="Calibri"/>
          <w:sz w:val="16"/>
        </w:rPr>
      </w:pPr>
      <w:r w:rsidRPr="00E06787">
        <w:rPr>
          <w:rFonts w:eastAsia="Calibri"/>
          <w:sz w:val="16"/>
        </w:rPr>
        <w:t xml:space="preserve">The contradictions of the reality TV show Wicked Tuna, which follows fishers out of Gloucester, Massachusetts, as they use hook-and-line to catch bluefin tuna, are utterly mind-bending. Normally, I’d be cheering hook-and-line commercial fishers at the top of my lungs – unlike long lines or purse seines, there’s little bycatch – but unfortunately </w:t>
      </w:r>
      <w:r w:rsidRPr="00E06787">
        <w:rPr>
          <w:rFonts w:eastAsia="Calibri"/>
          <w:bCs/>
          <w:u w:val="single"/>
        </w:rPr>
        <w:t>bluefin tuna is the posterfish for overexploitation and international havoc</w:t>
      </w:r>
      <w:r w:rsidRPr="00E06787">
        <w:rPr>
          <w:rFonts w:eastAsia="Calibri"/>
          <w:sz w:val="16"/>
        </w:rPr>
        <w:t xml:space="preserve">. Estimated to be at 17-33% percent of its 1950 spawning stock biomass, </w:t>
      </w:r>
      <w:r w:rsidRPr="00E06787">
        <w:rPr>
          <w:rFonts w:eastAsia="Calibri"/>
          <w:bCs/>
          <w:u w:val="single"/>
        </w:rPr>
        <w:t>bluefin is being overfished so badly that it won’t recover even under the current “rebuilding quotas.”</w:t>
      </w:r>
      <w:r w:rsidRPr="00E06787">
        <w:rPr>
          <w:rFonts w:eastAsia="Calibri"/>
          <w:sz w:val="16"/>
        </w:rPr>
        <w:t xml:space="preserve"> So I was pretty shocked that National Geographic, ostensibly a conservation organization, will soon air an entire show about killing off this badly damaged population. Possibly in response to criticism from marine conservationist Carl Safina, National Geographic has stuffed Wicked Tuna‘s webpage with conservation content. There’s interviews with scientists (Safina included), an overview of tuna conservation issues, and a seafood guide that has the unintentionally ironic message of urging consumers to avoid both bluefin tuna and New England cod and halibut. There’s even the astonishing spectacle of Gloucester fishermen stiffly proclaiming how much they love NOAA regulations over the caption: “The Wicked Tuna fishermen talk about the benefits of fishing quotas.” THAT is a sentence that’s rarely been written! Gloucester is famous for its intense dislike of fisheries regulations, periodically hanging scientists and regulators (and themselves) in effigy to protest changes in fisheries management. The Gloucester fishermen argue that </w:t>
      </w:r>
      <w:r w:rsidRPr="00E06787">
        <w:rPr>
          <w:rFonts w:eastAsia="Calibri"/>
          <w:bCs/>
          <w:u w:val="single"/>
        </w:rPr>
        <w:t>the United States bluefin fishery is tiny and well-managed, and that population is declining because of European overfishing and illegal fishing.</w:t>
      </w:r>
      <w:r w:rsidRPr="00E06787">
        <w:rPr>
          <w:rFonts w:eastAsia="Calibri"/>
          <w:sz w:val="16"/>
        </w:rPr>
        <w:t xml:space="preserve"> This is true. According to Taylor et al. 2011′a bluefin population estimate: Because of the mixed-stock composition of western Atlantic fisheries, the successful rebuilding of the western population is tied to controlling the much larger fishing mortality rates that occur on the eastern stock. For example, continued high fishing mortality rates in the Mediterranean Sea and eastern Atlantic may compromise rebuilding efforts for the western Atlantic population. The converse, however, is not true. The eastern stock is both much larger and much more concentrated in the Mediterranean Sea. ICCAT could potentially increase the chances of successful western-stock rebuilding if it began to model and consider recovery plans for eastern and western populations jointly rather than independently. Translation: </w:t>
      </w:r>
      <w:r w:rsidRPr="00E06787">
        <w:rPr>
          <w:rFonts w:eastAsia="Calibri"/>
          <w:bCs/>
          <w:u w:val="single"/>
        </w:rPr>
        <w:t>unless the Europeans get their act together, it doesn’t really matter how careful the Gloucester fishermen are</w:t>
      </w:r>
      <w:r w:rsidRPr="00E06787">
        <w:rPr>
          <w:rFonts w:eastAsia="Calibri"/>
          <w:sz w:val="16"/>
        </w:rPr>
        <w:t xml:space="preserve">. The western population of bluefin off the east coast of the US is dependent on the eastern population off the west coast of Europe. So, then, what is my problem with Wicked Tuna? It’s this: by glamorizing the process of catching bluefin, I fear that Wicked Tuna will drive up consumer demand, leading to even more overfishing and driving the bluefin closer to functional extinction. The popularity of The Deadliest Catch drove up the American market demand for king crab – but since Alaska king crab is a well-managed fishery, this was good for the crab fishers without impacting the sustainability of the fishery. In contrast, the international market for bluefin is about as far from well-managed as you can get. According to Pew Environment Group, 141% more tuna was sold in 2010 than was even allowed to be caught under the current quota, pointing to rampant overfishing. Even this estimate doesn’t account for the enormous black market in eastern Atlantic bluefin tuna. </w:t>
      </w:r>
      <w:r w:rsidRPr="00E06787">
        <w:rPr>
          <w:rFonts w:eastAsia="Calibri"/>
          <w:bCs/>
          <w:u w:val="single"/>
        </w:rPr>
        <w:t>Under this poor management, an increased demand for tuna will increase prices, leading to more and more overfishing for the last remaining large tuna</w:t>
      </w:r>
      <w:r w:rsidRPr="00E06787">
        <w:rPr>
          <w:rFonts w:eastAsia="Calibri"/>
          <w:sz w:val="16"/>
        </w:rPr>
        <w:t xml:space="preserve">. This may already be happening – in January, a bluefin tuna auctioned in Japan sold for $736,000, or $1,238 per pound. This mess isn’t the Gloucester fishers’ fault. They are following the law. My question is for National Geographic, an organization that </w:t>
      </w:r>
      <w:r w:rsidRPr="00E06787">
        <w:rPr>
          <w:rFonts w:eastAsia="Calibri"/>
          <w:sz w:val="16"/>
        </w:rPr>
        <w:lastRenderedPageBreak/>
        <w:t>purports to have a conservation message. If a reality show combines the hunting of a severely depleted species (possibly increasing demand for its meat) with a conservation message - does that make it ok? National Geographic thinks so: National Geographic Society executive vice-president for mission programs Terry Garcia says he hopes that the National Geographic Channel’s new reality series about bluefin fishermen, Wicked Tuna, will raise awareness of the issues surrounding the bluefin’s prospects for survival. “Educating and illuminating this issue for the public is something we need to do,” he explains. “It hasn’t been, up to this point. I was in favor of doing this show if we coupled it with a solid [conservation] message about what’s been going on with the bluefin… this is a complicated issue.”…. Unlike in the eastern Atlantic and Mediterranean, where there have been widespread allegations of illegal fishing, the U.S. fishing industry is “the best in the world” in legal compliance, according to the National Geographic Society’s Garcia, a former NOAA staffer who participated in ICCAT negotiations on bluefin conservation in the 1990s. “But that doesn’t change the essential fact, which is that bluefin stocks are overfished. You can go back and forth on how we got here, but with bluefin at such low abundance levels, the real question is, what do you do about that?” Indeed. What do we do about that? Will Wicked Tuna get people excited about hard choices in high seas fisheries regulation, or just make them hungry for some bluefin sushi? My cynical side says that the latter – wanting to identify with the Wicked Tuna fishers by partaking of their catch – is far more likely than the former. And since most people and restaurants don’t know where their fish comes from, the bluefin they eat could easily come from from Spain (one of the worst fisheries offenders), not Gloucester, therefore contributing to the end of the bluefin. Still, maybe I’m too pessimistic. Maybe people will identify with the Wicked Tuna fishers by cultivating Massachusetts accents (oh, please, let people in SoCal start saying “wicked ahsome” – I’d feel so much less alone!) and advocating for better cross-Atlantic cooperation in bluefin fisheries regulation and a crackdown on illegal fishing. Maybe Wicked Tuna will shine such a spotlight on the plight of international fisheries management that this magnificent fish – and fishers who star in Wicked Tuna – will find a way to survive. We’ll see.</w:t>
      </w:r>
    </w:p>
    <w:p w:rsidR="00E06787" w:rsidRPr="00E06787" w:rsidRDefault="00E06787" w:rsidP="00E06787">
      <w:pPr>
        <w:keepNext/>
        <w:keepLines/>
        <w:spacing w:before="200"/>
        <w:outlineLvl w:val="3"/>
        <w:rPr>
          <w:rFonts w:eastAsia="PMingLiU" w:cs="Times New Roman"/>
          <w:b/>
          <w:iCs/>
          <w:sz w:val="26"/>
        </w:rPr>
      </w:pPr>
      <w:r w:rsidRPr="00E06787">
        <w:rPr>
          <w:rFonts w:eastAsia="PMingLiU" w:cs="Times New Roman"/>
          <w:b/>
          <w:iCs/>
          <w:sz w:val="26"/>
        </w:rPr>
        <w:t xml:space="preserve">Europe destroying </w:t>
      </w:r>
      <w:r>
        <w:rPr>
          <w:rFonts w:eastAsia="PMingLiU" w:cs="Times New Roman"/>
          <w:b/>
          <w:iCs/>
          <w:sz w:val="26"/>
        </w:rPr>
        <w:t>deep sea life</w:t>
      </w:r>
      <w:r w:rsidRPr="00E06787">
        <w:rPr>
          <w:rFonts w:eastAsia="PMingLiU" w:cs="Times New Roman"/>
          <w:b/>
          <w:iCs/>
          <w:sz w:val="26"/>
        </w:rPr>
        <w:t>- has one of the world’s largest deep-sea fishing fleets.</w:t>
      </w:r>
    </w:p>
    <w:p w:rsidR="00E06787" w:rsidRPr="00E06787" w:rsidRDefault="00E06787" w:rsidP="00E06787">
      <w:pPr>
        <w:rPr>
          <w:rFonts w:eastAsia="Calibri"/>
          <w:bCs/>
          <w:u w:val="single"/>
        </w:rPr>
      </w:pPr>
      <w:r w:rsidRPr="00E06787">
        <w:rPr>
          <w:rFonts w:eastAsia="Calibri"/>
          <w:b/>
          <w:bCs/>
          <w:sz w:val="26"/>
        </w:rPr>
        <w:t>Sack, ’11</w:t>
      </w:r>
      <w:r w:rsidRPr="00E06787">
        <w:rPr>
          <w:rFonts w:eastAsia="Calibri"/>
        </w:rPr>
        <w:t xml:space="preserve"> [Karen, “Put the brakes on deep-sea fishing”, 09/12,</w:t>
      </w:r>
      <w:r w:rsidRPr="00E06787">
        <w:rPr>
          <w:rFonts w:eastAsia="Calibri"/>
          <w:bCs/>
          <w:u w:val="single"/>
        </w:rPr>
        <w:t xml:space="preserve"> </w:t>
      </w:r>
      <w:hyperlink r:id="rId63" w:history="1">
        <w:r w:rsidRPr="00E06787">
          <w:rPr>
            <w:rFonts w:eastAsia="Calibri"/>
          </w:rPr>
          <w:t>http://www.washingtonpost.com/opinions/put-the-brakes-on-deep-sea-fishing/2011/09/12/gIQAhIHvNK_story.html</w:t>
        </w:r>
      </w:hyperlink>
      <w:r w:rsidRPr="00E06787">
        <w:rPr>
          <w:rFonts w:eastAsia="Calibri"/>
          <w:bCs/>
          <w:u w:val="single"/>
        </w:rPr>
        <w:t>] Lin</w:t>
      </w:r>
    </w:p>
    <w:p w:rsidR="00E06787" w:rsidRPr="00E06787" w:rsidRDefault="00E06787" w:rsidP="00E06787">
      <w:pPr>
        <w:rPr>
          <w:rFonts w:eastAsia="Calibri"/>
          <w:sz w:val="16"/>
        </w:rPr>
      </w:pPr>
      <w:r w:rsidRPr="00E06787">
        <w:rPr>
          <w:rFonts w:eastAsia="Calibri"/>
          <w:sz w:val="16"/>
        </w:rPr>
        <w:t xml:space="preserve">Deep below the ocean surface lies a cold, hostile environment where the light of day cannot penetrate. The life-forms inhabiting this murky world grow slowly, mature late and take time to reproduce. Many species live 30 years or more, some up to the grand age of 150. Most have not yet been defined by science. This dark void, which lies beyond any country’s national jurisdiction, is in trouble. The world’s deep-sea catch is steadily declining, and the high vulnerability of these fish populations and diverse marine ecosystems is well documented. Last year, </w:t>
      </w:r>
      <w:r w:rsidRPr="00E06787">
        <w:rPr>
          <w:rFonts w:eastAsia="Calibri"/>
          <w:bCs/>
          <w:u w:val="single"/>
        </w:rPr>
        <w:t>officials from the International Council for the Exploration of the Sea declared that in the Northeast Atlantic, 100 percent of all targeted deep-sea species have been fished “outside safe biological limits</w:t>
      </w:r>
      <w:r w:rsidRPr="00E06787">
        <w:rPr>
          <w:rFonts w:eastAsia="Calibri"/>
          <w:sz w:val="16"/>
        </w:rPr>
        <w:t xml:space="preserve">.” </w:t>
      </w:r>
      <w:r w:rsidRPr="00E06787">
        <w:rPr>
          <w:rFonts w:eastAsia="Calibri"/>
          <w:bCs/>
          <w:u w:val="single"/>
        </w:rPr>
        <w:t>Yet the fishing continues</w:t>
      </w:r>
      <w:r w:rsidRPr="00E06787">
        <w:rPr>
          <w:rFonts w:eastAsia="Calibri"/>
          <w:sz w:val="16"/>
        </w:rPr>
        <w:t>, via trawlers dragging enormous weighted nets that, in a single pass, scrape clean the ocean floor. This week, the United Nations will conduct a review of high-seas fishing practices that could ultimately help save deep-sea ecosystems. Since 2004, a series of resolutions has been negotiated and approved, outlining a plan to safeguard the biological diversity of the deep ocean. Now fishing countries will once again be assessed to see if they have done what they pledged to do: protect deep-sea life while fishing in a sustainable way. The answer, according to experts and environmental organizations around the world, is no. After nearly a decade of talk, scientists and conservationists are asking the United Nations to take action and declare that any deep-sea fishing that doesn’t meet the terms of these resolutions is illegal, unregulated and unreported, and must be stopped. While enforcement of these regulations is critical, what makes the destruction of the deep sea truly senseless is its cost — which is paid for by public money. Fisheries scientist Daniel Pauly and economist Ussif Rashid Sumaila of the University of British Columbia examined subsidies to international bottom-trawl fleets and found that governments around the globe pay $152 million per year to prop up these fisheries. Government subsidization of fishing is not new. But without substantial taxpayer support, these operations would incur losses of $50 million annually. In addition to the waste and cost, deep-sea catches are also relatively insignificant as money-earners for major economies</w:t>
      </w:r>
      <w:r w:rsidRPr="00E06787">
        <w:rPr>
          <w:rFonts w:eastAsia="Calibri"/>
          <w:bCs/>
          <w:u w:val="single"/>
        </w:rPr>
        <w:t>. The European Union, for example, has one of the world’s largest deep-sea fishing fleet</w:t>
      </w:r>
      <w:r w:rsidRPr="00E06787">
        <w:rPr>
          <w:rFonts w:eastAsia="Calibri"/>
          <w:sz w:val="16"/>
        </w:rPr>
        <w:t xml:space="preserve">s, yet its catches represent just 2 percent of the total value of all E.U. fisheries in the Northeast Atlantic. Meanwhile, </w:t>
      </w:r>
      <w:r w:rsidRPr="00E06787">
        <w:rPr>
          <w:rFonts w:eastAsia="Calibri"/>
          <w:bCs/>
          <w:u w:val="single"/>
        </w:rPr>
        <w:t>the destruction from the deep-sea trawlers is irreparable.</w:t>
      </w:r>
      <w:r w:rsidRPr="00E06787">
        <w:rPr>
          <w:rFonts w:eastAsia="Calibri"/>
          <w:sz w:val="16"/>
        </w:rPr>
        <w:t xml:space="preserve"> Bottom fishing on the high seas is a global activity carried out by a small number of countries. A technical paper prepared for the U.N. Food and Agriculture Organization estimated in 2008 that 285 vessels worldwide are engaged in these high-seas operations and are registered to 27 flag states. </w:t>
      </w:r>
      <w:r w:rsidRPr="00E06787">
        <w:rPr>
          <w:rFonts w:eastAsia="Calibri"/>
          <w:bCs/>
          <w:u w:val="single"/>
        </w:rPr>
        <w:t>The European community has the largest number of vessels</w:t>
      </w:r>
      <w:r w:rsidRPr="00E06787">
        <w:rPr>
          <w:rFonts w:eastAsia="Calibri"/>
          <w:sz w:val="16"/>
        </w:rPr>
        <w:t xml:space="preserve"> (103), with the majority flagged to Spain. Other flag states with a relatively large number of vessels include New Zealand, South Korea, Russia and Australia. Deep-sea fish products are typically consumed in Europe, the United States and Japan. We are spending millions in public funds to wreck seascapes that take millennia to form. Governments must realize that deep-sea fishing not only wastes taxpayer dollars but that destroying the unique marine life in the deep sea for a relatively small catch of slow-growing fish is a bad investment.</w:t>
      </w:r>
    </w:p>
    <w:p w:rsidR="00E06787" w:rsidRPr="00E06787" w:rsidRDefault="00E06787" w:rsidP="00E06787">
      <w:pPr>
        <w:rPr>
          <w:rFonts w:eastAsia="Calibri"/>
          <w:sz w:val="16"/>
        </w:rPr>
      </w:pPr>
    </w:p>
    <w:p w:rsidR="00596058" w:rsidRDefault="00596058" w:rsidP="00596058">
      <w:pPr>
        <w:pStyle w:val="Heading3"/>
      </w:pPr>
      <w:r>
        <w:lastRenderedPageBreak/>
        <w:t>Methane Hydrate</w:t>
      </w:r>
    </w:p>
    <w:p w:rsidR="00596058" w:rsidRPr="00596058" w:rsidRDefault="00596058" w:rsidP="00596058">
      <w:pPr>
        <w:keepNext/>
        <w:keepLines/>
        <w:spacing w:before="200"/>
        <w:outlineLvl w:val="3"/>
        <w:rPr>
          <w:rFonts w:eastAsia="MS Gothic" w:cs="Times New Roman"/>
          <w:b/>
          <w:bCs/>
          <w:iCs/>
          <w:sz w:val="26"/>
        </w:rPr>
      </w:pPr>
      <w:r w:rsidRPr="00596058">
        <w:rPr>
          <w:rFonts w:eastAsia="MS Gothic" w:cs="Times New Roman"/>
          <w:b/>
          <w:bCs/>
          <w:iCs/>
          <w:sz w:val="26"/>
        </w:rPr>
        <w:t>EU not leader in methane research – no experience</w:t>
      </w:r>
    </w:p>
    <w:p w:rsidR="00596058" w:rsidRPr="00596058" w:rsidRDefault="00596058" w:rsidP="00596058">
      <w:pPr>
        <w:rPr>
          <w:rFonts w:eastAsia="Cambria"/>
        </w:rPr>
      </w:pPr>
      <w:r w:rsidRPr="00596058">
        <w:rPr>
          <w:rFonts w:eastAsia="Cambria"/>
          <w:b/>
          <w:bCs/>
          <w:sz w:val="26"/>
        </w:rPr>
        <w:t>Honchar 13</w:t>
      </w:r>
      <w:r w:rsidRPr="00596058">
        <w:rPr>
          <w:rFonts w:eastAsia="Cambria"/>
        </w:rPr>
        <w:t xml:space="preserve"> [Mykhailo, President of the Kyiv-based Strategy XXI Centre for Global Studies and Energy Programme Director for the Nomos think-tank, “The Third Gas Revolution”, The Ukrainian Week, 3/31, </w:t>
      </w:r>
      <w:hyperlink r:id="rId64" w:history="1">
        <w:r w:rsidRPr="00596058">
          <w:rPr>
            <w:rFonts w:eastAsia="Cambria"/>
          </w:rPr>
          <w:t>http://ukrainianweek.com/Economics/75918</w:t>
        </w:r>
      </w:hyperlink>
      <w:r w:rsidRPr="00596058">
        <w:rPr>
          <w:rFonts w:eastAsia="Cambria"/>
        </w:rPr>
        <w:t>] Li</w:t>
      </w:r>
    </w:p>
    <w:p w:rsidR="00596058" w:rsidRDefault="00596058" w:rsidP="00596058">
      <w:pPr>
        <w:rPr>
          <w:rFonts w:eastAsia="Cambria"/>
        </w:rPr>
      </w:pPr>
      <w:r w:rsidRPr="00596058">
        <w:rPr>
          <w:rFonts w:eastAsia="Cambria"/>
        </w:rPr>
        <w:t xml:space="preserve">The </w:t>
      </w:r>
      <w:r w:rsidRPr="00596058">
        <w:rPr>
          <w:rFonts w:eastAsia="Cambria"/>
          <w:bCs/>
          <w:u w:val="single"/>
        </w:rPr>
        <w:t>EU is not a leader in methane hydrate research despite its heavy reliance on imported natural gas</w:t>
      </w:r>
      <w:r w:rsidRPr="00596058">
        <w:rPr>
          <w:rFonts w:eastAsia="Cambria"/>
        </w:rPr>
        <w:t>. The German Marine Research Consortium accurately described the EU’s prospects in methane hydrate extraction in an analytical report for the European Parliament: “</w:t>
      </w:r>
      <w:r w:rsidRPr="00596058">
        <w:rPr>
          <w:rFonts w:eastAsia="Cambria"/>
          <w:bCs/>
          <w:u w:val="single"/>
        </w:rPr>
        <w:t>Gas hydrate deposits are in the waters around Europe – the Norwegian Sea and the Barents Sea, the eastern part of the Mediterranean Sea, and huge reserves lie in the Black Sea. No European country today has researched or developed programmes focused on gas hydrates as an energy source</w:t>
      </w:r>
      <w:r w:rsidRPr="00596058">
        <w:rPr>
          <w:rFonts w:eastAsia="Cambria"/>
        </w:rPr>
        <w:t>.” A number of R&amp;D centres in European countries, including the UK, Norway, Germany, Italy and Bulgaria, have done some research on the matter, some of them financially supported by the European Commission. Yet, these are merely scientific research with no actual results in practice.</w:t>
      </w:r>
    </w:p>
    <w:p w:rsidR="00BE35FB" w:rsidRPr="00596058" w:rsidRDefault="00BE35FB" w:rsidP="00BE35FB">
      <w:pPr>
        <w:pStyle w:val="Heading4"/>
        <w:rPr>
          <w:rFonts w:eastAsia="Cambria"/>
        </w:rPr>
      </w:pPr>
      <w:r>
        <w:rPr>
          <w:rFonts w:eastAsia="Cambria"/>
        </w:rPr>
        <w:t>Decline in EU production is key to US gas dominance</w:t>
      </w:r>
    </w:p>
    <w:p w:rsidR="00BE35FB" w:rsidRPr="00BE35FB" w:rsidRDefault="00BE35FB" w:rsidP="00BE35FB">
      <w:pPr>
        <w:rPr>
          <w:rFonts w:eastAsia="Cambria"/>
        </w:rPr>
      </w:pPr>
      <w:r w:rsidRPr="00BE35FB">
        <w:rPr>
          <w:rFonts w:eastAsia="Cambria"/>
          <w:b/>
          <w:bCs/>
          <w:sz w:val="26"/>
        </w:rPr>
        <w:t>Kilhof 6/16</w:t>
      </w:r>
      <w:r w:rsidRPr="00BE35FB">
        <w:rPr>
          <w:rFonts w:eastAsia="Cambria"/>
        </w:rPr>
        <w:t xml:space="preserve"> [Sandra, Financial Journalist, “US and Russia race to become energy world leader”, The New Economy, </w:t>
      </w:r>
      <w:hyperlink r:id="rId65" w:history="1">
        <w:r w:rsidRPr="00BE35FB">
          <w:rPr>
            <w:rFonts w:eastAsia="Cambria"/>
          </w:rPr>
          <w:t>http://www.theneweconomy.com/energy/us-and-russia-race-to-become-energy-world-leader</w:t>
        </w:r>
      </w:hyperlink>
      <w:r w:rsidRPr="00BE35FB">
        <w:rPr>
          <w:rFonts w:eastAsia="Cambria"/>
        </w:rPr>
        <w:t>] Li</w:t>
      </w:r>
    </w:p>
    <w:p w:rsidR="00BE35FB" w:rsidRDefault="00BE35FB" w:rsidP="00BE35FB">
      <w:pPr>
        <w:rPr>
          <w:rFonts w:eastAsia="Cambria"/>
        </w:rPr>
      </w:pPr>
      <w:r w:rsidRPr="00BE35FB">
        <w:rPr>
          <w:rFonts w:eastAsia="Cambria"/>
        </w:rPr>
        <w:t xml:space="preserve">The discovery of </w:t>
      </w:r>
      <w:r w:rsidRPr="00BE35FB">
        <w:rPr>
          <w:rFonts w:eastAsia="Cambria"/>
          <w:bCs/>
          <w:u w:val="single"/>
        </w:rPr>
        <w:t>shale gas in the US</w:t>
      </w:r>
      <w:r w:rsidRPr="00BE35FB">
        <w:rPr>
          <w:rFonts w:eastAsia="Cambria"/>
        </w:rPr>
        <w:t xml:space="preserve"> and the breakdown of Ukrainian sovereignty has </w:t>
      </w:r>
      <w:r w:rsidRPr="00BE35FB">
        <w:rPr>
          <w:rFonts w:eastAsia="Cambria"/>
          <w:bCs/>
          <w:u w:val="single"/>
        </w:rPr>
        <w:t>sent shock waves through international energy markets.</w:t>
      </w:r>
      <w:r w:rsidRPr="00BE35FB">
        <w:rPr>
          <w:rFonts w:eastAsia="Cambria"/>
        </w:rPr>
        <w:t xml:space="preserve"> </w:t>
      </w:r>
      <w:r w:rsidRPr="00BE35FB">
        <w:rPr>
          <w:rFonts w:eastAsia="Cambria"/>
          <w:bCs/>
          <w:u w:val="single"/>
        </w:rPr>
        <w:t>New energy sources such as shale and methane hydrates are putting pressure on major energy players such as Saudi Arabia and Russia to cut their prices to competitive levels.</w:t>
      </w:r>
      <w:r w:rsidRPr="00BE35FB">
        <w:rPr>
          <w:rFonts w:eastAsia="Cambria"/>
        </w:rPr>
        <w:t xml:space="preserve"> But with more European countries eager to free themselves from Russian energy dependence following the civil unrest in Ukraine, the </w:t>
      </w:r>
      <w:r w:rsidRPr="00BE35FB">
        <w:rPr>
          <w:rFonts w:eastAsia="Cambria"/>
          <w:bCs/>
          <w:u w:val="single"/>
        </w:rPr>
        <w:t>US could very well be the next world energy leader.</w:t>
      </w:r>
      <w:r w:rsidRPr="00BE35FB">
        <w:rPr>
          <w:rFonts w:eastAsia="Cambria"/>
          <w:sz w:val="12"/>
        </w:rPr>
        <w:t xml:space="preserve">¶ </w:t>
      </w:r>
      <w:r w:rsidRPr="00BE35FB">
        <w:rPr>
          <w:rFonts w:eastAsia="Cambria"/>
        </w:rPr>
        <w:t xml:space="preserve">Domestic production of natural gas and crude oil in the US is growing, with crude oil production approaching the 1970 historical high of 9.6 million barrels per day. According to an early release of the 2014 Annual Energy Review from the US Energy Information Administration (EIA), annual oil growth will average 0.8 million barrels per day through 2016. More impressively, </w:t>
      </w:r>
      <w:r w:rsidRPr="00BE35FB">
        <w:rPr>
          <w:rFonts w:eastAsia="Cambria"/>
          <w:bCs/>
          <w:u w:val="single"/>
        </w:rPr>
        <w:t>natural gas production is growing steadily</w:t>
      </w:r>
      <w:r w:rsidRPr="00BE35FB">
        <w:rPr>
          <w:rFonts w:eastAsia="Cambria"/>
        </w:rPr>
        <w:t xml:space="preserve"> thanks to the rise of hydraulic fracturing, with a 56 percent increase predicted between 2012 and 2040, when production will reach 37.6trn cubic feet.</w:t>
      </w:r>
      <w:r w:rsidRPr="00BE35FB">
        <w:rPr>
          <w:rFonts w:eastAsia="Cambria"/>
          <w:sz w:val="12"/>
        </w:rPr>
        <w:t xml:space="preserve">¶ </w:t>
      </w:r>
      <w:r w:rsidRPr="00BE35FB">
        <w:rPr>
          <w:rFonts w:eastAsia="Cambria"/>
        </w:rPr>
        <w:t>US natural gas production</w:t>
      </w:r>
      <w:r w:rsidRPr="00BE35FB">
        <w:rPr>
          <w:rFonts w:eastAsia="Cambria"/>
          <w:sz w:val="12"/>
        </w:rPr>
        <w:t xml:space="preserve">¶ </w:t>
      </w:r>
      <w:r w:rsidRPr="00BE35FB">
        <w:rPr>
          <w:rFonts w:eastAsia="Cambria"/>
        </w:rPr>
        <w:t>39%</w:t>
      </w:r>
      <w:r w:rsidRPr="00BE35FB">
        <w:rPr>
          <w:rFonts w:eastAsia="Cambria"/>
          <w:sz w:val="12"/>
        </w:rPr>
        <w:t xml:space="preserve">¶ </w:t>
      </w:r>
      <w:r w:rsidRPr="00BE35FB">
        <w:rPr>
          <w:rFonts w:eastAsia="Cambria"/>
        </w:rPr>
        <w:t>increase in production since 2011</w:t>
      </w:r>
      <w:r w:rsidRPr="00BE35FB">
        <w:rPr>
          <w:rFonts w:eastAsia="Cambria"/>
          <w:sz w:val="12"/>
        </w:rPr>
        <w:t xml:space="preserve">¶ </w:t>
      </w:r>
      <w:r w:rsidRPr="00BE35FB">
        <w:rPr>
          <w:rFonts w:eastAsia="Cambria"/>
        </w:rPr>
        <w:t>56%</w:t>
      </w:r>
      <w:r w:rsidRPr="00BE35FB">
        <w:rPr>
          <w:rFonts w:eastAsia="Cambria"/>
          <w:sz w:val="12"/>
        </w:rPr>
        <w:t xml:space="preserve">¶ </w:t>
      </w:r>
      <w:r w:rsidRPr="00BE35FB">
        <w:rPr>
          <w:rFonts w:eastAsia="Cambria"/>
        </w:rPr>
        <w:t>predicted increase 2012-40</w:t>
      </w:r>
      <w:r w:rsidRPr="00BE35FB">
        <w:rPr>
          <w:rFonts w:eastAsia="Cambria"/>
          <w:sz w:val="12"/>
        </w:rPr>
        <w:t xml:space="preserve">¶ </w:t>
      </w:r>
      <w:r w:rsidRPr="00BE35FB">
        <w:rPr>
          <w:rFonts w:eastAsia="Cambria"/>
        </w:rPr>
        <w:t>37.6%</w:t>
      </w:r>
      <w:r w:rsidRPr="00BE35FB">
        <w:rPr>
          <w:rFonts w:eastAsia="Cambria"/>
          <w:sz w:val="12"/>
        </w:rPr>
        <w:t xml:space="preserve">¶ </w:t>
      </w:r>
      <w:r w:rsidRPr="00BE35FB">
        <w:rPr>
          <w:rFonts w:eastAsia="Cambria"/>
        </w:rPr>
        <w:t>predicted production in 2040</w:t>
      </w:r>
      <w:r w:rsidRPr="00BE35FB">
        <w:rPr>
          <w:rFonts w:eastAsia="Cambria"/>
          <w:sz w:val="12"/>
        </w:rPr>
        <w:t xml:space="preserve">¶ </w:t>
      </w:r>
      <w:r w:rsidRPr="00BE35FB">
        <w:rPr>
          <w:rFonts w:eastAsia="Cambria"/>
          <w:bCs/>
          <w:u w:val="single"/>
        </w:rPr>
        <w:t>The US path to energy mastery is further strengthened by the closure of European refineries: 15 have shut in the past five years, with one more due to close in 2014. This has allowed the US to make the transition from being dependent on European fuel to being its main importer.</w:t>
      </w:r>
      <w:r w:rsidRPr="00BE35FB">
        <w:rPr>
          <w:rFonts w:eastAsia="Cambria"/>
        </w:rPr>
        <w:t xml:space="preserve"> Furthermore, cheap oil from the Rocky Mountains, where output has grown 31 percent since 2011, is allowing the US to cut back on imports of pricier oil from countries such as Nigeria, Saudi Arabia and Venezuela. Nigeria, for example, used to send a dozen super tankers of crude oil a month to the US and now ships fewer than three.</w:t>
      </w:r>
    </w:p>
    <w:p w:rsidR="00527AEE" w:rsidRPr="00527AEE" w:rsidRDefault="00527AEE" w:rsidP="00527AEE">
      <w:pPr>
        <w:keepNext/>
        <w:keepLines/>
        <w:spacing w:before="200"/>
        <w:outlineLvl w:val="3"/>
        <w:rPr>
          <w:rFonts w:eastAsia="MS Gothic" w:cs="Times New Roman"/>
          <w:b/>
          <w:bCs/>
          <w:iCs/>
          <w:sz w:val="26"/>
        </w:rPr>
      </w:pPr>
      <w:r w:rsidRPr="00527AEE">
        <w:rPr>
          <w:rFonts w:eastAsia="MS Gothic" w:cs="Times New Roman"/>
          <w:b/>
          <w:bCs/>
          <w:iCs/>
          <w:sz w:val="26"/>
        </w:rPr>
        <w:t>EU can’t solve – countries like UK reject EU oversight</w:t>
      </w:r>
    </w:p>
    <w:p w:rsidR="00527AEE" w:rsidRPr="00527AEE" w:rsidRDefault="00527AEE" w:rsidP="00527AEE">
      <w:pPr>
        <w:rPr>
          <w:rFonts w:eastAsia="Cambria"/>
        </w:rPr>
      </w:pPr>
      <w:r w:rsidRPr="00527AEE">
        <w:rPr>
          <w:rFonts w:eastAsia="Cambria"/>
          <w:b/>
          <w:bCs/>
          <w:sz w:val="26"/>
        </w:rPr>
        <w:t>Richards 12</w:t>
      </w:r>
      <w:r w:rsidRPr="00527AEE">
        <w:rPr>
          <w:rFonts w:eastAsia="Cambria"/>
        </w:rPr>
        <w:t xml:space="preserve"> [Dr. Patsy Richards, UK Energy and Climate Change Committee Specialist, “Deep Water and Arctic Drilling”, 9/20, </w:t>
      </w:r>
      <w:hyperlink r:id="rId66" w:history="1">
        <w:r w:rsidRPr="00527AEE">
          <w:rPr>
            <w:rFonts w:eastAsia="Cambria"/>
          </w:rPr>
          <w:t>http://www.parliament.uk/business/publications/research/briefing-papers/SN05981/deepwater-and-arctic-oil-drilling</w:t>
        </w:r>
      </w:hyperlink>
      <w:r w:rsidRPr="00527AEE">
        <w:rPr>
          <w:rFonts w:eastAsia="Cambria"/>
        </w:rPr>
        <w:t>] Li</w:t>
      </w:r>
    </w:p>
    <w:p w:rsidR="00527AEE" w:rsidRPr="00527AEE" w:rsidRDefault="00527AEE" w:rsidP="00527AEE">
      <w:pPr>
        <w:rPr>
          <w:rFonts w:eastAsia="Cambria"/>
        </w:rPr>
      </w:pPr>
      <w:r w:rsidRPr="00527AEE">
        <w:rPr>
          <w:rFonts w:eastAsia="Cambria"/>
        </w:rPr>
        <w:t xml:space="preserve">Just </w:t>
      </w:r>
      <w:r w:rsidRPr="00527AEE">
        <w:rPr>
          <w:rFonts w:eastAsia="Cambria"/>
          <w:bCs/>
          <w:u w:val="single"/>
        </w:rPr>
        <w:t>as the ECC committee and UK Government reject oversight by the EU on the UKCS</w:t>
      </w:r>
      <w:r w:rsidRPr="00527AEE">
        <w:rPr>
          <w:rFonts w:eastAsia="Cambria"/>
        </w:rPr>
        <w:t>, it is the Government's view that the UK has no jurisdiction in Arctic waters, as another Greenpeace-obtained FCO memo says. Charles Hendry, the former Minister of State for Energy, has made this clear:28 Charles Hendry: The UK has no regulatory jurisdiction in any part of Arctic waters.</w:t>
      </w:r>
    </w:p>
    <w:p w:rsidR="00527AEE" w:rsidRDefault="00527AEE" w:rsidP="00BE35FB">
      <w:pPr>
        <w:rPr>
          <w:rFonts w:eastAsia="Cambria"/>
          <w:bCs/>
          <w:u w:val="single"/>
        </w:rPr>
      </w:pPr>
      <w:r w:rsidRPr="00527AEE">
        <w:rPr>
          <w:rFonts w:eastAsia="Cambria"/>
          <w:bCs/>
          <w:u w:val="single"/>
        </w:rPr>
        <w:t>Decisions on licensing and exploration activities in Arctic waters are the responsibility of the relevant governments</w:t>
      </w:r>
      <w:r w:rsidRPr="00527AEE">
        <w:rPr>
          <w:rFonts w:eastAsia="Cambria"/>
        </w:rPr>
        <w:t xml:space="preserve">. That is not to say that the UK has no interest in what happens within the Arctic Circle, we are observers in the Arctic Council which has recently set up a taskforce to look at a binding agreement on oil pollution preparedness and response and we have indicated a willingness to contribute to the work of that group. </w:t>
      </w:r>
      <w:r w:rsidRPr="00527AEE">
        <w:rPr>
          <w:rFonts w:eastAsia="Cambria"/>
          <w:bCs/>
          <w:u w:val="single"/>
        </w:rPr>
        <w:t>The UK Government has had no discussions at EU level</w:t>
      </w:r>
      <w:r w:rsidRPr="00527AEE">
        <w:rPr>
          <w:rFonts w:eastAsia="Cambria"/>
        </w:rPr>
        <w:t xml:space="preserve"> or with other countries including the US on drilling in the Arctic and nor has it plans to press for any agreement to limit resource production on a geographical basis. Charles Hendry has reiterated that </w:t>
      </w:r>
      <w:r w:rsidRPr="00527AEE">
        <w:rPr>
          <w:rFonts w:eastAsia="Cambria"/>
          <w:bCs/>
          <w:u w:val="single"/>
        </w:rPr>
        <w:t>it is the "sovereign right" of every nation to decide whether to produce resources within its jurisdiction</w:t>
      </w:r>
      <w:r w:rsidRPr="00527AEE">
        <w:rPr>
          <w:rFonts w:eastAsia="Cambria"/>
        </w:rPr>
        <w:t xml:space="preserve">, and </w:t>
      </w:r>
      <w:r w:rsidRPr="00527AEE">
        <w:rPr>
          <w:rFonts w:eastAsia="Cambria"/>
        </w:rPr>
        <w:lastRenderedPageBreak/>
        <w:t xml:space="preserve">the UK would not seek to change this. A similar view was taken in 2002 by the former Government </w:t>
      </w:r>
      <w:r w:rsidRPr="00527AEE">
        <w:rPr>
          <w:rFonts w:eastAsia="Cambria"/>
          <w:bCs/>
          <w:u w:val="single"/>
        </w:rPr>
        <w:t>concerning drilling in the Arctic by the Americans</w:t>
      </w:r>
      <w:r w:rsidRPr="00527AEE">
        <w:rPr>
          <w:rFonts w:eastAsia="Cambria"/>
        </w:rPr>
        <w:t>,31 when the then Minister Denis MacShane said that “</w:t>
      </w:r>
      <w:r w:rsidRPr="00527AEE">
        <w:rPr>
          <w:rFonts w:eastAsia="Cambria"/>
          <w:bCs/>
          <w:u w:val="single"/>
        </w:rPr>
        <w:t>it is not for this Government to dictate what the US does inside its own boundaries.</w:t>
      </w:r>
    </w:p>
    <w:p w:rsidR="00527AEE" w:rsidRPr="00527AEE" w:rsidRDefault="00527AEE" w:rsidP="00527AEE">
      <w:pPr>
        <w:keepNext/>
        <w:keepLines/>
        <w:spacing w:before="200"/>
        <w:outlineLvl w:val="3"/>
        <w:rPr>
          <w:rFonts w:eastAsia="MS Gothic" w:cs="Times New Roman"/>
          <w:b/>
          <w:bCs/>
          <w:iCs/>
          <w:sz w:val="26"/>
        </w:rPr>
      </w:pPr>
      <w:r w:rsidRPr="00527AEE">
        <w:rPr>
          <w:rFonts w:eastAsia="MS Gothic" w:cs="Times New Roman"/>
          <w:b/>
          <w:bCs/>
          <w:iCs/>
          <w:sz w:val="26"/>
        </w:rPr>
        <w:t>Methane needed in US – energy demand growing</w:t>
      </w:r>
    </w:p>
    <w:p w:rsidR="00527AEE" w:rsidRPr="00527AEE" w:rsidRDefault="00527AEE" w:rsidP="00527AEE">
      <w:pPr>
        <w:rPr>
          <w:rFonts w:eastAsia="Cambria"/>
          <w:b/>
          <w:bCs/>
        </w:rPr>
      </w:pPr>
      <w:r w:rsidRPr="00527AEE">
        <w:rPr>
          <w:rFonts w:eastAsia="Cambria"/>
          <w:b/>
          <w:bCs/>
          <w:sz w:val="26"/>
        </w:rPr>
        <w:t>NETL 13</w:t>
      </w:r>
      <w:r w:rsidRPr="00527AEE">
        <w:rPr>
          <w:rFonts w:eastAsia="Cambria"/>
          <w:bCs/>
        </w:rPr>
        <w:t xml:space="preserve"> [National Energy Technology Laboratory, part of the U.S. Department of Energy (DOE) national laboratory system, is owned and operated by the DOE. NETL supports the DOE mission to advance the energy security of the United States, “NETL DEVELOPS A METHOD FOR RAPIDLY PRODUCING METHANE HYDRATES”, April, </w:t>
      </w:r>
      <w:hyperlink r:id="rId67" w:history="1">
        <w:r w:rsidRPr="00527AEE">
          <w:rPr>
            <w:rFonts w:eastAsia="Cambria"/>
          </w:rPr>
          <w:t>http://www.netl.doe.gov/newsroom/labnotes/apr-2013/rapid-production-of-methane-hydrates</w:t>
        </w:r>
      </w:hyperlink>
      <w:r w:rsidRPr="00527AEE">
        <w:rPr>
          <w:rFonts w:eastAsia="Cambria"/>
          <w:bCs/>
        </w:rPr>
        <w:t>] Li</w:t>
      </w:r>
    </w:p>
    <w:p w:rsidR="00527AEE" w:rsidRPr="00BE35FB" w:rsidRDefault="00527AEE" w:rsidP="00BE35FB">
      <w:pPr>
        <w:rPr>
          <w:rFonts w:eastAsia="Cambria"/>
          <w:b/>
          <w:bCs/>
        </w:rPr>
      </w:pPr>
      <w:r w:rsidRPr="00527AEE">
        <w:rPr>
          <w:rFonts w:eastAsia="Cambria"/>
          <w:bCs/>
        </w:rPr>
        <w:t xml:space="preserve">Natural gas, which is predominantly methane, is recognized as clean burning and an important bridge fuel to a future where renewable energy sources are more common. </w:t>
      </w:r>
      <w:r w:rsidRPr="00527AEE">
        <w:rPr>
          <w:rFonts w:eastAsia="Cambria"/>
          <w:bCs/>
          <w:u w:val="single"/>
        </w:rPr>
        <w:t>Natural gas currently accounts for nearly a quarter of the U.S. energy supply, and that share is expected to remain roughly constant over the next several decades. Energy demand during this time period is expected to continue growing, in the U.S</w:t>
      </w:r>
      <w:r w:rsidRPr="00527AEE">
        <w:rPr>
          <w:rFonts w:eastAsia="Cambria"/>
          <w:bCs/>
        </w:rPr>
        <w:t xml:space="preserve">. and in the world. The Energy Information Administration projects that the </w:t>
      </w:r>
      <w:r w:rsidRPr="00527AEE">
        <w:rPr>
          <w:rFonts w:eastAsia="Cambria"/>
          <w:bCs/>
          <w:u w:val="single"/>
        </w:rPr>
        <w:t>U.S. will need to increase its annual production of natural gas by roughly 10% over the next 25 years</w:t>
      </w:r>
      <w:r w:rsidRPr="00527AEE">
        <w:rPr>
          <w:rFonts w:eastAsia="Cambria"/>
          <w:bCs/>
        </w:rPr>
        <w:t xml:space="preserve">, in order to keep pace with rising consumption. </w:t>
      </w:r>
      <w:r w:rsidRPr="00527AEE">
        <w:rPr>
          <w:rFonts w:eastAsia="Cambria"/>
          <w:bCs/>
          <w:sz w:val="12"/>
        </w:rPr>
        <w:t xml:space="preserve">¶ </w:t>
      </w:r>
      <w:r w:rsidRPr="00527AEE">
        <w:rPr>
          <w:rFonts w:eastAsia="Cambria"/>
          <w:bCs/>
        </w:rPr>
        <w:t>Burning Methane Hydrate</w:t>
      </w:r>
      <w:r w:rsidRPr="00527AEE">
        <w:rPr>
          <w:rFonts w:eastAsia="Cambria"/>
          <w:bCs/>
          <w:sz w:val="12"/>
        </w:rPr>
        <w:t xml:space="preserve">¶ </w:t>
      </w:r>
      <w:r w:rsidRPr="00527AEE">
        <w:rPr>
          <w:rFonts w:eastAsia="Cambria"/>
          <w:bCs/>
        </w:rPr>
        <w:t>Burning methane hydrate</w:t>
      </w:r>
      <w:r w:rsidRPr="00527AEE">
        <w:rPr>
          <w:rFonts w:eastAsia="Cambria"/>
          <w:bCs/>
          <w:sz w:val="12"/>
        </w:rPr>
        <w:t xml:space="preserve">¶ </w:t>
      </w:r>
      <w:r w:rsidRPr="00527AEE">
        <w:rPr>
          <w:rFonts w:eastAsia="Cambria"/>
          <w:bCs/>
          <w:u w:val="single"/>
        </w:rPr>
        <w:t>Methane hydrate</w:t>
      </w:r>
      <w:r w:rsidRPr="00527AEE">
        <w:rPr>
          <w:rFonts w:eastAsia="Cambria"/>
          <w:bCs/>
        </w:rPr>
        <w:t>—molecules of natural gas trapped in an ice-like cage of water molecules—</w:t>
      </w:r>
      <w:r w:rsidRPr="00527AEE">
        <w:rPr>
          <w:rFonts w:eastAsia="Cambria"/>
          <w:bCs/>
          <w:u w:val="single"/>
        </w:rPr>
        <w:t xml:space="preserve">represents a potentially vast methane resource </w:t>
      </w:r>
      <w:r w:rsidRPr="00527AEE">
        <w:rPr>
          <w:rFonts w:eastAsia="Cambria"/>
          <w:bCs/>
        </w:rPr>
        <w:t xml:space="preserve">for both the United States and the world. Recent discoveries of methane hydrate in arctic and deep-water marine environments have highlighted the need for a better understanding of this substance as a natural storehouse of carbon and a potential energy resource. </w:t>
      </w:r>
      <w:r w:rsidRPr="00527AEE">
        <w:rPr>
          <w:rFonts w:eastAsia="Cambria"/>
          <w:bCs/>
          <w:u w:val="single"/>
        </w:rPr>
        <w:t>¶ The U.S. Bureau of Ocean Energy Management, Regulation and Enforcement (BOEMRE) released a preliminary assessment (2008) estimating that there are about 11,000 – 34,000 Tcf of methane in-place in the form of methane hydrate in the northern Gulf of Mexico. To put these numbers into context, note that the total U.S. natural gas resource, excluding hydrate, amounts to 2,074 Tcf. If one-third of the natural gas in-place in methane hydrate in sandy sediments of the Gulf of Mexico becomes technically recoverable, the U.S. could double its total natural gas resource.</w:t>
      </w:r>
    </w:p>
    <w:p w:rsidR="00C22F7F" w:rsidRDefault="00C22F7F" w:rsidP="00527AEE">
      <w:pPr>
        <w:pStyle w:val="Heading3"/>
      </w:pPr>
      <w:r>
        <w:lastRenderedPageBreak/>
        <w:t>Offshore Wind</w:t>
      </w:r>
    </w:p>
    <w:p w:rsidR="00C22F7F" w:rsidRPr="00C22F7F" w:rsidRDefault="00C22F7F" w:rsidP="00C22F7F">
      <w:pPr>
        <w:pStyle w:val="Heading4"/>
      </w:pPr>
      <w:r>
        <w:t>Too many obstacles to European offshore wind</w:t>
      </w:r>
    </w:p>
    <w:p w:rsidR="00C22F7F" w:rsidRPr="00C22F7F" w:rsidRDefault="00C22F7F" w:rsidP="00C22F7F">
      <w:pPr>
        <w:rPr>
          <w:rFonts w:eastAsia="Cambria"/>
        </w:rPr>
      </w:pPr>
      <w:r w:rsidRPr="00C22F7F">
        <w:rPr>
          <w:rFonts w:eastAsia="Cambria"/>
          <w:b/>
          <w:bCs/>
          <w:sz w:val="26"/>
        </w:rPr>
        <w:t>Tildy Bayar, July 01, 2013</w:t>
      </w:r>
      <w:r w:rsidRPr="00C22F7F">
        <w:rPr>
          <w:rFonts w:eastAsia="Cambria"/>
        </w:rPr>
        <w:t xml:space="preserve"> [Tildy Bayar, Can Europe Meet Its 2020 Offshore Wind Targets? ,renewable energy world.com, 7/1/13 http://www.renewableenergyworld.com/rea/news/article/2013/07/can-europe-meet-its-2020-offshore-wind-targets ] ZG</w:t>
      </w:r>
    </w:p>
    <w:p w:rsidR="00C22F7F" w:rsidRPr="00C22F7F" w:rsidRDefault="00C22F7F" w:rsidP="00C22F7F">
      <w:pPr>
        <w:rPr>
          <w:rFonts w:eastAsia="Cambria"/>
          <w:sz w:val="16"/>
        </w:rPr>
      </w:pPr>
      <w:r w:rsidRPr="00C22F7F">
        <w:rPr>
          <w:rStyle w:val="Emphasis"/>
        </w:rPr>
        <w:t>Uncertainty around subsidies and the need to unlock new capital are holding back investment in European offshore wind</w:t>
      </w:r>
      <w:r w:rsidRPr="00C22F7F">
        <w:rPr>
          <w:rFonts w:eastAsia="Cambria"/>
          <w:sz w:val="16"/>
        </w:rPr>
        <w:t xml:space="preserve">, according to </w:t>
      </w:r>
      <w:r w:rsidRPr="00C22F7F">
        <w:rPr>
          <w:rFonts w:eastAsia="Cambria"/>
          <w:bCs/>
          <w:u w:val="single"/>
        </w:rPr>
        <w:t>a new report that surveyed 200 senior wind industry executives.</w:t>
      </w:r>
      <w:r w:rsidRPr="00C22F7F">
        <w:rPr>
          <w:rFonts w:eastAsia="Cambria"/>
          <w:bCs/>
          <w:sz w:val="12"/>
        </w:rPr>
        <w:t>¶</w:t>
      </w:r>
      <w:r w:rsidRPr="00C22F7F">
        <w:rPr>
          <w:rFonts w:eastAsia="Cambria"/>
          <w:bCs/>
          <w:u w:val="single"/>
        </w:rPr>
        <w:t xml:space="preserve"> Law firm Freshfields Bruckhaus Deringer's report European Offshore Wind 2013: Realising the Opportunity surveyed the executives over April and May 2013 on the offshore wind industry in the UK, France, Germany and the Netherlands.</w:t>
      </w:r>
      <w:r w:rsidRPr="00C22F7F">
        <w:rPr>
          <w:rFonts w:eastAsia="Cambria"/>
          <w:sz w:val="16"/>
        </w:rPr>
        <w:t xml:space="preserve"> It </w:t>
      </w:r>
      <w:r w:rsidRPr="00C22F7F">
        <w:rPr>
          <w:rFonts w:eastAsia="Cambria"/>
          <w:bCs/>
          <w:u w:val="single"/>
        </w:rPr>
        <w:t xml:space="preserve">found </w:t>
      </w:r>
      <w:r w:rsidRPr="00C22F7F">
        <w:rPr>
          <w:rStyle w:val="Emphasis"/>
        </w:rPr>
        <w:t>widespread concern</w:t>
      </w:r>
      <w:r w:rsidRPr="00C22F7F">
        <w:rPr>
          <w:rFonts w:eastAsia="Cambria"/>
          <w:bCs/>
          <w:u w:val="single"/>
        </w:rPr>
        <w:t xml:space="preserve"> that a lack of equity and changes to subsidy mechanisms constitute a </w:t>
      </w:r>
      <w:r w:rsidRPr="00C22F7F">
        <w:rPr>
          <w:rStyle w:val="Emphasis"/>
        </w:rPr>
        <w:t>real risk</w:t>
      </w:r>
      <w:r w:rsidRPr="00C22F7F">
        <w:rPr>
          <w:rFonts w:eastAsia="Cambria"/>
          <w:bCs/>
          <w:u w:val="single"/>
        </w:rPr>
        <w:t xml:space="preserve"> to the future of offshore projects.</w:t>
      </w:r>
      <w:r w:rsidRPr="00C22F7F">
        <w:rPr>
          <w:rFonts w:eastAsia="Cambria"/>
          <w:sz w:val="12"/>
        </w:rPr>
        <w:t>¶</w:t>
      </w:r>
      <w:r w:rsidRPr="00C22F7F">
        <w:rPr>
          <w:rFonts w:eastAsia="Cambria"/>
          <w:sz w:val="16"/>
        </w:rPr>
        <w:t xml:space="preserve"> Very few survey respondents believe Europe will meet its 2020 capacity targets for offshore wind, the report said. National Renewable Energy Action Plans </w:t>
      </w:r>
      <w:r w:rsidRPr="00C22F7F">
        <w:rPr>
          <w:rFonts w:eastAsia="Cambria"/>
          <w:bCs/>
          <w:u w:val="single"/>
        </w:rPr>
        <w:t>(NREAPs) specify around 43 GW of offshore wind capacity to be installed in European waters by 2020, with 18 GW in the UK, 10 GW in Germany and 6 GW in France. The report emphasised that this means over 4.5 GW must be installed per year in order to meet the 2020 target – unlikely given that the record amount of European capacity to date is the 1.7 GW installed in 2012.</w:t>
      </w:r>
      <w:r w:rsidRPr="00C22F7F">
        <w:rPr>
          <w:rFonts w:eastAsia="Cambria"/>
          <w:bCs/>
          <w:sz w:val="12"/>
        </w:rPr>
        <w:t>¶</w:t>
      </w:r>
      <w:r w:rsidRPr="00C22F7F">
        <w:rPr>
          <w:rFonts w:eastAsia="Cambria"/>
          <w:bCs/>
          <w:u w:val="single"/>
        </w:rPr>
        <w:t xml:space="preserve"> </w:t>
      </w:r>
      <w:r w:rsidRPr="00C22F7F">
        <w:rPr>
          <w:rFonts w:eastAsia="Cambria"/>
          <w:sz w:val="16"/>
        </w:rPr>
        <w:t xml:space="preserve">The report </w:t>
      </w:r>
      <w:r w:rsidRPr="00C22F7F">
        <w:rPr>
          <w:rFonts w:eastAsia="Cambria"/>
          <w:bCs/>
          <w:u w:val="single"/>
        </w:rPr>
        <w:t>found “</w:t>
      </w:r>
      <w:r w:rsidRPr="00C22F7F">
        <w:rPr>
          <w:rStyle w:val="Emphasis"/>
        </w:rPr>
        <w:t>genuine fears</w:t>
      </w:r>
      <w:r w:rsidRPr="00C22F7F">
        <w:rPr>
          <w:rFonts w:eastAsia="Cambria"/>
          <w:bCs/>
          <w:u w:val="single"/>
        </w:rPr>
        <w:t>” around debt financing given the ongoing eurozone crisis</w:t>
      </w:r>
      <w:r w:rsidRPr="00C22F7F">
        <w:rPr>
          <w:rFonts w:eastAsia="Cambria"/>
          <w:sz w:val="16"/>
        </w:rPr>
        <w:t xml:space="preserve">. Freshfields estimates that about US$9 billion in project debt finance will be needed each year in order to install 43 GW by 2020. Around two-thirds of survey respondents said they do not believe there is enough equity financing available for European countries to meet their offshore wind targets. </w:t>
      </w:r>
      <w:r w:rsidRPr="00C22F7F">
        <w:rPr>
          <w:rFonts w:eastAsia="Cambria"/>
          <w:bCs/>
          <w:sz w:val="12"/>
        </w:rPr>
        <w:t>¶</w:t>
      </w:r>
      <w:r w:rsidRPr="00C22F7F">
        <w:rPr>
          <w:rFonts w:eastAsia="Cambria"/>
          <w:bCs/>
          <w:u w:val="single"/>
        </w:rPr>
        <w:t xml:space="preserve"> 83 percent said they believe the </w:t>
      </w:r>
      <w:r w:rsidRPr="00C22F7F">
        <w:rPr>
          <w:rStyle w:val="Emphasis"/>
        </w:rPr>
        <w:t>introduction of new subsidy mechanisms represents a risk to successful future offshore wind project development</w:t>
      </w:r>
      <w:r w:rsidRPr="00C22F7F">
        <w:rPr>
          <w:rFonts w:eastAsia="Cambria"/>
          <w:bCs/>
          <w:u w:val="single"/>
        </w:rPr>
        <w:t>, and the report described the executives as “jittery” about future subsidy cuts</w:t>
      </w:r>
      <w:r w:rsidRPr="00C22F7F">
        <w:rPr>
          <w:rFonts w:eastAsia="Cambria"/>
          <w:sz w:val="16"/>
        </w:rPr>
        <w:t xml:space="preserve">. Although the respondents rated the UK the most attractive market for investment alongside Germany, they had major concerns about the new contract-for-difference feed-in tariff (CfD FiT) regime, which will apply to all offshore wind farms coming online after March 2017. </w:t>
      </w:r>
    </w:p>
    <w:p w:rsidR="00596058" w:rsidRDefault="00527AEE" w:rsidP="00527AEE">
      <w:pPr>
        <w:pStyle w:val="Heading3"/>
      </w:pPr>
      <w:r>
        <w:lastRenderedPageBreak/>
        <w:t>OTEC</w:t>
      </w:r>
    </w:p>
    <w:p w:rsidR="00527AEE" w:rsidRPr="00527AEE" w:rsidRDefault="00527AEE" w:rsidP="00527AEE">
      <w:pPr>
        <w:keepNext/>
        <w:keepLines/>
        <w:spacing w:before="200"/>
        <w:outlineLvl w:val="3"/>
        <w:rPr>
          <w:rFonts w:eastAsia="MS Gothic" w:cs="Times New Roman"/>
          <w:iCs/>
        </w:rPr>
      </w:pPr>
      <w:r w:rsidRPr="00527AEE">
        <w:rPr>
          <w:rFonts w:eastAsia="MS Gothic" w:cs="Times New Roman"/>
          <w:b/>
          <w:bCs/>
          <w:iCs/>
          <w:sz w:val="26"/>
        </w:rPr>
        <w:t>Europe not interested in OTEC – focus is on domestic resources</w:t>
      </w:r>
    </w:p>
    <w:p w:rsidR="00527AEE" w:rsidRPr="00527AEE" w:rsidRDefault="00527AEE" w:rsidP="00527AEE">
      <w:pPr>
        <w:rPr>
          <w:rFonts w:eastAsia="Cambria"/>
          <w:b/>
          <w:bCs/>
        </w:rPr>
      </w:pPr>
      <w:r w:rsidRPr="00527AEE">
        <w:rPr>
          <w:rFonts w:eastAsia="Cambria"/>
          <w:b/>
          <w:bCs/>
          <w:sz w:val="26"/>
        </w:rPr>
        <w:t>Afgan and Carvalho 02</w:t>
      </w:r>
      <w:r w:rsidRPr="00527AEE">
        <w:rPr>
          <w:rFonts w:eastAsia="Cambria"/>
          <w:bCs/>
        </w:rPr>
        <w:t xml:space="preserve"> [Prof. Naim Hamdia Afgan is Member of Academy of Sciences and Art of Bosnia and Hercegovina, Fellow of Islamic Academy of Sciences and World Academy of Art and Scinces, Maria da Graça Carvalho, Principal Adviser to the Bureau of European Policy Advisers, a Department of the European Commission reporting directly to the President. In this bureau she is a policy analyst in the areas of Science, Higher Education, Innovation, Information Society, Energy, Transport, Environment, Space and Security Research Policy and Sustainable Development, “New and Renewable Technologies for Sustainable Development”, Springer Science &amp; Business Media , 12/31, </w:t>
      </w:r>
      <w:hyperlink r:id="rId68" w:anchor="v=onepage&amp;q=OTEC%20europe&amp;f=false" w:history="1">
        <w:r w:rsidRPr="00527AEE">
          <w:rPr>
            <w:rFonts w:eastAsia="Cambria"/>
          </w:rPr>
          <w:t>http://books.google.com/books?id=aZkWhHlwrLkC&amp;pg=PA656&amp;lpg=PA656&amp;dq=OTEC+europe&amp;source=bl&amp;ots=mXq0MDIfPw&amp;sig=_0Y-71kBN__82yYzwW26lCB_gRY&amp;hl=en&amp;sa=X&amp;ei=lMjKU9yyMouKyATP84K4Aw&amp;ved=0CC4Q6AEwAjgK#v=onepage&amp;q=OTEC%20europe&amp;f=false</w:t>
        </w:r>
      </w:hyperlink>
      <w:r w:rsidRPr="00527AEE">
        <w:rPr>
          <w:rFonts w:eastAsia="Cambria"/>
          <w:bCs/>
        </w:rPr>
        <w:t>] Li</w:t>
      </w:r>
    </w:p>
    <w:p w:rsidR="00527AEE" w:rsidRDefault="00527AEE" w:rsidP="00527AEE">
      <w:pPr>
        <w:rPr>
          <w:rFonts w:eastAsia="Cambria"/>
          <w:bCs/>
          <w:u w:val="single"/>
        </w:rPr>
      </w:pPr>
      <w:r w:rsidRPr="00527AEE">
        <w:rPr>
          <w:rFonts w:eastAsia="Cambria"/>
          <w:bCs/>
          <w:u w:val="single"/>
        </w:rPr>
        <w:t>Europe also appeared at a decent level of activity in R&amp;D for OTEC during the period 1975-1984 that followed the 1973 &lt;&lt;oil crisis&gt;&gt;. But after the collapse of oil prices in 1985 - 1986 Europe stopped to invest in OTEC development and left the lead to¶ the USA</w:t>
      </w:r>
      <w:r w:rsidRPr="00527AEE">
        <w:rPr>
          <w:rFonts w:eastAsia="Cambria"/>
          <w:bCs/>
        </w:rPr>
        <w:t xml:space="preserve"> and Japan and, more recently, to newcomers like India and Taiwan.</w:t>
      </w:r>
      <w:r w:rsidRPr="00527AEE">
        <w:rPr>
          <w:rFonts w:eastAsia="Cambria"/>
          <w:bCs/>
          <w:sz w:val="12"/>
        </w:rPr>
        <w:t xml:space="preserve">¶ </w:t>
      </w:r>
      <w:r w:rsidRPr="00527AEE">
        <w:rPr>
          <w:rFonts w:eastAsia="Cambria"/>
          <w:bCs/>
        </w:rPr>
        <w:t xml:space="preserve">Until the 1950, while the scarcity of fossil fuels and the environmental consequences of their intensive usage were not perceived by public opinion as accurately as they are now, </w:t>
      </w:r>
      <w:r w:rsidRPr="00527AEE">
        <w:rPr>
          <w:rFonts w:eastAsia="Cambria"/>
          <w:bCs/>
          <w:u w:val="single"/>
        </w:rPr>
        <w:t>OTEC was seen merely as a potential competitor of hydraulic to supply energy in the tropical zone</w:t>
      </w:r>
      <w:r w:rsidRPr="00527AEE">
        <w:rPr>
          <w:rFonts w:eastAsia="Cambria"/>
          <w:bCs/>
        </w:rPr>
        <w:t xml:space="preserve">. </w:t>
      </w:r>
      <w:r w:rsidRPr="00527AEE">
        <w:rPr>
          <w:rFonts w:eastAsia="Cambria"/>
          <w:bCs/>
          <w:u w:val="single"/>
        </w:rPr>
        <w:t>But today scientific evidence exists that ecological disasters and penury for energy could result from world economic development if no actions are taken in the coming decades to decrease the consumption of fossil fuels</w:t>
      </w:r>
      <w:r w:rsidRPr="00527AEE">
        <w:rPr>
          <w:rFonts w:eastAsia="Cambria"/>
          <w:bCs/>
        </w:rPr>
        <w:t>. As the demographic and economic trends indicate an ineluctable increase of the world demand for primary energy the only alternative is to substitute nuclear and/or renewables for much fossil energy.</w:t>
      </w:r>
      <w:r w:rsidRPr="00527AEE">
        <w:rPr>
          <w:rFonts w:eastAsia="Cambria"/>
          <w:bCs/>
          <w:sz w:val="12"/>
        </w:rPr>
        <w:t xml:space="preserve">¶ </w:t>
      </w:r>
      <w:r w:rsidRPr="00527AEE">
        <w:rPr>
          <w:rFonts w:eastAsia="Cambria"/>
          <w:bCs/>
        </w:rPr>
        <w:t xml:space="preserve">Among other renewables </w:t>
      </w:r>
      <w:r w:rsidRPr="00527AEE">
        <w:rPr>
          <w:rFonts w:eastAsia="Cambria"/>
          <w:bCs/>
          <w:u w:val="single"/>
        </w:rPr>
        <w:t>OTEC offers the potential of a large resource accessible to any nations and the capacity - not fully explored yet - to contribute significantly to sustainable development.</w:t>
      </w:r>
      <w:r w:rsidRPr="00527AEE">
        <w:rPr>
          <w:rFonts w:eastAsia="Cambria"/>
          <w:bCs/>
        </w:rPr>
        <w:t xml:space="preserve"> Moreover, and unlike many other renewable energies, such as wind, wave and tidal, </w:t>
      </w:r>
      <w:r w:rsidRPr="00527AEE">
        <w:rPr>
          <w:rFonts w:eastAsia="Cambria"/>
          <w:bCs/>
          <w:u w:val="single"/>
        </w:rPr>
        <w:t>OTEC is a base load renewable, available 24 hours a day</w:t>
      </w:r>
      <w:r w:rsidRPr="00527AEE">
        <w:rPr>
          <w:rFonts w:eastAsia="Cambria"/>
          <w:bCs/>
        </w:rPr>
        <w:t>.</w:t>
      </w:r>
      <w:r w:rsidRPr="00527AEE">
        <w:rPr>
          <w:rFonts w:eastAsia="Cambria"/>
          <w:bCs/>
          <w:sz w:val="12"/>
        </w:rPr>
        <w:t xml:space="preserve">¶ </w:t>
      </w:r>
      <w:r w:rsidRPr="00527AEE">
        <w:rPr>
          <w:rFonts w:eastAsia="Cambria"/>
          <w:bCs/>
        </w:rPr>
        <w:t xml:space="preserve">Despite the predictive studies for the world demand of cleaner energy demonstrate the necessity to develop new sustainable sources of supply of cleaner energy </w:t>
      </w:r>
      <w:r w:rsidRPr="00527AEE">
        <w:rPr>
          <w:rFonts w:eastAsia="Cambria"/>
          <w:bCs/>
          <w:u w:val="single"/>
        </w:rPr>
        <w:t>the European Union's countries are practically absent from the field of R&amp;D for OTEC and other uses of the Deep Ocean Water. The European Union focuses its R&amp;D effort on &lt;&lt;domestic&gt;&gt; renewables that are available in the European region and ignore the world market that OTEC/DOWA might represent for its industry during the next 50 years.</w:t>
      </w:r>
    </w:p>
    <w:p w:rsidR="00E06787" w:rsidRDefault="00E06787" w:rsidP="00E06787">
      <w:pPr>
        <w:pStyle w:val="Heading3"/>
        <w:rPr>
          <w:rFonts w:eastAsia="Cambria"/>
        </w:rPr>
      </w:pPr>
      <w:r>
        <w:rPr>
          <w:rFonts w:eastAsia="Cambria"/>
        </w:rPr>
        <w:lastRenderedPageBreak/>
        <w:t>Pollution</w:t>
      </w:r>
    </w:p>
    <w:p w:rsidR="00E06787" w:rsidRPr="00E06787" w:rsidRDefault="00E06787" w:rsidP="00E06787">
      <w:pPr>
        <w:keepNext/>
        <w:keepLines/>
        <w:spacing w:before="200"/>
        <w:outlineLvl w:val="3"/>
        <w:rPr>
          <w:rFonts w:eastAsia="PMingLiU" w:cs="Times New Roman"/>
          <w:b/>
          <w:bCs/>
          <w:iCs/>
          <w:sz w:val="26"/>
        </w:rPr>
      </w:pPr>
      <w:r>
        <w:rPr>
          <w:rFonts w:eastAsia="PMingLiU" w:cs="Times New Roman"/>
          <w:b/>
          <w:bCs/>
          <w:iCs/>
          <w:sz w:val="26"/>
        </w:rPr>
        <w:t xml:space="preserve">Human litter </w:t>
      </w:r>
      <w:r w:rsidRPr="00E06787">
        <w:rPr>
          <w:rFonts w:eastAsia="PMingLiU" w:cs="Times New Roman"/>
          <w:b/>
          <w:bCs/>
          <w:iCs/>
          <w:sz w:val="26"/>
        </w:rPr>
        <w:t>covers Europe’s se</w:t>
      </w:r>
      <w:r>
        <w:rPr>
          <w:rFonts w:eastAsia="PMingLiU" w:cs="Times New Roman"/>
          <w:b/>
          <w:bCs/>
          <w:iCs/>
          <w:sz w:val="26"/>
        </w:rPr>
        <w:t>a floor, killing many organisms</w:t>
      </w:r>
    </w:p>
    <w:p w:rsidR="00E06787" w:rsidRPr="00E06787" w:rsidRDefault="00E06787" w:rsidP="00E06787">
      <w:pPr>
        <w:rPr>
          <w:rFonts w:eastAsia="Calibri"/>
        </w:rPr>
      </w:pPr>
      <w:r w:rsidRPr="00E06787">
        <w:rPr>
          <w:rFonts w:eastAsia="Calibri"/>
          <w:b/>
          <w:bCs/>
          <w:sz w:val="26"/>
        </w:rPr>
        <w:t>Private Island News, ’14</w:t>
      </w:r>
      <w:r w:rsidRPr="00E06787">
        <w:rPr>
          <w:rFonts w:eastAsia="Calibri"/>
        </w:rPr>
        <w:t xml:space="preserve"> [“Europe: Ocean-Floor Increasingly Littered with Humanity’s Garbage”, 03/21, </w:t>
      </w:r>
      <w:hyperlink r:id="rId69" w:history="1">
        <w:r w:rsidRPr="00E06787">
          <w:rPr>
            <w:rFonts w:eastAsia="Calibri"/>
          </w:rPr>
          <w:t>http://www.privateislandnews.com/europe-ocean-floor-increasingly-littered-with-humanitys-garbage/</w:t>
        </w:r>
      </w:hyperlink>
      <w:r w:rsidRPr="00E06787">
        <w:rPr>
          <w:rFonts w:eastAsia="Calibri"/>
        </w:rPr>
        <w:t xml:space="preserve">] Lin </w:t>
      </w:r>
    </w:p>
    <w:p w:rsidR="00E06787" w:rsidRPr="00E06787" w:rsidRDefault="00E06787" w:rsidP="00E06787">
      <w:pPr>
        <w:rPr>
          <w:rFonts w:eastAsia="Calibri"/>
          <w:sz w:val="18"/>
        </w:rPr>
      </w:pPr>
      <w:r w:rsidRPr="00E06787">
        <w:rPr>
          <w:rFonts w:eastAsia="Calibri"/>
          <w:bCs/>
          <w:u w:val="single"/>
        </w:rPr>
        <w:t>A large-scale scientific study of Europe’s sea floor has found that the advance of marine-based plastic waste is much more wide-spread than initially feared.</w:t>
      </w:r>
      <w:r w:rsidRPr="00E06787">
        <w:rPr>
          <w:rFonts w:eastAsia="Calibri"/>
          <w:sz w:val="18"/>
        </w:rPr>
        <w:t xml:space="preserve"> From the Costa Brava to the Charlie Gibbs Fracture Zone, </w:t>
      </w:r>
      <w:r w:rsidRPr="00E06787">
        <w:rPr>
          <w:rFonts w:eastAsia="Calibri"/>
          <w:bCs/>
          <w:u w:val="single"/>
        </w:rPr>
        <w:t>a new study has revealed the European sea-bed to be one of the world’s largest dumping grounds, posing a dire threat to some of Planet Earth’s most mysterious life-forms. After analysing almost 600 video, image and trawl transects, an international research team comprising of members of University of the Azores (Portugal), the University of Plymouth (GB) and Germany’s Alfred Wegener Institute were able to establish that rubbish could be found on each of the thirty two separate sea-bed locations – even those that have not yet been explored by humans</w:t>
      </w:r>
      <w:r w:rsidRPr="00E06787">
        <w:rPr>
          <w:rFonts w:eastAsia="Calibri"/>
          <w:sz w:val="18"/>
        </w:rPr>
        <w:t>. Co-author Kerry Howell – Associate Professor in Marine Ecology at the University of Plymouth – expressed shock at the findings: “</w:t>
      </w:r>
      <w:r w:rsidRPr="00E06787">
        <w:rPr>
          <w:rFonts w:eastAsia="Calibri"/>
          <w:bCs/>
          <w:u w:val="single"/>
        </w:rPr>
        <w:t>Human litter is present in all marine habitats, from beaches to the most remote and deepest parts of the oceans. These are our first visits to many of these deep-sea sites – we were shocked to find that our rubbish has got there before us.” It is estimated that 6.4 million tonnes of rubbish makes its way into the sea on an annual basis, with reports from the United Nations suggesting that an incredible 142 million tonnes of plastic waste are already lingering on the ocean’s surface</w:t>
      </w:r>
      <w:r w:rsidRPr="00E06787">
        <w:rPr>
          <w:rFonts w:eastAsia="Calibri"/>
          <w:sz w:val="18"/>
        </w:rPr>
        <w:t xml:space="preserve">. And as if that alarming statistic wasn’t bad enough, scientists are already warning that the dumping of this trash is only the beginning of the problem. The findings, published in the academic journal PLoS On, revealed that further a large collection of unidentifiable objects made out of glass, wood and paper, almost a third of the marine debris was made up of fishing waste (such as fishing lines, nets etc.) with a further 41 per cent – more worryingly – made up of plastic. As well as posing a haven for invasive species and physical threat to sea life – marine mammals, tortoises and birds are at particular risk of either getting caught up in or ingesting the rubbish – plastic waste also has the double threat of releasing tiny toxins, which could ultimately wreak havoc on the entire ocean food chain, from bottom feeders, to apex predators and beyond on to humans. </w:t>
      </w:r>
      <w:r w:rsidRPr="00E06787">
        <w:rPr>
          <w:rFonts w:eastAsia="Calibri"/>
          <w:bCs/>
          <w:u w:val="single"/>
        </w:rPr>
        <w:t>Often taking hundreds of years to break down, notoriously resistant plastic materials are known to release poisonous substances during their lengthy decomposition processes – so called micro-plastic polymers</w:t>
      </w:r>
      <w:r w:rsidRPr="00E06787">
        <w:rPr>
          <w:rFonts w:eastAsia="Calibri"/>
          <w:sz w:val="18"/>
        </w:rPr>
        <w:t>. “</w:t>
      </w:r>
      <w:r w:rsidRPr="00E06787">
        <w:rPr>
          <w:rFonts w:eastAsia="Calibri"/>
          <w:bCs/>
          <w:u w:val="single"/>
        </w:rPr>
        <w:t>These millimetre-sized particles are the beginning of a much bigger ecological problem</w:t>
      </w:r>
      <w:r w:rsidRPr="00E06787">
        <w:rPr>
          <w:rFonts w:eastAsia="Calibri"/>
          <w:sz w:val="18"/>
        </w:rPr>
        <w:t xml:space="preserve">,” explained Melanie Bergmann, of Bremerhaven’s Alfred Wegener Institute. </w:t>
      </w:r>
      <w:r w:rsidRPr="00E06787">
        <w:rPr>
          <w:rFonts w:eastAsia="Calibri"/>
          <w:bCs/>
          <w:u w:val="single"/>
        </w:rPr>
        <w:t>Already proven to cause severe liver damage within fish, these tiny plastic fragments contain persistent organic pollutants which then accumulate in consumer tissues and transfer up the food chain</w:t>
      </w:r>
      <w:r w:rsidRPr="00E06787">
        <w:rPr>
          <w:rFonts w:eastAsia="Calibri"/>
          <w:sz w:val="18"/>
        </w:rPr>
        <w:t>. Already prevalent in the USA, the plastic fragments have already spread to the fish and lobster communities of North Sea, and could further infect the food chain if nothing is done to stop them. Team leader Christopher Pham hopes that despite being bleak in its message, his far-reaching research paper will spur people into action: ”The large quantity of litter reaching the deep ocean floor is a major issue worldwide. Our results highlight the extent of the problem and the need for action to prevent increasing accumulation of litter in marine environments.”</w:t>
      </w:r>
    </w:p>
    <w:p w:rsidR="00E06787" w:rsidRPr="00E06787" w:rsidRDefault="00E06787" w:rsidP="00E06787"/>
    <w:sectPr w:rsidR="00E06787" w:rsidRPr="00E067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2A56" w:rsidRDefault="001E2A56" w:rsidP="005F5576">
      <w:r>
        <w:separator/>
      </w:r>
    </w:p>
  </w:endnote>
  <w:endnote w:type="continuationSeparator" w:id="0">
    <w:p w:rsidR="001E2A56" w:rsidRDefault="001E2A5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2A56" w:rsidRDefault="001E2A56" w:rsidP="005F5576">
      <w:r>
        <w:separator/>
      </w:r>
    </w:p>
  </w:footnote>
  <w:footnote w:type="continuationSeparator" w:id="0">
    <w:p w:rsidR="001E2A56" w:rsidRDefault="001E2A56" w:rsidP="005F5576">
      <w:r>
        <w:continuationSeparator/>
      </w:r>
    </w:p>
  </w:footnote>
  <w:footnote w:id="1">
    <w:p w:rsidR="00C22F7F" w:rsidRDefault="00C22F7F" w:rsidP="00C22F7F">
      <w:pPr>
        <w:pStyle w:val="FootnoteText"/>
      </w:pPr>
      <w:r>
        <w:rPr>
          <w:rStyle w:val="FootnoteReference"/>
        </w:rPr>
        <w:footnoteRef/>
      </w:r>
      <w:r>
        <w:tab/>
        <w:t>COM(2009) 519, 7.10.2009</w:t>
      </w:r>
    </w:p>
  </w:footnote>
  <w:footnote w:id="2">
    <w:p w:rsidR="00C22F7F" w:rsidRDefault="00C22F7F" w:rsidP="00C22F7F">
      <w:pPr>
        <w:pStyle w:val="FootnoteText"/>
      </w:pPr>
      <w:r>
        <w:rPr>
          <w:rStyle w:val="FootnoteReference"/>
        </w:rPr>
        <w:footnoteRef/>
      </w:r>
      <w:r>
        <w:tab/>
        <w:t>Regulation 347/2013, 25.4.2013</w:t>
      </w:r>
    </w:p>
  </w:footnote>
  <w:footnote w:id="3">
    <w:p w:rsidR="00C22F7F" w:rsidRDefault="00C22F7F" w:rsidP="00C22F7F">
      <w:pPr>
        <w:pStyle w:val="FootnoteText"/>
      </w:pPr>
      <w:r>
        <w:rPr>
          <w:rStyle w:val="FootnoteReference"/>
        </w:rPr>
        <w:footnoteRef/>
      </w:r>
      <w:r>
        <w:tab/>
        <w:t>COM(2013) 279, 13.5.2013</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73E"/>
    <w:rsid w:val="000022F2"/>
    <w:rsid w:val="0000459F"/>
    <w:rsid w:val="00004EB4"/>
    <w:rsid w:val="0002196C"/>
    <w:rsid w:val="00021F29"/>
    <w:rsid w:val="00027EED"/>
    <w:rsid w:val="0003041D"/>
    <w:rsid w:val="00031908"/>
    <w:rsid w:val="00033028"/>
    <w:rsid w:val="000360A7"/>
    <w:rsid w:val="00044B12"/>
    <w:rsid w:val="00052A1D"/>
    <w:rsid w:val="00055E12"/>
    <w:rsid w:val="00064A59"/>
    <w:rsid w:val="00066A7F"/>
    <w:rsid w:val="0007162E"/>
    <w:rsid w:val="00073B9A"/>
    <w:rsid w:val="00085BD2"/>
    <w:rsid w:val="00090287"/>
    <w:rsid w:val="00090BA2"/>
    <w:rsid w:val="000940C8"/>
    <w:rsid w:val="000978A3"/>
    <w:rsid w:val="00097D7E"/>
    <w:rsid w:val="000A1D39"/>
    <w:rsid w:val="000A4FA5"/>
    <w:rsid w:val="000B61C8"/>
    <w:rsid w:val="000C767D"/>
    <w:rsid w:val="000D0B76"/>
    <w:rsid w:val="000D2AE5"/>
    <w:rsid w:val="000D3A26"/>
    <w:rsid w:val="000D3D8D"/>
    <w:rsid w:val="000E41A3"/>
    <w:rsid w:val="000F37E7"/>
    <w:rsid w:val="000F6D83"/>
    <w:rsid w:val="00113C68"/>
    <w:rsid w:val="00114663"/>
    <w:rsid w:val="0012057B"/>
    <w:rsid w:val="00126D92"/>
    <w:rsid w:val="001301AC"/>
    <w:rsid w:val="001304DF"/>
    <w:rsid w:val="001364E1"/>
    <w:rsid w:val="00140397"/>
    <w:rsid w:val="0014072D"/>
    <w:rsid w:val="00141F7D"/>
    <w:rsid w:val="00141FBF"/>
    <w:rsid w:val="001461D8"/>
    <w:rsid w:val="00164B91"/>
    <w:rsid w:val="0016509D"/>
    <w:rsid w:val="00166030"/>
    <w:rsid w:val="0016711C"/>
    <w:rsid w:val="00167A9F"/>
    <w:rsid w:val="001711E1"/>
    <w:rsid w:val="00171E7E"/>
    <w:rsid w:val="0017394C"/>
    <w:rsid w:val="00174819"/>
    <w:rsid w:val="00175018"/>
    <w:rsid w:val="00177828"/>
    <w:rsid w:val="00177A1E"/>
    <w:rsid w:val="00182D51"/>
    <w:rsid w:val="0018565A"/>
    <w:rsid w:val="00186939"/>
    <w:rsid w:val="0019587B"/>
    <w:rsid w:val="00195DAC"/>
    <w:rsid w:val="0019746C"/>
    <w:rsid w:val="001A4F0E"/>
    <w:rsid w:val="001B0A04"/>
    <w:rsid w:val="001B3CEC"/>
    <w:rsid w:val="001B5DC8"/>
    <w:rsid w:val="001C1D82"/>
    <w:rsid w:val="001C2147"/>
    <w:rsid w:val="001C51A6"/>
    <w:rsid w:val="001C587E"/>
    <w:rsid w:val="001C6C0B"/>
    <w:rsid w:val="001C7C90"/>
    <w:rsid w:val="001D045C"/>
    <w:rsid w:val="001D07B7"/>
    <w:rsid w:val="001D0D51"/>
    <w:rsid w:val="001D1C59"/>
    <w:rsid w:val="001E2A56"/>
    <w:rsid w:val="001F2F60"/>
    <w:rsid w:val="001F6836"/>
    <w:rsid w:val="001F7572"/>
    <w:rsid w:val="0020006E"/>
    <w:rsid w:val="002009AE"/>
    <w:rsid w:val="002101DA"/>
    <w:rsid w:val="002142A1"/>
    <w:rsid w:val="00217499"/>
    <w:rsid w:val="002239B9"/>
    <w:rsid w:val="0024023F"/>
    <w:rsid w:val="00240C4E"/>
    <w:rsid w:val="00243DC0"/>
    <w:rsid w:val="00250E16"/>
    <w:rsid w:val="00257696"/>
    <w:rsid w:val="00262977"/>
    <w:rsid w:val="0026382E"/>
    <w:rsid w:val="00272786"/>
    <w:rsid w:val="0027302A"/>
    <w:rsid w:val="00287AB7"/>
    <w:rsid w:val="00294D00"/>
    <w:rsid w:val="002A213E"/>
    <w:rsid w:val="002A612B"/>
    <w:rsid w:val="002B68A4"/>
    <w:rsid w:val="002C571D"/>
    <w:rsid w:val="002C5772"/>
    <w:rsid w:val="002D0374"/>
    <w:rsid w:val="002D2946"/>
    <w:rsid w:val="002D529E"/>
    <w:rsid w:val="002D6BD6"/>
    <w:rsid w:val="002E1191"/>
    <w:rsid w:val="002E4DD9"/>
    <w:rsid w:val="002F0314"/>
    <w:rsid w:val="0031182D"/>
    <w:rsid w:val="00312664"/>
    <w:rsid w:val="00314B9D"/>
    <w:rsid w:val="00315CA2"/>
    <w:rsid w:val="00316FEB"/>
    <w:rsid w:val="00323201"/>
    <w:rsid w:val="00326EEB"/>
    <w:rsid w:val="0033078A"/>
    <w:rsid w:val="00331559"/>
    <w:rsid w:val="00332B7D"/>
    <w:rsid w:val="00341D6C"/>
    <w:rsid w:val="00343BE3"/>
    <w:rsid w:val="00344E91"/>
    <w:rsid w:val="003469FB"/>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A4A"/>
    <w:rsid w:val="003B0C84"/>
    <w:rsid w:val="003B183E"/>
    <w:rsid w:val="003B2F3E"/>
    <w:rsid w:val="003B55B7"/>
    <w:rsid w:val="003C22E2"/>
    <w:rsid w:val="003C756E"/>
    <w:rsid w:val="003D2C33"/>
    <w:rsid w:val="003E4831"/>
    <w:rsid w:val="003E48DE"/>
    <w:rsid w:val="003E7E8B"/>
    <w:rsid w:val="003F3030"/>
    <w:rsid w:val="003F47AE"/>
    <w:rsid w:val="003F51B4"/>
    <w:rsid w:val="00403971"/>
    <w:rsid w:val="00407386"/>
    <w:rsid w:val="004138EF"/>
    <w:rsid w:val="00430BC7"/>
    <w:rsid w:val="004319DE"/>
    <w:rsid w:val="00431DA4"/>
    <w:rsid w:val="00435232"/>
    <w:rsid w:val="00437266"/>
    <w:rsid w:val="004400EA"/>
    <w:rsid w:val="00450882"/>
    <w:rsid w:val="00451C20"/>
    <w:rsid w:val="00452001"/>
    <w:rsid w:val="0045442E"/>
    <w:rsid w:val="004564E2"/>
    <w:rsid w:val="00462418"/>
    <w:rsid w:val="00464681"/>
    <w:rsid w:val="00471A70"/>
    <w:rsid w:val="004729FE"/>
    <w:rsid w:val="00473A79"/>
    <w:rsid w:val="00475E03"/>
    <w:rsid w:val="00476723"/>
    <w:rsid w:val="0047798D"/>
    <w:rsid w:val="004931DE"/>
    <w:rsid w:val="004A48EA"/>
    <w:rsid w:val="004A6083"/>
    <w:rsid w:val="004A67A1"/>
    <w:rsid w:val="004A6E81"/>
    <w:rsid w:val="004A7806"/>
    <w:rsid w:val="004B0545"/>
    <w:rsid w:val="004B7E46"/>
    <w:rsid w:val="004D3745"/>
    <w:rsid w:val="004D3987"/>
    <w:rsid w:val="004D4C8E"/>
    <w:rsid w:val="004E294C"/>
    <w:rsid w:val="004E3132"/>
    <w:rsid w:val="004E552E"/>
    <w:rsid w:val="004E656D"/>
    <w:rsid w:val="004E685B"/>
    <w:rsid w:val="004F0849"/>
    <w:rsid w:val="004F173C"/>
    <w:rsid w:val="004F1B8C"/>
    <w:rsid w:val="004F1B97"/>
    <w:rsid w:val="004F33F3"/>
    <w:rsid w:val="004F45B0"/>
    <w:rsid w:val="005012CA"/>
    <w:rsid w:val="005020C3"/>
    <w:rsid w:val="005111F8"/>
    <w:rsid w:val="00513FA2"/>
    <w:rsid w:val="00514387"/>
    <w:rsid w:val="00516459"/>
    <w:rsid w:val="00520153"/>
    <w:rsid w:val="0052066C"/>
    <w:rsid w:val="00527AEE"/>
    <w:rsid w:val="005321A1"/>
    <w:rsid w:val="005349E1"/>
    <w:rsid w:val="005366C4"/>
    <w:rsid w:val="00537EF5"/>
    <w:rsid w:val="005420CC"/>
    <w:rsid w:val="005434D0"/>
    <w:rsid w:val="0054437C"/>
    <w:rsid w:val="00546D61"/>
    <w:rsid w:val="00556620"/>
    <w:rsid w:val="005579BF"/>
    <w:rsid w:val="00560792"/>
    <w:rsid w:val="00560C3E"/>
    <w:rsid w:val="00563468"/>
    <w:rsid w:val="00564EC2"/>
    <w:rsid w:val="00565EAE"/>
    <w:rsid w:val="005670AB"/>
    <w:rsid w:val="00573677"/>
    <w:rsid w:val="00575F7D"/>
    <w:rsid w:val="005764AC"/>
    <w:rsid w:val="00580383"/>
    <w:rsid w:val="00580E40"/>
    <w:rsid w:val="00582676"/>
    <w:rsid w:val="00590731"/>
    <w:rsid w:val="00596058"/>
    <w:rsid w:val="005A506B"/>
    <w:rsid w:val="005A701C"/>
    <w:rsid w:val="005B2444"/>
    <w:rsid w:val="005B2D14"/>
    <w:rsid w:val="005B3140"/>
    <w:rsid w:val="005C0B05"/>
    <w:rsid w:val="005C6508"/>
    <w:rsid w:val="005D1156"/>
    <w:rsid w:val="005E0681"/>
    <w:rsid w:val="005E170D"/>
    <w:rsid w:val="005E3B08"/>
    <w:rsid w:val="005E3FE4"/>
    <w:rsid w:val="005E572E"/>
    <w:rsid w:val="005F5576"/>
    <w:rsid w:val="006014AB"/>
    <w:rsid w:val="00605F20"/>
    <w:rsid w:val="00606813"/>
    <w:rsid w:val="00612252"/>
    <w:rsid w:val="0061680A"/>
    <w:rsid w:val="00620C7E"/>
    <w:rsid w:val="00623B70"/>
    <w:rsid w:val="006259C6"/>
    <w:rsid w:val="0063578B"/>
    <w:rsid w:val="00636B3D"/>
    <w:rsid w:val="0063757F"/>
    <w:rsid w:val="00641025"/>
    <w:rsid w:val="00650E98"/>
    <w:rsid w:val="00656B04"/>
    <w:rsid w:val="00656C61"/>
    <w:rsid w:val="006655F2"/>
    <w:rsid w:val="006672D8"/>
    <w:rsid w:val="00670D96"/>
    <w:rsid w:val="00672877"/>
    <w:rsid w:val="00683154"/>
    <w:rsid w:val="00690115"/>
    <w:rsid w:val="00690898"/>
    <w:rsid w:val="00693039"/>
    <w:rsid w:val="00693A5A"/>
    <w:rsid w:val="006942A2"/>
    <w:rsid w:val="006A1C69"/>
    <w:rsid w:val="006B302F"/>
    <w:rsid w:val="006B6FE1"/>
    <w:rsid w:val="006C64D4"/>
    <w:rsid w:val="006E53F0"/>
    <w:rsid w:val="006F1313"/>
    <w:rsid w:val="006F46C3"/>
    <w:rsid w:val="006F7CDF"/>
    <w:rsid w:val="00700BDB"/>
    <w:rsid w:val="0070121B"/>
    <w:rsid w:val="00701E73"/>
    <w:rsid w:val="00711FE2"/>
    <w:rsid w:val="00712649"/>
    <w:rsid w:val="007127BA"/>
    <w:rsid w:val="007149F2"/>
    <w:rsid w:val="00714BC9"/>
    <w:rsid w:val="00723F91"/>
    <w:rsid w:val="00725623"/>
    <w:rsid w:val="00734F1D"/>
    <w:rsid w:val="00736274"/>
    <w:rsid w:val="00741024"/>
    <w:rsid w:val="00743059"/>
    <w:rsid w:val="00744F58"/>
    <w:rsid w:val="00750CED"/>
    <w:rsid w:val="007528AB"/>
    <w:rsid w:val="00760A29"/>
    <w:rsid w:val="00771E18"/>
    <w:rsid w:val="007721E6"/>
    <w:rsid w:val="00772BEE"/>
    <w:rsid w:val="007739F1"/>
    <w:rsid w:val="007745C6"/>
    <w:rsid w:val="007755F6"/>
    <w:rsid w:val="007761AD"/>
    <w:rsid w:val="00777387"/>
    <w:rsid w:val="007815E5"/>
    <w:rsid w:val="00783D6B"/>
    <w:rsid w:val="00787343"/>
    <w:rsid w:val="00790BFA"/>
    <w:rsid w:val="00791121"/>
    <w:rsid w:val="00791C88"/>
    <w:rsid w:val="00794354"/>
    <w:rsid w:val="00797B76"/>
    <w:rsid w:val="007A3D06"/>
    <w:rsid w:val="007B383B"/>
    <w:rsid w:val="007C350D"/>
    <w:rsid w:val="007C3689"/>
    <w:rsid w:val="007C3C9B"/>
    <w:rsid w:val="007C4BB5"/>
    <w:rsid w:val="007C677F"/>
    <w:rsid w:val="007C6DEB"/>
    <w:rsid w:val="007D3012"/>
    <w:rsid w:val="007D3D75"/>
    <w:rsid w:val="007D65A7"/>
    <w:rsid w:val="007E3F59"/>
    <w:rsid w:val="007E5043"/>
    <w:rsid w:val="007E5183"/>
    <w:rsid w:val="007F3FDE"/>
    <w:rsid w:val="0081273E"/>
    <w:rsid w:val="008133F9"/>
    <w:rsid w:val="00823AAC"/>
    <w:rsid w:val="008275D5"/>
    <w:rsid w:val="00830F2C"/>
    <w:rsid w:val="008456F3"/>
    <w:rsid w:val="00854C66"/>
    <w:rsid w:val="00855388"/>
    <w:rsid w:val="008553E1"/>
    <w:rsid w:val="00856029"/>
    <w:rsid w:val="0087643B"/>
    <w:rsid w:val="0087730E"/>
    <w:rsid w:val="00877669"/>
    <w:rsid w:val="00881A04"/>
    <w:rsid w:val="00897F92"/>
    <w:rsid w:val="008A32EE"/>
    <w:rsid w:val="008A5A8F"/>
    <w:rsid w:val="008A64C9"/>
    <w:rsid w:val="008B180A"/>
    <w:rsid w:val="008B24B7"/>
    <w:rsid w:val="008C0A10"/>
    <w:rsid w:val="008C2CD8"/>
    <w:rsid w:val="008C5743"/>
    <w:rsid w:val="008C68EE"/>
    <w:rsid w:val="008C7F44"/>
    <w:rsid w:val="008D1DF8"/>
    <w:rsid w:val="008D4273"/>
    <w:rsid w:val="008D45B7"/>
    <w:rsid w:val="008D4EF3"/>
    <w:rsid w:val="008D6E89"/>
    <w:rsid w:val="008E0E4F"/>
    <w:rsid w:val="008E1FD5"/>
    <w:rsid w:val="008E4139"/>
    <w:rsid w:val="008F0FA5"/>
    <w:rsid w:val="008F2E12"/>
    <w:rsid w:val="008F322F"/>
    <w:rsid w:val="00907DFE"/>
    <w:rsid w:val="009128A0"/>
    <w:rsid w:val="00914596"/>
    <w:rsid w:val="009146BF"/>
    <w:rsid w:val="00915AD4"/>
    <w:rsid w:val="00915EF1"/>
    <w:rsid w:val="00916535"/>
    <w:rsid w:val="00924C08"/>
    <w:rsid w:val="00927D88"/>
    <w:rsid w:val="00930D1F"/>
    <w:rsid w:val="00935127"/>
    <w:rsid w:val="0094025E"/>
    <w:rsid w:val="0094256C"/>
    <w:rsid w:val="00943E20"/>
    <w:rsid w:val="00944306"/>
    <w:rsid w:val="009533D0"/>
    <w:rsid w:val="00953F11"/>
    <w:rsid w:val="00956DB3"/>
    <w:rsid w:val="00962013"/>
    <w:rsid w:val="009706C1"/>
    <w:rsid w:val="00976675"/>
    <w:rsid w:val="00976F13"/>
    <w:rsid w:val="00976FBF"/>
    <w:rsid w:val="009810E7"/>
    <w:rsid w:val="009821C6"/>
    <w:rsid w:val="00983D29"/>
    <w:rsid w:val="00984213"/>
    <w:rsid w:val="00984B38"/>
    <w:rsid w:val="00987D56"/>
    <w:rsid w:val="009A0636"/>
    <w:rsid w:val="009A0FE5"/>
    <w:rsid w:val="009A6FF5"/>
    <w:rsid w:val="009B2B47"/>
    <w:rsid w:val="009B35DB"/>
    <w:rsid w:val="009C3BA3"/>
    <w:rsid w:val="009C4298"/>
    <w:rsid w:val="009D15DE"/>
    <w:rsid w:val="009D318C"/>
    <w:rsid w:val="00A00DD4"/>
    <w:rsid w:val="00A10B8B"/>
    <w:rsid w:val="00A119BE"/>
    <w:rsid w:val="00A13F51"/>
    <w:rsid w:val="00A20D78"/>
    <w:rsid w:val="00A2172C"/>
    <w:rsid w:val="00A2174A"/>
    <w:rsid w:val="00A26733"/>
    <w:rsid w:val="00A32903"/>
    <w:rsid w:val="00A35144"/>
    <w:rsid w:val="00A3595E"/>
    <w:rsid w:val="00A46C7F"/>
    <w:rsid w:val="00A61B8F"/>
    <w:rsid w:val="00A70E15"/>
    <w:rsid w:val="00A73245"/>
    <w:rsid w:val="00A77145"/>
    <w:rsid w:val="00A82989"/>
    <w:rsid w:val="00A904FE"/>
    <w:rsid w:val="00A9065D"/>
    <w:rsid w:val="00A9262C"/>
    <w:rsid w:val="00AB1258"/>
    <w:rsid w:val="00AB3B76"/>
    <w:rsid w:val="00AB61DD"/>
    <w:rsid w:val="00AC222F"/>
    <w:rsid w:val="00AC2CC7"/>
    <w:rsid w:val="00AC4C4D"/>
    <w:rsid w:val="00AC726B"/>
    <w:rsid w:val="00AC7B3B"/>
    <w:rsid w:val="00AD3CE6"/>
    <w:rsid w:val="00AE1307"/>
    <w:rsid w:val="00AE3664"/>
    <w:rsid w:val="00AE7586"/>
    <w:rsid w:val="00AF2011"/>
    <w:rsid w:val="00AF7A65"/>
    <w:rsid w:val="00B04039"/>
    <w:rsid w:val="00B06710"/>
    <w:rsid w:val="00B07EBF"/>
    <w:rsid w:val="00B11B79"/>
    <w:rsid w:val="00B166CB"/>
    <w:rsid w:val="00B235E1"/>
    <w:rsid w:val="00B272CF"/>
    <w:rsid w:val="00B3145D"/>
    <w:rsid w:val="00B357BA"/>
    <w:rsid w:val="00B35B63"/>
    <w:rsid w:val="00B40E8D"/>
    <w:rsid w:val="00B4295B"/>
    <w:rsid w:val="00B443FA"/>
    <w:rsid w:val="00B45786"/>
    <w:rsid w:val="00B46950"/>
    <w:rsid w:val="00B51184"/>
    <w:rsid w:val="00B52C5B"/>
    <w:rsid w:val="00B564DB"/>
    <w:rsid w:val="00B60D62"/>
    <w:rsid w:val="00B72363"/>
    <w:rsid w:val="00B768B6"/>
    <w:rsid w:val="00B816A3"/>
    <w:rsid w:val="00B8192B"/>
    <w:rsid w:val="00B863E3"/>
    <w:rsid w:val="00B908D1"/>
    <w:rsid w:val="00B932FE"/>
    <w:rsid w:val="00B93E6B"/>
    <w:rsid w:val="00B940D1"/>
    <w:rsid w:val="00B95278"/>
    <w:rsid w:val="00BA42C6"/>
    <w:rsid w:val="00BB46BD"/>
    <w:rsid w:val="00BB58BD"/>
    <w:rsid w:val="00BB6A26"/>
    <w:rsid w:val="00BC1034"/>
    <w:rsid w:val="00BC31C7"/>
    <w:rsid w:val="00BC63F5"/>
    <w:rsid w:val="00BE2408"/>
    <w:rsid w:val="00BE35FB"/>
    <w:rsid w:val="00BE3EC6"/>
    <w:rsid w:val="00BE5BEB"/>
    <w:rsid w:val="00BE6528"/>
    <w:rsid w:val="00BF22B8"/>
    <w:rsid w:val="00BF78A0"/>
    <w:rsid w:val="00C0087A"/>
    <w:rsid w:val="00C05F9D"/>
    <w:rsid w:val="00C1612F"/>
    <w:rsid w:val="00C22F7F"/>
    <w:rsid w:val="00C27212"/>
    <w:rsid w:val="00C34185"/>
    <w:rsid w:val="00C42DD6"/>
    <w:rsid w:val="00C545E7"/>
    <w:rsid w:val="00C66858"/>
    <w:rsid w:val="00C6726A"/>
    <w:rsid w:val="00C72026"/>
    <w:rsid w:val="00C72E69"/>
    <w:rsid w:val="00C7411E"/>
    <w:rsid w:val="00C84988"/>
    <w:rsid w:val="00CA4AF6"/>
    <w:rsid w:val="00CA59CA"/>
    <w:rsid w:val="00CB2356"/>
    <w:rsid w:val="00CB4075"/>
    <w:rsid w:val="00CB4E6D"/>
    <w:rsid w:val="00CB76F2"/>
    <w:rsid w:val="00CC23DE"/>
    <w:rsid w:val="00CC480A"/>
    <w:rsid w:val="00CC5E17"/>
    <w:rsid w:val="00CC680E"/>
    <w:rsid w:val="00CD2C18"/>
    <w:rsid w:val="00CD3B06"/>
    <w:rsid w:val="00CD3E3A"/>
    <w:rsid w:val="00CD5A57"/>
    <w:rsid w:val="00CD6CF7"/>
    <w:rsid w:val="00CD7459"/>
    <w:rsid w:val="00CE55A6"/>
    <w:rsid w:val="00CE5F97"/>
    <w:rsid w:val="00CF13FC"/>
    <w:rsid w:val="00CF4AAF"/>
    <w:rsid w:val="00CF51E6"/>
    <w:rsid w:val="00CF561A"/>
    <w:rsid w:val="00CF6C18"/>
    <w:rsid w:val="00CF7EA8"/>
    <w:rsid w:val="00D004DA"/>
    <w:rsid w:val="00D01673"/>
    <w:rsid w:val="00D0309A"/>
    <w:rsid w:val="00D07BA4"/>
    <w:rsid w:val="00D109BA"/>
    <w:rsid w:val="00D16A80"/>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75294"/>
    <w:rsid w:val="00D86024"/>
    <w:rsid w:val="00D94CA3"/>
    <w:rsid w:val="00D96595"/>
    <w:rsid w:val="00DA018C"/>
    <w:rsid w:val="00DA2F58"/>
    <w:rsid w:val="00DA3C9D"/>
    <w:rsid w:val="00DA5E01"/>
    <w:rsid w:val="00DB0F7E"/>
    <w:rsid w:val="00DB5489"/>
    <w:rsid w:val="00DB6C98"/>
    <w:rsid w:val="00DB6E3B"/>
    <w:rsid w:val="00DC49A1"/>
    <w:rsid w:val="00DC701C"/>
    <w:rsid w:val="00DD7F91"/>
    <w:rsid w:val="00DE0360"/>
    <w:rsid w:val="00DE16C2"/>
    <w:rsid w:val="00DF21DF"/>
    <w:rsid w:val="00E00376"/>
    <w:rsid w:val="00E01016"/>
    <w:rsid w:val="00E043B1"/>
    <w:rsid w:val="00E06787"/>
    <w:rsid w:val="00E14EBD"/>
    <w:rsid w:val="00E16734"/>
    <w:rsid w:val="00E22BA2"/>
    <w:rsid w:val="00E23260"/>
    <w:rsid w:val="00E2367A"/>
    <w:rsid w:val="00E27BC7"/>
    <w:rsid w:val="00E35FC9"/>
    <w:rsid w:val="00E377A4"/>
    <w:rsid w:val="00E41346"/>
    <w:rsid w:val="00E420E9"/>
    <w:rsid w:val="00E4635D"/>
    <w:rsid w:val="00E510FD"/>
    <w:rsid w:val="00E5158D"/>
    <w:rsid w:val="00E61D76"/>
    <w:rsid w:val="00E674DB"/>
    <w:rsid w:val="00E70912"/>
    <w:rsid w:val="00E712C4"/>
    <w:rsid w:val="00E75F28"/>
    <w:rsid w:val="00E7706C"/>
    <w:rsid w:val="00E90AA6"/>
    <w:rsid w:val="00E91100"/>
    <w:rsid w:val="00E977B8"/>
    <w:rsid w:val="00E97AD1"/>
    <w:rsid w:val="00EA109B"/>
    <w:rsid w:val="00EA15A8"/>
    <w:rsid w:val="00EA2926"/>
    <w:rsid w:val="00EA4259"/>
    <w:rsid w:val="00EB2CDE"/>
    <w:rsid w:val="00EB5D34"/>
    <w:rsid w:val="00EB76CA"/>
    <w:rsid w:val="00EC1A81"/>
    <w:rsid w:val="00EC4601"/>
    <w:rsid w:val="00EC7E5C"/>
    <w:rsid w:val="00ED5D46"/>
    <w:rsid w:val="00ED78F1"/>
    <w:rsid w:val="00ED7C51"/>
    <w:rsid w:val="00EE4DCA"/>
    <w:rsid w:val="00EE5F04"/>
    <w:rsid w:val="00EF0F62"/>
    <w:rsid w:val="00EF61F2"/>
    <w:rsid w:val="00F007E1"/>
    <w:rsid w:val="00F00EEF"/>
    <w:rsid w:val="00F0134E"/>
    <w:rsid w:val="00F03B40"/>
    <w:rsid w:val="00F057C6"/>
    <w:rsid w:val="00F10166"/>
    <w:rsid w:val="00F17D96"/>
    <w:rsid w:val="00F22565"/>
    <w:rsid w:val="00F3380E"/>
    <w:rsid w:val="00F34E2C"/>
    <w:rsid w:val="00F40837"/>
    <w:rsid w:val="00F42F79"/>
    <w:rsid w:val="00F47773"/>
    <w:rsid w:val="00F5019D"/>
    <w:rsid w:val="00F55B19"/>
    <w:rsid w:val="00F56308"/>
    <w:rsid w:val="00F564D3"/>
    <w:rsid w:val="00F634D6"/>
    <w:rsid w:val="00F64385"/>
    <w:rsid w:val="00F6473F"/>
    <w:rsid w:val="00F75D2C"/>
    <w:rsid w:val="00F76366"/>
    <w:rsid w:val="00F77755"/>
    <w:rsid w:val="00F805C0"/>
    <w:rsid w:val="00F946D1"/>
    <w:rsid w:val="00FA3555"/>
    <w:rsid w:val="00FB4261"/>
    <w:rsid w:val="00FB43B1"/>
    <w:rsid w:val="00FC0608"/>
    <w:rsid w:val="00FC2155"/>
    <w:rsid w:val="00FC41A7"/>
    <w:rsid w:val="00FD092A"/>
    <w:rsid w:val="00FD4F88"/>
    <w:rsid w:val="00FD675B"/>
    <w:rsid w:val="00FD7483"/>
    <w:rsid w:val="00FD79A5"/>
    <w:rsid w:val="00FE352F"/>
    <w:rsid w:val="00FE380E"/>
    <w:rsid w:val="00FE4404"/>
    <w:rsid w:val="00FE53D7"/>
    <w:rsid w:val="00FE5EC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13784BA9-2131-4303-B2A4-E7BC376EB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6BE"/>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val="0"/>
      <w:bCs/>
      <w:sz w:val="20"/>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styleId="CommentReference">
    <w:name w:val="annotation reference"/>
    <w:basedOn w:val="DefaultParagraphFont"/>
    <w:uiPriority w:val="99"/>
    <w:semiHidden/>
    <w:rsid w:val="0081273E"/>
    <w:rPr>
      <w:sz w:val="16"/>
      <w:szCs w:val="16"/>
    </w:rPr>
  </w:style>
  <w:style w:type="paragraph" w:styleId="CommentText">
    <w:name w:val="annotation text"/>
    <w:basedOn w:val="Normal"/>
    <w:link w:val="CommentTextChar"/>
    <w:uiPriority w:val="99"/>
    <w:semiHidden/>
    <w:rsid w:val="0081273E"/>
    <w:rPr>
      <w:szCs w:val="20"/>
    </w:rPr>
  </w:style>
  <w:style w:type="character" w:customStyle="1" w:styleId="CommentTextChar">
    <w:name w:val="Comment Text Char"/>
    <w:basedOn w:val="DefaultParagraphFont"/>
    <w:link w:val="CommentText"/>
    <w:uiPriority w:val="99"/>
    <w:semiHidden/>
    <w:rsid w:val="0081273E"/>
    <w:rPr>
      <w:rFonts w:ascii="Calibri" w:hAnsi="Calibri" w:cs="Calibri"/>
      <w:sz w:val="20"/>
      <w:szCs w:val="20"/>
    </w:rPr>
  </w:style>
  <w:style w:type="paragraph" w:styleId="BalloonText">
    <w:name w:val="Balloon Text"/>
    <w:basedOn w:val="Normal"/>
    <w:link w:val="BalloonTextChar"/>
    <w:uiPriority w:val="99"/>
    <w:semiHidden/>
    <w:unhideWhenUsed/>
    <w:rsid w:val="008127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273E"/>
    <w:rPr>
      <w:rFonts w:ascii="Segoe UI" w:hAnsi="Segoe UI" w:cs="Segoe UI"/>
      <w:sz w:val="18"/>
      <w:szCs w:val="18"/>
    </w:rPr>
  </w:style>
  <w:style w:type="paragraph" w:styleId="Revision">
    <w:name w:val="Revision"/>
    <w:hidden/>
    <w:uiPriority w:val="99"/>
    <w:semiHidden/>
    <w:rsid w:val="0081273E"/>
    <w:pPr>
      <w:spacing w:after="0" w:line="240" w:lineRule="auto"/>
    </w:pPr>
    <w:rPr>
      <w:rFonts w:ascii="Calibri" w:hAnsi="Calibri" w:cs="Calibri"/>
      <w:sz w:val="20"/>
    </w:rPr>
  </w:style>
  <w:style w:type="paragraph" w:styleId="FootnoteText">
    <w:name w:val="footnote text"/>
    <w:basedOn w:val="Normal"/>
    <w:link w:val="FootnoteTextChar"/>
    <w:uiPriority w:val="99"/>
    <w:semiHidden/>
    <w:unhideWhenUsed/>
    <w:rsid w:val="00976F13"/>
    <w:pPr>
      <w:ind w:left="720" w:hanging="720"/>
    </w:pPr>
  </w:style>
  <w:style w:type="character" w:customStyle="1" w:styleId="FootnoteTextChar">
    <w:name w:val="Footnote Text Char"/>
    <w:basedOn w:val="DefaultParagraphFont"/>
    <w:link w:val="FootnoteText"/>
    <w:uiPriority w:val="99"/>
    <w:semiHidden/>
    <w:rsid w:val="00976F13"/>
    <w:rPr>
      <w:rFonts w:ascii="Calibri" w:hAnsi="Calibri" w:cs="Calibri"/>
      <w:sz w:val="20"/>
    </w:rPr>
  </w:style>
  <w:style w:type="character" w:styleId="FootnoteReference">
    <w:name w:val="footnote reference"/>
    <w:uiPriority w:val="99"/>
    <w:semiHidden/>
    <w:unhideWhenUsed/>
    <w:rsid w:val="00976F1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7thspace.com/headlines/469463/nemo_new_energy_for_martinique_and_overseas_project_awarded_by_the_european_commission.html" TargetMode="External"/><Relationship Id="rId21" Type="http://schemas.openxmlformats.org/officeDocument/2006/relationships/hyperlink" Target="http://www.oceanenergy-europe.eu/index.php/en/association/about-the-association/articles-of-association" TargetMode="External"/><Relationship Id="rId42" Type="http://schemas.openxmlformats.org/officeDocument/2006/relationships/hyperlink" Target="http://www.janes.com/article/40027/eu-moves-forward-on-maritime-strategy" TargetMode="External"/><Relationship Id="rId47" Type="http://schemas.openxmlformats.org/officeDocument/2006/relationships/hyperlink" Target="http://www.marineboard.eu/deep-sea-research" TargetMode="External"/><Relationship Id="rId63" Type="http://schemas.openxmlformats.org/officeDocument/2006/relationships/hyperlink" Target="http://www.washingtonpost.com/opinions/put-the-brakes-on-deep-sea-fishing/2011/09/12/gIQAhIHvNK_story.html" TargetMode="External"/><Relationship Id="rId68" Type="http://schemas.openxmlformats.org/officeDocument/2006/relationships/hyperlink" Target="http://books.google.com/books?id=aZkWhHlwrLkC&amp;pg=PA656&amp;lpg=PA656&amp;dq=OTEC+europe&amp;source=bl&amp;ots=mXq0MDIfPw&amp;sig=_0Y-71kBN__82yYzwW26lCB_gRY&amp;hl=en&amp;sa=X&amp;ei=lMjKU9yyMouKyATP84K4Aw&amp;ved=0CC4Q6AEwAjgK" TargetMode="Externa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oceanenergy-europe.eu/index.php/en/communication/press-corner/155-ocean-energy-europe-welcome-new-lead-sponsors" TargetMode="External"/><Relationship Id="rId29" Type="http://schemas.openxmlformats.org/officeDocument/2006/relationships/hyperlink" Target="http://www.si-ocean.eu/en/Project/Aims-objectives/" TargetMode="External"/><Relationship Id="rId11" Type="http://schemas.openxmlformats.org/officeDocument/2006/relationships/hyperlink" Target="https://www.gov.uk/government/uploads/system/uploads/attachment_data/file/48233/3610-position-paper-towards-euro-ind-leader.pdf" TargetMode="External"/><Relationship Id="rId24" Type="http://schemas.openxmlformats.org/officeDocument/2006/relationships/hyperlink" Target="http://www.clubdesargonautes.org/energie/promoetmvva.php" TargetMode="External"/><Relationship Id="rId32" Type="http://schemas.openxmlformats.org/officeDocument/2006/relationships/hyperlink" Target="http://ec.europa.eu/research/energy/eu/index_en.cfm?pg=research-wind-support" TargetMode="External"/><Relationship Id="rId37" Type="http://schemas.openxmlformats.org/officeDocument/2006/relationships/hyperlink" Target="http://www.pewtrusts.org/en/about/news-room/news/2013/11/05/new-european-fisheries-policies-may-help-end-overfishing" TargetMode="External"/><Relationship Id="rId40" Type="http://schemas.openxmlformats.org/officeDocument/2006/relationships/hyperlink" Target="http://europa.eu/rapid/press-release_IP-12-1221_en.htm" TargetMode="External"/><Relationship Id="rId45" Type="http://schemas.openxmlformats.org/officeDocument/2006/relationships/hyperlink" Target="http://eeas.europa.eu/arctic_region/docs/swd_2012_182.pdf" TargetMode="External"/><Relationship Id="rId53" Type="http://schemas.openxmlformats.org/officeDocument/2006/relationships/hyperlink" Target="http://ec.europa.eu/environment/ecoap/about-eco-innovation/good-practices/spain/449_en.htm" TargetMode="External"/><Relationship Id="rId58" Type="http://schemas.openxmlformats.org/officeDocument/2006/relationships/hyperlink" Target="https://deepresource.wordpress.com/2013/03/18/klaus-wallman-sugar-coates-methane-hydrates/" TargetMode="External"/><Relationship Id="rId66" Type="http://schemas.openxmlformats.org/officeDocument/2006/relationships/hyperlink" Target="http://www.parliament.uk/business/publications/research/briefing-papers/SN05981/deepwater-and-arctic-oil-drilling" TargetMode="External"/><Relationship Id="rId5" Type="http://schemas.openxmlformats.org/officeDocument/2006/relationships/settings" Target="settings.xml"/><Relationship Id="rId61" Type="http://schemas.openxmlformats.org/officeDocument/2006/relationships/hyperlink" Target="http://www.greenpeace.org/eu-unit/en/campaigns/oceans/" TargetMode="External"/><Relationship Id="rId19" Type="http://schemas.openxmlformats.org/officeDocument/2006/relationships/hyperlink" Target="http://ec.europa.eu/news/energy/140122_en.htm" TargetMode="External"/><Relationship Id="rId14" Type="http://schemas.openxmlformats.org/officeDocument/2006/relationships/hyperlink" Target="http://www.oceanenergy-europe.eu/index.php/en/current-projects/marinet" TargetMode="External"/><Relationship Id="rId22" Type="http://schemas.openxmlformats.org/officeDocument/2006/relationships/hyperlink" Target="http://hydro.cleantechnology-business-review.com/news/akuo-energy-dcns-secure-ec-funding-for-ocean-power-plant-in-martinique-100714-4314629" TargetMode="External"/><Relationship Id="rId27" Type="http://schemas.openxmlformats.org/officeDocument/2006/relationships/hyperlink" Target="http://www.oceanenergy-europe.eu/index.php/en/communication/press-corner/163-press-release-si-ocean-launch-strategic-technology-agenda" TargetMode="External"/><Relationship Id="rId30" Type="http://schemas.openxmlformats.org/officeDocument/2006/relationships/hyperlink" Target="http://www.onlinetes.com/ewea-offshore-wind-energy-71514.aspx" TargetMode="External"/><Relationship Id="rId35" Type="http://schemas.openxmlformats.org/officeDocument/2006/relationships/hyperlink" Target="http://ec.europa.eu/research/infocentre/article_en.cfm?id=/research/star/index_en.cfm?p=ss-140630meece&amp;calledby=infocentre&amp;item=Agriculture%20%26%20food&amp;artid=32297&amp;caller=SuccessStories" TargetMode="External"/><Relationship Id="rId43" Type="http://schemas.openxmlformats.org/officeDocument/2006/relationships/hyperlink" Target="http://eeas.europa.eu/arctic_region/docs/swd_2012_182.pdf" TargetMode="External"/><Relationship Id="rId48" Type="http://schemas.openxmlformats.org/officeDocument/2006/relationships/hyperlink" Target="http://eu-midas.net/" TargetMode="External"/><Relationship Id="rId56" Type="http://schemas.openxmlformats.org/officeDocument/2006/relationships/hyperlink" Target="http://www.shelleys.demon.co.uk/fsep04gs.htm" TargetMode="External"/><Relationship Id="rId64" Type="http://schemas.openxmlformats.org/officeDocument/2006/relationships/hyperlink" Target="http://ukrainianweek.com/Economics/75918" TargetMode="External"/><Relationship Id="rId69" Type="http://schemas.openxmlformats.org/officeDocument/2006/relationships/hyperlink" Target="http://www.privateislandnews.com/europe-ocean-floor-increasingly-littered-with-humanitys-garbage/" TargetMode="External"/><Relationship Id="rId8" Type="http://schemas.openxmlformats.org/officeDocument/2006/relationships/endnotes" Target="endnotes.xml"/><Relationship Id="rId51" Type="http://schemas.openxmlformats.org/officeDocument/2006/relationships/hyperlink" Target="http://inhabitat.com/european-team-develop-solar-powered-low-cost-desalination-system/solar-power-desalination/" TargetMode="External"/><Relationship Id="rId3" Type="http://schemas.openxmlformats.org/officeDocument/2006/relationships/customXml" Target="../customXml/item3.xml"/><Relationship Id="rId12" Type="http://schemas.openxmlformats.org/officeDocument/2006/relationships/hyperlink" Target="http://europa.eu/rapid/press-release_IP-14-36_en.htm" TargetMode="External"/><Relationship Id="rId17" Type="http://schemas.openxmlformats.org/officeDocument/2006/relationships/hyperlink" Target="http://www.oceanenergy-europe.eu/index.php/en/communication/press-corner/213-press-releease-ocean-energy-industry-calls-for-the-continuation-of-the-ner300-programme" TargetMode="External"/><Relationship Id="rId25" Type="http://schemas.openxmlformats.org/officeDocument/2006/relationships/hyperlink" Target="http://eeas.europa.eu/delegations/barbados/documents/press_corner/news/2014/world_marine_day_en.pdf" TargetMode="External"/><Relationship Id="rId33" Type="http://schemas.openxmlformats.org/officeDocument/2006/relationships/hyperlink" Target="http://ec.europa.eu/research/agriculture/ocean2012/index_en.html" TargetMode="External"/><Relationship Id="rId38" Type="http://schemas.openxmlformats.org/officeDocument/2006/relationships/hyperlink" Target="http://oceana.org/en/blog/2013/02/oceana-ceo-historic-win-for-europes-fisheries" TargetMode="External"/><Relationship Id="rId46" Type="http://schemas.openxmlformats.org/officeDocument/2006/relationships/hyperlink" Target="http://eeas.europa.eu/arctic_region/docs/swd_2012_182.pdf" TargetMode="External"/><Relationship Id="rId59" Type="http://schemas.openxmlformats.org/officeDocument/2006/relationships/hyperlink" Target="http://ec.europa.eu/environment/resource_efficiency/events/upcoming_events/eres2014_en.htm" TargetMode="External"/><Relationship Id="rId67" Type="http://schemas.openxmlformats.org/officeDocument/2006/relationships/hyperlink" Target="http://www.netl.doe.gov/newsroom/labnotes/apr-2013/rapid-production-of-methane-hydrates" TargetMode="External"/><Relationship Id="rId20" Type="http://schemas.openxmlformats.org/officeDocument/2006/relationships/hyperlink" Target="http://www.worldenergy.org/wp-content/uploads/2013/10/WER_2013_11_Marine_Energy.pdf" TargetMode="External"/><Relationship Id="rId41" Type="http://schemas.openxmlformats.org/officeDocument/2006/relationships/hyperlink" Target="http://ec.europa.eu/dgs/maritimeaffairs_fisheries/consultations/marine-knowledge-2020/outcome_en.pdf" TargetMode="External"/><Relationship Id="rId54" Type="http://schemas.openxmlformats.org/officeDocument/2006/relationships/hyperlink" Target="http://www.treehugger.com/clean-water/renewable-energy-key-to-making-desalination-work-for-water-crunched-countries.html" TargetMode="External"/><Relationship Id="rId62" Type="http://schemas.openxmlformats.org/officeDocument/2006/relationships/hyperlink" Target="http://deepseanews.com/2012/03/a-wicked-bad-idear-national-geographic-hunts-bluefin-tuna-for-entertainment/"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fca.be/en/article/european-picture-ocean-energy-europe" TargetMode="External"/><Relationship Id="rId23" Type="http://schemas.openxmlformats.org/officeDocument/2006/relationships/hyperlink" Target="http://www.clubdesargonautes.org/otec/vol/vol12-1-1.htm" TargetMode="External"/><Relationship Id="rId28" Type="http://schemas.openxmlformats.org/officeDocument/2006/relationships/hyperlink" Target="http://setis.ec.europa.eu/newsroom-items-folder/wave-and-tidal-sector-requires-eu-action" TargetMode="External"/><Relationship Id="rId36" Type="http://schemas.openxmlformats.org/officeDocument/2006/relationships/hyperlink" Target="http://www.neurope.eu/article/damanaki-global-solutions-save-worlds-oceans" TargetMode="External"/><Relationship Id="rId49" Type="http://schemas.openxmlformats.org/officeDocument/2006/relationships/hyperlink" Target="http://www.deep-sea-frontier.eu/" TargetMode="External"/><Relationship Id="rId57" Type="http://schemas.openxmlformats.org/officeDocument/2006/relationships/hyperlink" Target="http://ec.europa.eu/research/participants/data/ref/fp7/132129/f-wp-201301_en.pdf" TargetMode="External"/><Relationship Id="rId10" Type="http://schemas.openxmlformats.org/officeDocument/2006/relationships/hyperlink" Target="http://ec.europa.eu/fisheries/cfp/aquaculture/index_en.htm" TargetMode="External"/><Relationship Id="rId31" Type="http://schemas.openxmlformats.org/officeDocument/2006/relationships/hyperlink" Target="http://ec.europa.eu/research/energy/eu/index_en.cfm?pg=research-wind" TargetMode="External"/><Relationship Id="rId44" Type="http://schemas.openxmlformats.org/officeDocument/2006/relationships/hyperlink" Target="http://eeas.europa.eu/arctic_region/docs/swd_2012_182.pdf" TargetMode="External"/><Relationship Id="rId52" Type="http://schemas.openxmlformats.org/officeDocument/2006/relationships/hyperlink" Target="http://reliefweb.int/report/occupied-palestinian-territory/eu-and-unicef-lay-first-stone-10-million-seawater-desalination" TargetMode="External"/><Relationship Id="rId60" Type="http://schemas.openxmlformats.org/officeDocument/2006/relationships/hyperlink" Target="http://oceana.org/en/blog/2014/03/eu-seas-are-in-bad-shape" TargetMode="External"/><Relationship Id="rId65" Type="http://schemas.openxmlformats.org/officeDocument/2006/relationships/hyperlink" Target="http://www.theneweconomy.com/energy/us-and-russia-race-to-become-energy-world-leader" TargetMode="External"/><Relationship Id="rId4" Type="http://schemas.openxmlformats.org/officeDocument/2006/relationships/styles" Target="styles.xml"/><Relationship Id="rId9" Type="http://schemas.openxmlformats.org/officeDocument/2006/relationships/hyperlink" Target="http://stecf.jrc.ec.europa.eu/documents/43805/622206/2013-12_STECF+13-29+-+Aquaculture+economics_JRCxxx.pdf" TargetMode="External"/><Relationship Id="rId13" Type="http://schemas.openxmlformats.org/officeDocument/2006/relationships/hyperlink" Target="http://www.euractiv.com/energy/eu-action-plan-ocean-energy-set-news-532855" TargetMode="External"/><Relationship Id="rId18" Type="http://schemas.openxmlformats.org/officeDocument/2006/relationships/hyperlink" Target="http://ec.europa.eu/research/energy/eu/index_en.cfm?pg=research-ocean-support" TargetMode="External"/><Relationship Id="rId39" Type="http://schemas.openxmlformats.org/officeDocument/2006/relationships/hyperlink" Target="http://oceana.org/en/blog/2013/06/overfishing-is-putting-the-mediterranean-at-great-risk" TargetMode="External"/><Relationship Id="rId34" Type="http://schemas.openxmlformats.org/officeDocument/2006/relationships/hyperlink" Target="http://www.esf.org/media-centre/ext-single-news/article/arctic-2050-towards-ecosystem-based-management-in-a-changing-arctic-ocean-1011.html" TargetMode="External"/><Relationship Id="rId50" Type="http://schemas.openxmlformats.org/officeDocument/2006/relationships/hyperlink" Target="http://www.bloomberg.com/news/2012-12-20/european-union-plans-to-fund-djibouti-desalination-plant.html" TargetMode="External"/><Relationship Id="rId55" Type="http://schemas.openxmlformats.org/officeDocument/2006/relationships/hyperlink" Target="http://books.google.com/books?id=jhPpzPSD2h4C&amp;pg=PA1&amp;lpg=PA1&amp;dq=methane+hydrates+in+europe&amp;source=bl&amp;ots=XJiwHEuorx&amp;sig=z3Ih0k1Pwu0INwsE8ryI3jMv_7A&amp;hl=en&amp;sa=X&amp;ei=YwHJU4zUMKrw8AHt4oDABg&amp;ved=0CFUQ6AEwBj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80</Pages>
  <Words>41657</Words>
  <Characters>237446</Characters>
  <Application>Microsoft Office Word</Application>
  <DocSecurity>0</DocSecurity>
  <Lines>1978</Lines>
  <Paragraphs>557</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278546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Connor, Team 2012</dc:creator>
  <cp:keywords>Verbatim</cp:keywords>
  <dc:description>Verbatim 4.6</dc:description>
  <cp:lastModifiedBy>Connor, Team 2012</cp:lastModifiedBy>
  <cp:revision>2</cp:revision>
  <dcterms:created xsi:type="dcterms:W3CDTF">2014-07-30T22:31:00Z</dcterms:created>
  <dcterms:modified xsi:type="dcterms:W3CDTF">2014-07-30T22:31:00Z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