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213166" w:rsidP="00DA1500">
      <w:pPr>
        <w:pStyle w:val="Heading1"/>
      </w:pPr>
      <w:bookmarkStart w:id="0" w:name="_GoBack"/>
      <w:bookmarkEnd w:id="0"/>
      <w:r>
        <w:t>Ecofem</w:t>
      </w:r>
      <w:r w:rsidR="00DA1500">
        <w:t>inisms</w:t>
      </w:r>
    </w:p>
    <w:p w:rsidR="00B6720D" w:rsidRDefault="00B6720D" w:rsidP="00DA1500">
      <w:pPr>
        <w:pStyle w:val="Heading1"/>
      </w:pPr>
      <w:r>
        <w:t>Link</w:t>
      </w:r>
      <w:r w:rsidR="00A1127C">
        <w:t>s</w:t>
      </w:r>
    </w:p>
    <w:p w:rsidR="00C93B17" w:rsidRDefault="0021610C" w:rsidP="00DA1500">
      <w:pPr>
        <w:pStyle w:val="Heading2"/>
      </w:pPr>
      <w:r>
        <w:t xml:space="preserve">Eco-Apocalyptic Rhetoric  </w:t>
      </w:r>
    </w:p>
    <w:p w:rsidR="00C93B17" w:rsidRDefault="00A1127C" w:rsidP="00C93B17">
      <w:pPr>
        <w:pStyle w:val="Heading4"/>
      </w:pPr>
      <w:r>
        <w:t>Eco-apocalyptic r</w:t>
      </w:r>
      <w:r w:rsidR="00C93B17">
        <w:t xml:space="preserve">hetoric allows for hyper-masculinized desire to “save the world" – only serves to suppress the feminine </w:t>
      </w:r>
    </w:p>
    <w:p w:rsidR="00C93B17" w:rsidRPr="0054482D" w:rsidRDefault="00C93B17" w:rsidP="00C93B17">
      <w:r>
        <w:rPr>
          <w:b/>
        </w:rPr>
        <w:t xml:space="preserve">Belmont </w:t>
      </w:r>
      <w:r w:rsidRPr="0054482D">
        <w:rPr>
          <w:b/>
        </w:rPr>
        <w:t>7</w:t>
      </w:r>
      <w:r>
        <w:t xml:space="preserve"> (</w:t>
      </w:r>
      <w:r w:rsidRPr="0054482D">
        <w:t>C</w:t>
      </w:r>
      <w:r>
        <w:t>ynthia, professor at Northland College, Ph.D. University of Wisconsin-Milwaukee, “</w:t>
      </w:r>
      <w:r w:rsidRPr="0054482D">
        <w:t>Ecofeminism an</w:t>
      </w:r>
      <w:r>
        <w:t xml:space="preserve">d the Natural Disaster Heroine,” </w:t>
      </w:r>
      <w:r w:rsidRPr="0054482D">
        <w:t>Women's Studies,</w:t>
      </w:r>
      <w:r>
        <w:t xml:space="preserve"> Volume 36, Issue 5, acc. 7/19/14, arh)</w:t>
      </w:r>
    </w:p>
    <w:p w:rsidR="00C93B17" w:rsidRPr="00C93B17" w:rsidRDefault="00C93B17" w:rsidP="00C93B17">
      <w:pPr>
        <w:rPr>
          <w:rStyle w:val="StyleUnderline"/>
        </w:rPr>
      </w:pPr>
      <w:r w:rsidRPr="002B5CB2">
        <w:rPr>
          <w:rStyle w:val="StyleUnderline"/>
        </w:rPr>
        <w:t>Big-budget natural disaster films have swamped American theaters in recent years: the Jurassic Park series of the mid-1990s began a wave of disaster movies which has continued with blockbusters such as The Day After Tomorrow (2004) and Poseidon (2006).</w:t>
      </w:r>
      <w:r w:rsidRPr="002B5CB2">
        <w:t xml:space="preserve"> Although American filmmakers have consistently explored the theme of wayward/vengeful nature, lately Hollywood has outdone itself in bringing natural cataclysm to the big screen. While developments in film technologies are the driving force behind the subjects and style of disaster films as well as their number, their box-office success and wide audience may be explained not only by the visual feasts of massive destruction they purvey, but also by the ways in which they </w:t>
      </w:r>
      <w:r w:rsidRPr="002B5CB2">
        <w:rPr>
          <w:rStyle w:val="StyleUnderline"/>
        </w:rPr>
        <w:t xml:space="preserve">support dominant conceptions of gender, science and military technology, the United States as a world power, and especially the environment and the role of humans in it. 1 These films appeal to our worst fears about the unpredictability of natural phenomena, the consequences of capitalist greed, and the ramifications of our striving for control over every aspect of nature, from space to the gene. Specifically, they reflect the growing unease plaguing the culture: that we are heading toward the doom of civilization, and the Earth, if we continue on our current exploitative path. Of particular interest from an ecofeminist (ecological feminist) perspective is the representation of gender and nature </w:t>
      </w:r>
      <w:r w:rsidRPr="002B5CB2">
        <w:t xml:space="preserve">in these films, where, as male protagonists battle toward victory over 1 Jurassic Park (at #11), Twister (at #42), Armageddon (at #70), and The Day After Tomorrow (at #80) remain among the 100 top-grossing American films (“All Time”). These are but a handful of the disaster films in the top 100. </w:t>
      </w:r>
      <w:r w:rsidRPr="002B5CB2">
        <w:rPr>
          <w:rStyle w:val="StyleUnderline"/>
        </w:rPr>
        <w:t>Address correspondence to Cynthia Belmont, Northland College, 1411 Ellis Ave, Ashland, WI 54806. E-mail: cbelmont@northland.edu 350 Cynthia Belmont an antagonistic, vindictive nature that threatens to annihilate “the American way of life,” heroines who are initially characterized as “modern women”—capable, intelligent, and employed— are quickly returned to the domestic sphere and to helpless dependence on masculine physical prowess and technological know-how.</w:t>
      </w:r>
      <w:r w:rsidRPr="002B5CB2">
        <w:t xml:space="preserve"> Ultimately, </w:t>
      </w:r>
      <w:r w:rsidRPr="002B5CB2">
        <w:rPr>
          <w:rStyle w:val="StyleUnderline"/>
        </w:rPr>
        <w:t>the disaster films, which in some cases overtly connect the destructive power of nature with a disapproving view of women in positions of authority, portray the trouble with nature as being tied to the dissolution of traditional gender roles: as they foster a fear of and drive to conquer nature, they also feed cultural anxiety about women’s empowerment and suggest that meekness and passivity are required of women if order is to be restored to a chaotic, unstable world.</w:t>
      </w:r>
    </w:p>
    <w:p w:rsidR="00C93B17" w:rsidRPr="00C93B17" w:rsidRDefault="00C93B17" w:rsidP="00C93B17"/>
    <w:p w:rsidR="00070B36" w:rsidRDefault="00070B36" w:rsidP="0002462B">
      <w:pPr>
        <w:pStyle w:val="Heading2"/>
      </w:pPr>
      <w:r>
        <w:t xml:space="preserve">Food / Agriculture </w:t>
      </w:r>
    </w:p>
    <w:p w:rsidR="00070B36" w:rsidRDefault="00070B36" w:rsidP="00070B36">
      <w:pPr>
        <w:pStyle w:val="Heading4"/>
      </w:pPr>
      <w:r w:rsidRPr="00376BF7">
        <w:t>Silence on the role of women in agriculture</w:t>
      </w:r>
      <w:r>
        <w:t xml:space="preserve"> is a loaded presence – causes</w:t>
      </w:r>
      <w:r w:rsidRPr="00376BF7">
        <w:t xml:space="preserve"> invisibility of women in the work force</w:t>
      </w:r>
    </w:p>
    <w:p w:rsidR="00070B36" w:rsidRDefault="00070B36" w:rsidP="00070B36">
      <w:r w:rsidRPr="00CC3424">
        <w:rPr>
          <w:rStyle w:val="Style13ptBold"/>
        </w:rPr>
        <w:t>Warren ’97</w:t>
      </w:r>
      <w:r>
        <w:t xml:space="preserve"> (Karen J., PhD from the University of Massachusetts-Amherst and Professor of Philosophy at St. Olaf College, “Ecofeminism: Women, Culture, Nature,” pp.  8-9, 1997, acc. 7/19/14, arh)</w:t>
      </w:r>
    </w:p>
    <w:p w:rsidR="00070B36" w:rsidRDefault="00070B36" w:rsidP="00070B36">
      <w:r w:rsidRPr="002B5CB2">
        <w:t>It</w:t>
      </w:r>
      <w:r>
        <w:t xml:space="preserve"> </w:t>
      </w:r>
      <w:r w:rsidRPr="002B5CB2">
        <w:t>is</w:t>
      </w:r>
      <w:r>
        <w:t xml:space="preserve"> </w:t>
      </w:r>
      <w:r w:rsidRPr="002B5CB2">
        <w:t>estimated</w:t>
      </w:r>
      <w:r>
        <w:t xml:space="preserve"> </w:t>
      </w:r>
      <w:r w:rsidRPr="002B5CB2">
        <w:t>that</w:t>
      </w:r>
      <w:r>
        <w:t xml:space="preserve"> </w:t>
      </w:r>
      <w:r w:rsidRPr="002B5CB2">
        <w:rPr>
          <w:rStyle w:val="StyleUnderline"/>
        </w:rPr>
        <w:t>women farmers grow at least 59 percent of the world's food, perhaps as much as 80 percent. Between one­third and one­half of the agricultural laborers in the Third World are women.</w:t>
      </w:r>
      <w:r>
        <w:t xml:space="preserve"> </w:t>
      </w:r>
      <w:r w:rsidRPr="002B5CB2">
        <w:t>Yet</w:t>
      </w:r>
      <w:r>
        <w:t xml:space="preserve"> </w:t>
      </w:r>
      <w:r w:rsidRPr="002B5CB2">
        <w:t>t</w:t>
      </w:r>
      <w:r w:rsidRPr="002B5CB2">
        <w:rPr>
          <w:rStyle w:val="StyleUnderline"/>
        </w:rPr>
        <w:t>he gender division of labor typically puts men in charge of cash crops while the women manage food crops.</w:t>
      </w:r>
      <w:r>
        <w:t xml:space="preserve"> </w:t>
      </w:r>
      <w:r w:rsidRPr="002B5CB2">
        <w:t>Women</w:t>
      </w:r>
      <w:r>
        <w:t xml:space="preserve"> </w:t>
      </w:r>
      <w:r w:rsidRPr="002B5CB2">
        <w:t>in</w:t>
      </w:r>
      <w:r>
        <w:t xml:space="preserve"> </w:t>
      </w:r>
      <w:r w:rsidRPr="002B5CB2">
        <w:t>Africa</w:t>
      </w:r>
      <w:r>
        <w:t xml:space="preserve"> </w:t>
      </w:r>
      <w:r w:rsidRPr="002B5CB2">
        <w:t>produce</w:t>
      </w:r>
      <w:r>
        <w:t xml:space="preserve"> </w:t>
      </w:r>
      <w:r w:rsidRPr="002B5CB2">
        <w:t>more</w:t>
      </w:r>
      <w:r>
        <w:t xml:space="preserve"> </w:t>
      </w:r>
      <w:r w:rsidRPr="002B5CB2">
        <w:t>than</w:t>
      </w:r>
      <w:r>
        <w:t xml:space="preserve"> </w:t>
      </w:r>
      <w:r w:rsidRPr="002B5CB2">
        <w:t>70</w:t>
      </w:r>
      <w:r>
        <w:t xml:space="preserve"> </w:t>
      </w:r>
      <w:r w:rsidRPr="002B5CB2">
        <w:t>percent</w:t>
      </w:r>
      <w:r>
        <w:t xml:space="preserve"> </w:t>
      </w:r>
      <w:r w:rsidRPr="002B5CB2">
        <w:t>of</w:t>
      </w:r>
      <w:r>
        <w:t xml:space="preserve"> </w:t>
      </w:r>
      <w:r w:rsidRPr="002B5CB2">
        <w:t>Africa's</w:t>
      </w:r>
      <w:r>
        <w:t xml:space="preserve"> </w:t>
      </w:r>
      <w:r w:rsidRPr="002B5CB2">
        <w:t>food,</w:t>
      </w:r>
      <w:r>
        <w:t xml:space="preserve"> </w:t>
      </w:r>
      <w:r w:rsidRPr="002B5CB2">
        <w:t>typically</w:t>
      </w:r>
      <w:r>
        <w:t xml:space="preserve"> </w:t>
      </w:r>
      <w:r w:rsidRPr="002B5CB2">
        <w:t>without</w:t>
      </w:r>
      <w:r>
        <w:t xml:space="preserve"> </w:t>
      </w:r>
      <w:r w:rsidRPr="002B5CB2">
        <w:t>tractors,</w:t>
      </w:r>
      <w:r>
        <w:t xml:space="preserve"> </w:t>
      </w:r>
      <w:r w:rsidRPr="002B5CB2">
        <w:t>oxen,</w:t>
      </w:r>
      <w:r>
        <w:t xml:space="preserve"> </w:t>
      </w:r>
      <w:r w:rsidRPr="002B5CB2">
        <w:t>or</w:t>
      </w:r>
      <w:r>
        <w:t xml:space="preserve"> </w:t>
      </w:r>
      <w:r w:rsidRPr="002B5CB2">
        <w:t>even</w:t>
      </w:r>
      <w:r>
        <w:t xml:space="preserve"> </w:t>
      </w:r>
      <w:r w:rsidRPr="002B5CB2">
        <w:t>plows.29</w:t>
      </w:r>
      <w:r>
        <w:t xml:space="preserve"> </w:t>
      </w:r>
      <w:r w:rsidRPr="002B5CB2">
        <w:t>According</w:t>
      </w:r>
      <w:r>
        <w:t xml:space="preserve"> </w:t>
      </w:r>
      <w:r w:rsidRPr="002B5CB2">
        <w:t>to</w:t>
      </w:r>
      <w:r>
        <w:t xml:space="preserve"> </w:t>
      </w:r>
      <w:r w:rsidRPr="002B5CB2">
        <w:t>Mayra</w:t>
      </w:r>
      <w:r>
        <w:t xml:space="preserve"> </w:t>
      </w:r>
      <w:r w:rsidRPr="002B5CB2">
        <w:t>Buvinic</w:t>
      </w:r>
      <w:r>
        <w:t xml:space="preserve"> </w:t>
      </w:r>
      <w:r w:rsidRPr="002B5CB2">
        <w:t>and</w:t>
      </w:r>
      <w:r>
        <w:t xml:space="preserve"> </w:t>
      </w:r>
      <w:r w:rsidRPr="002B5CB2">
        <w:t>Sally</w:t>
      </w:r>
      <w:r>
        <w:t xml:space="preserve"> </w:t>
      </w:r>
      <w:r w:rsidRPr="002B5CB2">
        <w:t>Yadelman,</w:t>
      </w:r>
      <w:r>
        <w:t xml:space="preserve"> </w:t>
      </w:r>
      <w:r w:rsidRPr="002B5CB2">
        <w:t>As</w:t>
      </w:r>
      <w:r>
        <w:t xml:space="preserve"> </w:t>
      </w:r>
      <w:r w:rsidRPr="002B5CB2">
        <w:t>a</w:t>
      </w:r>
      <w:r>
        <w:t xml:space="preserve"> </w:t>
      </w:r>
      <w:r w:rsidRPr="002B5CB2">
        <w:t>rule,</w:t>
      </w:r>
      <w:r>
        <w:t xml:space="preserve"> </w:t>
      </w:r>
      <w:r w:rsidRPr="002B5CB2">
        <w:rPr>
          <w:rStyle w:val="StyleUnderline"/>
        </w:rPr>
        <w:t>women farmers work longer hours, have fewer assets and lower incomes than men farmers do, and have almost as many dependents to support.</w:t>
      </w:r>
      <w:r>
        <w:t xml:space="preserve"> </w:t>
      </w:r>
      <w:r w:rsidRPr="002B5CB2">
        <w:rPr>
          <w:rStyle w:val="StyleUnderline"/>
        </w:rPr>
        <w:t>The disparity is not due to lack of education or competence</w:t>
      </w:r>
      <w:r w:rsidRPr="002B5CB2">
        <w:t>.</w:t>
      </w:r>
      <w:r>
        <w:t xml:space="preserve"> </w:t>
      </w:r>
      <w:r w:rsidRPr="002B5CB2">
        <w:rPr>
          <w:rStyle w:val="StyleUnderline"/>
        </w:rPr>
        <w:t>Women farmers are poorer because their access to credit is limited.</w:t>
      </w:r>
      <w:r>
        <w:t xml:space="preserve"> </w:t>
      </w:r>
      <w:r w:rsidRPr="002B5CB2">
        <w:t>Without</w:t>
      </w:r>
      <w:r>
        <w:t xml:space="preserve"> </w:t>
      </w:r>
      <w:r w:rsidRPr="002B5CB2">
        <w:t>credit</w:t>
      </w:r>
      <w:r>
        <w:t xml:space="preserve"> </w:t>
      </w:r>
      <w:r w:rsidRPr="002B5CB2">
        <w:t>they</w:t>
      </w:r>
      <w:r>
        <w:t xml:space="preserve"> </w:t>
      </w:r>
      <w:r w:rsidRPr="002B5CB2">
        <w:t>cannot</w:t>
      </w:r>
      <w:r>
        <w:t xml:space="preserve"> </w:t>
      </w:r>
      <w:r w:rsidRPr="002B5CB2">
        <w:t>acquire</w:t>
      </w:r>
      <w:r>
        <w:t xml:space="preserve"> </w:t>
      </w:r>
      <w:r w:rsidRPr="002B5CB2">
        <w:t>productive</w:t>
      </w:r>
      <w:r>
        <w:t xml:space="preserve"> </w:t>
      </w:r>
      <w:r w:rsidRPr="002B5CB2">
        <w:t>assets,</w:t>
      </w:r>
      <w:r>
        <w:t xml:space="preserve"> </w:t>
      </w:r>
      <w:r w:rsidRPr="002B5CB2">
        <w:t>such</w:t>
      </w:r>
      <w:r>
        <w:t xml:space="preserve"> </w:t>
      </w:r>
      <w:r w:rsidRPr="002B5CB2">
        <w:t>as</w:t>
      </w:r>
      <w:r>
        <w:t xml:space="preserve"> </w:t>
      </w:r>
      <w:r w:rsidRPr="002B5CB2">
        <w:t>cattle,</w:t>
      </w:r>
      <w:r>
        <w:t xml:space="preserve"> </w:t>
      </w:r>
      <w:r w:rsidRPr="002B5CB2">
        <w:t>fertilizer</w:t>
      </w:r>
      <w:r>
        <w:t xml:space="preserve"> </w:t>
      </w:r>
      <w:r w:rsidRPr="002B5CB2">
        <w:t>or</w:t>
      </w:r>
      <w:r>
        <w:t xml:space="preserve"> </w:t>
      </w:r>
      <w:r w:rsidRPr="002B5CB2">
        <w:t>improved</w:t>
      </w:r>
      <w:r>
        <w:t xml:space="preserve"> </w:t>
      </w:r>
      <w:r w:rsidRPr="002B5CB2">
        <w:t>seeds,</w:t>
      </w:r>
      <w:r>
        <w:t xml:space="preserve"> </w:t>
      </w:r>
      <w:r w:rsidRPr="002B5CB2">
        <w:t>to</w:t>
      </w:r>
      <w:r>
        <w:t xml:space="preserve"> </w:t>
      </w:r>
      <w:r w:rsidRPr="002B5CB2">
        <w:t>improve</w:t>
      </w:r>
      <w:r>
        <w:t xml:space="preserve"> </w:t>
      </w:r>
      <w:r w:rsidRPr="002B5CB2">
        <w:t>the</w:t>
      </w:r>
      <w:r>
        <w:t xml:space="preserve"> </w:t>
      </w:r>
      <w:r w:rsidRPr="002B5CB2">
        <w:t>productivity</w:t>
      </w:r>
      <w:r>
        <w:t xml:space="preserve"> </w:t>
      </w:r>
      <w:r w:rsidRPr="002B5CB2">
        <w:t>of</w:t>
      </w:r>
      <w:r>
        <w:t xml:space="preserve"> </w:t>
      </w:r>
      <w:r w:rsidRPr="002B5CB2">
        <w:t>their</w:t>
      </w:r>
      <w:r>
        <w:t xml:space="preserve"> </w:t>
      </w:r>
      <w:r w:rsidRPr="002B5CB2">
        <w:t>labor.30</w:t>
      </w:r>
      <w:r>
        <w:t xml:space="preserve"> </w:t>
      </w:r>
      <w:r w:rsidRPr="002B5CB2">
        <w:t>Consider</w:t>
      </w:r>
      <w:r>
        <w:t xml:space="preserve"> </w:t>
      </w:r>
      <w:r w:rsidRPr="002B5CB2">
        <w:t>the</w:t>
      </w:r>
      <w:r>
        <w:t xml:space="preserve"> </w:t>
      </w:r>
      <w:r w:rsidRPr="002B5CB2">
        <w:t>root</w:t>
      </w:r>
      <w:r>
        <w:t xml:space="preserve"> </w:t>
      </w:r>
      <w:r w:rsidRPr="002B5CB2">
        <w:t>crop</w:t>
      </w:r>
      <w:r>
        <w:t xml:space="preserve"> </w:t>
      </w:r>
      <w:r w:rsidRPr="002B5CB2">
        <w:t>cassava.</w:t>
      </w:r>
      <w:r>
        <w:t xml:space="preserve"> </w:t>
      </w:r>
      <w:r w:rsidRPr="002B5CB2">
        <w:rPr>
          <w:rStyle w:val="StyleUnderline"/>
        </w:rPr>
        <w:t>Cassava is critically important in parts of Africa in times of scarcity. Women do 70 to 80 percent of the growing and harvesting of cassava and 100 percent of the processing, which includes washing out the natural cyanide found in it (a process which takes eighteen five­hour days). Little money has been devoted to research on cassava or on the development of technologies that would increase the productivity of women farmers and the demand and price of cassava.</w:t>
      </w:r>
      <w:r w:rsidRPr="002B5CB2">
        <w:t>31</w:t>
      </w:r>
      <w:r>
        <w:t xml:space="preserve"> </w:t>
      </w:r>
      <w:r w:rsidRPr="002B5CB2">
        <w:t>Women's</w:t>
      </w:r>
      <w:r>
        <w:t xml:space="preserve"> </w:t>
      </w:r>
      <w:r w:rsidRPr="002B5CB2">
        <w:t>agricultural</w:t>
      </w:r>
      <w:r>
        <w:t xml:space="preserve"> </w:t>
      </w:r>
      <w:r w:rsidRPr="002B5CB2">
        <w:t>roles</w:t>
      </w:r>
      <w:r>
        <w:t xml:space="preserve"> </w:t>
      </w:r>
      <w:r w:rsidRPr="002B5CB2">
        <w:t>are</w:t>
      </w:r>
      <w:r>
        <w:t xml:space="preserve"> </w:t>
      </w:r>
      <w:r w:rsidRPr="002B5CB2">
        <w:t>many.</w:t>
      </w:r>
      <w:r>
        <w:t xml:space="preserve"> </w:t>
      </w:r>
      <w:r w:rsidRPr="002B5CB2">
        <w:t>Women</w:t>
      </w:r>
      <w:r>
        <w:t xml:space="preserve"> </w:t>
      </w:r>
      <w:r w:rsidRPr="002B5CB2">
        <w:t>are</w:t>
      </w:r>
      <w:r>
        <w:t xml:space="preserve"> </w:t>
      </w:r>
      <w:r w:rsidRPr="002B5CB2">
        <w:t>farm</w:t>
      </w:r>
      <w:r>
        <w:t xml:space="preserve"> </w:t>
      </w:r>
      <w:r w:rsidRPr="002B5CB2">
        <w:t>owners</w:t>
      </w:r>
      <w:r>
        <w:t xml:space="preserve"> </w:t>
      </w:r>
      <w:r w:rsidRPr="002B5CB2">
        <w:t>and</w:t>
      </w:r>
      <w:r>
        <w:t xml:space="preserve"> </w:t>
      </w:r>
      <w:r w:rsidRPr="002B5CB2">
        <w:t>farm</w:t>
      </w:r>
      <w:r>
        <w:t xml:space="preserve"> managers (with major decision­making responsibilities about production and most agricultural tasks), farm partners (who share responsibility for agricultural production, typically with another household member), farm workers (unpaid family laborers), and wage laborers (who work for a daily wage or are paid by output). 32 Historically, a </w:t>
      </w:r>
      <w:r w:rsidRPr="002B5CB2">
        <w:rPr>
          <w:rStyle w:val="StyleUnderline"/>
        </w:rPr>
        <w:t>failure to realize the extent of women's contribution to agriculture</w:t>
      </w:r>
      <w:r>
        <w:t xml:space="preserve"> (e.g., by First World development policies and practices) </w:t>
      </w:r>
      <w:r w:rsidRPr="002B5CB2">
        <w:rPr>
          <w:rStyle w:val="Emphasis"/>
        </w:rPr>
        <w:t>has contributed to the "invisibility of women" in all aspects of agricultural work</w:t>
      </w:r>
      <w:r>
        <w:t xml:space="preserve"> (e.g., in plowing, planting, caring for livestock, harvesting, weeding, processing and the storing of crops).33</w:t>
      </w:r>
    </w:p>
    <w:p w:rsidR="00070B36" w:rsidRDefault="00070B36" w:rsidP="00070B36"/>
    <w:p w:rsidR="00070B36" w:rsidRDefault="00070B36" w:rsidP="0002462B">
      <w:pPr>
        <w:pStyle w:val="Heading2"/>
      </w:pPr>
      <w:r>
        <w:t xml:space="preserve">Human/ Nature Divide </w:t>
      </w:r>
    </w:p>
    <w:p w:rsidR="00070B36" w:rsidRDefault="00070B36" w:rsidP="00070B36">
      <w:pPr>
        <w:pStyle w:val="Heading4"/>
      </w:pPr>
      <w:r>
        <w:t xml:space="preserve">The affirmative posits nature as an “it,” denying nature its own agency  </w:t>
      </w:r>
    </w:p>
    <w:p w:rsidR="00070B36" w:rsidRPr="0058495A" w:rsidRDefault="00070B36" w:rsidP="00070B36">
      <w:pPr>
        <w:spacing w:after="0" w:line="240" w:lineRule="auto"/>
      </w:pPr>
      <w:r w:rsidRPr="00F75366">
        <w:rPr>
          <w:b/>
        </w:rPr>
        <w:t>Haraway 9</w:t>
      </w:r>
      <w:r>
        <w:rPr>
          <w:b/>
        </w:rPr>
        <w:t xml:space="preserve">1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P</w:t>
      </w:r>
      <w:r>
        <w:t>age 4, arh)</w:t>
      </w:r>
    </w:p>
    <w:p w:rsidR="00070B36" w:rsidRPr="0058495A" w:rsidRDefault="00070B36" w:rsidP="00070B36">
      <w:pPr>
        <w:rPr>
          <w:rStyle w:val="StyleUnderline"/>
        </w:rPr>
      </w:pPr>
      <w:r w:rsidRPr="0058495A">
        <w:rPr>
          <w:rStyle w:val="StyleUnderline"/>
        </w:rPr>
        <w:t>Nature emerges from this exercise as 'coyote'</w:t>
      </w:r>
      <w:r w:rsidRPr="0058495A">
        <w:t>. This potent trickster can</w:t>
      </w:r>
      <w:r>
        <w:t xml:space="preserve"> </w:t>
      </w:r>
      <w:r w:rsidRPr="0058495A">
        <w:t xml:space="preserve">show us that </w:t>
      </w:r>
      <w:r w:rsidRPr="0058495A">
        <w:rPr>
          <w:rStyle w:val="StyleUnderline"/>
        </w:rPr>
        <w:t>historically specific human relations with 'nature' must somehow - linguistically, ethically, scientifically, politically, technologically, and epistemologically - be imagined as genuinely social and actively relational; and yet the partners remain utterly inhomogeneous.</w:t>
      </w:r>
      <w:r w:rsidRPr="0058495A">
        <w:t xml:space="preserve"> </w:t>
      </w:r>
      <w:r w:rsidRPr="0058495A">
        <w:rPr>
          <w:rStyle w:val="Emphasis"/>
        </w:rPr>
        <w:t>'Our' relations with 'nature' might be imagined as a social engagement with a being who is neither 'it', 'you', 'thou', 'he', 'she" nor 'they' in relation to 'us'.</w:t>
      </w:r>
      <w:r w:rsidRPr="0058495A">
        <w:t xml:space="preserve"> </w:t>
      </w:r>
      <w:r w:rsidRPr="0058495A">
        <w:rPr>
          <w:rStyle w:val="StyleUnderline"/>
        </w:rPr>
        <w:t>The pronouns embedded in sentences about contestations for what may count as nature are themselves political tools, expressing hopes, fears, and contradictory histories.</w:t>
      </w:r>
      <w:r w:rsidRPr="0058495A">
        <w:t xml:space="preserve"> </w:t>
      </w:r>
      <w:r w:rsidRPr="0058495A">
        <w:rPr>
          <w:rStyle w:val="Emphasis"/>
        </w:rPr>
        <w:t>Grammar is politics</w:t>
      </w:r>
      <w:r w:rsidRPr="0058495A">
        <w:t xml:space="preserve"> by other means. 'What narrative possibilities might lie in monstrous linguistic figures for relations with</w:t>
      </w:r>
      <w:r>
        <w:t xml:space="preserve"> </w:t>
      </w:r>
      <w:r w:rsidRPr="0058495A">
        <w:t xml:space="preserve">'nature' for ecofeminist work? Curiously, as for people before us in Western discourses, </w:t>
      </w:r>
      <w:r w:rsidRPr="0058495A">
        <w:rPr>
          <w:rStyle w:val="StyleUnderline"/>
        </w:rPr>
        <w:t>efforts to come to linguistic terms with the non-representability, historical contingency, artefactuality, and yet spontaneity, necessity, fragility, and stunning profusions of 'nature' can help us refigure the kind of persons we might be.</w:t>
      </w:r>
      <w:r w:rsidRPr="0058495A">
        <w:t xml:space="preserve"> These persons can no longer be, if they ever were, master subjects, nor alienated subjects, but - just possibly - multiply heterogeneous, inhomogeneous, accountable, and connected human agents. </w:t>
      </w:r>
      <w:r w:rsidRPr="0058495A">
        <w:rPr>
          <w:rStyle w:val="StyleUnderline"/>
        </w:rPr>
        <w:t xml:space="preserve">But we must never again connect as parts to wholes, as marked beings incorporated into unmarked ones, as unitary and complementary subjects serving the one Subject of monotheism and its secular heresies. We must have agency - or agencies - without defended subjects. </w:t>
      </w:r>
    </w:p>
    <w:p w:rsidR="00B6720D" w:rsidRPr="002B5CB2" w:rsidRDefault="00B6720D" w:rsidP="0002462B">
      <w:pPr>
        <w:pStyle w:val="Heading2"/>
      </w:pPr>
      <w:r>
        <w:t xml:space="preserve">IR </w:t>
      </w:r>
    </w:p>
    <w:p w:rsidR="00B6720D" w:rsidRPr="002B5CB2" w:rsidRDefault="0021610C" w:rsidP="002B5CB2">
      <w:pPr>
        <w:pStyle w:val="Heading4"/>
      </w:pPr>
      <w:r>
        <w:t xml:space="preserve">IR operates through </w:t>
      </w:r>
      <w:r w:rsidR="002B5CB2" w:rsidRPr="002B5CB2">
        <w:t xml:space="preserve">a gendered understanding of how the world </w:t>
      </w:r>
      <w:r w:rsidR="00A1127C">
        <w:t xml:space="preserve">works </w:t>
      </w:r>
    </w:p>
    <w:p w:rsidR="00B6720D" w:rsidRPr="00394F9F" w:rsidRDefault="00B6720D" w:rsidP="00B6720D">
      <w:pPr>
        <w:rPr>
          <w:rStyle w:val="Style13ptBold"/>
          <w:b w:val="0"/>
          <w:sz w:val="16"/>
        </w:rPr>
      </w:pPr>
      <w:r w:rsidRPr="00394F9F">
        <w:rPr>
          <w:rStyle w:val="Style13ptBold"/>
        </w:rPr>
        <w:t xml:space="preserve">Tickner 92 </w:t>
      </w:r>
      <w:r w:rsidR="004C5B24" w:rsidRPr="004C5B24">
        <w:rPr>
          <w:rStyle w:val="Style13ptBold"/>
          <w:b w:val="0"/>
          <w:sz w:val="24"/>
          <w:szCs w:val="24"/>
        </w:rPr>
        <w:t>(</w:t>
      </w:r>
      <w:r w:rsidRPr="004C5B24">
        <w:rPr>
          <w:rStyle w:val="Style13ptBold"/>
          <w:b w:val="0"/>
          <w:sz w:val="24"/>
          <w:szCs w:val="24"/>
        </w:rPr>
        <w:t>Ann, Professor @ the School of International Relations USC, B.A. in History, U London, M.A. in IR, Yale, PhD in pol science, “</w:t>
      </w:r>
      <w:r w:rsidR="004C5B24">
        <w:rPr>
          <w:rStyle w:val="Style13ptBold"/>
          <w:b w:val="0"/>
          <w:sz w:val="24"/>
          <w:szCs w:val="24"/>
        </w:rPr>
        <w:t>G</w:t>
      </w:r>
      <w:r w:rsidR="004C5B24" w:rsidRPr="004C5B24">
        <w:rPr>
          <w:rStyle w:val="Style13ptBold"/>
          <w:b w:val="0"/>
          <w:sz w:val="24"/>
          <w:szCs w:val="24"/>
        </w:rPr>
        <w:t>ender in international relations—feminist perspectives on achieving global security</w:t>
      </w:r>
      <w:r w:rsidRPr="004C5B24">
        <w:rPr>
          <w:rStyle w:val="Style13ptBold"/>
          <w:b w:val="0"/>
          <w:sz w:val="24"/>
          <w:szCs w:val="24"/>
        </w:rPr>
        <w:t>”</w:t>
      </w:r>
      <w:r w:rsidR="004C5B24" w:rsidRPr="004C5B24">
        <w:rPr>
          <w:rStyle w:val="Style13ptBold"/>
          <w:b w:val="0"/>
          <w:sz w:val="24"/>
          <w:szCs w:val="24"/>
        </w:rPr>
        <w:t xml:space="preserve"> acc. 7/19/14, arh)</w:t>
      </w:r>
    </w:p>
    <w:p w:rsidR="00B6720D" w:rsidRPr="002B5CB2" w:rsidRDefault="00B6720D" w:rsidP="00C93B17">
      <w:pPr>
        <w:rPr>
          <w:rStyle w:val="Emphasis"/>
        </w:rPr>
      </w:pPr>
      <w:r w:rsidRPr="002B5CB2">
        <w:rPr>
          <w:rStyle w:val="StyleUnderline"/>
        </w:rPr>
        <w:t xml:space="preserve">Social ecologists such as William Leiss explicitly link man's domination of nature with certain men's domination over other human beings. Defending the original goals of the scientific revolution as an attempt to liberate human beings from the constraints of their natural environment and increase their material well-being, Leiss claims that the rationalism of modern science became caught in a web of social contradictions. The instruments through which human beings </w:t>
      </w:r>
      <w:bookmarkStart w:id="1" w:name="123"/>
      <w:bookmarkEnd w:id="1"/>
      <w:r w:rsidRPr="002B5CB2">
        <w:rPr>
          <w:rStyle w:val="StyleUnderline"/>
        </w:rPr>
        <w:t>have transformed the resources of nature into means for the satisfaction of material desires have increasingly come to be regarded as objects of political conflict both domestically and internationally.</w:t>
      </w:r>
      <w:hyperlink r:id="rId5" w:anchor="note61#note61" w:history="1">
        <w:r w:rsidRPr="002B5CB2">
          <w:rPr>
            <w:rStyle w:val="StyleUnderline"/>
          </w:rPr>
          <w:t>61</w:t>
        </w:r>
      </w:hyperlink>
      <w:r w:rsidRPr="002B5CB2">
        <w:rPr>
          <w:rStyle w:val="StyleUnderline"/>
        </w:rPr>
        <w:t xml:space="preserve"> According to Leiss's class analysis, the real object of domination has not been nature but human beings: through enhanced technological capabilities certain people have appropriated nature's resources and thereby dominated others. A more rational science would understand the world in a way that would produce harmony with the environment. But this can be realized only when the struggle for domination ends, along with disparities in power among groups and nations.</w:t>
      </w:r>
      <w:hyperlink r:id="rId6" w:anchor="note62#note62" w:history="1">
        <w:r w:rsidRPr="002B5CB2">
          <w:rPr>
            <w:rStyle w:val="StyleUnderline"/>
          </w:rPr>
          <w:t>62</w:t>
        </w:r>
      </w:hyperlink>
      <w:r w:rsidRPr="002B5CB2">
        <w:rPr>
          <w:rStyle w:val="StyleUnderline"/>
        </w:rPr>
        <w:t xml:space="preserve"> Social ecologist Murray Bookchin, one of the few ecologists who raises the issue of gender relations, also points to the hierarchical structuring of the contemporary world embodied in man's domination over man, woman, and nature.</w:t>
      </w:r>
      <w:r w:rsidRPr="002B5CB2">
        <w:t xml:space="preserve"> Bookchin believes that these modes of domination are historically constructed and can therefore be transcended. He stresses the emancipatory potential of ecology, a science that recognizes no hierarchy and is therefore in a position to combat domination at all levels.</w:t>
      </w:r>
      <w:hyperlink r:id="rId7" w:anchor="note63#note63" w:history="1">
        <w:r w:rsidRPr="002B5CB2">
          <w:rPr>
            <w:rStyle w:val="Hyperlink"/>
          </w:rPr>
          <w:t>63</w:t>
        </w:r>
      </w:hyperlink>
      <w:r w:rsidRPr="002B5CB2">
        <w:t xml:space="preserve"> Bookchin claims that this Western hierarchical thinking, which valorizes male power, devalues women by associating them with its devalued image of nature. It is this essentialist connection between women and nature, made both by some ecologists and certain feminists, that contributes to many other feminists' reluctance to espouse an ecological perspective.</w:t>
      </w:r>
      <w:hyperlink r:id="rId8" w:anchor="note64#note64" w:history="1">
        <w:r w:rsidRPr="002B5CB2">
          <w:rPr>
            <w:rStyle w:val="Hyperlink"/>
          </w:rPr>
          <w:t>64</w:t>
        </w:r>
      </w:hyperlink>
      <w:r w:rsidRPr="002B5CB2">
        <w:t xml:space="preserve"> </w:t>
      </w:r>
      <w:r w:rsidRPr="002B5CB2">
        <w:rPr>
          <w:rStyle w:val="StyleUnderline"/>
        </w:rPr>
        <w:t>The immanent connection between women and nature, linked to women's biological functions, has been criticized by many feminists as demeaning, deterministically excluding women from the male domain of culture and transcendence. Yet recent work in feminist cultural anthropology disputes claims that this connection is innate and suggests instead that it is historically contingent: rooted in Western cultural traditions, it has been imposed on other cultures as part of the Western project of domination.</w:t>
      </w:r>
      <w:hyperlink r:id="rId9" w:anchor="note65#note65" w:history="1">
        <w:r w:rsidRPr="002B5CB2">
          <w:rPr>
            <w:rStyle w:val="Hyperlink"/>
          </w:rPr>
          <w:t>65</w:t>
        </w:r>
      </w:hyperlink>
      <w:r w:rsidRPr="002B5CB2">
        <w:t xml:space="preserve"> If, as these anthropologists and social constructionist ecofeminists </w:t>
      </w:r>
      <w:bookmarkStart w:id="2" w:name="124"/>
      <w:bookmarkEnd w:id="2"/>
      <w:r w:rsidRPr="002B5CB2">
        <w:t xml:space="preserve">believe, Western civilization has reinforced the subjugation of women through its assertion that they are closer to nature than men, then the nature/culture dualism must be challenged rather than ignored. If, as these authors claim, the woman/nature connection is historically contingent, then there are possibilities for transcending this hierarchical dualism in ways that offer the promise of liberation for both women and nature. Since the liberation of nature is also the goal of ecology, ecofeminist Ynestra King suggests that feminism and ecology can usefully form an alliance. According to King, ecology is not necessarily feminist, but its beliefs are quite compatible with those of these social constructionist ecofeminists since both make their chief goal the radical undermining of hierarchical dualisms. King argues that, since ecofeminists believe that </w:t>
      </w:r>
      <w:r w:rsidRPr="002B5CB2">
        <w:rPr>
          <w:rStyle w:val="Emphasis"/>
        </w:rPr>
        <w:t>misogyny is at the root of the dualism between nature and culture that ecologists deplore, ecology is incomplete without feminism.</w:t>
      </w:r>
      <w:hyperlink r:id="rId10" w:anchor="note66#note66" w:history="1">
        <w:r w:rsidRPr="002B5CB2">
          <w:rPr>
            <w:rStyle w:val="Hyperlink"/>
          </w:rPr>
          <w:t>66</w:t>
        </w:r>
      </w:hyperlink>
      <w:r w:rsidRPr="002B5CB2">
        <w:t xml:space="preserve"> While ecologists such as Leiss have connected the exploitation of nature to class domination, social constructionist ecofeminists make more explicit an interlocking pattern of dominance relationships that include sexism and racism as well as classism and that, they claim, are historically tied to the domination of nature. Joan Griscom believes that </w:t>
      </w:r>
      <w:r w:rsidRPr="002B5CB2">
        <w:rPr>
          <w:rStyle w:val="StyleUnderline"/>
        </w:rPr>
        <w:t>only when conceptual connections between all these forms of repressions are made can the emancipatory potential of ecology be fully realized.</w:t>
      </w:r>
      <w:hyperlink r:id="rId11" w:anchor="note67#note67" w:history="1">
        <w:r w:rsidRPr="002B5CB2">
          <w:rPr>
            <w:rStyle w:val="StyleUnderline"/>
          </w:rPr>
          <w:t>67</w:t>
        </w:r>
      </w:hyperlink>
      <w:r w:rsidRPr="002B5CB2">
        <w:rPr>
          <w:rStyle w:val="StyleUnderline"/>
        </w:rPr>
        <w:t xml:space="preserve"> According to ecofeminist Ynestra King, feminism challenges the male-based values of our culture: when coupled with an ecological perspective, it insists that all human beings, both women and men, remember and accept their origins in nature. King claims that ecofeminism is in a position to heal the splits in a world divided against itself and built on a fundamental lie: the defining of culture in opposition to nature. Only by seeking to overcome such hierarchical dualisms can we move toward a more harmonious relationship with our natural environment.</w:t>
      </w:r>
      <w:hyperlink r:id="rId12" w:anchor="note68#note68" w:history="1">
        <w:r w:rsidRPr="002B5CB2">
          <w:rPr>
            <w:rStyle w:val="StyleUnderline"/>
          </w:rPr>
          <w:t>68</w:t>
        </w:r>
      </w:hyperlink>
      <w:r w:rsidRPr="002B5CB2">
        <w:rPr>
          <w:rStyle w:val="StyleUnderline"/>
        </w:rPr>
        <w:t xml:space="preserve"> Since women have been associated with a devalued nature through these hierarchical dualisms, women have a particular </w:t>
      </w:r>
      <w:bookmarkStart w:id="3" w:name="125"/>
      <w:bookmarkEnd w:id="3"/>
      <w:r w:rsidRPr="002B5CB2">
        <w:rPr>
          <w:rStyle w:val="StyleUnderline"/>
        </w:rPr>
        <w:t xml:space="preserve">are often the worst victims of environmental degradation. </w:t>
      </w:r>
      <w:r w:rsidRPr="002B5CB2">
        <w:t>But just as I have argued against perceiving women as victims in the protector/protected discourse of national security, so women must not be seen solely as victims of environmental degradation but also as agents who must participate equally in the solution of these problems. Since women have not been well represented in national and international institutions dealing with the environment, their contribution to working for ecological security has been largely at the grassroots level. For example, the Chipko movement, which began with women hugging trees as a protest against cutting them down in the Chamoli district of Uttar Pradesh in 1973, met with some success when Indian prime minister Indira Gandhi issued a fifteen-year ban on the commercial felling of the forests of Uttar Pradesh. Women are also taking part in projects of reforestation; Kenya's Green Belt Movement, started in 1977 by the National Council of Women, involves women in the establishment of "Green Belt communities" and small tree nurseries.</w:t>
      </w:r>
      <w:hyperlink r:id="rId13" w:anchor="note69#note69" w:history="1">
        <w:r w:rsidRPr="002B5CB2">
          <w:rPr>
            <w:rStyle w:val="Hyperlink"/>
          </w:rPr>
          <w:t>69</w:t>
        </w:r>
      </w:hyperlink>
      <w:r w:rsidRPr="002B5CB2">
        <w:t xml:space="preserve"> The kind of knowledge that women bring to these various environmental movements is gained from experience as producers and providers for daily household needs. However, the belief that this type of knowledge cannot be "scientific" has kept it from being recognized by development and environmental "experts" as well as foreign policymakers. As long as metaphors such as "global housekeeping" associate ecological security with the devalued realm of women, it will not become an issue of priority on the foreign policy agendas of states or in the mainstream discipline of international relations. While it has paid little direct attention to environmental issues, </w:t>
      </w:r>
      <w:r w:rsidRPr="002B5CB2">
        <w:rPr>
          <w:rStyle w:val="StyleUnderline"/>
        </w:rPr>
        <w:t xml:space="preserve">the conventional discipline of international relations has relied to a great extent on modernity's mechanistic view of nature in framing its assumptions about the behavior of states in the international system. Feminist perspectives on ecology reveal not only the hierarchical relationship between </w:t>
      </w:r>
      <w:bookmarkStart w:id="4" w:name="126"/>
      <w:bookmarkEnd w:id="4"/>
      <w:r w:rsidRPr="002B5CB2">
        <w:rPr>
          <w:rStyle w:val="StyleUnderline"/>
        </w:rPr>
        <w:t xml:space="preserve">humans and nature that has grown out of this worldview but also the extent to which this unequal relationship interacts with other forms of domination and subordination, including gender relations. The hierarchical dualisms discussed in this chapter, such as culture/nature, civilized/wild, North/South, rich/poor, public/private, and international/local, have been characteristic of the way in which we describe world politics and the interaction of states with their natural environment. A feminist perspective would argue that not until the boundaries of inequality and domination these dualisms represent are transcended can true ecological security be achieved. </w:t>
      </w:r>
      <w:r w:rsidRPr="002B5CB2">
        <w:rPr>
          <w:rStyle w:val="Emphasis"/>
        </w:rPr>
        <w:t>Only through the emergence of a system of values that simultaneously respects nature, women, and adversity of cultures-- norms that have been missing from the historical practices</w:t>
      </w:r>
    </w:p>
    <w:p w:rsidR="00376BF7" w:rsidRDefault="00A1127C" w:rsidP="0002462B">
      <w:pPr>
        <w:pStyle w:val="Heading2"/>
      </w:pPr>
      <w:r>
        <w:t>Natural World</w:t>
      </w:r>
      <w:r w:rsidR="00CC3424">
        <w:t xml:space="preserve"> </w:t>
      </w:r>
    </w:p>
    <w:p w:rsidR="0002462B" w:rsidRPr="00BA57E1" w:rsidRDefault="0002462B" w:rsidP="0002462B">
      <w:pPr>
        <w:pStyle w:val="Heading4"/>
      </w:pPr>
      <w:r w:rsidRPr="00BA57E1">
        <w:t xml:space="preserve">Viewing women and nature as the “Other” leads to the inevitable separation and exploitation </w:t>
      </w:r>
    </w:p>
    <w:p w:rsidR="0002462B" w:rsidRDefault="0002462B" w:rsidP="0002462B">
      <w:r w:rsidRPr="00985F3D">
        <w:rPr>
          <w:b/>
        </w:rPr>
        <w:t>Harris 12</w:t>
      </w:r>
      <w:r w:rsidRPr="00985F3D">
        <w:t xml:space="preserve"> PhD researcher with a background in environmental work and a strong interest in environmental philosophy. (Adrian, The Green Fuse, “Ecofeminism” March 2012, </w:t>
      </w:r>
      <w:hyperlink r:id="rId14" w:history="1">
        <w:r w:rsidRPr="00985F3D">
          <w:t>http://www.thegreenfuse.org/ecofem.htm</w:t>
        </w:r>
      </w:hyperlink>
      <w:r w:rsidRPr="00985F3D">
        <w:t xml:space="preserve"> //SRSL)</w:t>
      </w:r>
    </w:p>
    <w:p w:rsidR="0002462B" w:rsidRPr="00BA57E1" w:rsidRDefault="0002462B" w:rsidP="0002462B">
      <w:pPr>
        <w:rPr>
          <w:rStyle w:val="StyleUnderline"/>
        </w:rPr>
      </w:pPr>
      <w:r w:rsidRPr="00BA57E1">
        <w:rPr>
          <w:rStyle w:val="StyleUnderline"/>
        </w:rPr>
        <w:t>The Self and the 'other'¶ A closely related critique focuses on the disconnected 'sense of self' which typifies modern consciousness</w:t>
      </w:r>
      <w:r w:rsidRPr="00791A62">
        <w:t xml:space="preserve">. </w:t>
      </w:r>
      <w:r w:rsidRPr="00BA57E1">
        <w:rPr>
          <w:rStyle w:val="StyleUnderline"/>
        </w:rPr>
        <w:t>Ecofeminists argue that men tend to view the world in terms of a self-contained self and a separate 'other' that is the world.</w:t>
      </w:r>
      <w:r w:rsidRPr="00791A62">
        <w:t xml:space="preserve"> </w:t>
      </w:r>
      <w:r w:rsidRPr="00BA57E1">
        <w:rPr>
          <w:rStyle w:val="StyleUnderline"/>
        </w:rPr>
        <w:t>The world is analyzed into discrete units with the self 'in here' &amp; everything else 'out there'.¶ "We are separate, unconnected, &amp; the boundaries are set by that Sacred Cow of the West, the big 'I am ‘, the ego</w:t>
      </w:r>
      <w:r w:rsidRPr="00791A62">
        <w:t>...Each of us occupies a little box, &amp; most of us remain shut up inside our heads for our entire lives."</w:t>
      </w:r>
      <w:r w:rsidRPr="00791A62">
        <w:rPr>
          <w:sz w:val="12"/>
        </w:rPr>
        <w:t xml:space="preserve">¶ </w:t>
      </w:r>
      <w:hyperlink r:id="rId15" w:history="1">
        <w:r w:rsidRPr="00791A62">
          <w:t>Adrian Harris</w:t>
        </w:r>
      </w:hyperlink>
      <w:r w:rsidRPr="00791A62">
        <w:t>, '</w:t>
      </w:r>
      <w:hyperlink r:id="rId16" w:history="1">
        <w:r w:rsidRPr="00791A62">
          <w:t>Sacred Ecology</w:t>
        </w:r>
      </w:hyperlink>
      <w:r w:rsidRPr="00791A62">
        <w:t xml:space="preserve">'.(Also see </w:t>
      </w:r>
      <w:hyperlink r:id="rId17" w:history="1">
        <w:r w:rsidRPr="00791A62">
          <w:t>Eco-Spirituality</w:t>
        </w:r>
      </w:hyperlink>
      <w:r w:rsidRPr="00791A62">
        <w:t>)</w:t>
      </w:r>
      <w:r w:rsidRPr="00791A62">
        <w:rPr>
          <w:sz w:val="12"/>
        </w:rPr>
        <w:t xml:space="preserve">¶ </w:t>
      </w:r>
      <w:r w:rsidRPr="00BA57E1">
        <w:rPr>
          <w:rStyle w:val="StyleUnderline"/>
        </w:rPr>
        <w:t>This analytic mind-set encourages the notion that the natural world is simply a mechanical system that humans can exploit. Because women are also viewed as 'other', they are also manipulated and control.¶ Ecofeminism emphasizes the interdependence of all life, humanity's role as part of the earth's ecosystem, and the non-hierarchical nature of a system in which all parts affect each other are emphasized to counteract relationships dominated by values of control and oppression.</w:t>
      </w:r>
    </w:p>
    <w:p w:rsidR="0002462B" w:rsidRPr="0002462B" w:rsidRDefault="0002462B" w:rsidP="0002462B"/>
    <w:p w:rsidR="00376BF7" w:rsidRPr="00D154F1" w:rsidRDefault="00A1127C" w:rsidP="00D154F1">
      <w:pPr>
        <w:pStyle w:val="Heading4"/>
      </w:pPr>
      <w:r>
        <w:t>P</w:t>
      </w:r>
      <w:r w:rsidR="00CC3424" w:rsidRPr="00D154F1">
        <w:t>ortrayal of the natural world as “virgin” and “untouched” is one that exudes sexi</w:t>
      </w:r>
      <w:r>
        <w:t xml:space="preserve">st-naturist dominance </w:t>
      </w:r>
      <w:r w:rsidR="00CC3424" w:rsidRPr="00D154F1">
        <w:t xml:space="preserve"> </w:t>
      </w:r>
    </w:p>
    <w:p w:rsidR="00CC3424" w:rsidRPr="00376BF7" w:rsidRDefault="00CC3424" w:rsidP="00376BF7">
      <w:r w:rsidRPr="00CC3424">
        <w:rPr>
          <w:rStyle w:val="Style13ptBold"/>
        </w:rPr>
        <w:t>Warren ’97</w:t>
      </w:r>
      <w:r>
        <w:t xml:space="preserve"> (Karen J., PhD from the University of Massachusetts-Amherst and Professor of Philosophy at St. Olaf College, “Ecofeminism: Women, Culture, Nature,</w:t>
      </w:r>
      <w:r w:rsidR="004A567F">
        <w:t>”</w:t>
      </w:r>
      <w:r>
        <w:t xml:space="preserve"> pp.  12, 1997, acc. 7/19/14, arh)</w:t>
      </w:r>
    </w:p>
    <w:p w:rsidR="00D154F1" w:rsidRDefault="00376BF7" w:rsidP="00376BF7">
      <w:r w:rsidRPr="00CC3424">
        <w:rPr>
          <w:rStyle w:val="StyleUnderline"/>
        </w:rPr>
        <w:t>Many philosophers</w:t>
      </w:r>
      <w:r>
        <w:t xml:space="preserve"> (e.g., Wittgenstein) </w:t>
      </w:r>
      <w:r w:rsidRPr="00CC3424">
        <w:rPr>
          <w:rStyle w:val="Emphasis"/>
        </w:rPr>
        <w:t>have argued that the language we use mirrors and reflects our conception of ourselves and our world. When language is sexist or naturist, it mirrors and reflects conceptions of women and nonhuman nature as inferior to, having less prestige or status than, that which is identified as male, masculine, or "human"</w:t>
      </w:r>
      <w:r>
        <w:t xml:space="preserve"> (i.e., male). </w:t>
      </w:r>
      <w:r w:rsidRPr="00CC3424">
        <w:rPr>
          <w:rStyle w:val="StyleUnderline"/>
        </w:rPr>
        <w:t>The language used to describe women, nature, and nuclear weaponry often is sexist and naturist.</w:t>
      </w:r>
      <w:r>
        <w:t xml:space="preserve"> </w:t>
      </w:r>
      <w:r w:rsidRPr="00CC3424">
        <w:rPr>
          <w:rStyle w:val="StyleUnderline"/>
        </w:rPr>
        <w:t>Women are described in animal terms as pets, cows, sows, foxes, chicks, serpents, bitches, beavers, old bats, old hens, mother hens, pussycats, cats, cheetahs, birdbrains, and harebrains</w:t>
      </w:r>
      <w:r w:rsidRPr="00CC3424">
        <w:rPr>
          <w:rStyle w:val="Emphasis"/>
        </w:rPr>
        <w:t>. Animalizing or naturalizing women in a</w:t>
      </w:r>
      <w:r>
        <w:t xml:space="preserve"> (patriarchal) </w:t>
      </w:r>
      <w:r w:rsidRPr="00CC3424">
        <w:rPr>
          <w:rStyle w:val="Emphasis"/>
        </w:rPr>
        <w:t xml:space="preserve">culture where animals are seen as inferior to humans </w:t>
      </w:r>
      <w:r>
        <w:t xml:space="preserve">(men) </w:t>
      </w:r>
      <w:r w:rsidRPr="00CC3424">
        <w:rPr>
          <w:rStyle w:val="Emphasis"/>
        </w:rPr>
        <w:t xml:space="preserve">thereby reinforces and authorizes women's inferior status. </w:t>
      </w:r>
      <w:r>
        <w:t xml:space="preserve">Similarly, </w:t>
      </w:r>
      <w:r w:rsidRPr="00CC3424">
        <w:rPr>
          <w:rStyle w:val="StyleUnderline"/>
        </w:rPr>
        <w:t>language which feminizes nature in a (patriarchal) culture where women are viewed as subordinate and inferior reinforces and authorizes the domination of nature:</w:t>
      </w:r>
      <w:r>
        <w:t xml:space="preserve"> "</w:t>
      </w:r>
      <w:r w:rsidRPr="00CC3424">
        <w:rPr>
          <w:rStyle w:val="Emphasis"/>
        </w:rPr>
        <w:t>Mother Nature" is raped, mastered, conquered, mined; her secrets are "penetrated" and her "womb" is to be put into service of the ''man of science."</w:t>
      </w:r>
      <w:r>
        <w:t xml:space="preserve"> </w:t>
      </w:r>
      <w:r w:rsidRPr="00CC3424">
        <w:rPr>
          <w:rStyle w:val="Emphasis"/>
        </w:rPr>
        <w:t>Virgin timber is felled, cut down; fertile soil is tilled, and land that lies "fallow" is "barren," useless. The exploitation of nature and animals is justified by feminizing them; the exploitation of women is justified by naturalizing them. In a startling essay called "Sex and Death in the Rational World of Defense Intellectuals</w:t>
      </w:r>
      <w:r>
        <w:t xml:space="preserve">," Carol Cohn describes how sexist­naturist language pervades nuclear parlance. </w:t>
      </w:r>
      <w:r w:rsidRPr="00CC3424">
        <w:rPr>
          <w:rStyle w:val="StyleUnderline"/>
        </w:rPr>
        <w:t>Nuclear missiles are in "silos" on "farms." That part of the submarine where twenty­four multiple warhead nuclear missiles are lined up, ready for launching, is called "the Christmas tree farm."</w:t>
      </w:r>
      <w:r>
        <w:t xml:space="preserve"> BAMBI is the acronym developed for an early version of an antiballistic missile system (for Ballistic Missile Boost Intercept). Cohn describes a linguistic world of vertical erector launchers, </w:t>
      </w:r>
      <w:r w:rsidRPr="00CC3424">
        <w:rPr>
          <w:rStyle w:val="StyleUnderline"/>
        </w:rPr>
        <w:t>thrust­to­weight ratios, soft laydowns, deep penetration, penetration aids</w:t>
      </w:r>
      <w:r>
        <w:t xml:space="preserve"> (</w:t>
      </w:r>
      <w:r w:rsidRPr="00CC3424">
        <w:rPr>
          <w:rStyle w:val="StyleUnderline"/>
        </w:rPr>
        <w:t>familiarly known as  “pernaids”</w:t>
      </w:r>
      <w:r>
        <w:t xml:space="preserve"> devices that help bombers or missiles get past the "enemy's" defensive systems), </w:t>
      </w:r>
      <w:r w:rsidRPr="00CC3424">
        <w:rPr>
          <w:rStyle w:val="StyleUnderline"/>
        </w:rPr>
        <w:t>and "the comparative advantages of protracted versus spasm attacks</w:t>
      </w:r>
      <w:r>
        <w:t>"—or   what one military advisor to the National Security Council called "releasing 70 to 80 percent of our megatonnage in one orgasmic whump</w:t>
      </w:r>
      <w:r w:rsidRPr="00CC3424">
        <w:rPr>
          <w:rStyle w:val="StyleUnderline"/>
        </w:rPr>
        <w:t>." It is a world where missiles   are ''patted" like pets</w:t>
      </w:r>
      <w:r>
        <w:t xml:space="preserve"> (how can pets be harmful?), </w:t>
      </w:r>
      <w:r w:rsidRPr="00CC3424">
        <w:rPr>
          <w:rStyle w:val="StyleUnderline"/>
        </w:rPr>
        <w:t>where India's explosion of a nuclear bomb is spoken of as "losing her virginity," and where New Zealand's refusal to   allow nuclear arms or nuclear­powered warships into its ports is described as "nuclear virginity."</w:t>
      </w:r>
      <w:r>
        <w:t xml:space="preserve"> 51 S</w:t>
      </w:r>
      <w:r w:rsidRPr="00CC3424">
        <w:rPr>
          <w:rStyle w:val="Emphasis"/>
        </w:rPr>
        <w:t>uch sexist­naturist language creates, reinforces, and justifies nuclear weapons as a kind of sexual dominance.</w:t>
      </w:r>
      <w:r>
        <w:t xml:space="preserve"> </w:t>
      </w:r>
    </w:p>
    <w:p w:rsidR="00376BF7" w:rsidRDefault="00D154F1" w:rsidP="0002462B">
      <w:pPr>
        <w:pStyle w:val="Heading2"/>
      </w:pPr>
      <w:r>
        <w:t xml:space="preserve">Nuclear War Rhetoric </w:t>
      </w:r>
    </w:p>
    <w:p w:rsidR="00D154F1" w:rsidRPr="00D154F1" w:rsidRDefault="00A1127C" w:rsidP="00D154F1">
      <w:pPr>
        <w:pStyle w:val="Heading4"/>
      </w:pPr>
      <w:r>
        <w:t>Nuclear war r</w:t>
      </w:r>
      <w:r w:rsidR="00D154F1" w:rsidRPr="00D154F1">
        <w:t xml:space="preserve">hetoric reinforces and naturalized the domination of women by men </w:t>
      </w:r>
    </w:p>
    <w:p w:rsidR="00D154F1" w:rsidRPr="00D154F1" w:rsidRDefault="00D154F1" w:rsidP="00D154F1">
      <w:r w:rsidRPr="00D154F1">
        <w:rPr>
          <w:rStyle w:val="Style13ptBold"/>
        </w:rPr>
        <w:t>Warren ’97</w:t>
      </w:r>
      <w:r w:rsidRPr="00D154F1">
        <w:t xml:space="preserve"> (Karen J., PhD from the University of Massachusetts-Amherst and Professor of Philosophy at St. Olaf College, “Ecofeminism: Women, Culture, Nature,</w:t>
      </w:r>
      <w:r w:rsidR="004A567F">
        <w:t>”</w:t>
      </w:r>
      <w:r w:rsidRPr="00D154F1">
        <w:t xml:space="preserve"> pp.  12, 1997, acc. 7/19/14, arh)</w:t>
      </w:r>
    </w:p>
    <w:p w:rsidR="00220A1E" w:rsidRDefault="00D154F1" w:rsidP="00D154F1">
      <w:pPr>
        <w:rPr>
          <w:rStyle w:val="Emphasis"/>
        </w:rPr>
      </w:pPr>
      <w:r w:rsidRPr="00CC3424">
        <w:rPr>
          <w:rStyle w:val="StyleUnderline"/>
        </w:rPr>
        <w:t>Many philosophers</w:t>
      </w:r>
      <w:r>
        <w:t xml:space="preserve"> (e.g., Wittgenstein) </w:t>
      </w:r>
      <w:r w:rsidRPr="00CC3424">
        <w:rPr>
          <w:rStyle w:val="Emphasis"/>
        </w:rPr>
        <w:t>have argued that the language we use mirrors and reflects our conception of ourselves and our world. When language is sexist or naturist, it mirrors and reflects conceptions of women and nonhuman nature as inferior to, having less prestige or status than, that which is identified as male, masculine, or "human"</w:t>
      </w:r>
      <w:r>
        <w:t xml:space="preserve"> (i.e., male). </w:t>
      </w:r>
      <w:r w:rsidRPr="00CC3424">
        <w:rPr>
          <w:rStyle w:val="StyleUnderline"/>
        </w:rPr>
        <w:t>The language used to describe women, nature, and nuclear weaponry often is sexist and naturist.</w:t>
      </w:r>
      <w:r>
        <w:t xml:space="preserve"> </w:t>
      </w:r>
      <w:r w:rsidRPr="00CC3424">
        <w:rPr>
          <w:rStyle w:val="StyleUnderline"/>
        </w:rPr>
        <w:t>Women are described in animal terms as pets, cows, sows, foxes, chicks, serpents, bitches, beavers, old bats, old hens, mother hens, pussycats, cats, cheetahs, birdbrains, and harebrains</w:t>
      </w:r>
      <w:r w:rsidRPr="00CC3424">
        <w:rPr>
          <w:rStyle w:val="Emphasis"/>
        </w:rPr>
        <w:t>. Animalizing or naturalizing women in a</w:t>
      </w:r>
      <w:r>
        <w:t xml:space="preserve"> (patriarchal) </w:t>
      </w:r>
      <w:r w:rsidRPr="00CC3424">
        <w:rPr>
          <w:rStyle w:val="Emphasis"/>
        </w:rPr>
        <w:t xml:space="preserve">culture where animals are seen as inferior to humans </w:t>
      </w:r>
      <w:r>
        <w:t xml:space="preserve">(men) </w:t>
      </w:r>
      <w:r w:rsidRPr="00CC3424">
        <w:rPr>
          <w:rStyle w:val="Emphasis"/>
        </w:rPr>
        <w:t xml:space="preserve">thereby reinforces and authorizes women's inferior status. </w:t>
      </w:r>
      <w:r>
        <w:t xml:space="preserve">Similarly, </w:t>
      </w:r>
      <w:r w:rsidRPr="00CC3424">
        <w:rPr>
          <w:rStyle w:val="StyleUnderline"/>
        </w:rPr>
        <w:t>language which feminizes nature in a (patriarchal) culture where women are viewed as subordinate and inferior reinforces and authorizes the domination of nature:</w:t>
      </w:r>
      <w:r>
        <w:t xml:space="preserve"> "</w:t>
      </w:r>
      <w:r w:rsidRPr="00CC3424">
        <w:rPr>
          <w:rStyle w:val="Emphasis"/>
        </w:rPr>
        <w:t>Mother Nature" is raped, mastered, conquered, mined; her secrets are "penetrated" and her "womb" is to be put into service of the ''man of science."</w:t>
      </w:r>
      <w:r>
        <w:t xml:space="preserve"> </w:t>
      </w:r>
      <w:r w:rsidRPr="00CC3424">
        <w:rPr>
          <w:rStyle w:val="Emphasis"/>
        </w:rPr>
        <w:t>Virgin timber is felled, cut down; fertile soil is tilled, and land that lies "fallow" is "barren," useless. The exploitation of nature and animals is justified by feminizing them; the exploitation of women is justified by naturalizing them. In a startling essay called "Sex and Death in the Rational World of Defense Intellectuals</w:t>
      </w:r>
      <w:r>
        <w:t xml:space="preserve">," Carol Cohn describes how sexist­naturist language pervades nuclear parlance. </w:t>
      </w:r>
      <w:r w:rsidRPr="00CC3424">
        <w:rPr>
          <w:rStyle w:val="StyleUnderline"/>
        </w:rPr>
        <w:t>Nuclear missiles are in "silos" on "farms." That part of the submarine where twenty­four multiple warhead nuclear missiles are lined up, ready for launching, is called "the Christmas tree farm."</w:t>
      </w:r>
      <w:r>
        <w:t xml:space="preserve"> BAMBI is the acronym developed for an early version of an antiballistic missile system (for Ballistic Missile Boost Intercept). Cohn describes a linguistic world of vertical erector launchers, </w:t>
      </w:r>
      <w:r w:rsidRPr="00CC3424">
        <w:rPr>
          <w:rStyle w:val="StyleUnderline"/>
        </w:rPr>
        <w:t>thrust­to­weight ratios, soft laydowns, deep penetration, penetration aids</w:t>
      </w:r>
      <w:r>
        <w:t xml:space="preserve"> (</w:t>
      </w:r>
      <w:r w:rsidRPr="00CC3424">
        <w:rPr>
          <w:rStyle w:val="StyleUnderline"/>
        </w:rPr>
        <w:t>familiarly known as  “pernaids”</w:t>
      </w:r>
      <w:r>
        <w:t xml:space="preserve"> devices that help bombers or missiles get past the "enemy's" defensive systems), </w:t>
      </w:r>
      <w:r w:rsidRPr="00CC3424">
        <w:rPr>
          <w:rStyle w:val="StyleUnderline"/>
        </w:rPr>
        <w:t>and "the comparative advantages of protracted versus spasm attacks</w:t>
      </w:r>
      <w:r>
        <w:t>"—or   what one military advisor to the National Security Council called "releasing 70 to 80 percent of our megatonnage in one orgasmic whump</w:t>
      </w:r>
      <w:r w:rsidRPr="00CC3424">
        <w:rPr>
          <w:rStyle w:val="StyleUnderline"/>
        </w:rPr>
        <w:t>." It is a world where missiles   are ''patted" like pets</w:t>
      </w:r>
      <w:r>
        <w:t xml:space="preserve"> (how can pets be harmful?), </w:t>
      </w:r>
      <w:r w:rsidRPr="00CC3424">
        <w:rPr>
          <w:rStyle w:val="StyleUnderline"/>
        </w:rPr>
        <w:t>where India's explosion of a nuclear bomb is spoken of as "losing her virginity," and where New Zealand's refusal to   allow nuclear arms or nuclear­powered warships into its ports is described as "nuclear virginity."</w:t>
      </w:r>
      <w:r>
        <w:t xml:space="preserve"> 51 S</w:t>
      </w:r>
      <w:r w:rsidRPr="00CC3424">
        <w:rPr>
          <w:rStyle w:val="Emphasis"/>
        </w:rPr>
        <w:t>uch sexist­naturist language creates, reinforces, and justifies nuclear weapons as a kind of sexual dominance.</w:t>
      </w:r>
    </w:p>
    <w:p w:rsidR="00DA1500" w:rsidRDefault="00DA1500" w:rsidP="0002462B">
      <w:pPr>
        <w:pStyle w:val="Heading2"/>
      </w:pPr>
      <w:r>
        <w:t xml:space="preserve">Science </w:t>
      </w:r>
    </w:p>
    <w:p w:rsidR="00DA1500" w:rsidRPr="00215710" w:rsidRDefault="00DA1500" w:rsidP="00DA1500"/>
    <w:p w:rsidR="00DA1500" w:rsidRDefault="00DA1500" w:rsidP="00DA1500">
      <w:pPr>
        <w:pStyle w:val="Heading4"/>
        <w:spacing w:before="0" w:line="240" w:lineRule="auto"/>
      </w:pPr>
      <w:r>
        <w:t>Modern natural science seek to otherize abnormal knowledges by merging the social and the political</w:t>
      </w:r>
    </w:p>
    <w:p w:rsidR="00DA1500" w:rsidRPr="00215710" w:rsidRDefault="00DA1500" w:rsidP="00DA1500">
      <w:pPr>
        <w:spacing w:after="0" w:line="240" w:lineRule="auto"/>
      </w:pPr>
      <w:r w:rsidRPr="00F75366">
        <w:rPr>
          <w:b/>
        </w:rPr>
        <w:t>Haraway 9</w:t>
      </w:r>
      <w:r>
        <w:rPr>
          <w:b/>
        </w:rPr>
        <w:t xml:space="preserve">1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Page 7</w:t>
      </w:r>
      <w:r>
        <w:t>, arh)</w:t>
      </w:r>
    </w:p>
    <w:p w:rsidR="00DA1500" w:rsidRPr="00215710" w:rsidRDefault="00DA1500" w:rsidP="00DA1500">
      <w:pPr>
        <w:rPr>
          <w:rStyle w:val="StyleUnderline"/>
        </w:rPr>
      </w:pPr>
      <w:r w:rsidRPr="00215710">
        <w:rPr>
          <w:rStyle w:val="StyleUnderline"/>
        </w:rPr>
        <w:t>The union of the political and physiological is the</w:t>
      </w:r>
      <w:r w:rsidRPr="00215710">
        <w:t xml:space="preserve"> focus of this chapter. That</w:t>
      </w:r>
      <w:r w:rsidRPr="00215710">
        <w:rPr>
          <w:rStyle w:val="StyleUnderline"/>
        </w:rPr>
        <w:t xml:space="preserve"> union has been a major source of ancient and modem justifications of domination, especially of domination based on differences seen as natural, given, inescapable, and therefore moral. It has also been transformed by the modern biobehavioural sciences in ways we must understand if we are to work effectively for societies free from domination. The degree to which the principle of domination is deeply embedded in our natural sciences, especially in those disciplines that seek to explain social groups and behaviour, must not be underestimated. In evading the importance of dominance as a part of the theory and practice of contemporary sciences, we bypass the crucial and difficult examination of the content as well as the social function of science. We leave this central, legitimating body of skill and knowledge to undermine our efforts, to render them utopian in the worst sense. Nor must we lightly accept the damaging distinction between pure and applied science, </w:t>
      </w:r>
      <w:r w:rsidRPr="00215710">
        <w:t>between use and abuse of science, and even between nature and culture.</w:t>
      </w:r>
      <w:r w:rsidRPr="00215710">
        <w:rPr>
          <w:rStyle w:val="StyleUnderline"/>
        </w:rPr>
        <w:t xml:space="preserve"> All are versions of the philosophy of science that exploits the rupture between subject and object to justify the double ideology of firm scientific objectivity and mere personal subjectivity. This anti-liberation core of knowledge and practice in our sciences is an important buttress of social control.' </w:t>
      </w:r>
    </w:p>
    <w:p w:rsidR="00DA1500" w:rsidRPr="00D17785" w:rsidRDefault="00DA1500" w:rsidP="00DA1500">
      <w:pPr>
        <w:pStyle w:val="Heading4"/>
        <w:spacing w:before="0" w:line="240" w:lineRule="auto"/>
      </w:pPr>
      <w:r>
        <w:t xml:space="preserve">Modern science ignores that oppression is based on species, gender, and ability </w:t>
      </w:r>
    </w:p>
    <w:p w:rsidR="00DA1500" w:rsidRPr="00215710" w:rsidRDefault="00DA1500" w:rsidP="00DA1500">
      <w:pPr>
        <w:spacing w:after="0" w:line="240" w:lineRule="auto"/>
      </w:pPr>
      <w:r w:rsidRPr="00F75366">
        <w:rPr>
          <w:b/>
        </w:rPr>
        <w:t>Haraway 9</w:t>
      </w:r>
      <w:r>
        <w:rPr>
          <w:b/>
        </w:rPr>
        <w:t xml:space="preserve">1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xml:space="preserve">” Page </w:t>
      </w:r>
      <w:r>
        <w:t>11-12, arh)</w:t>
      </w:r>
    </w:p>
    <w:p w:rsidR="00070B36" w:rsidRPr="00070B36" w:rsidRDefault="00DA1500" w:rsidP="00070B36">
      <w:r w:rsidRPr="00215710">
        <w:rPr>
          <w:rStyle w:val="StyleUnderline"/>
        </w:rPr>
        <w:t>One area of the biobehavioural sciences has been unusually important in the construction of oppressive theories of the body political: animal sociology, or the science of animal groups. To reappropriate the biosocial sciences for new practices and theories, a critical history of the physiological politics based on domination that have been central in animal sociology is important. The biosocial sciences have not simply been sexist mirrors of our own social world. They have also been tools in the reproduction of that world, both in supplying legitimating ideologies and in enhancing material power. There are three main reasons for choosing to focus on the science of animal, especially primate, groups. First, its subject and procedures developed so as to span the nature­ culture split</w:t>
      </w:r>
      <w:r w:rsidRPr="00215710">
        <w:t xml:space="preserve"> </w:t>
      </w:r>
      <w:r w:rsidRPr="00215710">
        <w:rPr>
          <w:sz w:val="12"/>
          <w:szCs w:val="12"/>
        </w:rPr>
        <w:t>at precisely the same time in American intellectual history, between 1920 and 1940, when the ideology of the autonomy of the social sciences had at last gained acceptance, that is, when the liberal theory of society (based on functionalism and hierarchical systems theories) was being established in the universities. Intrinsic to the new liberal relations of natural and social disciplines was the project of human engineering - that is, the project of design and management of human material for efficient, rational functioning in a scientifically ordered society. Animals played an important role in this project. On the one hand, they were plastic raw material of knowledge, subject to exact laboratory discipline. They could be used to construct and test model systems for both human physiology and politics. A model system of, for example, menstrual physiology or socialization processes did not necessarily imply reductionism. It was precisely direct reduction of human to natural sciences that the post-Spencerian, post-evolutionary naturalist, new ordering of knowledge forbade. The management sciences of the 1930S and after have been strict on that point. It is part of the nature-culture split. On the other hand, animals have continued to have a special status as natural objects that can show people their origin, and therefore their pre-rational, pre-management, pre-cultural essence. That is, animals have been ominously ambiguous in their place in the doctrine of autonomy of the human and natural sciences. So</w:t>
      </w:r>
      <w:r w:rsidRPr="00215710">
        <w:t xml:space="preserve">, </w:t>
      </w:r>
      <w:r w:rsidRPr="00215710">
        <w:rPr>
          <w:rStyle w:val="StyleUnderline"/>
        </w:rPr>
        <w:t>despite the claims of anthropology to be able to understand human beings solely with the concept of culture, and of sociology to need nothing but the idea of the human social group, animal societies have been extensively employed in rationalization and naturalization of the oppressive orders of domination in the human body politics. They have provided the point of union of the physiological and political for modem liberal theorists while they continue to accept the ideology of the split between nature and culture. Second, animal sociology has been central in the development of the most thorough naturalization of the patriarchal division of authority in the body politic and in the reduction of the body politic to sexual physiology. Thus this area of the natural sciences is one we need to understand thoroughly and transform completely to produce a science that might express the social relations of liberation without committing the vulgar Marxist mistake of deriving directly the substance of knowledge from material conditions. We need to understand how and why animal groups have been used in theories of the evolutionary origin of human beings, of 'mental illness', of the natural basis of cultural co-operation and competition, of language and other forms of communication, of technology, and especially of the origin and role of human forms of sex and the family.</w:t>
      </w:r>
      <w:r w:rsidRPr="00215710">
        <w:t xml:space="preserve"> In short, we need to know the animal science of the body politic as it has been and might be. 6 I believe the result of a liberating science of animal groups would better express who the animals are as well; we might free nature in freeing ourselves. Third, </w:t>
      </w:r>
      <w:r w:rsidRPr="00215710">
        <w:rPr>
          <w:rStyle w:val="StyleUnderline"/>
        </w:rPr>
        <w:t>the levels at which domination has formed an analytical principle in animal sociology allow a critique of the embodiment of social relations in the content and basic procedures of a natural science in such a way as to expose the fallacies of the claim to objectivity, but not in such a way as to permit facile rejection of scientific discipline in our knowledge of animals. We cannot dismiss the layers of domination in the science of animal groups as a film of unfortunate bias or ideology that can be peeled off the healthy objective strata of knowledge below. Neither can we think just anything we please about animals and their meaning for us. We come face to face with the necessity of a dialectical understanding of scientific labour in producing for us our knowledge of nature.</w:t>
      </w:r>
      <w:r>
        <w:rPr>
          <w:rStyle w:val="StyleUnderline"/>
        </w:rPr>
        <w:t xml:space="preserve"> </w:t>
      </w:r>
    </w:p>
    <w:p w:rsidR="00070B36" w:rsidRDefault="00070B36" w:rsidP="0002462B">
      <w:pPr>
        <w:pStyle w:val="Heading2"/>
      </w:pPr>
      <w:r>
        <w:t xml:space="preserve">Technology </w:t>
      </w:r>
    </w:p>
    <w:p w:rsidR="00070B36" w:rsidRPr="00CC3424" w:rsidRDefault="00070B36" w:rsidP="00070B36">
      <w:pPr>
        <w:pStyle w:val="Heading4"/>
      </w:pPr>
      <w:r>
        <w:t xml:space="preserve">Supposedly “objective” technology has a masculine bias and excludes women </w:t>
      </w:r>
    </w:p>
    <w:p w:rsidR="00070B36" w:rsidRDefault="00070B36" w:rsidP="00070B36">
      <w:r w:rsidRPr="00CC3424">
        <w:rPr>
          <w:rStyle w:val="Style13ptBold"/>
        </w:rPr>
        <w:t>Warren ’97</w:t>
      </w:r>
      <w:r>
        <w:t xml:space="preserve"> (Karen J., PhD from the University of Massachusetts-Amherst and Professor of Philosophy at St. Olaf College, “Ecofeminism: Women, Culture, Nature,” pp.  9, 1997, acc. 7/19/14, arh)</w:t>
      </w:r>
    </w:p>
    <w:p w:rsidR="00070B36" w:rsidRDefault="00070B36" w:rsidP="00070B36">
      <w:r>
        <w:t xml:space="preserve">Often the </w:t>
      </w:r>
      <w:r w:rsidRPr="00CC3424">
        <w:rPr>
          <w:rStyle w:val="StyleUnderline"/>
        </w:rPr>
        <w:t>technologies exported from northern to southern countries only exacerbate the problem of tree, water, and food shortages for women. In forestry, men are the primary recipients of training in urban pulp and commodity production plants, and are the major decision makers about forest management, even though local women often know more about trees than local men or outsiders.</w:t>
      </w:r>
      <w:r>
        <w:t xml:space="preserve"> In agriculture</w:t>
      </w:r>
      <w:r w:rsidRPr="00CC3424">
        <w:rPr>
          <w:rStyle w:val="StyleUnderline"/>
        </w:rPr>
        <w:t>, men are the primary recipients of training and access to machines, tractors, plows, and irrigation systems, even though women are the major food producers.</w:t>
      </w:r>
      <w:r>
        <w:t xml:space="preserve"> In water systems, </w:t>
      </w:r>
      <w:r w:rsidRPr="00CC3424">
        <w:rPr>
          <w:rStyle w:val="StyleUnderline"/>
        </w:rPr>
        <w:t>men are the primary recipients of training in the construction and use of water pumps, wells, filtering systems, and faucets, even though women are responsible for water collection and distribution.</w:t>
      </w:r>
      <w:r>
        <w:t xml:space="preserve"> </w:t>
      </w:r>
      <w:r w:rsidRPr="00CC3424">
        <w:rPr>
          <w:rStyle w:val="StyleUnderline"/>
        </w:rPr>
        <w:t>Here is a striking example of a so­called appropriate technology, i.e., a small­scale, simple, inexpensive, intermediate technology made from local materials and labor, which is totally inappropriate for women in Africa</w:t>
      </w:r>
      <w:r>
        <w:t xml:space="preserve">: In Africa where sunshine is abundant but oil, coal and wood are scarce and expensive, a solar stove should really mean utmost happiness to women­or so some eager development theoreticians thought. </w:t>
      </w:r>
      <w:r w:rsidRPr="00CC3424">
        <w:rPr>
          <w:rStyle w:val="StyleUnderline"/>
        </w:rPr>
        <w:t xml:space="preserve">Field tests then showed what every experienced expert [or local woman] could have predicted: in the African bush, meals are prepared in the morning or in the evening when the sun has not yet risen or has already set. Furthermore: which cook wants to stand in the scorching sun? Finally: the nightly fire also has a group and therefore social function.34 " Appropriate technology," when developed and carried out by men and women who lack a basic understanding of women's lives and work, results in the creation not only of solar stoves for women who cook before dawn and after dusk but also of maize shellers which take longer to do the job than women do when shelling themselves and pedal­driven grinding mills in areas where women are forbidden to sit astride.35 </w:t>
      </w:r>
      <w:r w:rsidRPr="00CC3424">
        <w:rPr>
          <w:rStyle w:val="Emphasis"/>
        </w:rPr>
        <w:t>Technology is an ecofeminist issue.</w:t>
      </w:r>
      <w:r w:rsidRPr="00CC3424">
        <w:rPr>
          <w:rStyle w:val="StyleUnderline"/>
        </w:rPr>
        <w:t xml:space="preserve"> </w:t>
      </w:r>
    </w:p>
    <w:p w:rsidR="00213166" w:rsidRDefault="00DA1500" w:rsidP="00213166">
      <w:pPr>
        <w:pStyle w:val="Heading1"/>
      </w:pPr>
      <w:r>
        <w:t>Impacts</w:t>
      </w:r>
    </w:p>
    <w:p w:rsidR="00444EB4" w:rsidRDefault="00444EB4" w:rsidP="00444EB4">
      <w:pPr>
        <w:pStyle w:val="Heading2"/>
      </w:pPr>
      <w:r>
        <w:t>Patriarchy</w:t>
      </w:r>
    </w:p>
    <w:p w:rsidR="00444EB4" w:rsidRPr="00697BA7" w:rsidRDefault="00444EB4" w:rsidP="00444EB4">
      <w:pPr>
        <w:pStyle w:val="Heading4"/>
      </w:pPr>
      <w:r w:rsidRPr="00697BA7">
        <w:t>P</w:t>
      </w:r>
      <w:r>
        <w:t>atriarchy causes human paralysis</w:t>
      </w:r>
      <w:r w:rsidRPr="00697BA7">
        <w:t xml:space="preserve"> and extinction</w:t>
      </w:r>
    </w:p>
    <w:p w:rsidR="00444EB4" w:rsidRDefault="00444EB4" w:rsidP="00444EB4">
      <w:pPr>
        <w:rPr>
          <w:rFonts w:asciiTheme="majorHAnsi" w:hAnsiTheme="majorHAnsi"/>
          <w:u w:val="single"/>
        </w:rPr>
      </w:pPr>
      <w:r w:rsidRPr="00444EB4">
        <w:rPr>
          <w:rFonts w:asciiTheme="majorHAnsi" w:hAnsiTheme="majorHAnsi"/>
          <w:b/>
        </w:rPr>
        <w:t>Spretnak ’89</w:t>
      </w:r>
      <w:r w:rsidRPr="00697BA7">
        <w:rPr>
          <w:rFonts w:asciiTheme="majorHAnsi" w:hAnsiTheme="majorHAnsi"/>
        </w:rPr>
        <w:t>- MA in English from Berkely (Charlene, Exposing Nuclear Phallacies, Editor, Diana EH Russell, Page: 60)</w:t>
      </w:r>
      <w:r w:rsidRPr="00697BA7">
        <w:rPr>
          <w:rFonts w:asciiTheme="majorHAnsi" w:hAnsiTheme="majorHAnsi"/>
        </w:rPr>
        <w:br/>
        <w:t xml:space="preserve">Most </w:t>
      </w:r>
      <w:r w:rsidRPr="00697BA7">
        <w:rPr>
          <w:rFonts w:asciiTheme="majorHAnsi" w:hAnsiTheme="majorHAnsi"/>
          <w:u w:val="single"/>
        </w:rPr>
        <w:t>men in our patriarchal culture are still acting out old patterns that are radically inappropriate for the nuclear age</w:t>
      </w:r>
      <w:r w:rsidRPr="00697BA7">
        <w:rPr>
          <w:rFonts w:asciiTheme="majorHAnsi" w:hAnsiTheme="majorHAnsi"/>
        </w:rPr>
        <w:t xml:space="preserve">. To provide dominance and control, </w:t>
      </w:r>
      <w:r w:rsidRPr="00697BA7">
        <w:rPr>
          <w:rFonts w:asciiTheme="majorHAnsi" w:hAnsiTheme="majorHAnsi"/>
          <w:u w:val="single"/>
        </w:rPr>
        <w:t>to distance one’s character from that of women, to survive the toughest violent initiation, to shed the blood of the hero, to collaborate with death in order to hold it at bay- all of these patriarchal pressures on men have traditionally reached resolution in ritual fashion on the battlefield.</w:t>
      </w:r>
      <w:r w:rsidRPr="00697BA7">
        <w:rPr>
          <w:rFonts w:asciiTheme="majorHAnsi" w:hAnsiTheme="majorHAnsi"/>
        </w:rPr>
        <w:t xml:space="preserve"> But </w:t>
      </w:r>
      <w:r w:rsidRPr="00697BA7">
        <w:rPr>
          <w:rFonts w:asciiTheme="majorHAnsi" w:hAnsiTheme="majorHAnsi"/>
          <w:u w:val="single"/>
        </w:rPr>
        <w:t>there is no longer any battlefield. Does anyone</w:t>
      </w:r>
      <w:r w:rsidRPr="00697BA7">
        <w:rPr>
          <w:rFonts w:asciiTheme="majorHAnsi" w:hAnsiTheme="majorHAnsi"/>
        </w:rPr>
        <w:t xml:space="preserve"> seriously </w:t>
      </w:r>
      <w:r w:rsidRPr="00697BA7">
        <w:rPr>
          <w:rFonts w:asciiTheme="majorHAnsi" w:hAnsiTheme="majorHAnsi"/>
          <w:u w:val="single"/>
        </w:rPr>
        <w:t>believe that if a nuclear power were losing a</w:t>
      </w:r>
      <w:r w:rsidRPr="00697BA7">
        <w:rPr>
          <w:rFonts w:asciiTheme="majorHAnsi" w:hAnsiTheme="majorHAnsi"/>
        </w:rPr>
        <w:t xml:space="preserve"> crucial, large-scale conventional </w:t>
      </w:r>
      <w:r w:rsidRPr="00697BA7">
        <w:rPr>
          <w:rFonts w:asciiTheme="majorHAnsi" w:hAnsiTheme="majorHAnsi"/>
          <w:u w:val="single"/>
        </w:rPr>
        <w:t>war it would refrain from using it’s multiple war-head nuclear missiles because of some diplomatic agreement?</w:t>
      </w:r>
      <w:r w:rsidRPr="00697BA7">
        <w:rPr>
          <w:rFonts w:asciiTheme="majorHAnsi" w:hAnsiTheme="majorHAnsi"/>
        </w:rPr>
        <w:t xml:space="preserve"> The military theatre of nuclear exchange today would extend, instantly or eventually, to all living things, all the air, all the soil, all the water If we believe war is a “necessary evil,” </w:t>
      </w:r>
      <w:r w:rsidRPr="00697BA7">
        <w:rPr>
          <w:rFonts w:asciiTheme="majorHAnsi" w:hAnsiTheme="majorHAnsi"/>
          <w:u w:val="single"/>
        </w:rPr>
        <w:t>that patriarchal assumptions are simply “human nature” then we are locked into a lie, paralyzed. The ultimate result of unchecked terminal patriarchy will be nuclear holocaust </w:t>
      </w:r>
    </w:p>
    <w:p w:rsidR="00444EB4" w:rsidRPr="00697BA7" w:rsidRDefault="00444EB4" w:rsidP="00444EB4">
      <w:pPr>
        <w:pStyle w:val="Heading4"/>
        <w:rPr>
          <w:shd w:val="clear" w:color="auto" w:fill="FFFFFF"/>
        </w:rPr>
      </w:pPr>
      <w:r w:rsidRPr="00697BA7">
        <w:rPr>
          <w:shd w:val="clear" w:color="auto" w:fill="FFFFFF"/>
        </w:rPr>
        <w:t xml:space="preserve">Patriarchy causes militarism and violence </w:t>
      </w:r>
    </w:p>
    <w:p w:rsidR="00444EB4" w:rsidRPr="00697BA7" w:rsidRDefault="00444EB4" w:rsidP="00444EB4">
      <w:pPr>
        <w:rPr>
          <w:rFonts w:asciiTheme="majorHAnsi" w:eastAsia="Times New Roman" w:hAnsiTheme="majorHAnsi" w:cs="Times New Roman"/>
          <w:sz w:val="20"/>
          <w:szCs w:val="20"/>
          <w:u w:val="single"/>
        </w:rPr>
      </w:pPr>
      <w:r w:rsidRPr="00444EB4">
        <w:rPr>
          <w:rFonts w:asciiTheme="majorHAnsi" w:hAnsiTheme="majorHAnsi"/>
          <w:b/>
        </w:rPr>
        <w:t>Spretnak ’89-</w:t>
      </w:r>
      <w:r w:rsidRPr="00697BA7">
        <w:rPr>
          <w:rFonts w:asciiTheme="majorHAnsi" w:hAnsiTheme="majorHAnsi"/>
        </w:rPr>
        <w:t xml:space="preserve"> MA in English from Berkely (Charlene, Exposing Nuclear Phallacies, Editor, Diana EH Russell, pg. 60)</w:t>
      </w:r>
      <w:r w:rsidRPr="00697BA7">
        <w:rPr>
          <w:rFonts w:asciiTheme="majorHAnsi" w:hAnsiTheme="majorHAnsi"/>
        </w:rPr>
        <w:br/>
      </w:r>
      <w:r w:rsidRPr="00697BA7">
        <w:rPr>
          <w:rFonts w:asciiTheme="majorHAnsi" w:eastAsia="Times New Roman" w:hAnsiTheme="majorHAnsi" w:cs="Times New Roman"/>
          <w:color w:val="282828"/>
          <w:sz w:val="20"/>
          <w:szCs w:val="20"/>
          <w:shd w:val="clear" w:color="auto" w:fill="FFFFFF"/>
        </w:rPr>
        <w:t xml:space="preserve">Women and men can live together and can relate to other societies in any number of cultural configurations, </w:t>
      </w:r>
      <w:r w:rsidRPr="00697BA7">
        <w:rPr>
          <w:rFonts w:asciiTheme="majorHAnsi" w:eastAsia="Times New Roman" w:hAnsiTheme="majorHAnsi" w:cs="Times New Roman"/>
          <w:color w:val="282828"/>
          <w:sz w:val="20"/>
          <w:szCs w:val="20"/>
          <w:u w:val="single"/>
          <w:shd w:val="clear" w:color="auto" w:fill="FFFFFF"/>
        </w:rPr>
        <w:t>but ignorance of the configurations themselves locks a populace into blind adherence to the status quo. In the nuclear age, such unexamined acceptance may be fatal as certain cultural assumptions in our own society are pushing us closer and closer to war. Since a major war could now easily bring on massive annihilation of almost unthinkable proportions, why are discussions in our national forums addressing this madness of the nuclear arms race limited to matters of hardware and statistics? A</w:t>
      </w:r>
      <w:r w:rsidRPr="00697BA7">
        <w:rPr>
          <w:rFonts w:asciiTheme="majorHAnsi" w:eastAsia="Times New Roman" w:hAnsiTheme="majorHAnsi" w:cs="Times New Roman"/>
          <w:color w:val="282828"/>
          <w:sz w:val="20"/>
          <w:szCs w:val="20"/>
          <w:shd w:val="clear" w:color="auto" w:fill="FFFFFF"/>
        </w:rPr>
        <w:t xml:space="preserve"> more </w:t>
      </w:r>
      <w:r w:rsidRPr="00697BA7">
        <w:rPr>
          <w:rFonts w:asciiTheme="majorHAnsi" w:eastAsia="Times New Roman" w:hAnsiTheme="majorHAnsi" w:cs="Times New Roman"/>
          <w:color w:val="282828"/>
          <w:sz w:val="20"/>
          <w:szCs w:val="20"/>
          <w:u w:val="single"/>
          <w:shd w:val="clear" w:color="auto" w:fill="FFFFFF"/>
        </w:rPr>
        <w:t>comprehensive analysis is needed</w:t>
      </w:r>
      <w:r w:rsidRPr="00697BA7">
        <w:rPr>
          <w:rFonts w:asciiTheme="majorHAnsi" w:eastAsia="Times New Roman" w:hAnsiTheme="majorHAnsi" w:cs="Times New Roman"/>
          <w:color w:val="282828"/>
          <w:sz w:val="20"/>
          <w:szCs w:val="20"/>
          <w:shd w:val="clear" w:color="auto" w:fill="FFFFFF"/>
        </w:rPr>
        <w:t xml:space="preserve">-unless, as the doomsayers claim, we collectively harbor a death wish and no not really want to look closely at dynamics propelling us steadily toward the brink of extinction. </w:t>
      </w:r>
      <w:r w:rsidRPr="00697BA7">
        <w:rPr>
          <w:rFonts w:asciiTheme="majorHAnsi" w:eastAsia="Times New Roman" w:hAnsiTheme="majorHAnsi" w:cs="Times New Roman"/>
          <w:color w:val="282828"/>
          <w:sz w:val="20"/>
          <w:szCs w:val="20"/>
          <w:u w:val="single"/>
          <w:shd w:val="clear" w:color="auto" w:fill="FFFFFF"/>
        </w:rPr>
        <w:t>The cause of nuclear arms proliferation is militarism</w:t>
      </w:r>
      <w:r w:rsidRPr="00697BA7">
        <w:rPr>
          <w:rFonts w:asciiTheme="majorHAnsi" w:eastAsia="Times New Roman" w:hAnsiTheme="majorHAnsi" w:cs="Times New Roman"/>
          <w:color w:val="282828"/>
          <w:sz w:val="20"/>
          <w:szCs w:val="20"/>
          <w:shd w:val="clear" w:color="auto" w:fill="FFFFFF"/>
        </w:rPr>
        <w:t xml:space="preserve">. What is the cause of militarism? </w:t>
      </w:r>
      <w:r w:rsidRPr="00697BA7">
        <w:rPr>
          <w:rFonts w:asciiTheme="majorHAnsi" w:eastAsia="Times New Roman" w:hAnsiTheme="majorHAnsi" w:cs="Times New Roman"/>
          <w:color w:val="282828"/>
          <w:sz w:val="20"/>
          <w:szCs w:val="20"/>
          <w:u w:val="single"/>
          <w:shd w:val="clear" w:color="auto" w:fill="FFFFFF"/>
        </w:rPr>
        <w:t>The traditional militarist explanation is that the “masters of war” in the military-industrial complex profit enormously from defense contracts and other war preparations.</w:t>
      </w:r>
      <w:r w:rsidRPr="00697BA7">
        <w:rPr>
          <w:rFonts w:asciiTheme="majorHAnsi" w:eastAsia="Times New Roman" w:hAnsiTheme="majorHAnsi" w:cs="Times New Roman"/>
          <w:color w:val="282828"/>
          <w:sz w:val="20"/>
          <w:szCs w:val="20"/>
          <w:shd w:val="clear" w:color="auto" w:fill="FFFFFF"/>
        </w:rPr>
        <w:t xml:space="preserve"> A capitalist economy periodically requires the economic boon that large-scale government spending, capitol investment, and worker sacrifice produce during a crisis of war. In addition, </w:t>
      </w:r>
      <w:r w:rsidRPr="00697BA7">
        <w:rPr>
          <w:rFonts w:asciiTheme="majorHAnsi" w:eastAsia="Times New Roman" w:hAnsiTheme="majorHAnsi" w:cs="Times New Roman"/>
          <w:color w:val="282828"/>
          <w:sz w:val="20"/>
          <w:szCs w:val="20"/>
          <w:u w:val="single"/>
          <w:shd w:val="clear" w:color="auto" w:fill="FFFFFF"/>
        </w:rPr>
        <w:t>American armed forces</w:t>
      </w:r>
      <w:r w:rsidRPr="00697BA7">
        <w:rPr>
          <w:rFonts w:asciiTheme="majorHAnsi" w:eastAsia="Times New Roman" w:hAnsiTheme="majorHAnsi" w:cs="Times New Roman"/>
          <w:color w:val="282828"/>
          <w:sz w:val="20"/>
          <w:szCs w:val="20"/>
          <w:shd w:val="clear" w:color="auto" w:fill="FFFFFF"/>
        </w:rPr>
        <w:t xml:space="preserve">, whether nuclear or conventional, </w:t>
      </w:r>
      <w:r w:rsidRPr="00697BA7">
        <w:rPr>
          <w:rFonts w:asciiTheme="majorHAnsi" w:eastAsia="Times New Roman" w:hAnsiTheme="majorHAnsi" w:cs="Times New Roman"/>
          <w:color w:val="282828"/>
          <w:sz w:val="20"/>
          <w:szCs w:val="20"/>
          <w:u w:val="single"/>
          <w:shd w:val="clear" w:color="auto" w:fill="FFFFFF"/>
        </w:rPr>
        <w:t>are stationed worldwide to protect the status quo, which requires vast and interlocking American corporate interests.</w:t>
      </w:r>
      <w:r w:rsidRPr="00697BA7">
        <w:rPr>
          <w:rFonts w:asciiTheme="majorHAnsi" w:eastAsia="Times New Roman" w:hAnsiTheme="majorHAnsi" w:cs="Times New Roman"/>
          <w:color w:val="282828"/>
          <w:sz w:val="20"/>
          <w:szCs w:val="20"/>
          <w:shd w:val="clear" w:color="auto" w:fill="FFFFFF"/>
        </w:rPr>
        <w:t xml:space="preserve"> Suck an economic analysis alone in inadequate, </w:t>
      </w:r>
      <w:r w:rsidRPr="00697BA7">
        <w:rPr>
          <w:rFonts w:asciiTheme="majorHAnsi" w:eastAsia="Times New Roman" w:hAnsiTheme="majorHAnsi" w:cs="Times New Roman"/>
          <w:color w:val="282828"/>
          <w:sz w:val="20"/>
          <w:szCs w:val="20"/>
          <w:u w:val="single"/>
          <w:shd w:val="clear" w:color="auto" w:fill="FFFFFF"/>
        </w:rPr>
        <w:t>as the recent responses to the nuclear arms race that ignore the cultural orientation of the nations involved: They are patriarchies. Militarism and warfare are continual features of patriarchal society because they reflect and instill patriarchal values and fulfill essential needs of such a system. Acknowledging the context of patriarchal conceptualizations that feed militarism is a first step toward reducing their impact and preserving life on Earth. </w:t>
      </w:r>
    </w:p>
    <w:p w:rsidR="00444EB4" w:rsidRDefault="00444EB4" w:rsidP="00444EB4">
      <w:pPr>
        <w:rPr>
          <w:rFonts w:asciiTheme="majorHAnsi" w:hAnsiTheme="majorHAnsi"/>
          <w:u w:val="single"/>
        </w:rPr>
      </w:pPr>
    </w:p>
    <w:p w:rsidR="00444EB4" w:rsidRPr="00697BA7" w:rsidRDefault="00444EB4" w:rsidP="00444EB4">
      <w:pPr>
        <w:rPr>
          <w:rFonts w:asciiTheme="majorHAnsi" w:hAnsiTheme="majorHAnsi"/>
          <w:u w:val="single"/>
        </w:rPr>
      </w:pPr>
    </w:p>
    <w:p w:rsidR="00444EB4" w:rsidRPr="00444EB4" w:rsidRDefault="00444EB4" w:rsidP="00444EB4"/>
    <w:p w:rsidR="006657F6" w:rsidRPr="006657F6" w:rsidRDefault="00DA1500" w:rsidP="00DA1500">
      <w:pPr>
        <w:pStyle w:val="Heading2"/>
      </w:pPr>
      <w:r>
        <w:t>War</w:t>
      </w:r>
      <w:r w:rsidR="004B583A">
        <w:t>/Root Cause</w:t>
      </w:r>
    </w:p>
    <w:p w:rsidR="006657F6" w:rsidRDefault="006657F6" w:rsidP="00444EB4">
      <w:pPr>
        <w:pStyle w:val="Heading4"/>
      </w:pPr>
      <w:r>
        <w:t>Privileging hegemonic masculinity ensures violenc</w:t>
      </w:r>
      <w:r w:rsidR="004B583A">
        <w:t>e and replicates</w:t>
      </w:r>
      <w:r>
        <w:t xml:space="preserve"> all hierarchies – we control the root</w:t>
      </w:r>
      <w:r w:rsidR="004B583A">
        <w:t xml:space="preserve"> cause of your impacts</w:t>
      </w:r>
    </w:p>
    <w:p w:rsidR="006657F6" w:rsidRDefault="006657F6" w:rsidP="006657F6">
      <w:pPr>
        <w:spacing w:after="0" w:line="240" w:lineRule="auto"/>
      </w:pPr>
      <w:r w:rsidRPr="00F75366">
        <w:rPr>
          <w:b/>
        </w:rPr>
        <w:t>Haraway 9</w:t>
      </w:r>
      <w:r w:rsidR="00BC4AA9">
        <w:rPr>
          <w:b/>
        </w:rPr>
        <w:t>1</w:t>
      </w:r>
      <w:r>
        <w:rPr>
          <w:b/>
        </w:rPr>
        <w:t xml:space="preserve">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xml:space="preserve">” Page </w:t>
      </w:r>
      <w:r>
        <w:t>34-36, arh)</w:t>
      </w:r>
    </w:p>
    <w:p w:rsidR="000F542C" w:rsidRDefault="000F542C" w:rsidP="000F542C">
      <w:r>
        <w:t>Washburn and Hamburg (1968) developed themes initiated in their collaboration in 1957, when Washburn spent a year as a fellow at the Stanford Center for Advanced Study in the Behavioral Sciences, and furthered in 1962-63 when Washburn and Hamburg organized at the centre a full year of conferences and collaboration among the new, exciting, world-wide community of primatologists. In 'Aggressive behavior in Old World monkeys and apes" the two collaborators introduced their work as part of the study of the forces that produced humankind. They wished to pay attention to unique human biology and unique conditions of human evolution</w:t>
      </w:r>
      <w:r w:rsidRPr="006657F6">
        <w:rPr>
          <w:rStyle w:val="StyleUnderline"/>
        </w:rPr>
        <w:t>. They saw aggression as a fundamental adaptation or functional complex common to the entire primate order, including human beings. 'Order within most primate groups is maintained by a hierarchy, which depends ultimately primarily on the power of males ... Aggressive indi- viduals are essential actors in the social system and competition between groups is necessary for species dispersal and control of local populations'</w:t>
      </w:r>
      <w:r>
        <w:t xml:space="preserve"> (1968, p. 282). </w:t>
      </w:r>
      <w:r w:rsidRPr="006657F6">
        <w:rPr>
          <w:rStyle w:val="StyleUnderline"/>
        </w:rPr>
        <w:t>The biology of aggression has been extensively studied and seems</w:t>
      </w:r>
      <w:r>
        <w:t xml:space="preserve">, they argue, </w:t>
      </w:r>
      <w:r w:rsidRPr="006657F6">
        <w:rPr>
          <w:rStyle w:val="StyleUnderline"/>
        </w:rPr>
        <w:t>to rest on similar hormonal and neural mechanisms,</w:t>
      </w:r>
      <w:r w:rsidR="006657F6" w:rsidRPr="006657F6">
        <w:rPr>
          <w:rStyle w:val="StyleUnderline"/>
        </w:rPr>
        <w:t xml:space="preserve"> </w:t>
      </w:r>
      <w:r w:rsidRPr="006657F6">
        <w:rPr>
          <w:rStyle w:val="StyleUnderline"/>
        </w:rPr>
        <w:t>modified in primates, and especially in humans, by new brain complexes and</w:t>
      </w:r>
      <w:r w:rsidR="006657F6" w:rsidRPr="006657F6">
        <w:rPr>
          <w:rStyle w:val="StyleUnderline"/>
        </w:rPr>
        <w:t xml:space="preserve"> </w:t>
      </w:r>
      <w:r w:rsidRPr="006657F6">
        <w:rPr>
          <w:rStyle w:val="StyleUnderline"/>
        </w:rPr>
        <w:t>extensive learning</w:t>
      </w:r>
      <w:r>
        <w:t>. In non-human primates</w:t>
      </w:r>
      <w:r w:rsidRPr="006657F6">
        <w:rPr>
          <w:rStyle w:val="Emphasis"/>
        </w:rPr>
        <w:t>, aggression is constantly re-</w:t>
      </w:r>
      <w:r w:rsidR="006657F6" w:rsidRPr="006657F6">
        <w:rPr>
          <w:rStyle w:val="Emphasis"/>
        </w:rPr>
        <w:t xml:space="preserve"> </w:t>
      </w:r>
      <w:r w:rsidRPr="006657F6">
        <w:rPr>
          <w:rStyle w:val="Emphasis"/>
        </w:rPr>
        <w:t>warded</w:t>
      </w:r>
      <w:r>
        <w:t>, and, the authors maintain, aggressive individuals (males) leave more offspring. So they argue for selection of a system of co-adapted genes involving complex feedback among motor anatomy, gestural anatomy, hormones, brain elements, and behaviour. Presumably, all parts of the aggressive complex evolve</w:t>
      </w:r>
      <w:r w:rsidRPr="006657F6">
        <w:rPr>
          <w:rStyle w:val="StyleUnderline"/>
        </w:rPr>
        <w:t>. The functions requiring aggression did not abate for humankind</w:t>
      </w:r>
      <w:r>
        <w:t>, Hamburg and Washburn believe</w:t>
      </w:r>
      <w:r w:rsidRPr="006657F6">
        <w:rPr>
          <w:rStyle w:val="Emphasis"/>
        </w:rPr>
        <w:t>. Protection, policing, and finally hunting all required a continued selection for male organisms who easily learned and enjoyed regulated fighting, torturing, and killing:</w:t>
      </w:r>
      <w:r w:rsidR="006657F6">
        <w:t xml:space="preserve"> </w:t>
      </w:r>
      <w:r>
        <w:t>Throughout most of human history societies have depended on young adult males to hunt, to fight, and to maintain the social order with violence. Even when the individual was cooperating, his social role could be executed only by extremely aggressive action that was learned in play, was socially appr</w:t>
      </w:r>
      <w:r w:rsidR="006657F6">
        <w:t>oved, and was presumably gratify</w:t>
      </w:r>
      <w:r>
        <w:t>ing. (1968, p. 291)</w:t>
      </w:r>
      <w:r w:rsidR="006657F6">
        <w:t xml:space="preserve"> </w:t>
      </w:r>
      <w:r>
        <w:t xml:space="preserve">But </w:t>
      </w:r>
      <w:r w:rsidRPr="006657F6">
        <w:rPr>
          <w:rStyle w:val="StyleUnderline"/>
        </w:rPr>
        <w:t>with the advance of civilization, this biology has become a problem. It is now often maladaptive because of our accelerating technological progress</w:t>
      </w:r>
      <w:r>
        <w:t xml:space="preserve">. </w:t>
      </w:r>
      <w:r w:rsidRPr="006657F6">
        <w:rPr>
          <w:rStyle w:val="Emphasis"/>
        </w:rPr>
        <w:t>Our bodies, with the old genetic transmission, have not kept pace with the new language-produced cultural transmission of technology</w:t>
      </w:r>
      <w:r>
        <w:t>. So now</w:t>
      </w:r>
      <w:r w:rsidRPr="006657F6">
        <w:rPr>
          <w:rStyle w:val="StyleUnderline"/>
        </w:rPr>
        <w:t>, when social control breaks down, we must expect to see pathological destruction.</w:t>
      </w:r>
      <w:r>
        <w:t xml:space="preserve"> Hamburg and Washburn's examples here are Nazi Germany, the Congo, Algeria, and Vietnam! The lesson is that we must face our nature in order to control it. </w:t>
      </w:r>
      <w:r w:rsidRPr="006657F6">
        <w:rPr>
          <w:rStyle w:val="StyleUnderline"/>
        </w:rPr>
        <w:t>'There is a fundamental difficulty in the fact that contemporary human groups are led by primates whose evolutionary history dictates, through both biological and social transmissi</w:t>
      </w:r>
      <w:r w:rsidR="006657F6">
        <w:rPr>
          <w:rStyle w:val="StyleUnderline"/>
        </w:rPr>
        <w:t>on, a strong dominance orienta</w:t>
      </w:r>
      <w:r w:rsidRPr="006657F6">
        <w:rPr>
          <w:rStyle w:val="StyleUnderline"/>
        </w:rPr>
        <w:t>tion</w:t>
      </w:r>
      <w:r>
        <w:t xml:space="preserve">' (1968, p. 295). </w:t>
      </w:r>
      <w:r w:rsidRPr="006657F6">
        <w:rPr>
          <w:rStyle w:val="StyleUnderline"/>
        </w:rPr>
        <w:t>This logic has been developed to posit a need for scientifically informed, rational controls to replace pre-scientific customs: 'But an aggressive species living by prescientific customs in a scientifically advanced world will pay a tremendous price in inter</w:t>
      </w:r>
      <w:r w:rsidR="006657F6">
        <w:rPr>
          <w:rStyle w:val="StyleUnderline"/>
        </w:rPr>
        <w:t>-</w:t>
      </w:r>
      <w:r w:rsidRPr="006657F6">
        <w:rPr>
          <w:rStyle w:val="StyleUnderline"/>
        </w:rPr>
        <w:t>individual conflict and international war'</w:t>
      </w:r>
      <w:r>
        <w:t xml:space="preserve"> (p. 296). </w:t>
      </w:r>
      <w:r w:rsidRPr="006657F6">
        <w:rPr>
          <w:rStyle w:val="StyleUnderline"/>
        </w:rPr>
        <w:t>The lesson here</w:t>
      </w:r>
      <w:r>
        <w:t>, the liberal scientist argues</w:t>
      </w:r>
      <w:r w:rsidRPr="006657F6">
        <w:rPr>
          <w:rStyle w:val="StyleUnderline"/>
        </w:rPr>
        <w:t>, is</w:t>
      </w:r>
      <w:r>
        <w:t xml:space="preserve"> not to favour a particular social order - those are political and value questions - but </w:t>
      </w:r>
      <w:r w:rsidRPr="006657F6">
        <w:rPr>
          <w:rStyle w:val="StyleUnderline"/>
        </w:rPr>
        <w:t>to establish the preconditions for all advanced society, namely, scientific management of now inefficient, maladaptive, obsolescent biology.</w:t>
      </w:r>
      <w:r>
        <w:t xml:space="preserve"> We are only one product, and one subject to considerable break- down. On the personal level, psychiatric therapy is a species of repair work; on the social level, scientific policy dictates we use our skill to update our biology through social control. Our system of production has transcended us; we need quality control. </w:t>
      </w:r>
      <w:r w:rsidRPr="006657F6">
        <w:rPr>
          <w:rStyle w:val="StyleUnderline"/>
        </w:rPr>
        <w:t>But before despairing that society is doomed to hierarchies and domin- ance relations regulated by scientific management, let us ask more closely</w:t>
      </w:r>
      <w:r w:rsidR="006657F6">
        <w:rPr>
          <w:rStyle w:val="StyleUnderline"/>
        </w:rPr>
        <w:t xml:space="preserve"> w</w:t>
      </w:r>
      <w:r w:rsidR="006657F6" w:rsidRPr="006657F6">
        <w:rPr>
          <w:rStyle w:val="StyleUnderline"/>
        </w:rPr>
        <w:t>hat convinced Washburn and Hamburg that we, or at least males, have a woefully aggressive nature</w:t>
      </w:r>
      <w:r w:rsidR="006657F6">
        <w:t xml:space="preserve">. After all, </w:t>
      </w:r>
      <w:r w:rsidR="006657F6" w:rsidRPr="006657F6">
        <w:rPr>
          <w:rStyle w:val="StyleUnderline"/>
        </w:rPr>
        <w:t>human males do not have the so-called fighting anatomy of many primate males</w:t>
      </w:r>
      <w:r w:rsidR="006657F6">
        <w:t xml:space="preserve"> – the dagger-like canines, associated threat gestures so appropriate for ethological analysis, great difference in male and female body size, or extra structures such as a mane to enhance one’s threatening aspect. Nor do we have appeasement gestures to placate aggressors. Why argue that we do not have an aggressive, authority-requiring brain? The line leading to the genus Homo, Washburn judges, was bipedal and tool-using very early. Selection pressures favoured increased tool use, which in turn made possible the hunting way of life, evolution of a big brain, and language. </w:t>
      </w:r>
      <w:r w:rsidR="006657F6" w:rsidRPr="006657F6">
        <w:rPr>
          <w:rStyle w:val="StyleUnderline"/>
        </w:rPr>
        <w:t>Human males no longer fought with teeth and gestures but with words and handmade weapons. We lack big canines because we make knives and hurl insults.</w:t>
      </w:r>
      <w:r w:rsidR="006657F6">
        <w:t xml:space="preserve"> </w:t>
      </w:r>
      <w:r w:rsidR="006657F6" w:rsidRPr="006657F6">
        <w:rPr>
          <w:rStyle w:val="Emphasis"/>
        </w:rPr>
        <w:t>The selection pressures requiring aggression did not abate, but the structural basis for the function evolved in harmony with the adaptational complex of a new way of life.</w:t>
      </w:r>
      <w:r w:rsidR="006657F6">
        <w:t xml:space="preserve"> This argument itself relates to Washburn’s basic reformulation of physical anthropology beginning in the 1940’s, as part of the synthetic theory of evolution, and to his successful efforts to promote primate behavior studies in the study of human evolution. </w:t>
      </w:r>
    </w:p>
    <w:p w:rsidR="006657F6" w:rsidRDefault="004B583A" w:rsidP="004B583A">
      <w:pPr>
        <w:pStyle w:val="Heading2"/>
      </w:pPr>
      <w:r>
        <w:t>Hierarchies/Root Cause</w:t>
      </w:r>
      <w:r w:rsidR="006657F6">
        <w:t xml:space="preserve"> </w:t>
      </w:r>
    </w:p>
    <w:p w:rsidR="006657F6" w:rsidRDefault="006657F6" w:rsidP="006657F6">
      <w:pPr>
        <w:pStyle w:val="Heading4"/>
      </w:pPr>
      <w:r>
        <w:t>Privileging hegemonic masculinity ensures replication of all hierarchies – privileging masculini</w:t>
      </w:r>
      <w:r w:rsidR="004B583A">
        <w:t>ty was</w:t>
      </w:r>
      <w:r w:rsidR="00D76442">
        <w:t xml:space="preserve"> the starting point for other forms of oppression </w:t>
      </w:r>
    </w:p>
    <w:p w:rsidR="006657F6" w:rsidRDefault="006657F6" w:rsidP="006657F6">
      <w:pPr>
        <w:spacing w:after="0" w:line="240" w:lineRule="auto"/>
      </w:pPr>
      <w:r w:rsidRPr="00F75366">
        <w:rPr>
          <w:b/>
        </w:rPr>
        <w:t>Haraway 9</w:t>
      </w:r>
      <w:r w:rsidR="00BC4AA9">
        <w:rPr>
          <w:b/>
        </w:rPr>
        <w:t>1</w:t>
      </w:r>
      <w:r>
        <w:rPr>
          <w:b/>
        </w:rPr>
        <w:t xml:space="preserve">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xml:space="preserve">” Page </w:t>
      </w:r>
      <w:r>
        <w:t>34-36, arh)</w:t>
      </w:r>
    </w:p>
    <w:p w:rsidR="006657F6" w:rsidRDefault="006657F6" w:rsidP="006657F6">
      <w:r>
        <w:t>Washburn and Hamburg (1968) developed themes initiated in their collaboration in 1957, when Washburn spent a year as a fellow at the Stanford Center for Advanced Study in the Behavioral Sciences, and furthered in 1962-63 when Washburn and Hamburg organized at the centre a full year of conferences and collaboration among the new, exciting, world-wide community of primatologists. In 'Aggressive behavior in Old World monkeys and apes" the two collaborators introduced their work as part of the study of the forces that produced humankind. They wished to pay attention to unique human biology and unique conditions of human evolution</w:t>
      </w:r>
      <w:r w:rsidRPr="006657F6">
        <w:rPr>
          <w:rStyle w:val="StyleUnderline"/>
        </w:rPr>
        <w:t>. They saw aggression as a fundamental adaptation or functional complex common to the entire primate order, including human beings. 'Order within most primate groups is maintained by a hierarchy, which depends ultimately primarily on the power of males ... Aggressive indi- viduals are essential actors in the social system and competition between groups is necessary for species dispersal and control of local populations'</w:t>
      </w:r>
      <w:r>
        <w:t xml:space="preserve"> (1968, p. 282). </w:t>
      </w:r>
      <w:r w:rsidRPr="006657F6">
        <w:rPr>
          <w:rStyle w:val="StyleUnderline"/>
        </w:rPr>
        <w:t>The biology of aggression has been extensively studied and seems</w:t>
      </w:r>
      <w:r>
        <w:t xml:space="preserve">, they argue, </w:t>
      </w:r>
      <w:r w:rsidRPr="006657F6">
        <w:rPr>
          <w:rStyle w:val="StyleUnderline"/>
        </w:rPr>
        <w:t>to rest on similar hormonal and neural mechanisms, modified in primates, and especially in humans, by new brain complexes and extensive learning</w:t>
      </w:r>
      <w:r>
        <w:t>. In non-human primates</w:t>
      </w:r>
      <w:r w:rsidRPr="006657F6">
        <w:rPr>
          <w:rStyle w:val="Emphasis"/>
        </w:rPr>
        <w:t>, aggression is constantly re- warded</w:t>
      </w:r>
      <w:r>
        <w:t>, and, the authors maintain, aggressive individuals (males) leave more offspring. So they argue for selection of a system of co-adapted genes involving complex feedback among motor anatomy, gestural anatomy, hormones, brain elements, and behaviour. Presumably, all parts of the aggressive complex evolve</w:t>
      </w:r>
      <w:r w:rsidRPr="006657F6">
        <w:rPr>
          <w:rStyle w:val="StyleUnderline"/>
        </w:rPr>
        <w:t>. The functions requiring aggression did not abate for humankind</w:t>
      </w:r>
      <w:r>
        <w:t>, Hamburg and Washburn believe</w:t>
      </w:r>
      <w:r w:rsidRPr="006657F6">
        <w:rPr>
          <w:rStyle w:val="Emphasis"/>
        </w:rPr>
        <w:t>. Protection, policing, and finally hunting all required a continued selection for male organisms who easily learned and enjoyed regulated fighting, torturing, and killing:</w:t>
      </w:r>
      <w:r>
        <w:t xml:space="preserve"> Throughout most of human history societies have depended on young adult males to hunt, to fight, and to maintain the social order with violence. Even when the individual was cooperating, his social role could be executed only by extremely aggressive action that was learned in play, was socially approved, and was presumably gratifying. (1968, p. 291) But </w:t>
      </w:r>
      <w:r w:rsidRPr="006657F6">
        <w:rPr>
          <w:rStyle w:val="StyleUnderline"/>
        </w:rPr>
        <w:t>with the advance of civilization, this biology has become a problem. It is now often maladaptive because of our accelerating technological progress</w:t>
      </w:r>
      <w:r>
        <w:t xml:space="preserve">. </w:t>
      </w:r>
      <w:r w:rsidRPr="006657F6">
        <w:rPr>
          <w:rStyle w:val="Emphasis"/>
        </w:rPr>
        <w:t>Our bodies, with the old genetic transmission, have not kept pace with the new language-produced cultural transmission of technology</w:t>
      </w:r>
      <w:r>
        <w:t>. So now</w:t>
      </w:r>
      <w:r w:rsidRPr="006657F6">
        <w:rPr>
          <w:rStyle w:val="StyleUnderline"/>
        </w:rPr>
        <w:t>, when social control breaks down, we must expect to see pathological destruction.</w:t>
      </w:r>
      <w:r>
        <w:t xml:space="preserve"> Hamburg and Washburn's examples here are Nazi Germany, the Congo, Algeria, and Vietnam! The lesson is that we must face our nature in order to control it. </w:t>
      </w:r>
      <w:r w:rsidRPr="006657F6">
        <w:rPr>
          <w:rStyle w:val="StyleUnderline"/>
        </w:rPr>
        <w:t>'There is a fundamental difficulty in the fact that contemporary human groups are led by primates whose evolutionary history dictates, through both biological and social transmissi</w:t>
      </w:r>
      <w:r>
        <w:rPr>
          <w:rStyle w:val="StyleUnderline"/>
        </w:rPr>
        <w:t>on, a strong dominance orienta</w:t>
      </w:r>
      <w:r w:rsidRPr="006657F6">
        <w:rPr>
          <w:rStyle w:val="StyleUnderline"/>
        </w:rPr>
        <w:t>tion</w:t>
      </w:r>
      <w:r>
        <w:t xml:space="preserve">' (1968, p. 295). </w:t>
      </w:r>
      <w:r w:rsidRPr="006657F6">
        <w:rPr>
          <w:rStyle w:val="StyleUnderline"/>
        </w:rPr>
        <w:t>This logic has been developed to posit a need for scientifically informed, rational controls to replace pre-scientific customs: 'But an aggressive species living by prescientific customs in a scientifically advanced world will pay a tremendous price in inter</w:t>
      </w:r>
      <w:r>
        <w:rPr>
          <w:rStyle w:val="StyleUnderline"/>
        </w:rPr>
        <w:t>-</w:t>
      </w:r>
      <w:r w:rsidRPr="006657F6">
        <w:rPr>
          <w:rStyle w:val="StyleUnderline"/>
        </w:rPr>
        <w:t>individual conflict and international war'</w:t>
      </w:r>
      <w:r>
        <w:t xml:space="preserve"> (p. 296). </w:t>
      </w:r>
      <w:r w:rsidRPr="006657F6">
        <w:rPr>
          <w:rStyle w:val="StyleUnderline"/>
        </w:rPr>
        <w:t>The lesson here</w:t>
      </w:r>
      <w:r>
        <w:t>, the liberal scientist argues</w:t>
      </w:r>
      <w:r w:rsidRPr="006657F6">
        <w:rPr>
          <w:rStyle w:val="StyleUnderline"/>
        </w:rPr>
        <w:t>, is</w:t>
      </w:r>
      <w:r>
        <w:t xml:space="preserve"> not to favour a particular social order - those are political and value questions - but </w:t>
      </w:r>
      <w:r w:rsidRPr="006657F6">
        <w:rPr>
          <w:rStyle w:val="StyleUnderline"/>
        </w:rPr>
        <w:t>to establish the preconditions for all advanced society, namely, scientific management of now inefficient, maladaptive, obsolescent biology.</w:t>
      </w:r>
      <w:r>
        <w:t xml:space="preserve"> We are only one product, and one subject to considerable break- down. On the personal level, psychiatric therapy is a species of repair work; on the social level, scientific policy dictates we use our skill to update our biology through social control. Our system of production has transcended us; we need quality control. </w:t>
      </w:r>
      <w:r w:rsidRPr="006657F6">
        <w:rPr>
          <w:rStyle w:val="StyleUnderline"/>
        </w:rPr>
        <w:t>But before despairing that society is doomed to hierarchies and domin- ance relations regulated by scientific management, let us ask more closely</w:t>
      </w:r>
      <w:r>
        <w:rPr>
          <w:rStyle w:val="StyleUnderline"/>
        </w:rPr>
        <w:t xml:space="preserve"> w</w:t>
      </w:r>
      <w:r w:rsidRPr="006657F6">
        <w:rPr>
          <w:rStyle w:val="StyleUnderline"/>
        </w:rPr>
        <w:t>hat convinced Washburn and Hamburg that we, or at least males, have a woefully aggressive nature</w:t>
      </w:r>
      <w:r>
        <w:t xml:space="preserve">. After all, </w:t>
      </w:r>
      <w:r w:rsidRPr="006657F6">
        <w:rPr>
          <w:rStyle w:val="StyleUnderline"/>
        </w:rPr>
        <w:t>human males do not have the so-called fighting anatomy of many primate males</w:t>
      </w:r>
      <w:r>
        <w:t xml:space="preserve"> – the dagger-like canines, associated threat gestures so appropriate for ethological analysis, great difference in male and female body size, or extra structures such as a mane to enhance one’s threatening aspect. Nor do we have appeasement gestures to placate aggressors. Why argue that we do not have an aggressive, authority-requiring brain? The line leading to the genus Homo, Washburn judges, was bipedal and tool-using very early. Selection pressures favoured increased tool use, which in turn made possible the hunting way of life, evolution of a big brain, and language. </w:t>
      </w:r>
      <w:r w:rsidRPr="006657F6">
        <w:rPr>
          <w:rStyle w:val="StyleUnderline"/>
        </w:rPr>
        <w:t>Human males no longer fought with teeth and gestures but with words and handmade weapons. We lack big canines because we make knives and hurl insults.</w:t>
      </w:r>
      <w:r>
        <w:t xml:space="preserve"> </w:t>
      </w:r>
      <w:r w:rsidRPr="006657F6">
        <w:rPr>
          <w:rStyle w:val="Emphasis"/>
        </w:rPr>
        <w:t>The selection pressures requiring aggression did not abate, but the structural basis for the function evolved in harmony with the adaptational complex of a new way of life.</w:t>
      </w:r>
      <w:r>
        <w:t xml:space="preserve"> This argument itself relates to Washburn’s basic reformulation of physical anthropology beginning in the 1940’s, as part of the synthetic theory of evolution, and to his successful efforts to promote primate behavior studies in the study of human evolution. </w:t>
      </w:r>
    </w:p>
    <w:p w:rsidR="001D0CD1" w:rsidRPr="001D0CD1" w:rsidRDefault="001D0CD1" w:rsidP="00B823DB">
      <w:pPr>
        <w:pStyle w:val="Heading2"/>
      </w:pPr>
      <w:r>
        <w:t>Racism/Root Cause</w:t>
      </w:r>
    </w:p>
    <w:p w:rsidR="001D0CD1" w:rsidRPr="006F1E7D" w:rsidRDefault="001D0CD1" w:rsidP="001D0CD1">
      <w:pPr>
        <w:pStyle w:val="Heading4"/>
      </w:pPr>
      <w:r>
        <w:t>Patriarchy is the root cause of racism-histor</w:t>
      </w:r>
      <w:r w:rsidR="00B823DB">
        <w:t>ically provided white men with the</w:t>
      </w:r>
      <w:r>
        <w:t xml:space="preserve"> rationalization for dominating</w:t>
      </w:r>
      <w:r w:rsidR="00B823DB">
        <w:t xml:space="preserve"> races perceived as lesser </w:t>
      </w:r>
    </w:p>
    <w:p w:rsidR="001D0CD1" w:rsidRDefault="001D0CD1" w:rsidP="001D0CD1">
      <w:r>
        <w:rPr>
          <w:rStyle w:val="Style13ptBold"/>
        </w:rPr>
        <w:t>Lester, 1997</w:t>
      </w:r>
      <w:r w:rsidRPr="00C23B39">
        <w:t>-</w:t>
      </w:r>
      <w:r>
        <w:t xml:space="preserve"> Ph.D. in Philosophy from Northwestern (Rita Marie,  “Ecofeminism in a Postmodern Landscape: The Body of God, Gaia, and the Cyborg,” June 1997,  ProQuest)</w:t>
      </w:r>
    </w:p>
    <w:p w:rsidR="001D0CD1" w:rsidRPr="0068492D" w:rsidRDefault="001D0CD1" w:rsidP="001D0CD1">
      <w:pPr>
        <w:rPr>
          <w:sz w:val="16"/>
        </w:rPr>
      </w:pPr>
      <w:r w:rsidRPr="0068492D">
        <w:rPr>
          <w:sz w:val="16"/>
        </w:rPr>
        <w:t xml:space="preserve">Ecotheology and other liberation theologies suggest that </w:t>
      </w:r>
      <w:r w:rsidRPr="00256939">
        <w:rPr>
          <w:rStyle w:val="StyleUnderline"/>
        </w:rPr>
        <w:t>the global environmental crisis is</w:t>
      </w:r>
      <w:r w:rsidRPr="0068492D">
        <w:rPr>
          <w:sz w:val="16"/>
        </w:rPr>
        <w:t xml:space="preserve"> deeply </w:t>
      </w:r>
      <w:r w:rsidRPr="00256939">
        <w:rPr>
          <w:rStyle w:val="StyleUnderline"/>
        </w:rPr>
        <w:t>rooted in the institutions of fear and oppression of anything or anyone perceived as "natural,” non-white and</w:t>
      </w:r>
      <w:r w:rsidRPr="0068492D">
        <w:rPr>
          <w:sz w:val="16"/>
        </w:rPr>
        <w:t xml:space="preserve">/or </w:t>
      </w:r>
      <w:r w:rsidRPr="00256939">
        <w:rPr>
          <w:rStyle w:val="StyleUnderline"/>
        </w:rPr>
        <w:t>female.</w:t>
      </w:r>
      <w:r w:rsidRPr="0068492D">
        <w:rPr>
          <w:sz w:val="16"/>
        </w:rPr>
        <w:t xml:space="preserve"> Many white feminist scholars, such as Carolyn Merchant, Andree Collard, Mary Daly, and Rosemary Ruether, explore the relationship of women to nature as it was constructed in ancient classical societies and the European scientific revolution. Ecofeminism, as a movement, has paid a great deal of attention to the connection between hetero-patriarchal gender hierarchies and ecological destruction. Less attention, however, has been paid to the role racism and classism have played in the destruction of nature, as well as the role racism has played in shaping white feminism's understanding of the relationship between women and nature. </w:t>
      </w:r>
      <w:r w:rsidRPr="00256939">
        <w:rPr>
          <w:rStyle w:val="StyleUnderline"/>
        </w:rPr>
        <w:t>Blackness and whiteness are symbolic categories shaped historically by gender.</w:t>
      </w:r>
      <w:r w:rsidRPr="0068492D">
        <w:rPr>
          <w:sz w:val="16"/>
        </w:rPr>
        <w:t xml:space="preserve"> For example, whiteness and white femininity are historically constructed, and must be understood as such, to develop a theological ethic which advocates feminism, anti-racism, and ecological concerns without reifying essentialist ontologies. Race and gender are categories by which to analyze social, political, theological, and ethical dynamics. Discussions of race, in this instance, is a discussion not of genetic characteristics but of historical, constructed categories. In a culture where the Other is often burdened with a racial category (always in relation to the dominant category), "race" is attached, at least partially, to skin pigmentation.28 "Race" itself and "racial consciousness,"according to Michael Omi and Howard Winant, is a modern phenomenon, but the meaning of race has shifted historically.29 </w:t>
      </w:r>
      <w:r w:rsidRPr="00256939">
        <w:rPr>
          <w:rStyle w:val="StyleUnderline"/>
        </w:rPr>
        <w:t>My interest</w:t>
      </w:r>
      <w:r w:rsidRPr="0068492D">
        <w:rPr>
          <w:sz w:val="16"/>
        </w:rPr>
        <w:t xml:space="preserve"> here </w:t>
      </w:r>
      <w:r w:rsidRPr="00256939">
        <w:rPr>
          <w:rStyle w:val="StyleUnderline"/>
        </w:rPr>
        <w:t xml:space="preserve">is to denaturalize the category of whiteness and white femininity by focusing upon the historical contestations of femininity and nature as seen in the daily realities of black women </w:t>
      </w:r>
      <w:r w:rsidRPr="00B83FCF">
        <w:rPr>
          <w:rStyle w:val="StyleUnderline"/>
        </w:rPr>
        <w:t>slaves. Marginalized and exploited women carve out spaces for themselves in society. Ignoring the human agency and resistance of marginalized women would reduce them to passive victims.</w:t>
      </w:r>
      <w:r w:rsidRPr="0068492D">
        <w:rPr>
          <w:sz w:val="16"/>
        </w:rPr>
        <w:t xml:space="preserve"> The study of marginalized people, whether based on race, class, gender, or an interlocking combination of each (as was the case with African-American slave women of the Old South), offers insight into the creation and maintenance of power structures and the resistance to those structures</w:t>
      </w:r>
      <w:r w:rsidRPr="00B83FCF">
        <w:rPr>
          <w:rStyle w:val="StyleUnderline"/>
        </w:rPr>
        <w:t xml:space="preserve">. Blackness and whiteness as gendered categories are not simply binary. </w:t>
      </w:r>
      <w:r w:rsidRPr="0068492D">
        <w:rPr>
          <w:sz w:val="16"/>
        </w:rPr>
        <w:t xml:space="preserve">These categories call for a more complex disassembling to help ensure that contemporary feminism and environmental movements can unite women across existing divisions of class, race, and culture, into what June Jordan calls a partnership for change.3° Though the concepts of matter, nature, and body have been associated with women, as Rosemary Radford Ruether articulates in her essay entitled "Ecofeminism," </w:t>
      </w:r>
      <w:r w:rsidRPr="00B83FCF">
        <w:rPr>
          <w:rStyle w:val="StyleUnderline"/>
        </w:rPr>
        <w:t>human slavery took the connection of women to nature one step further. In the enslavement of other humans, both nature and particular humans were "seen as a realm, not on which</w:t>
      </w:r>
      <w:r w:rsidRPr="0068492D">
        <w:rPr>
          <w:sz w:val="16"/>
        </w:rPr>
        <w:t xml:space="preserve"> (dominant) </w:t>
      </w:r>
      <w:r w:rsidRPr="00B83FCF">
        <w:rPr>
          <w:rStyle w:val="StyleUnderline"/>
        </w:rPr>
        <w:t>men depend, but which men dominate and rule over with coercive power."</w:t>
      </w:r>
      <w:r w:rsidRPr="0068492D">
        <w:rPr>
          <w:sz w:val="16"/>
        </w:rPr>
        <w:t xml:space="preserve">3i </w:t>
      </w:r>
      <w:r w:rsidRPr="00E80288">
        <w:rPr>
          <w:rStyle w:val="StyleUnderline"/>
        </w:rPr>
        <w:t>The enslaved Other is often depicted as bodily or as untamed, uncivilized animals, whose resources or labor are to be used, "developed," or exploited.</w:t>
      </w:r>
      <w:r w:rsidRPr="0068492D">
        <w:rPr>
          <w:sz w:val="16"/>
        </w:rPr>
        <w:t xml:space="preserve"> Racism shaped the white American colonial relationship to African Americans, as well as to Native Americans and the land. Elly Haney suggests in her essay, "Towards a White Feminist Ecological Ethic," that for white American ecofeminists to "understand the role of racism in ecological ethics, we must go back to the colonial invasion and also the institution of slavery."32 In other words, though the impact of the scientific and industrial revolutions in Europe and England is significant, it is also important to reflect upon the ways in which the white ancestry of America and their racist treatment of Native and African-Americans has shaped the vision of the contemporary environmental movement in this country. The European conquest of the Native peoples of America was founded upon and served to legitimate the conviction that white, Christian, European civilization was culturally and theologically superior to any other human community. </w:t>
      </w:r>
      <w:r w:rsidRPr="0068492D">
        <w:rPr>
          <w:rStyle w:val="StyleUnderline"/>
        </w:rPr>
        <w:t>The Judeo-Christian biblical image of wilderness supported and framed the image of wilderness exemplified by the early colonists. They saw themselves as a chosen people on a faith-testing journey to conquer and settle the Promised Land. In this paradigm, land and its indigenous people "existed to be used</w:t>
      </w:r>
      <w:r w:rsidRPr="0068492D">
        <w:rPr>
          <w:sz w:val="16"/>
        </w:rPr>
        <w:t xml:space="preserve">, to have something done to them, they must be cultivated and controlled by Europeans."33 Native Americans were considered "heathens" and "savages" of the wilderness; that is, they belonged to a realm outside of redeemed civilization. In this context, wilderness was considered unredeemed and uncultivated earth; wilderness was "empty" and available for possession. Colonists rationalized the dispossession of Native Americans from the land through the language of labor and discipline. David Roediger writes that </w:t>
      </w:r>
      <w:r w:rsidRPr="0068492D">
        <w:rPr>
          <w:rStyle w:val="StyleUnderline"/>
        </w:rPr>
        <w:t>settler ideology held that improvident, sexually abandoned 'lazy Indians' were failing to 'husband' or 'subdue' the resources God had provided and, thus, should forfeit those resources.</w:t>
      </w:r>
      <w:r w:rsidRPr="0068492D">
        <w:rPr>
          <w:sz w:val="16"/>
        </w:rPr>
        <w:t xml:space="preserve">3* </w:t>
      </w:r>
      <w:r w:rsidRPr="0068492D">
        <w:rPr>
          <w:rStyle w:val="StyleUnderline"/>
        </w:rPr>
        <w:t>It was only through the labor of animals and humans that earth was turned into desirable land; according to John Locke</w:t>
      </w:r>
      <w:r w:rsidRPr="0068492D">
        <w:rPr>
          <w:sz w:val="16"/>
        </w:rPr>
        <w:t xml:space="preserve"> in his Second Treatise of Civil Government, only labor turned land into valued property, and only white men were properly "property owners."35 Unlike the image of the African American slave, male or female, the mythical image of the Native American, male or female, was of independence, a symbol of American freedom. David Roediger posits that it was this mythical independence, as well as the disappearing of Native populations, which prevented white working class men in the nineteenth century from speaking of being a "wage Indian." Instead, they adopted the term, "wage slave."36 A white working class man could not complain of having to "work like an Indian" but could and would complain of having to "work like a slave." </w:t>
      </w:r>
      <w:r w:rsidRPr="0068492D">
        <w:rPr>
          <w:rStyle w:val="StyleUnderline"/>
        </w:rPr>
        <w:t>Blackness was almost completely linked to servitude.</w:t>
      </w:r>
      <w:r w:rsidRPr="0068492D">
        <w:rPr>
          <w:sz w:val="16"/>
        </w:rPr>
        <w:t xml:space="preserve"> The use of the word "slavery" as a threat, in contrast to freedom, took on special meaning in America, with its actual history of Black slavery. </w:t>
      </w:r>
      <w:r w:rsidRPr="0068492D">
        <w:rPr>
          <w:rStyle w:val="StyleUnderline"/>
        </w:rPr>
        <w:t>Class was also a mediating factor for women</w:t>
      </w:r>
      <w:r w:rsidRPr="0068492D">
        <w:rPr>
          <w:sz w:val="16"/>
        </w:rPr>
        <w:t xml:space="preserve">, northern and southern. For example, poor non-slave-holding whites in the southern upcountry and on the fringes of southern society and economy were looked down upon, even by some slaves.37 </w:t>
      </w:r>
      <w:r w:rsidRPr="0068492D">
        <w:rPr>
          <w:rStyle w:val="StyleUnderline"/>
        </w:rPr>
        <w:t>To be poor was even more shameful for white women because it violated norms of white femininity; that is, poor white women were not seen as "ladies" innocent, dependent, and worthy of male protection.</w:t>
      </w:r>
      <w:r w:rsidRPr="0068492D">
        <w:rPr>
          <w:sz w:val="16"/>
        </w:rPr>
        <w:t xml:space="preserve"> *• Like the growing numbers of women in the expanding industrial work force of the North, </w:t>
      </w:r>
      <w:r w:rsidRPr="0068492D">
        <w:rPr>
          <w:rStyle w:val="StyleUnderline"/>
        </w:rPr>
        <w:t>poor southern women had a role in the family economy, not because of a myth of domesticity, but because like slave women, their labor gave them some security within the family and community</w:t>
      </w:r>
      <w:r w:rsidRPr="0068492D">
        <w:rPr>
          <w:sz w:val="16"/>
        </w:rPr>
        <w:t xml:space="preserve">. In this way, working so-called "native" (Anglo) women in the North may have enjoyed a more positive image than working poor white women in the South.38 The latter's physical proximity to and compassion with both the image of white womanhood and the image of the degraded black woman slave was a double negative. Also, in the North, according to Christine Stansell, alternatives to bourgeois ideals of femininity emerged in working class Bowery women of pre-Civil War New York.39 in the South, white-defined femininity, because it was more fully based on property, class, and slave holding, excluded poorer yeoman and upcountry Piedmont women who were responsible for the housework, food processing and storing, cloth making, and other domestic tasks of their families. The yeoman class was more likely than the plantation class to be anti-slavery (as well as critical of the conscription and taxes enforced by the Confederate government during the Civil War) but this was not necessarily for moral reasons. The yeoman class was ambivalent about the moral status of slavery. Like abolitionists, they were concerned more about the bondage of blacks as a touchstone by which degradation could be measured in a society prizing itself on independence and democracy. The experience of women in this historical period was complex and multi-layered both in its affirmations and in its limitations. </w:t>
      </w:r>
      <w:r w:rsidRPr="0068492D">
        <w:rPr>
          <w:rStyle w:val="StyleUnderline"/>
        </w:rPr>
        <w:t>White planter women were to represent civilization and cultivate the civilization of others in the social order, particularly their children. Yet white women also were seen as embodied, closer to nature, and more susceptible to evil than men. White women were hierarchically placed below white men of their class, but above natives and above black men and women,</w:t>
      </w:r>
      <w:r w:rsidRPr="0068492D">
        <w:rPr>
          <w:sz w:val="16"/>
        </w:rPr>
        <w:t xml:space="preserve"> with whom they most likely dealt with on a daily basis in the domestic sphere. As Katie Cannon suggests, </w:t>
      </w:r>
      <w:r w:rsidRPr="0068492D">
        <w:rPr>
          <w:rStyle w:val="StyleUnderline"/>
        </w:rPr>
        <w:t>white women within slave- holding households most likely vented their own frustration at being considered the property of white men of their class</w:t>
      </w:r>
      <w:r w:rsidRPr="0068492D">
        <w:rPr>
          <w:sz w:val="16"/>
        </w:rPr>
        <w:t xml:space="preserve"> in violent, vindictive behavior towards black women.40 In the South, most whites interacted with blacks only within the confines of the institution of slavery. And, like Natives, blacks were associated with nature and animals. But instead of being associated with wild animals, as Natives were, slaves were more likely associated with work animals and beasts of burden.41 Like animals, or even worse than animals, slaves were worked constantly, regardless of weather and personal safety, coerced into laboring to turn earth into property they were not allowed to own. African American women in particular, as suggested by Delores Williams, were exploited not only for their labor of production, but for their reproduction as well. These women were not seen as human mothers but as "breeders. "42 Breeding slaves was less expensive for white owners than buying new slaves, and breeding was regularly practiced after the early 1800s when the external slave trade to the South was halted by law. Black slave women were expected to give birth, the labor of reproduction, without interrupting their other labor, the labor of production. Delores Williams compares this practice of breeding female slaves to the ways in which strip-mining exhausts the earth’s body.« Ignoring black mothers' humanity denied them the protection and satisfaction of black families and kinship networks. As possessions, slaves were not permitted to enter into officially recognized marriages or family bonds, even though the stability of the black family unit was vital to the planter class. Slavery and the plantation system, according to Eugene Genovese, led to agricultural methods which exhausted the soil. 44 Without crop rotation or diversification or the capital to invest in fertilizer, the land had to be worked harder and harder for fewer returns, a financial problem offset only by a dependence on more intensive labor supplied by the slave trade. </w:t>
      </w:r>
      <w:r w:rsidR="00B823DB">
        <w:rPr>
          <w:rStyle w:val="StyleUnderline"/>
        </w:rPr>
        <w:t xml:space="preserve"> </w:t>
      </w:r>
    </w:p>
    <w:p w:rsidR="001D0CD1" w:rsidRPr="001D0CD1" w:rsidRDefault="001D0CD1" w:rsidP="001D0CD1"/>
    <w:p w:rsidR="00D76442" w:rsidRDefault="00D76442" w:rsidP="00DA1500">
      <w:pPr>
        <w:pStyle w:val="Heading1"/>
      </w:pPr>
      <w:r>
        <w:t>Alternative</w:t>
      </w:r>
      <w:r w:rsidR="00247FAD">
        <w:t xml:space="preserve"> Strands</w:t>
      </w:r>
    </w:p>
    <w:p w:rsidR="00C84CAF" w:rsidRDefault="00C84CAF" w:rsidP="00C84CAF">
      <w:pPr>
        <w:pStyle w:val="Heading1"/>
      </w:pPr>
      <w:r>
        <w:t>Cultural/Spiritual Ecofeminism</w:t>
      </w:r>
    </w:p>
    <w:p w:rsidR="00C84CAF" w:rsidRDefault="00C84CAF" w:rsidP="00C84CAF">
      <w:pPr>
        <w:pStyle w:val="Heading2"/>
      </w:pPr>
      <w:r>
        <w:t>1NC Alt:  Protoecofeminist Narratives</w:t>
      </w: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Women/nature revisionist dialetic challenges the patriarchal master narrative</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u w:val="single"/>
        </w:rPr>
      </w:pPr>
      <w:r w:rsidRPr="00835DF1">
        <w:rPr>
          <w:rFonts w:eastAsia="Calibri" w:cs="Times New Roman"/>
          <w:sz w:val="16"/>
        </w:rPr>
        <w:t xml:space="preserve">In </w:t>
      </w:r>
      <w:r w:rsidRPr="00835DF1">
        <w:rPr>
          <w:rFonts w:eastAsia="Calibri" w:cs="Times New Roman"/>
          <w:u w:val="single"/>
        </w:rPr>
        <w:t>Davis’s revisionist narrative, the environment is no longer a site unreceptive to humans</w:t>
      </w:r>
      <w:r w:rsidRPr="00835DF1">
        <w:rPr>
          <w:rFonts w:eastAsia="Calibri" w:cs="Times New Roman"/>
          <w:sz w:val="16"/>
        </w:rPr>
        <w:t xml:space="preserve">, reaping violence through plagues, famine, and relentless cold, </w:t>
      </w:r>
      <w:r w:rsidRPr="00835DF1">
        <w:rPr>
          <w:rFonts w:eastAsia="Calibri" w:cs="Times New Roman"/>
          <w:u w:val="single"/>
        </w:rPr>
        <w:t>but in this instance, nature, too, is depicted as essentially maternal and spiritual to better counter alienating discourse</w:t>
      </w:r>
      <w:r w:rsidRPr="00835DF1">
        <w:rPr>
          <w:rFonts w:eastAsia="Calibri" w:cs="Times New Roman"/>
          <w:sz w:val="16"/>
        </w:rPr>
        <w:t xml:space="preserve">. Here, </w:t>
      </w:r>
      <w:r w:rsidRPr="00835DF1">
        <w:rPr>
          <w:rFonts w:eastAsia="Calibri" w:cs="Times New Roman"/>
          <w:u w:val="single"/>
        </w:rPr>
        <w:t xml:space="preserve">Davis privileges a Native American animistic belief system </w:t>
      </w:r>
      <w:r w:rsidRPr="00835DF1">
        <w:rPr>
          <w:rFonts w:eastAsia="Calibri" w:cs="Times New Roman"/>
          <w:sz w:val="16"/>
        </w:rPr>
        <w:t xml:space="preserve">that reveres the earth as a mother to counter tenets of Manifest Destiny. </w:t>
      </w:r>
      <w:r w:rsidRPr="00835DF1">
        <w:rPr>
          <w:rFonts w:eastAsia="Calibri" w:cs="Times New Roman"/>
          <w:u w:val="single"/>
        </w:rPr>
        <w:t>Davis’s strategy explicitly contradicts orthodoxies that endorse man’s dominion over nature as justification for the exploitation of environmental resources</w:t>
      </w:r>
      <w:r w:rsidRPr="00835DF1">
        <w:rPr>
          <w:rFonts w:eastAsia="Calibri" w:cs="Times New Roman"/>
          <w:sz w:val="16"/>
        </w:rPr>
        <w:t xml:space="preserve"> (Merchant 1980). The narrator tells us, “</w:t>
      </w:r>
      <w:r w:rsidRPr="00835DF1">
        <w:rPr>
          <w:rFonts w:eastAsia="Calibri" w:cs="Times New Roman"/>
          <w:u w:val="single"/>
        </w:rPr>
        <w:t>Mother Nature had taken the child home…and was breathing new lusty life into it, out of the bare ground and open sky, the sun and wind, and the breasts of these her children</w:t>
      </w:r>
      <w:r w:rsidRPr="00835DF1">
        <w:rPr>
          <w:rFonts w:eastAsia="Calibri" w:cs="Times New Roman"/>
          <w:sz w:val="16"/>
        </w:rPr>
        <w:t xml:space="preserve">” (1873, 49). </w:t>
      </w:r>
      <w:r w:rsidRPr="00835DF1">
        <w:rPr>
          <w:rFonts w:eastAsia="Calibri" w:cs="Times New Roman"/>
          <w:u w:val="single"/>
        </w:rPr>
        <w:t>Nature regenerates the infant and, like the community of women, still retains an active subjectivity. A regenerative nature is</w:t>
      </w:r>
      <w:r w:rsidRPr="00835DF1">
        <w:rPr>
          <w:rFonts w:eastAsia="Calibri" w:cs="Times New Roman"/>
          <w:sz w:val="16"/>
        </w:rPr>
        <w:t xml:space="preserve"> another </w:t>
      </w:r>
      <w:r w:rsidRPr="00835DF1">
        <w:rPr>
          <w:rFonts w:eastAsia="Calibri" w:cs="Times New Roman"/>
          <w:u w:val="single"/>
        </w:rPr>
        <w:t>theme reflecting the spiritual praxis</w:t>
      </w:r>
      <w:r w:rsidRPr="00835DF1">
        <w:rPr>
          <w:rFonts w:eastAsia="Calibri" w:cs="Times New Roman"/>
          <w:sz w:val="16"/>
        </w:rPr>
        <w:t xml:space="preserve"> of Davis’s regional writings, particularly in regard to children and women who are receptive to its possibilities.</w:t>
      </w:r>
      <w:r w:rsidRPr="00835DF1">
        <w:rPr>
          <w:rFonts w:eastAsia="Calibri" w:cs="Times New Roman"/>
          <w:u w:val="single"/>
        </w:rPr>
        <w:t xml:space="preserve"> When attempting to illustrate the exploitation of both women and nature, Davis not only privileges a Native American animistic belief system, but</w:t>
      </w:r>
      <w:r w:rsidRPr="00835DF1">
        <w:rPr>
          <w:rFonts w:eastAsia="Calibri" w:cs="Times New Roman"/>
          <w:sz w:val="16"/>
        </w:rPr>
        <w:t xml:space="preserve"> she </w:t>
      </w:r>
      <w:r w:rsidRPr="00835DF1">
        <w:rPr>
          <w:rFonts w:eastAsia="Calibri" w:cs="Times New Roman"/>
          <w:u w:val="single"/>
        </w:rPr>
        <w:t>also mimics attributes to the environment characteristics generally assigned to the nineteenth-century “true woman.”</w:t>
      </w:r>
      <w:r w:rsidRPr="00835DF1">
        <w:rPr>
          <w:rFonts w:eastAsia="Calibri" w:cs="Times New Roman"/>
          <w:sz w:val="16"/>
        </w:rPr>
        <w:t xml:space="preserve"> She then foregrounds </w:t>
      </w:r>
      <w:r w:rsidRPr="00835DF1">
        <w:rPr>
          <w:rFonts w:eastAsia="Calibri" w:cs="Times New Roman"/>
          <w:u w:val="single"/>
        </w:rPr>
        <w:t>these metaphors, implicating a nature/culture dialectic</w:t>
      </w:r>
      <w:r w:rsidRPr="00835DF1">
        <w:rPr>
          <w:rFonts w:eastAsia="Calibri" w:cs="Times New Roman"/>
          <w:sz w:val="16"/>
        </w:rPr>
        <w:t xml:space="preserve"> in order </w:t>
      </w:r>
      <w:r w:rsidRPr="00835DF1">
        <w:rPr>
          <w:rFonts w:eastAsia="Calibri" w:cs="Times New Roman"/>
          <w:u w:val="single"/>
        </w:rPr>
        <w:t>to more directly contrast a nurturing land engendered as female and maternal to the nineteenth-century’s alienating</w:t>
      </w:r>
      <w:r w:rsidRPr="00835DF1">
        <w:rPr>
          <w:rFonts w:eastAsia="Calibri" w:cs="Times New Roman"/>
          <w:sz w:val="16"/>
        </w:rPr>
        <w:t xml:space="preserve">, industrial, and androcentric society, informed by Enlightenment-era </w:t>
      </w:r>
      <w:r w:rsidRPr="00835DF1">
        <w:rPr>
          <w:rFonts w:eastAsia="Calibri" w:cs="Times New Roman"/>
          <w:u w:val="single"/>
        </w:rPr>
        <w:t>beliefs</w:t>
      </w:r>
      <w:r w:rsidRPr="00835DF1">
        <w:rPr>
          <w:rFonts w:eastAsia="Calibri" w:cs="Times New Roman"/>
          <w:sz w:val="16"/>
        </w:rPr>
        <w:t xml:space="preserve">. Davis’s shifting and complex discursive strategies illustrate her commitment to enacting an individual, spiritual activism rather than simple succumbing to orthodox codes that Rosemary Radford Ruether indicts as “sex-role stereotyping” (1995, 210). Such tenets were indeed suspect, as women writers in the mid-to late-nineteenth-century United States were acutely aware. Not only did they codify “woman” as inferior and embodied to man’s superior, disembodied status, but these same orthodoxies also informed the doctrine of separate spheres, an ideology that enjoined women’s regelation to the domestic sphere with natural production and forbade them access to cultural production. Accordingly, the nineteenth-century’s sexual ethos not only divided the woman’s movement (Baker 1994, 95) but was also responsible for prolonging women’s liberatory efforts in their fight for suffrage (DuBois 1978, 1981, 1984). </w:t>
      </w:r>
      <w:r w:rsidRPr="00835DF1">
        <w:rPr>
          <w:rFonts w:eastAsia="Calibri" w:cs="Times New Roman"/>
          <w:u w:val="single"/>
        </w:rPr>
        <w:t>This nature/culture dialectic</w:t>
      </w:r>
      <w:r w:rsidRPr="00835DF1">
        <w:rPr>
          <w:rFonts w:eastAsia="Calibri" w:cs="Times New Roman"/>
          <w:sz w:val="16"/>
        </w:rPr>
        <w:t xml:space="preserve">, among others, </w:t>
      </w:r>
      <w:r w:rsidRPr="00835DF1">
        <w:rPr>
          <w:rFonts w:eastAsia="Calibri" w:cs="Times New Roman"/>
          <w:u w:val="single"/>
        </w:rPr>
        <w:t>is predicated upon the male/ female binary that encourages man’s dominion over nature</w:t>
      </w:r>
      <w:r w:rsidRPr="00835DF1">
        <w:rPr>
          <w:rFonts w:eastAsia="Calibri" w:cs="Times New Roman"/>
          <w:sz w:val="16"/>
        </w:rPr>
        <w:t xml:space="preserve">. </w:t>
      </w:r>
      <w:r w:rsidRPr="00835DF1">
        <w:rPr>
          <w:rFonts w:eastAsia="Calibri" w:cs="Times New Roman"/>
          <w:u w:val="single"/>
        </w:rPr>
        <w:t>Ecofeminists stress</w:t>
      </w:r>
      <w:r w:rsidRPr="00835DF1">
        <w:rPr>
          <w:rFonts w:eastAsia="Calibri" w:cs="Times New Roman"/>
          <w:sz w:val="16"/>
        </w:rPr>
        <w:t xml:space="preserve"> that the </w:t>
      </w:r>
      <w:r w:rsidRPr="00835DF1">
        <w:rPr>
          <w:rFonts w:eastAsia="Calibri" w:cs="Times New Roman"/>
          <w:u w:val="single"/>
        </w:rPr>
        <w:t>“liberation of all human relations from the false polarities of masculinity and femininity must also shape a new relationship of humanity to nature”</w:t>
      </w:r>
      <w:r w:rsidRPr="00835DF1">
        <w:rPr>
          <w:rFonts w:eastAsia="Calibri" w:cs="Times New Roman"/>
          <w:sz w:val="16"/>
        </w:rPr>
        <w:t xml:space="preserve"> (Ruether 1995, 82). The matrifocal story continues to unfold; however, the patrilocal voice of Dickinson’s master narrative attempts to become the rupturing force, repeatedly seeking to overtake and silence the countervoice’s discussion of spiritual agency and regeneration. Dickinson attributes his child’s renewed health not to the volitional interdependence of a community of mothers and nature, but rather, he “saw in the change only another inexplicable miracle of God” (Davis 1873, 49). Nonetheless, </w:t>
      </w:r>
      <w:r w:rsidRPr="00835DF1">
        <w:rPr>
          <w:rFonts w:eastAsia="Calibri" w:cs="Times New Roman"/>
          <w:u w:val="single"/>
        </w:rPr>
        <w:t>the women’s essential maternity is transformative</w:t>
      </w:r>
      <w:r w:rsidRPr="00835DF1">
        <w:rPr>
          <w:rFonts w:eastAsia="Calibri" w:cs="Times New Roman"/>
          <w:sz w:val="16"/>
        </w:rPr>
        <w:t xml:space="preserve">, for one the embodied voice of the matrifocal story becomes fully manifest, </w:t>
      </w:r>
      <w:r w:rsidRPr="00835DF1">
        <w:rPr>
          <w:rFonts w:eastAsia="Calibri" w:cs="Times New Roman"/>
          <w:u w:val="single"/>
        </w:rPr>
        <w:t xml:space="preserve">the unencumbered and authoritative voice of the master narrative can no longer retain the same pretense of “objectivity.” </w:t>
      </w:r>
    </w:p>
    <w:p w:rsidR="00C84CAF" w:rsidRPr="004D31BE" w:rsidRDefault="00C84CAF" w:rsidP="00C84CAF">
      <w:pPr>
        <w:pStyle w:val="Heading2"/>
      </w:pPr>
      <w:r>
        <w:t>2NC Alt Solvency</w:t>
      </w:r>
    </w:p>
    <w:p w:rsidR="00C84CAF" w:rsidRPr="00091331" w:rsidRDefault="00C84CAF" w:rsidP="00C84CAF">
      <w:pPr>
        <w:pStyle w:val="Heading4"/>
      </w:pPr>
      <w:r>
        <w:t>Embracing protoecofeminism is key to challenging the exploitation of women and nature</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sz w:val="16"/>
        </w:rPr>
      </w:pPr>
      <w:r w:rsidRPr="00835DF1">
        <w:rPr>
          <w:rFonts w:eastAsia="Calibri" w:cs="Times New Roman"/>
          <w:sz w:val="16"/>
        </w:rPr>
        <w:t xml:space="preserve">Concerned with voice, Davis’s </w:t>
      </w:r>
      <w:r w:rsidRPr="00835DF1">
        <w:rPr>
          <w:rFonts w:eastAsia="Calibri" w:cs="Times New Roman"/>
          <w:u w:val="single"/>
        </w:rPr>
        <w:t>spiritual agency centered on the belief that the exploitation of women and nature depended upon an eradication of their histories, in much the same way that class exploitation, racism, and colonialism are used to justify Western imperialism over indigenous cultures.</w:t>
      </w:r>
      <w:r w:rsidRPr="00835DF1">
        <w:rPr>
          <w:rFonts w:eastAsia="Calibri" w:cs="Times New Roman"/>
          <w:sz w:val="16"/>
        </w:rPr>
        <w:t xml:space="preserve"> Her </w:t>
      </w:r>
      <w:r w:rsidRPr="00835DF1">
        <w:rPr>
          <w:rFonts w:eastAsia="Calibri" w:cs="Times New Roman"/>
          <w:u w:val="single"/>
        </w:rPr>
        <w:t>spiritual enterprise</w:t>
      </w:r>
      <w:r w:rsidRPr="00835DF1">
        <w:rPr>
          <w:rFonts w:eastAsia="Calibri" w:cs="Times New Roman"/>
          <w:sz w:val="16"/>
        </w:rPr>
        <w:t xml:space="preserve">, then, </w:t>
      </w:r>
      <w:r w:rsidRPr="00835DF1">
        <w:rPr>
          <w:rFonts w:eastAsia="Calibri" w:cs="Times New Roman"/>
          <w:u w:val="single"/>
        </w:rPr>
        <w:t xml:space="preserve">was devoted </w:t>
      </w:r>
      <w:r w:rsidRPr="00835DF1">
        <w:rPr>
          <w:rFonts w:eastAsia="Calibri" w:cs="Times New Roman"/>
          <w:sz w:val="16"/>
        </w:rPr>
        <w:t xml:space="preserve">not only </w:t>
      </w:r>
      <w:r w:rsidRPr="00835DF1">
        <w:rPr>
          <w:rFonts w:eastAsia="Calibri" w:cs="Times New Roman"/>
          <w:u w:val="single"/>
        </w:rPr>
        <w:t>to challenging the existence of these relations of domination</w:t>
      </w:r>
      <w:r w:rsidRPr="00835DF1">
        <w:rPr>
          <w:rFonts w:eastAsia="Calibri" w:cs="Times New Roman"/>
          <w:sz w:val="16"/>
        </w:rPr>
        <w:t>, but by bringing forth a “new” story with a “a power which shall make that time alive for future ages,” and this enhancing its possibilities for transformation (1891, 612). “</w:t>
      </w:r>
      <w:r w:rsidRPr="00835DF1">
        <w:rPr>
          <w:rFonts w:eastAsia="Calibri" w:cs="Times New Roman"/>
          <w:u w:val="single"/>
        </w:rPr>
        <w:t>A Faded Leaf of History”</w:t>
      </w:r>
      <w:r w:rsidRPr="00835DF1">
        <w:rPr>
          <w:rFonts w:eastAsia="Calibri" w:cs="Times New Roman"/>
          <w:sz w:val="16"/>
        </w:rPr>
        <w:t xml:space="preserve"> (1873), then, is characteristic of much </w:t>
      </w:r>
      <w:r w:rsidRPr="00835DF1">
        <w:rPr>
          <w:rFonts w:eastAsia="Calibri" w:cs="Times New Roman"/>
          <w:u w:val="single"/>
        </w:rPr>
        <w:t>of Davis’s writing</w:t>
      </w:r>
      <w:r w:rsidRPr="00835DF1">
        <w:rPr>
          <w:rFonts w:eastAsia="Calibri" w:cs="Times New Roman"/>
          <w:sz w:val="16"/>
        </w:rPr>
        <w:t xml:space="preserve">, which she one described as “a perverse inclination to the other side of the question, especially if there was little to be said for it” (1869, 212). After examining Davis’s protoecofeminist and dialogic voice, or her own “message to be given,” we </w:t>
      </w:r>
      <w:r w:rsidRPr="00835DF1">
        <w:rPr>
          <w:rFonts w:eastAsia="Calibri" w:cs="Times New Roman"/>
          <w:u w:val="single"/>
        </w:rPr>
        <w:t>may very well label her “perverse inclination” more accurately as spiritual activism</w:t>
      </w:r>
      <w:r w:rsidRPr="00835DF1">
        <w:rPr>
          <w:rFonts w:eastAsia="Calibri" w:cs="Times New Roman"/>
          <w:sz w:val="16"/>
        </w:rPr>
        <w:t>. I. Clearly</w:t>
      </w:r>
      <w:r w:rsidRPr="00835DF1">
        <w:rPr>
          <w:rFonts w:eastAsia="Calibri" w:cs="Times New Roman"/>
          <w:u w:val="single"/>
        </w:rPr>
        <w:t>, Davis’s spiritual agency was informed by the women’s movement, spawned as it was by the Garrisonian abolition movement, which has historically fused the rhetoric(s) of spirituality and resistance</w:t>
      </w:r>
      <w:r w:rsidRPr="00835DF1">
        <w:rPr>
          <w:rFonts w:eastAsia="Calibri" w:cs="Times New Roman"/>
          <w:sz w:val="16"/>
        </w:rPr>
        <w:t xml:space="preserve">. Using their positions as society’s “angels of the house,” women in the suffrage movement continually relied on a coalescence of religious rhetoric with political activism, for women’s oppression was multifaceted and everywhere. </w:t>
      </w:r>
      <w:r w:rsidRPr="00835DF1">
        <w:rPr>
          <w:rFonts w:eastAsia="Calibri" w:cs="Times New Roman"/>
          <w:u w:val="single"/>
        </w:rPr>
        <w:t>A number of institutions espoused orthodox tenets, instructing women that, because of their biology, martyrdom and self-abnegation were the sole means of fulfilling their “nature” as wives, mothers, and spiritual beings</w:t>
      </w:r>
      <w:r w:rsidRPr="00835DF1">
        <w:rPr>
          <w:rFonts w:eastAsia="Calibri" w:cs="Times New Roman"/>
          <w:sz w:val="16"/>
        </w:rPr>
        <w:t xml:space="preserve">. </w:t>
      </w:r>
      <w:r w:rsidRPr="00835DF1">
        <w:rPr>
          <w:rFonts w:eastAsia="Calibri" w:cs="Times New Roman"/>
          <w:u w:val="single"/>
        </w:rPr>
        <w:t>As Carolyn Merchant illustrates</w:t>
      </w:r>
      <w:r w:rsidRPr="00835DF1">
        <w:rPr>
          <w:rFonts w:eastAsia="Calibri" w:cs="Times New Roman"/>
          <w:sz w:val="16"/>
        </w:rPr>
        <w:t xml:space="preserve"> in their touchstone text, </w:t>
      </w:r>
      <w:r w:rsidRPr="00835DF1">
        <w:rPr>
          <w:rFonts w:eastAsia="Calibri" w:cs="Times New Roman"/>
          <w:u w:val="single"/>
        </w:rPr>
        <w:t>The Death of Nature, tenets originating from Enlightenment-era thought advocate the colonization of women and nature</w:t>
      </w:r>
      <w:r w:rsidRPr="00835DF1">
        <w:rPr>
          <w:rFonts w:eastAsia="Calibri" w:cs="Times New Roman"/>
          <w:sz w:val="16"/>
        </w:rPr>
        <w:t xml:space="preserve">. Because </w:t>
      </w:r>
      <w:r w:rsidRPr="00835DF1">
        <w:rPr>
          <w:rFonts w:eastAsia="Calibri" w:cs="Times New Roman"/>
          <w:u w:val="single"/>
        </w:rPr>
        <w:t>women’s physiological functions of reproduction, nurturance, and childrearing are perceived as closer to nature, nature becomes consonant with women.</w:t>
      </w:r>
      <w:r w:rsidRPr="00835DF1">
        <w:rPr>
          <w:rFonts w:eastAsia="Calibri" w:cs="Times New Roman"/>
          <w:sz w:val="16"/>
        </w:rPr>
        <w:t xml:space="preserve"> </w:t>
      </w:r>
      <w:r w:rsidRPr="00835DF1">
        <w:rPr>
          <w:rFonts w:eastAsia="Calibri" w:cs="Times New Roman"/>
          <w:u w:val="single"/>
        </w:rPr>
        <w:t>As Western civilization “advanced,” the culture developed a dialectical relationship with nature that reinforced the domination of women’s movement did not include the environment in their considerations of a liberatory theology.</w:t>
      </w:r>
      <w:r w:rsidRPr="00835DF1">
        <w:rPr>
          <w:rFonts w:eastAsia="Calibri" w:cs="Times New Roman"/>
          <w:sz w:val="16"/>
        </w:rPr>
        <w:t xml:space="preserve">  Both Elizabeth Cady Stanton and Matilda Joslyn Gage challenged orthodoxy’s “divine sanction” of women’s subjugation as well as the conservative turn in the politics of women’s rights (Stanton [1895] 1993; Gage 1893). Notwithstanding, their attempts to infuse the agenda of the National Woman’s Suffrage Association (NWSA) with religious rebellion and spiritual agency met with resistance from the growing conservative faction of the movement. Accordingly, the movement continued to struggle between what Ellen DuBois has identified as the “secular” and “Christian” approaches to women’s spiritual activism (Dubois 1978, 1981, 1984). Within the interstices of this discussion about female status, </w:t>
      </w:r>
      <w:r w:rsidRPr="00835DF1">
        <w:rPr>
          <w:rFonts w:eastAsia="Calibri" w:cs="Times New Roman"/>
          <w:u w:val="single"/>
        </w:rPr>
        <w:t>Rebecca Harding Davis joined the dialogue to include a necessary</w:t>
      </w:r>
      <w:r w:rsidRPr="00835DF1">
        <w:rPr>
          <w:rFonts w:eastAsia="Calibri" w:cs="Times New Roman"/>
          <w:sz w:val="16"/>
        </w:rPr>
        <w:t xml:space="preserve"> (if early) </w:t>
      </w:r>
      <w:r w:rsidRPr="00835DF1">
        <w:rPr>
          <w:rFonts w:eastAsia="Calibri" w:cs="Times New Roman"/>
          <w:u w:val="single"/>
        </w:rPr>
        <w:t>ecofeminist sensibility to</w:t>
      </w:r>
      <w:r w:rsidRPr="00835DF1">
        <w:rPr>
          <w:rFonts w:eastAsia="Calibri" w:cs="Times New Roman"/>
          <w:sz w:val="16"/>
        </w:rPr>
        <w:t xml:space="preserve"> the rhetoric(s) </w:t>
      </w:r>
      <w:r w:rsidRPr="00835DF1">
        <w:rPr>
          <w:rFonts w:eastAsia="Calibri" w:cs="Times New Roman"/>
          <w:u w:val="single"/>
        </w:rPr>
        <w:t>of spirituality and resistance by challenging discourse advocating the domination of women and nature. The textual event that transpired was a spiritual enterprise engendered with a protoecofeminist vision: art as spiritual activism to enact awareness and, ultimately, transformation</w:t>
      </w:r>
      <w:r w:rsidRPr="00835DF1">
        <w:rPr>
          <w:rFonts w:eastAsia="Calibri" w:cs="Times New Roman"/>
          <w:sz w:val="16"/>
        </w:rPr>
        <w:t xml:space="preserve">. </w:t>
      </w:r>
      <w:r w:rsidRPr="00835DF1">
        <w:rPr>
          <w:rFonts w:eastAsia="Calibri" w:cs="Times New Roman"/>
          <w:u w:val="single"/>
        </w:rPr>
        <w:t>This spiritual agency is represented in Davis’s oft-repeated metaphor as the “grasp of the hand”</w:t>
      </w:r>
      <w:r w:rsidRPr="00835DF1">
        <w:rPr>
          <w:rFonts w:eastAsia="Calibri" w:cs="Times New Roman"/>
          <w:sz w:val="16"/>
        </w:rPr>
        <w:t xml:space="preserve"> (Harris 1991, 23). </w:t>
      </w:r>
      <w:r w:rsidRPr="00835DF1">
        <w:rPr>
          <w:rFonts w:eastAsia="Calibri" w:cs="Times New Roman"/>
          <w:u w:val="single"/>
        </w:rPr>
        <w:t>Davis believed that this clasp-textual or otherwise-was more individualized and effective than the exclusionary politics and rhetoric manifest in group organizations</w:t>
      </w:r>
      <w:r w:rsidRPr="00835DF1">
        <w:rPr>
          <w:rFonts w:eastAsia="Calibri" w:cs="Times New Roman"/>
          <w:sz w:val="16"/>
        </w:rPr>
        <w:t>. Her “grasp” reached one reader at a time, operating from a transformative sense of inclusivity that ecofeminist Patrick D. Murphy calls “another,” which proceeds from an appreciation of difference and ”interanimation-the ways in which humans other entities develop, change, and learn through mutually influencing each other day to day, age by age” (1995, 35</w:t>
      </w:r>
      <w:r w:rsidRPr="00835DF1">
        <w:rPr>
          <w:rFonts w:eastAsia="Calibri" w:cs="Times New Roman"/>
          <w:u w:val="single"/>
        </w:rPr>
        <w:t>). Using the spiritual</w:t>
      </w:r>
      <w:r w:rsidRPr="00835DF1">
        <w:rPr>
          <w:rFonts w:eastAsia="Calibri" w:cs="Times New Roman"/>
          <w:sz w:val="16"/>
        </w:rPr>
        <w:t xml:space="preserve"> to claim the political</w:t>
      </w:r>
      <w:r w:rsidRPr="00835DF1">
        <w:rPr>
          <w:rFonts w:eastAsia="Calibri" w:cs="Times New Roman"/>
          <w:u w:val="single"/>
        </w:rPr>
        <w:t>, Davis embraced her own agency as a spiritual being through interanimating relations with others</w:t>
      </w:r>
      <w:r w:rsidRPr="00835DF1">
        <w:rPr>
          <w:rFonts w:eastAsia="Calibri" w:cs="Times New Roman"/>
          <w:sz w:val="16"/>
        </w:rPr>
        <w:t xml:space="preserve"> (Moltmann-Wendel 1995, 23). Her feminist theology is liberatory as well. Davis recognized that the power to be a spiritual being demands the ability not only to recognized oppression but also to transform the relations that encourages it, cognizant of a history of orthodoxies that work against us. (Fiorenza 1983, 34). </w:t>
      </w:r>
      <w:r w:rsidRPr="00835DF1">
        <w:rPr>
          <w:rFonts w:eastAsia="Calibri" w:cs="Times New Roman"/>
          <w:u w:val="single"/>
        </w:rPr>
        <w:t>Davis’s spiritual activism, then, is predicated upon protoecofeminism</w:t>
      </w:r>
      <w:r w:rsidRPr="00835DF1">
        <w:rPr>
          <w:rFonts w:eastAsia="Calibri" w:cs="Times New Roman"/>
          <w:sz w:val="16"/>
        </w:rPr>
        <w:t>. This fusion is a response to discourse endorsing alienation amongst human-to-human and human-to-nature relations. Alienation, ecofeminists suggest, encourages hierarchical relations of power, thereby enabling the domination of “others” such as women, nature, and indigenous cultures. Like Stanton and Gage, Davis believed that orthodoxy was detrimental to women’s self-development and she devoted her writing to decentering its rhetoric. However, unlike these suffragists</w:t>
      </w:r>
      <w:r w:rsidRPr="00835DF1">
        <w:rPr>
          <w:rFonts w:eastAsia="Calibri" w:cs="Times New Roman"/>
          <w:u w:val="single"/>
        </w:rPr>
        <w:t>, Davis links to imperialism with the subjugation of women and indigenous cultures in her discussion of power relations. When she fused the exploitation of nature with the oppression of women, Davis recast feminism to embrace a protoecofeminist sensibility</w:t>
      </w:r>
      <w:r w:rsidRPr="00835DF1">
        <w:rPr>
          <w:rFonts w:eastAsia="Calibri" w:cs="Times New Roman"/>
          <w:sz w:val="16"/>
        </w:rPr>
        <w:t>. Over a century later, Merchant would reveal a similar agenda: nature/culture dualism</w:t>
      </w:r>
      <w:r w:rsidRPr="00835DF1">
        <w:rPr>
          <w:rFonts w:eastAsia="Calibri" w:cs="Times New Roman"/>
          <w:u w:val="single"/>
        </w:rPr>
        <w:t>, Western civilization’s “advance” at the expense of nature, is correlative to women’s essential devaluation and must be challenged.</w:t>
      </w:r>
      <w:r w:rsidRPr="00835DF1">
        <w:rPr>
          <w:rFonts w:eastAsia="Calibri" w:cs="Times New Roman"/>
          <w:sz w:val="16"/>
        </w:rPr>
        <w:t xml:space="preserve"> Furthermore, “A Faded Leaf of History” introduces an alternate story, told through the silent dialogue between women and nature, a century before Susan Griffin’s Woman and Nature (1978).</w:t>
      </w: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Protoecofeminism allows us to create countervoices to challenge exploitive relations</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sz w:val="16"/>
        </w:rPr>
      </w:pPr>
      <w:r w:rsidRPr="00835DF1">
        <w:rPr>
          <w:rFonts w:eastAsia="Calibri" w:cs="Times New Roman"/>
          <w:sz w:val="16"/>
        </w:rPr>
        <w:t xml:space="preserve">But </w:t>
      </w:r>
      <w:r w:rsidRPr="00835DF1">
        <w:rPr>
          <w:rFonts w:eastAsia="Calibri" w:cs="Times New Roman"/>
          <w:u w:val="single"/>
        </w:rPr>
        <w:t>Mary Dickinson, transformed by her experience, finds power in an animative history. Empowered, she is again able to nurse her baby.</w:t>
      </w:r>
      <w:r w:rsidRPr="00835DF1">
        <w:rPr>
          <w:rFonts w:eastAsia="Calibri" w:cs="Times New Roman"/>
          <w:sz w:val="16"/>
        </w:rPr>
        <w:t xml:space="preserve"> </w:t>
      </w:r>
      <w:r w:rsidRPr="00835DF1">
        <w:rPr>
          <w:rFonts w:eastAsia="Calibri" w:cs="Times New Roman"/>
          <w:u w:val="single"/>
        </w:rPr>
        <w:t>Not only can she freely provide sustenance for her child, but Davis’s narrator urges, “let us hope, out of the fullness of her soul,” transformed by her journey</w:t>
      </w:r>
      <w:r w:rsidRPr="00835DF1">
        <w:rPr>
          <w:rFonts w:eastAsia="Calibri" w:cs="Times New Roman"/>
          <w:sz w:val="16"/>
        </w:rPr>
        <w:t xml:space="preserve">, she also delivers forth an alternate voice, singing “idle joyous songs, when her husband was out of hearing” (1873, 373). </w:t>
      </w:r>
      <w:r w:rsidRPr="00835DF1">
        <w:rPr>
          <w:rFonts w:eastAsia="Calibri" w:cs="Times New Roman"/>
          <w:u w:val="single"/>
        </w:rPr>
        <w:t>Like Davis’s own countervoice interpenetrating Dickinson’s captivity narrative</w:t>
      </w:r>
      <w:r w:rsidRPr="00835DF1">
        <w:rPr>
          <w:rFonts w:eastAsia="Calibri" w:cs="Times New Roman"/>
          <w:sz w:val="16"/>
        </w:rPr>
        <w:t>, Mary Dickinson’s songs are what Bakhtin defines as the “</w:t>
      </w:r>
      <w:r w:rsidRPr="00835DF1">
        <w:rPr>
          <w:rFonts w:eastAsia="Calibri" w:cs="Times New Roman"/>
          <w:u w:val="single"/>
        </w:rPr>
        <w:t>internally persuasive discourse,” a voice that is assimilated and interwoven with “one’s own word.</w:t>
      </w:r>
      <w:r w:rsidRPr="00835DF1">
        <w:rPr>
          <w:rFonts w:eastAsia="Calibri" w:cs="Times New Roman"/>
          <w:sz w:val="16"/>
        </w:rPr>
        <w:t xml:space="preserve">” It is “half-ours and half-someone else’s” (1981, 345) in much the same way that “A faded Leaf of History” is half Dickinson’s orthodoxy and half Davis’s protoecological feminist vision. And like Davis’s own “message to be given,” Mary Dickinson survives to give voice. And should she give voice out of her husband’s hearing, </w:t>
      </w:r>
      <w:r w:rsidRPr="00835DF1">
        <w:rPr>
          <w:rFonts w:eastAsia="Calibri" w:cs="Times New Roman"/>
          <w:u w:val="single"/>
        </w:rPr>
        <w:t>her story is not silenced but existent, actively participatory, energizing, and alive</w:t>
      </w:r>
      <w:r w:rsidRPr="00835DF1">
        <w:rPr>
          <w:rFonts w:eastAsia="Calibri" w:cs="Times New Roman"/>
          <w:sz w:val="16"/>
        </w:rPr>
        <w:t xml:space="preserve">, for, as Bakhtin suggests, the message is interpenetrative. It </w:t>
      </w:r>
      <w:r w:rsidRPr="00835DF1">
        <w:rPr>
          <w:rFonts w:eastAsia="Calibri" w:cs="Times New Roman"/>
          <w:u w:val="single"/>
        </w:rPr>
        <w:t>“awakens new and independent words,…organizes masses of our words within, and does not remain in an isolated and static condition</w:t>
      </w:r>
      <w:r w:rsidRPr="00835DF1">
        <w:rPr>
          <w:rFonts w:eastAsia="Calibri" w:cs="Times New Roman"/>
          <w:sz w:val="16"/>
        </w:rPr>
        <w:t xml:space="preserve">. It is not so much interpreted by us as it is further, that is, freely, developed, applied to new material, new conditions; it enters into interanimating relationships with new contexts” (1981, 345-6). </w:t>
      </w:r>
      <w:r w:rsidRPr="00835DF1">
        <w:rPr>
          <w:rFonts w:eastAsia="Calibri" w:cs="Times New Roman"/>
          <w:u w:val="single"/>
        </w:rPr>
        <w:t>In this way, the protoecofeminist sensibilities in Davis’s countervoice will animate others in its challenge to exploitative relations through a timeless dialogism rife with possibilities for activism and transformation</w:t>
      </w:r>
      <w:r w:rsidRPr="00835DF1">
        <w:rPr>
          <w:rFonts w:eastAsia="Calibri" w:cs="Times New Roman"/>
          <w:sz w:val="16"/>
        </w:rPr>
        <w:t xml:space="preserve">. As for the baby, the narrator refuses to search the records for his later history. </w:t>
      </w:r>
      <w:r w:rsidRPr="00835DF1">
        <w:rPr>
          <w:rFonts w:eastAsia="Calibri" w:cs="Times New Roman"/>
          <w:u w:val="single"/>
        </w:rPr>
        <w:t xml:space="preserve">The figure will always remain as a baby, a metaphor for the countervoice’s “new stories”: the new merging of situated knowledges, spiritualties, histories, subjectivities, ideologies, stories, and agency. </w:t>
      </w:r>
      <w:r w:rsidRPr="00835DF1">
        <w:rPr>
          <w:rFonts w:eastAsia="Calibri" w:cs="Times New Roman"/>
          <w:sz w:val="16"/>
        </w:rPr>
        <w:t>“No doubt,” the narrator tells us, “if I chose to search among the old musty records, I could find the history of [the Dickinsons’] son. But I do not choose” (Davis 1873, 52). Rather, Davis returns to issues of voice, pr</w:t>
      </w:r>
      <w:r w:rsidRPr="00835DF1">
        <w:rPr>
          <w:rFonts w:eastAsia="Calibri" w:cs="Times New Roman"/>
          <w:u w:val="single"/>
        </w:rPr>
        <w:t>otoecofeminist subjectivities, and spiritual activism in the form of the infant, for the speechless child, “who knew nothing of the judgments or mercy of God, and who could neither pray nor sing, only had learned in these desperate straits to grow strong and happy in the touch of sun and wind, and to hold out its arms to friend or foe, slave or savage, sure of a welcome, and so came closer to God than any of them all”</w:t>
      </w:r>
      <w:r w:rsidRPr="00835DF1">
        <w:rPr>
          <w:rFonts w:eastAsia="Calibri" w:cs="Times New Roman"/>
          <w:sz w:val="16"/>
        </w:rPr>
        <w:t xml:space="preserve"> (1873, 52). Davis’s </w:t>
      </w:r>
      <w:r w:rsidRPr="00835DF1">
        <w:rPr>
          <w:rFonts w:eastAsia="Calibri" w:cs="Times New Roman"/>
          <w:u w:val="single"/>
        </w:rPr>
        <w:t>metaphor for spiritual activism in the form of an infant yet unable to speak approaches an ecofeminist model of spirituality and feminism that traverse and dissembles Western biase</w:t>
      </w:r>
      <w:r w:rsidRPr="00835DF1">
        <w:rPr>
          <w:rFonts w:eastAsia="Calibri" w:cs="Times New Roman"/>
          <w:sz w:val="16"/>
        </w:rPr>
        <w:t xml:space="preserve">s. </w:t>
      </w:r>
    </w:p>
    <w:p w:rsidR="00C84CAF" w:rsidRDefault="00C84CAF" w:rsidP="00C84CAF"/>
    <w:p w:rsidR="00C84CAF" w:rsidRPr="00835DF1" w:rsidRDefault="00C84CAF" w:rsidP="00C84CAF">
      <w:pPr>
        <w:keepNext/>
        <w:keepLines/>
        <w:spacing w:before="40"/>
        <w:outlineLvl w:val="3"/>
        <w:rPr>
          <w:rFonts w:eastAsia="Times New Roman" w:cs="Times New Roman"/>
          <w:b/>
          <w:bCs/>
          <w:iCs/>
          <w:sz w:val="26"/>
        </w:rPr>
      </w:pPr>
      <w:r>
        <w:rPr>
          <w:rFonts w:eastAsia="Times New Roman" w:cs="Times New Roman"/>
          <w:b/>
          <w:bCs/>
          <w:iCs/>
          <w:sz w:val="26"/>
        </w:rPr>
        <w:t>Maternal tropes allow us to honor rather than fear women’s biology and to affirm women as subjects and makers of history</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rPr>
      </w:pPr>
    </w:p>
    <w:p w:rsidR="00C84CAF" w:rsidRDefault="00C84CAF" w:rsidP="00C84CAF">
      <w:pPr>
        <w:rPr>
          <w:rFonts w:eastAsia="Calibri" w:cs="Times New Roman"/>
          <w:sz w:val="16"/>
        </w:rPr>
      </w:pPr>
      <w:r w:rsidRPr="00835DF1">
        <w:rPr>
          <w:rFonts w:eastAsia="Calibri" w:cs="Times New Roman"/>
          <w:u w:val="single"/>
        </w:rPr>
        <w:t>Captivity narratives traditionally promote a national imperialist identity primarily through the figure of the maternal, captive woman</w:t>
      </w:r>
      <w:r w:rsidRPr="00835DF1">
        <w:rPr>
          <w:rFonts w:eastAsia="Calibri" w:cs="Times New Roman"/>
          <w:sz w:val="16"/>
        </w:rPr>
        <w:t xml:space="preserve"> (Burnham 1997). </w:t>
      </w:r>
      <w:r w:rsidRPr="00835DF1">
        <w:rPr>
          <w:rFonts w:eastAsia="Calibri" w:cs="Times New Roman"/>
          <w:u w:val="single"/>
        </w:rPr>
        <w:t>Davis challenges these representations, choosing instead to reclaim the stories of women and nature</w:t>
      </w:r>
      <w:r w:rsidRPr="00835DF1">
        <w:rPr>
          <w:rFonts w:eastAsia="Calibri" w:cs="Times New Roman"/>
          <w:sz w:val="16"/>
        </w:rPr>
        <w:t xml:space="preserve"> held captive in history’s pages. Davis does not emphasize the captive women so much as she foregrounds the maternity shared by communities of women. More revealing </w:t>
      </w:r>
      <w:r w:rsidRPr="00835DF1">
        <w:rPr>
          <w:rFonts w:eastAsia="Calibri" w:cs="Times New Roman"/>
          <w:u w:val="single"/>
        </w:rPr>
        <w:t>is her deployment of maternal tropes as a method of underscoring their actively transformative acts; this ecofeminist strategy enables Davis to privilege women’s agency by “honor[ing] rather than fear[ing] women’s biological particularity while simultaneously affirming women as subjects and makers of history</w:t>
      </w:r>
      <w:r w:rsidRPr="00835DF1">
        <w:rPr>
          <w:rFonts w:eastAsia="Calibri" w:cs="Times New Roman"/>
          <w:sz w:val="16"/>
        </w:rPr>
        <w:t>” (Diamond and Orenstein 1990, ix). For the most part, Davis’s revisionist narrative eschews the sentimental discourse of domesticity</w:t>
      </w:r>
      <w:r w:rsidRPr="00835DF1">
        <w:rPr>
          <w:rFonts w:eastAsia="Calibri" w:cs="Times New Roman"/>
          <w:u w:val="single"/>
        </w:rPr>
        <w:t>, when</w:t>
      </w:r>
      <w:r w:rsidRPr="00835DF1">
        <w:rPr>
          <w:rFonts w:eastAsia="Calibri" w:cs="Times New Roman"/>
          <w:sz w:val="16"/>
        </w:rPr>
        <w:t xml:space="preserve"> Burnham and </w:t>
      </w:r>
      <w:r w:rsidRPr="00835DF1">
        <w:rPr>
          <w:rFonts w:eastAsia="Calibri" w:cs="Times New Roman"/>
          <w:u w:val="single"/>
        </w:rPr>
        <w:t>others have exposed as an imperialist discourse after all, “a tool for the control of others,”</w:t>
      </w:r>
      <w:r w:rsidRPr="00835DF1">
        <w:rPr>
          <w:rFonts w:eastAsia="Calibri" w:cs="Times New Roman"/>
          <w:sz w:val="16"/>
        </w:rPr>
        <w:t xml:space="preserve"> as Laura Wexler observes (1992, 15). Rather</w:t>
      </w:r>
      <w:r w:rsidRPr="00835DF1">
        <w:rPr>
          <w:rFonts w:eastAsia="Calibri" w:cs="Times New Roman"/>
          <w:u w:val="single"/>
        </w:rPr>
        <w:t>, her emphasis on the agency of others and her dialogic impulses expose the imperialism supporting this colonialist master narrative and challenge the</w:t>
      </w:r>
      <w:r w:rsidRPr="00835DF1">
        <w:rPr>
          <w:rFonts w:eastAsia="Calibri" w:cs="Times New Roman"/>
          <w:sz w:val="16"/>
        </w:rPr>
        <w:t xml:space="preserve"> racist</w:t>
      </w:r>
      <w:r w:rsidRPr="00835DF1">
        <w:rPr>
          <w:rFonts w:eastAsia="Calibri" w:cs="Times New Roman"/>
          <w:u w:val="single"/>
        </w:rPr>
        <w:t>, sexist</w:t>
      </w:r>
      <w:r w:rsidRPr="00835DF1">
        <w:rPr>
          <w:rFonts w:eastAsia="Calibri" w:cs="Times New Roman"/>
          <w:sz w:val="16"/>
        </w:rPr>
        <w:t xml:space="preserve">, pollutist, and nationalist </w:t>
      </w:r>
      <w:r w:rsidRPr="00835DF1">
        <w:rPr>
          <w:rFonts w:eastAsia="Calibri" w:cs="Times New Roman"/>
          <w:u w:val="single"/>
        </w:rPr>
        <w:t>assumptions underpinning it</w:t>
      </w:r>
      <w:r w:rsidRPr="00835DF1">
        <w:rPr>
          <w:rFonts w:eastAsia="Calibri" w:cs="Times New Roman"/>
          <w:sz w:val="16"/>
        </w:rPr>
        <w:t xml:space="preserve">. To be sure, </w:t>
      </w:r>
      <w:r w:rsidRPr="00835DF1">
        <w:rPr>
          <w:rFonts w:eastAsia="Calibri" w:cs="Times New Roman"/>
          <w:u w:val="single"/>
        </w:rPr>
        <w:t>this activity is transformative</w:t>
      </w:r>
      <w:r w:rsidRPr="00835DF1">
        <w:rPr>
          <w:rFonts w:eastAsia="Calibri" w:cs="Times New Roman"/>
          <w:sz w:val="16"/>
        </w:rPr>
        <w:t xml:space="preserve">, </w:t>
      </w:r>
      <w:r w:rsidRPr="00835DF1">
        <w:rPr>
          <w:rFonts w:eastAsia="Calibri" w:cs="Times New Roman"/>
          <w:u w:val="single"/>
        </w:rPr>
        <w:t>intensely political as well as spiritual</w:t>
      </w:r>
      <w:r w:rsidRPr="00835DF1">
        <w:rPr>
          <w:rFonts w:eastAsia="Calibri" w:cs="Times New Roman"/>
          <w:sz w:val="16"/>
        </w:rPr>
        <w:t xml:space="preserve">. As Donna Haraway reminds us, “Acknowledging the agency of the world in knowledge makes room for some unsettling possibilities” (1991, 199). Foregrounding a collective, essential maternity to disentangle alienating, androcentric biases, Davis tells another story, one that reveals an interdependent community of mothers and a child. The martifocal story truly begins with the Cassekey’s wife, </w:t>
      </w:r>
      <w:r w:rsidRPr="00835DF1">
        <w:rPr>
          <w:rFonts w:eastAsia="Calibri" w:cs="Times New Roman"/>
          <w:u w:val="single"/>
        </w:rPr>
        <w:t>a crucial figure in Davis’s revisionary narrative for she is an active “subject and maker of history,” one who exemplifies Davis’s firm beliefs in spiritual activism</w:t>
      </w:r>
      <w:r w:rsidRPr="00835DF1">
        <w:rPr>
          <w:rFonts w:eastAsia="Calibri" w:cs="Times New Roman"/>
          <w:sz w:val="16"/>
        </w:rPr>
        <w:t xml:space="preserve"> (Diamond and Orenstein 1990, xi). </w:t>
      </w:r>
      <w:r w:rsidRPr="00835DF1">
        <w:rPr>
          <w:rFonts w:eastAsia="Calibri" w:cs="Times New Roman"/>
          <w:u w:val="single"/>
        </w:rPr>
        <w:t>Her role is crucial to the narrative</w:t>
      </w:r>
      <w:r w:rsidRPr="00835DF1">
        <w:rPr>
          <w:rFonts w:eastAsia="Calibri" w:cs="Times New Roman"/>
          <w:sz w:val="16"/>
        </w:rPr>
        <w:t xml:space="preserve"> for it is her intervention that saves the dying child, and “[i]t was through the baby that deliverance came to [the colonists] at last” (Davis 1873, 49). </w:t>
      </w:r>
      <w:r w:rsidRPr="00835DF1">
        <w:rPr>
          <w:rFonts w:eastAsia="Calibri" w:cs="Times New Roman"/>
          <w:u w:val="single"/>
        </w:rPr>
        <w:t>This woman’s silent but active empathy, the critical underpinning of Davis’s notions of spiritual activism, speaks</w:t>
      </w:r>
      <w:r w:rsidRPr="00835DF1">
        <w:rPr>
          <w:rFonts w:eastAsia="Calibri" w:cs="Times New Roman"/>
          <w:sz w:val="16"/>
        </w:rPr>
        <w:t xml:space="preserve"> the kind of agency and</w:t>
      </w:r>
      <w:r w:rsidRPr="00835DF1">
        <w:rPr>
          <w:rFonts w:eastAsia="Calibri" w:cs="Times New Roman"/>
          <w:u w:val="single"/>
        </w:rPr>
        <w:t xml:space="preserve"> transformatio</w:t>
      </w:r>
      <w:r w:rsidRPr="00835DF1">
        <w:rPr>
          <w:rFonts w:eastAsia="Calibri" w:cs="Times New Roman"/>
          <w:sz w:val="16"/>
        </w:rPr>
        <w:t xml:space="preserve">n that Davis herself hopes to enact through the text and her readers. As Pryse notes, “Regionalism often shifts the center of our perception as readers of American literature to questions of disenfranchisement, of voice, and above all, of approach to regional and other differences” (1994, 48). </w:t>
      </w:r>
      <w:r w:rsidRPr="00835DF1">
        <w:rPr>
          <w:rFonts w:eastAsia="Calibri" w:cs="Times New Roman"/>
          <w:u w:val="single"/>
        </w:rPr>
        <w:t>The narrative’s countervoice, an operative metaphor for Davis’s spiritual activism, interpenetrates the dominate voice of the master narrative to enact “double-voiced discourse</w:t>
      </w:r>
      <w:r w:rsidRPr="00835DF1">
        <w:rPr>
          <w:rFonts w:eastAsia="Calibri" w:cs="Times New Roman"/>
          <w:sz w:val="16"/>
        </w:rPr>
        <w:t>,” generating change, opening the door for new possibilities and potentialities (Bakhtin 1981, 330). Accordingly</w:t>
      </w:r>
      <w:r w:rsidRPr="00835DF1">
        <w:rPr>
          <w:rFonts w:eastAsia="Calibri" w:cs="Times New Roman"/>
          <w:u w:val="single"/>
        </w:rPr>
        <w:t>, the “transformation” of the master narrative makes way for the transformation of the reader.</w:t>
      </w:r>
      <w:r w:rsidRPr="00835DF1">
        <w:rPr>
          <w:rFonts w:eastAsia="Calibri" w:cs="Times New Roman"/>
          <w:sz w:val="16"/>
        </w:rPr>
        <w:t xml:space="preserve"> This dialogic moment, Bakhtin tells us, is the becoming of language and change, for transformation and its effects ripple “like a spring of dialogism that never runs dry-for the internal dialogism of discourse is something that inevitably accompanies the social, contradictory historical becoming of language” (1981, 330</w:t>
      </w:r>
      <w:r w:rsidRPr="00835DF1">
        <w:rPr>
          <w:rFonts w:eastAsia="Calibri" w:cs="Times New Roman"/>
          <w:u w:val="single"/>
        </w:rPr>
        <w:t>). This process of “transformation</w:t>
      </w:r>
      <w:r w:rsidRPr="00835DF1">
        <w:rPr>
          <w:rFonts w:eastAsia="Calibri" w:cs="Times New Roman"/>
          <w:sz w:val="16"/>
        </w:rPr>
        <w:t>,” Murphy suggests, “</w:t>
      </w:r>
      <w:r w:rsidRPr="00835DF1">
        <w:rPr>
          <w:rFonts w:eastAsia="Calibri" w:cs="Times New Roman"/>
          <w:u w:val="single"/>
        </w:rPr>
        <w:t>may very well be the single term to which all adherents of ecofeminism would assent</w:t>
      </w:r>
      <w:r w:rsidRPr="00835DF1">
        <w:rPr>
          <w:rFonts w:eastAsia="Calibri" w:cs="Times New Roman"/>
          <w:sz w:val="16"/>
        </w:rPr>
        <w:t xml:space="preserve">” (1997, 49, his emphasis). </w:t>
      </w: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Protoecofeminisist countervoices enable us to break down universal truths and history</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rPr>
      </w:pPr>
    </w:p>
    <w:p w:rsidR="00C84CAF" w:rsidRPr="00835DF1" w:rsidRDefault="00C84CAF" w:rsidP="00C84CAF">
      <w:pPr>
        <w:rPr>
          <w:rFonts w:eastAsia="Calibri" w:cs="Times New Roman"/>
          <w:sz w:val="16"/>
        </w:rPr>
      </w:pPr>
      <w:r w:rsidRPr="00835DF1">
        <w:rPr>
          <w:rFonts w:eastAsia="Calibri" w:cs="Times New Roman"/>
          <w:sz w:val="16"/>
        </w:rPr>
        <w:t>Clearly</w:t>
      </w:r>
      <w:r w:rsidRPr="00835DF1">
        <w:rPr>
          <w:rFonts w:eastAsia="Calibri" w:cs="Times New Roman"/>
          <w:u w:val="single"/>
        </w:rPr>
        <w:t>, the key to Davis’s spiritual activism centers upon her use of dialogics, or what she refers to as her “perverse inclination to the other side</w:t>
      </w:r>
      <w:r w:rsidRPr="00835DF1">
        <w:rPr>
          <w:rFonts w:eastAsia="Calibri" w:cs="Times New Roman"/>
          <w:sz w:val="16"/>
        </w:rPr>
        <w:t>” (1869, 212); To be sure</w:t>
      </w:r>
      <w:r w:rsidRPr="00835DF1">
        <w:rPr>
          <w:rFonts w:eastAsia="Calibri" w:cs="Times New Roman"/>
          <w:u w:val="single"/>
        </w:rPr>
        <w:t>, ecofeminism is “highly dialogical” not only because it decenters “ungrounded universal truth claims” about women, nature</w:t>
      </w:r>
      <w:r w:rsidRPr="00835DF1">
        <w:rPr>
          <w:rFonts w:eastAsia="Calibri" w:cs="Times New Roman"/>
          <w:sz w:val="16"/>
        </w:rPr>
        <w:t>, and indigenous cultures, countering dominant “master narratives of the culture,</w:t>
      </w:r>
      <w:r w:rsidRPr="00835DF1">
        <w:rPr>
          <w:rFonts w:eastAsia="Calibri" w:cs="Times New Roman"/>
          <w:u w:val="single"/>
        </w:rPr>
        <w:t xml:space="preserve"> but also because it ”calls for the inclusion of as many speaking subjects as possible in the positing of the truth of any situation and the determination of a healthy and sustainable direction for human-nature</w:t>
      </w:r>
      <w:r w:rsidRPr="00835DF1">
        <w:rPr>
          <w:rFonts w:eastAsia="Calibri" w:cs="Times New Roman"/>
          <w:sz w:val="16"/>
        </w:rPr>
        <w:t xml:space="preserve"> ecoregional interaction” (Murphy 1997, 55). Accordingly, “A Faded Leaf of History” exemplifies a community of voices heretofore silenced; therefore, </w:t>
      </w:r>
      <w:r w:rsidRPr="00835DF1">
        <w:rPr>
          <w:rFonts w:eastAsia="Calibri" w:cs="Times New Roman"/>
          <w:u w:val="single"/>
        </w:rPr>
        <w:t>Davis’s “new” and modern story” is her excavation of a matrilineal, ecological history implicating a prevailing patriarchal history</w:t>
      </w:r>
      <w:r w:rsidRPr="00835DF1">
        <w:rPr>
          <w:rFonts w:eastAsia="Calibri" w:cs="Times New Roman"/>
          <w:sz w:val="16"/>
        </w:rPr>
        <w:t xml:space="preserve">. </w:t>
      </w:r>
      <w:r w:rsidRPr="00835DF1">
        <w:rPr>
          <w:rFonts w:eastAsia="Calibri" w:cs="Times New Roman"/>
          <w:u w:val="single"/>
        </w:rPr>
        <w:t>Its narrator</w:t>
      </w:r>
      <w:r w:rsidRPr="00835DF1">
        <w:rPr>
          <w:rFonts w:eastAsia="Calibri" w:cs="Times New Roman"/>
          <w:sz w:val="16"/>
        </w:rPr>
        <w:t>, then</w:t>
      </w:r>
      <w:r w:rsidRPr="00835DF1">
        <w:rPr>
          <w:rFonts w:eastAsia="Calibri" w:cs="Times New Roman"/>
          <w:u w:val="single"/>
        </w:rPr>
        <w:t>, serves as the protoecofeminist countervoice to claims of universal truth and history</w:t>
      </w:r>
      <w:r w:rsidRPr="00835DF1">
        <w:rPr>
          <w:rFonts w:eastAsia="Calibri" w:cs="Times New Roman"/>
          <w:sz w:val="16"/>
        </w:rPr>
        <w:t xml:space="preserve"> espoused in the colonialist master narrative while calling for attention to a silenced, alternate history. Occasionally, this voice will cite Dickinson’s captivity narrative to better illustrate its authoritative language, a discourse Bakhtin calls “the word of the father” because it threatens to dominate the matrifocal; it “binds us” and “demands that we acknowledge it” (1981, 342).</w:t>
      </w:r>
    </w:p>
    <w:p w:rsidR="00C84CAF" w:rsidRPr="00091331" w:rsidRDefault="00C84CAF" w:rsidP="00C84CAF">
      <w:pPr>
        <w:pStyle w:val="Heading2"/>
      </w:pPr>
      <w:r>
        <w:t>1NC Alt:  Disordered Relational Mode</w:t>
      </w:r>
    </w:p>
    <w:p w:rsidR="00C84CAF" w:rsidRDefault="00C84CAF" w:rsidP="00C84CAF">
      <w:pPr>
        <w:pStyle w:val="Heading4"/>
      </w:pPr>
      <w:r>
        <w:t>Alternative is to reject the masculine, linear mode of thinking in favor of a more disordered relational mode</w:t>
      </w:r>
    </w:p>
    <w:p w:rsidR="00C84CAF" w:rsidRPr="00741758" w:rsidRDefault="00C84CAF" w:rsidP="00C84CAF">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C84CAF" w:rsidRPr="002C6872" w:rsidRDefault="00C84CAF" w:rsidP="00C84CAF">
      <w:pPr>
        <w:rPr>
          <w:sz w:val="16"/>
        </w:rPr>
      </w:pPr>
      <w:r w:rsidRPr="002C6872">
        <w:rPr>
          <w:sz w:val="16"/>
        </w:rPr>
        <w:t xml:space="preserve">Recent </w:t>
      </w:r>
      <w:r w:rsidRPr="002C3AFC">
        <w:rPr>
          <w:rStyle w:val="StyleUnderline"/>
        </w:rPr>
        <w:t>cultural feminist theorists have identified alternative epistemological and ontological modes that must, I believe, replace the mode of sadomasochistic control/dominance characteristic of patriarchal scientific epistemology</w:t>
      </w:r>
      <w:r w:rsidRPr="002C6872">
        <w:rPr>
          <w:sz w:val="16"/>
        </w:rPr>
        <w:t>. Ruether, for example, urges the d</w:t>
      </w:r>
      <w:r w:rsidRPr="002C3AFC">
        <w:rPr>
          <w:rStyle w:val="StyleUnderline"/>
        </w:rPr>
        <w:t xml:space="preserve">evelopment of new ways of relating to nature and to nonhuman life forms. "The project of human life," she says, "must cease to be seen as one of 'domination of nature.' ... Rather, we have to find a new language of ecological responsiveness, a reciprocity between consciousness and the world systems in which we live and move and have our being." </w:t>
      </w:r>
      <w:r w:rsidRPr="002C6872">
        <w:rPr>
          <w:sz w:val="16"/>
        </w:rPr>
        <w:t xml:space="preserve">73 In Sexism and God-Talk (1983), Ruether suggests that human consciousness be seen not as different from other life forms but as continuous with the "bimorphic" spirit inherent in other living beings: </w:t>
      </w:r>
      <w:r w:rsidRPr="002C3AFC">
        <w:rPr>
          <w:rStyle w:val="StyleUnderline"/>
        </w:rPr>
        <w:t>Our intelligence is a special, intense form of. . . radical energy</w:t>
      </w:r>
      <w:r w:rsidRPr="002C6872">
        <w:rPr>
          <w:sz w:val="16"/>
        </w:rPr>
        <w:t xml:space="preserve">, but it </w:t>
      </w:r>
      <w:r w:rsidRPr="002C3AFC">
        <w:rPr>
          <w:rStyle w:val="StyleUnderline"/>
        </w:rPr>
        <w:t>is not without continuity with other form</w:t>
      </w:r>
      <w:r w:rsidRPr="002C6872">
        <w:rPr>
          <w:sz w:val="16"/>
        </w:rPr>
        <w:t xml:space="preserve">s; it is the self-conscious or "thinking dimension" of the radial energy of matter. </w:t>
      </w:r>
      <w:r w:rsidRPr="002C3AFC">
        <w:rPr>
          <w:rStyle w:val="StyleUnderline"/>
        </w:rPr>
        <w:t>We must respond to a "thou-ness" in all beings. This is not romanticism or an anthropomorphic animism that sees "dryads in trees," although there is truth in the animist view .... We respond not just as "I to it,"</w:t>
      </w:r>
      <w:r w:rsidRPr="002C6872">
        <w:rPr>
          <w:sz w:val="16"/>
        </w:rPr>
        <w:t xml:space="preserve"> </w:t>
      </w:r>
      <w:r w:rsidRPr="002C3AFC">
        <w:rPr>
          <w:rStyle w:val="StyleUnderline"/>
        </w:rPr>
        <w:t>but as "I to thou," to the spirit, the life energy that lies in every being in its own form of existence. The "brotherhood of man" needs to be widened to embrace not only women but also the whole community of life</w:t>
      </w:r>
      <w:r w:rsidRPr="002C6872">
        <w:rPr>
          <w:sz w:val="16"/>
        </w:rPr>
        <w:t>?4 Ruether calls for "</w:t>
      </w:r>
      <w:r w:rsidRPr="00731B30">
        <w:rPr>
          <w:rStyle w:val="StyleUnderline"/>
        </w:rPr>
        <w:t>a new form of human intelligence</w:t>
      </w:r>
      <w:r w:rsidRPr="002C6872">
        <w:rPr>
          <w:sz w:val="16"/>
        </w:rPr>
        <w:t xml:space="preserve">," one </w:t>
      </w:r>
      <w:r w:rsidRPr="00731B30">
        <w:rPr>
          <w:rStyle w:val="StyleUnderline"/>
        </w:rPr>
        <w:t>based on a relational, affective mode popularly called "right-brain thinking</w:t>
      </w:r>
      <w:r w:rsidRPr="002C6872">
        <w:rPr>
          <w:sz w:val="16"/>
        </w:rPr>
        <w:t xml:space="preserve">," which moves beyond the linear, dichotomized, alienated consciousness characteristic of the "left-brain" mode seen in masculinist scientific epistemology. </w:t>
      </w:r>
      <w:r w:rsidRPr="00731B30">
        <w:rPr>
          <w:rStyle w:val="StyleUnderline"/>
        </w:rPr>
        <w:t>Linear, rationalist modes are, Ruether enjoins, "ecologically dysfunctional."</w:t>
      </w:r>
      <w:r w:rsidRPr="002C6872">
        <w:rPr>
          <w:sz w:val="16"/>
        </w:rPr>
        <w:t xml:space="preserve"> 75 </w:t>
      </w:r>
      <w:r w:rsidRPr="00731B30">
        <w:rPr>
          <w:rStyle w:val="StyleUnderline"/>
        </w:rPr>
        <w:t>What is needed is a more "disordered</w:t>
      </w:r>
      <w:r w:rsidRPr="002C6872">
        <w:rPr>
          <w:sz w:val="16"/>
        </w:rPr>
        <w:t xml:space="preserve">" (my term-if order means hierarchical dominance) </w:t>
      </w:r>
      <w:r w:rsidRPr="00731B30">
        <w:rPr>
          <w:rStyle w:val="StyleUnderline"/>
        </w:rPr>
        <w:t>relational mode that does not rearrange the context to fit a master paradigm but sees, accepts, and respects the environment</w:t>
      </w:r>
      <w:r w:rsidRPr="002C6872">
        <w:rPr>
          <w:sz w:val="16"/>
        </w:rPr>
        <w:t>.</w:t>
      </w:r>
    </w:p>
    <w:p w:rsidR="00C84CAF" w:rsidRDefault="00C84CAF" w:rsidP="00C84CAF">
      <w:pPr>
        <w:pStyle w:val="Heading2"/>
      </w:pPr>
      <w:r>
        <w:t>2NC Alt Solvency</w:t>
      </w:r>
    </w:p>
    <w:p w:rsidR="00C84CAF" w:rsidRDefault="00C84CAF" w:rsidP="00C84CAF">
      <w:pPr>
        <w:pStyle w:val="Heading4"/>
      </w:pPr>
      <w:r>
        <w:t>Alt solves—empirically proven by the Laguna Pueblo-Sioux</w:t>
      </w:r>
    </w:p>
    <w:p w:rsidR="00C84CAF" w:rsidRPr="009A0EA5" w:rsidRDefault="00C84CAF" w:rsidP="00C84CAF">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C84CAF" w:rsidRDefault="00C84CAF" w:rsidP="00C84CAF">
      <w:pPr>
        <w:rPr>
          <w:rStyle w:val="StyleUnderline"/>
        </w:rPr>
      </w:pPr>
      <w:r w:rsidRPr="00E501CF">
        <w:rPr>
          <w:sz w:val="16"/>
        </w:rPr>
        <w:t xml:space="preserve">In The Sacred Hoop: Recovering the Feminine inAmerican Indian Traditions (1986), Paula Gunn Allen finds in those </w:t>
      </w:r>
      <w:r w:rsidRPr="0033342A">
        <w:rPr>
          <w:rStyle w:val="StyleUnderline"/>
        </w:rPr>
        <w:t>traditions attitudes toward nature that are quite different from the alienation and dominance that characterize Western epistemology and theology</w:t>
      </w:r>
      <w:r w:rsidRPr="00E501CF">
        <w:rPr>
          <w:sz w:val="16"/>
        </w:rPr>
        <w:t xml:space="preserve">. God and the spiritual dimension do not transcend life but rather are immanent in all life forms. </w:t>
      </w:r>
      <w:r w:rsidRPr="0033342A">
        <w:rPr>
          <w:rStyle w:val="StyleUnderline"/>
        </w:rPr>
        <w:t>All creatures are seen as sacred and entitled to fundamental respect. Allen, herself a Laguna Pueblo-Sioux, recalls that "when I was small, my mother often told me that animals, insects, and plants are to be treated with the kind of respect one customarily accords to high-status adults."</w:t>
      </w:r>
      <w:r w:rsidRPr="00E501CF">
        <w:rPr>
          <w:sz w:val="16"/>
        </w:rPr>
        <w:t xml:space="preserve"> </w:t>
      </w:r>
      <w:r w:rsidRPr="0033342A">
        <w:rPr>
          <w:rStyle w:val="StyleUnderline"/>
        </w:rPr>
        <w:t>Nature,</w:t>
      </w:r>
      <w:r w:rsidRPr="00E501CF">
        <w:rPr>
          <w:sz w:val="16"/>
        </w:rPr>
        <w:t xml:space="preserve"> in her culture</w:t>
      </w:r>
      <w:r w:rsidRPr="0033342A">
        <w:rPr>
          <w:rStyle w:val="StyleUnderline"/>
        </w:rPr>
        <w:t>, is seen "not as blind and mechanical, but as aware and organic."</w:t>
      </w:r>
      <w:r w:rsidRPr="00E501CF">
        <w:rPr>
          <w:sz w:val="16"/>
        </w:rPr>
        <w:t xml:space="preserve"> There is "a seamless web" between "human and nonhuman life." 76 Rather </w:t>
      </w:r>
      <w:r w:rsidRPr="0033342A">
        <w:rPr>
          <w:rStyle w:val="StyleUnderline"/>
        </w:rPr>
        <w:t>than linear, hierarchical, mechanistic modes, Allen proposes a return to the achronological relational sensibility characteristic of her people</w:t>
      </w:r>
      <w:r w:rsidRPr="00E501CF">
        <w:rPr>
          <w:sz w:val="16"/>
        </w:rPr>
        <w:t xml:space="preserve">. Recognizing that "there is some sort of connection between colonization and chronological time," </w:t>
      </w:r>
      <w:r w:rsidRPr="0033342A">
        <w:rPr>
          <w:rStyle w:val="StyleUnderline"/>
        </w:rPr>
        <w:t>Allen observes that "Indian time rests on a perception of individuals as part of an entire gestalt in which fittingness is not a matter of how gear teeth mesh with each other but rather how the person meshes with the revolving of the seasons, the land, and the mythic reality that shapes all life into significance ....</w:t>
      </w:r>
      <w:r w:rsidRPr="00E501CF">
        <w:rPr>
          <w:sz w:val="16"/>
        </w:rPr>
        <w:t xml:space="preserve"> </w:t>
      </w:r>
      <w:r w:rsidRPr="0033342A">
        <w:rPr>
          <w:rStyle w:val="StyleUnderline"/>
        </w:rPr>
        <w:t>Women's traditional occupations, their arts and crafts, and their literatures and philosophies are more often accretive than linear,</w:t>
      </w:r>
      <w:r w:rsidRPr="00E501CF">
        <w:rPr>
          <w:sz w:val="16"/>
        </w:rPr>
        <w:t xml:space="preserve"> more achronological than chronological, and more dependent on harmonious relationships of all elements within a field of perception than western culture in general .... </w:t>
      </w:r>
      <w:r w:rsidRPr="0033342A">
        <w:rPr>
          <w:rStyle w:val="StyleUnderline"/>
        </w:rPr>
        <w:t>Traditional peoples perceive their world in a unified-field fashion." 77</w:t>
      </w:r>
    </w:p>
    <w:p w:rsidR="00C84CAF" w:rsidRPr="00E959ED" w:rsidRDefault="00C84CAF" w:rsidP="00C84CAF">
      <w:pPr>
        <w:pStyle w:val="Heading4"/>
        <w:rPr>
          <w:rStyle w:val="StyleUnderline"/>
          <w:b/>
          <w:u w:val="none"/>
        </w:rPr>
      </w:pPr>
      <w:r>
        <w:rPr>
          <w:rStyle w:val="StyleUnderline"/>
          <w:u w:val="none"/>
        </w:rPr>
        <w:t>The starting point is the recognition of the affinity between women and nature</w:t>
      </w:r>
    </w:p>
    <w:p w:rsidR="00C84CAF" w:rsidRPr="004C57A6" w:rsidRDefault="00C84CAF" w:rsidP="00C84CAF">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C84CAF" w:rsidRDefault="00C84CAF" w:rsidP="00C84CAF">
      <w:pPr>
        <w:rPr>
          <w:sz w:val="16"/>
        </w:rPr>
      </w:pPr>
      <w:r w:rsidRPr="00B816DB">
        <w:rPr>
          <w:sz w:val="16"/>
        </w:rPr>
        <w:t xml:space="preserve">In her study of contemporary women's art, Women as Mythmakers (1984), Estella Lauter has identified the </w:t>
      </w:r>
      <w:r w:rsidRPr="00B816DB">
        <w:rPr>
          <w:rStyle w:val="StyleUnderline"/>
        </w:rPr>
        <w:t>contours of a new myth that involves women and nature. "Many of these artists accept the affinity between woman and nature as a starting point-in fact</w:t>
      </w:r>
      <w:r w:rsidRPr="00B816DB">
        <w:rPr>
          <w:sz w:val="16"/>
        </w:rPr>
        <w:t xml:space="preserve">, creating </w:t>
      </w:r>
      <w:r w:rsidRPr="00B816DB">
        <w:rPr>
          <w:rStyle w:val="StyleUnderline"/>
        </w:rPr>
        <w:t>hybrid images of woman/ animal/earth until the old distinctions among the levels in the Great Chain of Being seem unimportant</w:t>
      </w:r>
      <w:r w:rsidRPr="00B816DB">
        <w:rPr>
          <w:sz w:val="16"/>
        </w:rPr>
        <w:t xml:space="preserve">."78 Recognizing Susan Griffin's Woman and Nature (1978) as prototypical, Lauter detects in contemporary women's literature and art "an image of relationships among orders of being that is extremely fluid without being disintegrative." 79 In these works, </w:t>
      </w:r>
      <w:r w:rsidRPr="0033342A">
        <w:rPr>
          <w:rStyle w:val="StyleUnderline"/>
        </w:rPr>
        <w:t>boundaries between the human world and the vegetable and animal realm are blurred. Hybrid forms appear: women transform into natural entities, such as plants, or merge with animal lif</w:t>
      </w:r>
      <w:r w:rsidRPr="00B816DB">
        <w:rPr>
          <w:sz w:val="16"/>
        </w:rPr>
        <w:t xml:space="preserve">e. Lauter finds "surprising numbers of women" poets have a "high degree of identification with nature, without fear and without loss of consciousness." </w:t>
      </w:r>
      <w:r w:rsidRPr="00B816DB">
        <w:rPr>
          <w:rStyle w:val="StyleUnderline"/>
        </w:rPr>
        <w:t xml:space="preserve">Many </w:t>
      </w:r>
      <w:r w:rsidRPr="00B816DB">
        <w:rPr>
          <w:sz w:val="16"/>
        </w:rPr>
        <w:t xml:space="preserve">of these </w:t>
      </w:r>
      <w:r w:rsidRPr="00B816DB">
        <w:rPr>
          <w:rStyle w:val="StyleUnderline"/>
        </w:rPr>
        <w:t>artists have revalidated ancient mythic figures that emblematize aspects of women's relationship with nature: Demeter/Kore, Artemis/Diana, Daphne, Circ</w:t>
      </w:r>
      <w:r w:rsidRPr="00B816DB">
        <w:rPr>
          <w:sz w:val="16"/>
        </w:rPr>
        <w:t xml:space="preserve">e. The </w:t>
      </w:r>
      <w:r w:rsidRPr="00B816DB">
        <w:rPr>
          <w:rStyle w:val="StyleUnderline"/>
        </w:rPr>
        <w:t>earth is seen not as "dead matter to be plundered, but wounded matter from which renewal flows</w:t>
      </w:r>
      <w:r w:rsidRPr="00B816DB">
        <w:rPr>
          <w:sz w:val="16"/>
        </w:rPr>
        <w:t xml:space="preserve">. The two bodies, women's and earth's, are sympathetic."80 The women </w:t>
      </w:r>
      <w:r w:rsidRPr="00B816DB">
        <w:rPr>
          <w:rStyle w:val="StyleUnderline"/>
        </w:rPr>
        <w:t>artists and the feminist theorists cited</w:t>
      </w:r>
      <w:r w:rsidRPr="00B816DB">
        <w:rPr>
          <w:sz w:val="16"/>
        </w:rPr>
        <w:t xml:space="preserve"> </w:t>
      </w:r>
      <w:r w:rsidRPr="00B816DB">
        <w:rPr>
          <w:rStyle w:val="StyleUnderline"/>
        </w:rPr>
        <w:t>here point to a new mode of relationship; unlike the subject-object mode inherent in the scientific epistemology and the rationalist distancing practiced by the male animal rights theorists, it recognizes the varieties and differences among the species but does not quantifY or rank them hierarchically</w:t>
      </w:r>
      <w:r w:rsidRPr="00B816DB">
        <w:rPr>
          <w:sz w:val="16"/>
        </w:rPr>
        <w:t xml:space="preserve"> in a Great Chain of Being. It respects the aliveness and spirit (the "thou") of other creatures and understands that they and we exist in the same unified field continuum. It </w:t>
      </w:r>
      <w:r w:rsidRPr="00B816DB">
        <w:rPr>
          <w:rStyle w:val="StyleUnderline"/>
        </w:rPr>
        <w:t>appreciates that what we share-life-is more important than our differences.</w:t>
      </w:r>
      <w:r w:rsidRPr="00B816DB">
        <w:rPr>
          <w:sz w:val="16"/>
        </w:rPr>
        <w:t xml:space="preserve"> Such a relationship sometimes involves affection, sometimes awe, but always respect.</w:t>
      </w:r>
    </w:p>
    <w:p w:rsidR="00C84CAF" w:rsidRDefault="00C84CAF" w:rsidP="00C84CAF">
      <w:pPr>
        <w:pStyle w:val="Heading2"/>
      </w:pPr>
      <w:r>
        <w:t>1NC Alt:  Embrace Sacred Earth</w:t>
      </w:r>
    </w:p>
    <w:p w:rsidR="00C84CAF" w:rsidRPr="00D82A85" w:rsidRDefault="00C84CAF" w:rsidP="00C84CAF">
      <w:pPr>
        <w:pStyle w:val="Heading4"/>
      </w:pPr>
      <w:r>
        <w:t>We must reject Western perspectives and embrace and celebrate the sacred Earth</w:t>
      </w:r>
    </w:p>
    <w:p w:rsidR="00C84CAF" w:rsidRDefault="00C84CAF" w:rsidP="00C84CAF">
      <w:r w:rsidRPr="00985F3D">
        <w:rPr>
          <w:b/>
        </w:rPr>
        <w:t>Harris 12</w:t>
      </w:r>
      <w:r w:rsidRPr="00985F3D">
        <w:t xml:space="preserve"> PhD researcher with a background in environmental work and a strong interest in environmental philosophy. (Adrian, The Green Fuse, “Ecofeminism” March 2012, </w:t>
      </w:r>
      <w:hyperlink r:id="rId18" w:history="1">
        <w:r w:rsidRPr="00985F3D">
          <w:t>http://www.thegreenfuse.org/ecofem.htm</w:t>
        </w:r>
      </w:hyperlink>
      <w:r w:rsidRPr="00985F3D">
        <w:t xml:space="preserve"> //SRSL)</w:t>
      </w:r>
    </w:p>
    <w:p w:rsidR="00C84CAF" w:rsidRPr="0067133D" w:rsidRDefault="00C84CAF" w:rsidP="00C84CAF">
      <w:pPr>
        <w:rPr>
          <w:rStyle w:val="StyleUnderline"/>
          <w:sz w:val="16"/>
          <w:u w:val="none"/>
        </w:rPr>
      </w:pPr>
      <w:r w:rsidRPr="00D82A85">
        <w:rPr>
          <w:sz w:val="16"/>
        </w:rPr>
        <w:t>Eco-Spirituality</w:t>
      </w:r>
      <w:r w:rsidRPr="00D82A85">
        <w:rPr>
          <w:sz w:val="12"/>
        </w:rPr>
        <w:t>¶</w:t>
      </w:r>
      <w:r w:rsidRPr="00D82A85">
        <w:rPr>
          <w:sz w:val="16"/>
        </w:rPr>
        <w:t xml:space="preserve"> </w:t>
      </w:r>
      <w:r w:rsidRPr="00D82A85">
        <w:rPr>
          <w:rStyle w:val="StyleUnderline"/>
        </w:rPr>
        <w:t>Those spiritual paths and religions with a strong environmental element share many central themes. That this common ground is held in by both modern and ancient traditions across the world suggests that they reveal some central human intuition</w:t>
      </w:r>
      <w:r w:rsidRPr="00D82A85">
        <w:rPr>
          <w:sz w:val="16"/>
        </w:rPr>
        <w:t>. This notion is supported by archaeological evidence that spirituality was originally earth-based and centered on our experience of a oneness with nature.</w:t>
      </w:r>
      <w:r w:rsidRPr="00D82A85">
        <w:rPr>
          <w:sz w:val="12"/>
        </w:rPr>
        <w:t>¶</w:t>
      </w:r>
      <w:r w:rsidRPr="00D82A85">
        <w:rPr>
          <w:sz w:val="16"/>
        </w:rPr>
        <w:t xml:space="preserve"> </w:t>
      </w:r>
      <w:r w:rsidRPr="00D82A85">
        <w:rPr>
          <w:rStyle w:val="StyleUnderline"/>
        </w:rPr>
        <w:t xml:space="preserve">It is arguable that while the </w:t>
      </w:r>
      <w:hyperlink r:id="rId19" w:anchor="E" w:history="1">
        <w:r w:rsidRPr="00D82A85">
          <w:rPr>
            <w:rStyle w:val="StyleUnderline"/>
          </w:rPr>
          <w:t>exoteric</w:t>
        </w:r>
      </w:hyperlink>
      <w:r w:rsidRPr="00D82A85">
        <w:rPr>
          <w:rStyle w:val="StyleUnderline"/>
        </w:rPr>
        <w:t xml:space="preserve"> form of religions differ widely, on an esoteric level they are all similar. I believe that the exoteric expression, which often refers to an existing ideology, has generally been formulated for mass appeal, and provides a simplified version of the inner truth revealed at the esoteric level.</w:t>
      </w:r>
      <w:r w:rsidRPr="00D82A85">
        <w:rPr>
          <w:rStyle w:val="StyleUnderline"/>
          <w:sz w:val="12"/>
        </w:rPr>
        <w:t>¶</w:t>
      </w:r>
      <w:r w:rsidRPr="00D82A85">
        <w:rPr>
          <w:rStyle w:val="StyleUnderline"/>
        </w:rPr>
        <w:t xml:space="preserve"> We might say that (exoteric) religion is an ideology, and (exoteric) spirituality is a process</w:t>
      </w:r>
      <w:r w:rsidRPr="00D82A85">
        <w:rPr>
          <w:sz w:val="16"/>
        </w:rPr>
        <w:t>.</w:t>
      </w:r>
      <w:r w:rsidRPr="00D82A85">
        <w:rPr>
          <w:sz w:val="12"/>
        </w:rPr>
        <w:t>¶</w:t>
      </w:r>
      <w:r w:rsidRPr="00D82A85">
        <w:rPr>
          <w:sz w:val="16"/>
        </w:rPr>
        <w:t xml:space="preserve"> </w:t>
      </w:r>
      <w:r w:rsidRPr="00D82A85">
        <w:rPr>
          <w:rStyle w:val="StyleUnderline"/>
        </w:rPr>
        <w:t>Religions and spiritual beliefs that see the sacred as immanent are generally more environmentally sound.</w:t>
      </w:r>
      <w:r w:rsidRPr="00D82A85">
        <w:rPr>
          <w:rStyle w:val="StyleUnderline"/>
          <w:sz w:val="12"/>
        </w:rPr>
        <w:t>¶</w:t>
      </w:r>
      <w:r w:rsidRPr="00D82A85">
        <w:rPr>
          <w:rStyle w:val="StyleUnderline"/>
        </w:rPr>
        <w:t xml:space="preserve"> With the current focus on environmental issues, many mainstream religions have been keen to emphasizes their eco-credentials.</w:t>
      </w:r>
      <w:r w:rsidRPr="00D82A85">
        <w:rPr>
          <w:sz w:val="16"/>
        </w:rPr>
        <w:t xml:space="preserve"> But historically </w:t>
      </w:r>
      <w:r w:rsidRPr="00D82A85">
        <w:rPr>
          <w:rStyle w:val="Emphasis"/>
        </w:rPr>
        <w:t>most Western religions have paid little attention to the notion of a sacred Earth.</w:t>
      </w:r>
      <w:r w:rsidRPr="00D82A85">
        <w:rPr>
          <w:rStyle w:val="Emphasis"/>
          <w:b w:val="0"/>
          <w:sz w:val="12"/>
        </w:rPr>
        <w:t>¶</w:t>
      </w:r>
      <w:r w:rsidRPr="00D82A85">
        <w:rPr>
          <w:sz w:val="16"/>
        </w:rPr>
        <w:t xml:space="preserve"> Many mainstream religions portray God as a transcendent being, somehow beyond this world. </w:t>
      </w:r>
      <w:r w:rsidRPr="00D82A85">
        <w:rPr>
          <w:rStyle w:val="StyleUnderline"/>
        </w:rPr>
        <w:t>This is taken by many as the key to their lack of ecological awareness</w:t>
      </w:r>
      <w:r w:rsidRPr="00D82A85">
        <w:rPr>
          <w:sz w:val="16"/>
        </w:rPr>
        <w:t xml:space="preserve">. A theology with a transcendent deity tends to be </w:t>
      </w:r>
      <w:hyperlink r:id="rId20" w:anchor="D" w:history="1">
        <w:r w:rsidRPr="00D82A85">
          <w:rPr>
            <w:sz w:val="16"/>
          </w:rPr>
          <w:t>dualistic</w:t>
        </w:r>
      </w:hyperlink>
      <w:r w:rsidRPr="00D82A85">
        <w:rPr>
          <w:sz w:val="16"/>
        </w:rPr>
        <w:t xml:space="preserve">, making a sharp division between spirit and matter, with the material world seen as inferior. (See Eco-feminism on </w:t>
      </w:r>
      <w:hyperlink r:id="rId21" w:anchor="dualism" w:history="1">
        <w:r w:rsidRPr="00D82A85">
          <w:rPr>
            <w:sz w:val="16"/>
          </w:rPr>
          <w:t>Patriarchal dualism</w:t>
        </w:r>
      </w:hyperlink>
      <w:r w:rsidRPr="00D82A85">
        <w:rPr>
          <w:sz w:val="16"/>
        </w:rPr>
        <w:t>).</w:t>
      </w:r>
    </w:p>
    <w:p w:rsidR="00C84CAF" w:rsidRPr="00963487" w:rsidRDefault="00C84CAF" w:rsidP="00C84CAF">
      <w:pPr>
        <w:pStyle w:val="Heading2"/>
      </w:pPr>
      <w:r>
        <w:t>2NC Spiritual Activism Solves</w:t>
      </w:r>
    </w:p>
    <w:p w:rsidR="00C84CAF" w:rsidRPr="00835DF1" w:rsidRDefault="00C84CAF" w:rsidP="00C84CAF">
      <w:pPr>
        <w:keepNext/>
        <w:keepLines/>
        <w:spacing w:before="40"/>
        <w:outlineLvl w:val="3"/>
        <w:rPr>
          <w:rFonts w:eastAsia="Times New Roman" w:cs="Times New Roman"/>
          <w:b/>
          <w:iCs/>
          <w:sz w:val="26"/>
        </w:rPr>
      </w:pPr>
      <w:r w:rsidRPr="00835DF1">
        <w:rPr>
          <w:rFonts w:eastAsia="Times New Roman" w:cs="Times New Roman"/>
          <w:b/>
          <w:iCs/>
          <w:sz w:val="26"/>
        </w:rPr>
        <w:t>Spir</w:t>
      </w:r>
      <w:r>
        <w:rPr>
          <w:rFonts w:eastAsia="Times New Roman" w:cs="Times New Roman"/>
          <w:b/>
          <w:iCs/>
          <w:sz w:val="26"/>
        </w:rPr>
        <w:t>itual activism guides us to recognize dualisms</w:t>
      </w:r>
    </w:p>
    <w:p w:rsidR="00C84CAF" w:rsidRPr="009F19A8"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Default="00C84CAF" w:rsidP="00C84CAF">
      <w:pPr>
        <w:rPr>
          <w:rFonts w:eastAsia="Calibri" w:cs="Times New Roman"/>
          <w:u w:val="single"/>
        </w:rPr>
      </w:pPr>
      <w:r w:rsidRPr="00835DF1">
        <w:rPr>
          <w:rFonts w:eastAsia="Calibri" w:cs="Times New Roman"/>
          <w:u w:val="single"/>
        </w:rPr>
        <w:t xml:space="preserve">Despite </w:t>
      </w:r>
      <w:r w:rsidRPr="00835DF1">
        <w:rPr>
          <w:rFonts w:eastAsia="Calibri" w:cs="Times New Roman"/>
          <w:sz w:val="12"/>
        </w:rPr>
        <w:t xml:space="preserve">apparent </w:t>
      </w:r>
      <w:r w:rsidRPr="00835DF1">
        <w:rPr>
          <w:rFonts w:eastAsia="Calibri" w:cs="Times New Roman"/>
          <w:u w:val="single"/>
        </w:rPr>
        <w:t>inconsistencies in Davis’s “ambivalent dialogue with the genre’s traditional conclusions about nature, nurture, and nationalism</w:t>
      </w:r>
      <w:r w:rsidRPr="00835DF1">
        <w:rPr>
          <w:rFonts w:eastAsia="Calibri" w:cs="Times New Roman"/>
          <w:sz w:val="12"/>
        </w:rPr>
        <w:t>” (Pfaelzer 1998, 122</w:t>
      </w:r>
      <w:r w:rsidRPr="00835DF1">
        <w:rPr>
          <w:rFonts w:eastAsia="Calibri" w:cs="Times New Roman"/>
          <w:u w:val="single"/>
        </w:rPr>
        <w:t>), Davis’s agenda reveals a spiritual activism that attempts to embrace difference and enact transformation. She</w:t>
      </w:r>
      <w:r w:rsidRPr="00835DF1">
        <w:rPr>
          <w:rFonts w:eastAsia="Calibri" w:cs="Times New Roman"/>
          <w:sz w:val="12"/>
        </w:rPr>
        <w:t xml:space="preserve"> </w:t>
      </w:r>
      <w:r w:rsidRPr="00835DF1">
        <w:rPr>
          <w:rFonts w:eastAsia="Calibri" w:cs="Times New Roman"/>
          <w:u w:val="single"/>
        </w:rPr>
        <w:t xml:space="preserve">clearly embraces plural, partial, open-ended </w:t>
      </w:r>
      <w:r w:rsidRPr="00835DF1">
        <w:rPr>
          <w:rFonts w:eastAsia="Calibri" w:cs="Times New Roman"/>
          <w:sz w:val="12"/>
        </w:rPr>
        <w:t xml:space="preserve">(and very contemporary) </w:t>
      </w:r>
      <w:r w:rsidRPr="00835DF1">
        <w:rPr>
          <w:rFonts w:eastAsia="Calibri" w:cs="Times New Roman"/>
          <w:u w:val="single"/>
        </w:rPr>
        <w:t>formulations of subjectivity; these principles comprise multiple, contradictory identities and social locations,</w:t>
      </w:r>
      <w:r w:rsidRPr="00835DF1">
        <w:rPr>
          <w:rFonts w:eastAsia="Calibri" w:cs="Times New Roman"/>
          <w:sz w:val="12"/>
        </w:rPr>
        <w:t xml:space="preserve"> challenging traditional constructs (Harding 1993, 146; Haraway 1991). Accordingly, the structure of Davis’s narrative approaches a strategy Diane P. Freedman calls an “alchemy of genres,” which fuses essay, historical treatise, and fiction to create a counter-structure that not only resists classification but also, more important, closure. </w:t>
      </w:r>
      <w:r w:rsidRPr="00835DF1">
        <w:rPr>
          <w:rFonts w:eastAsia="Calibri" w:cs="Times New Roman"/>
          <w:u w:val="single"/>
        </w:rPr>
        <w:t>The voice/countervoice paradigm</w:t>
      </w:r>
      <w:r w:rsidRPr="00835DF1">
        <w:rPr>
          <w:rFonts w:eastAsia="Calibri" w:cs="Times New Roman"/>
          <w:sz w:val="12"/>
        </w:rPr>
        <w:t xml:space="preserve"> of “A Faded Leaf of History</w:t>
      </w:r>
      <w:r w:rsidRPr="00835DF1">
        <w:rPr>
          <w:rFonts w:eastAsia="Calibri" w:cs="Times New Roman"/>
          <w:u w:val="single"/>
        </w:rPr>
        <w:t>” enables Davis</w:t>
      </w:r>
      <w:r w:rsidRPr="00835DF1">
        <w:rPr>
          <w:rFonts w:eastAsia="Calibri" w:cs="Times New Roman"/>
          <w:sz w:val="12"/>
        </w:rPr>
        <w:t xml:space="preserve"> not only </w:t>
      </w:r>
      <w:r w:rsidRPr="00835DF1">
        <w:rPr>
          <w:rFonts w:eastAsia="Calibri" w:cs="Times New Roman"/>
          <w:u w:val="single"/>
        </w:rPr>
        <w:t>to reveal a matrilineal history,</w:t>
      </w:r>
      <w:r w:rsidRPr="00835DF1">
        <w:rPr>
          <w:rFonts w:eastAsia="Calibri" w:cs="Times New Roman"/>
          <w:sz w:val="12"/>
        </w:rPr>
        <w:t xml:space="preserve"> but also, as its title suggest, </w:t>
      </w:r>
      <w:r w:rsidRPr="00835DF1">
        <w:rPr>
          <w:rFonts w:eastAsia="Calibri" w:cs="Times New Roman"/>
          <w:u w:val="single"/>
        </w:rPr>
        <w:t>to interweave environmental history-nature’s story-with traditional histor</w:t>
      </w:r>
      <w:r w:rsidRPr="00835DF1">
        <w:rPr>
          <w:rFonts w:eastAsia="Calibri" w:cs="Times New Roman"/>
          <w:sz w:val="12"/>
        </w:rPr>
        <w:t xml:space="preserve">y. A century later, Griffin would reveal a similar agenda in her dual-voiced narrative, Woman and Nature (1978). Both women, writing a century apart, </w:t>
      </w:r>
      <w:r w:rsidRPr="00835DF1">
        <w:rPr>
          <w:rFonts w:eastAsia="Calibri" w:cs="Times New Roman"/>
          <w:u w:val="single"/>
        </w:rPr>
        <w:t>share the need to uproot traditional claims while excavating a subterranean matrifocal and ecological history.</w:t>
      </w:r>
      <w:r w:rsidRPr="00835DF1">
        <w:rPr>
          <w:rFonts w:eastAsia="Calibri" w:cs="Times New Roman"/>
          <w:sz w:val="12"/>
        </w:rPr>
        <w:t xml:space="preserve"> Dialogics and “double-voicing” </w:t>
      </w:r>
      <w:r w:rsidRPr="00835DF1">
        <w:rPr>
          <w:rFonts w:eastAsia="Calibri" w:cs="Times New Roman"/>
          <w:u w:val="single"/>
        </w:rPr>
        <w:t>enables Davis to rupture and expose this “faded lead of history,” showing women and nature as entities subject to colonization</w:t>
      </w:r>
      <w:r w:rsidRPr="00835DF1">
        <w:rPr>
          <w:rFonts w:eastAsia="Calibri" w:cs="Times New Roman"/>
          <w:sz w:val="12"/>
        </w:rPr>
        <w:t xml:space="preserve"> (Murphy 1995, 40). Her excavation of a subterranean story through the narrative voice speaks for itself. Accordingly, </w:t>
      </w:r>
      <w:r w:rsidRPr="00835DF1">
        <w:rPr>
          <w:rFonts w:eastAsia="Calibri" w:cs="Times New Roman"/>
          <w:u w:val="single"/>
        </w:rPr>
        <w:t>Davis does not attempt to speak for nature or for the women characters, but rather renders these “silent” entities as speaking subjects</w:t>
      </w:r>
      <w:r w:rsidRPr="00835DF1">
        <w:rPr>
          <w:rFonts w:eastAsia="Calibri" w:cs="Times New Roman"/>
          <w:sz w:val="12"/>
        </w:rPr>
        <w:t xml:space="preserve"> through Murphy’s “double-voicing,” or what Bahktin calls the “internal bifurcation” of the text (Murphy 1995, 40; Bakhtin 1981, 325). Thus</w:t>
      </w:r>
      <w:r w:rsidRPr="00835DF1">
        <w:rPr>
          <w:rFonts w:eastAsia="Calibri" w:cs="Times New Roman"/>
          <w:u w:val="single"/>
        </w:rPr>
        <w:t>, by retrieving suppressed stories of women and nature</w:t>
      </w:r>
      <w:r w:rsidRPr="00835DF1">
        <w:rPr>
          <w:rFonts w:eastAsia="Calibri" w:cs="Times New Roman"/>
          <w:sz w:val="12"/>
        </w:rPr>
        <w:t xml:space="preserve">, Davis effectively </w:t>
      </w:r>
      <w:r w:rsidRPr="00835DF1">
        <w:rPr>
          <w:rFonts w:eastAsia="Calibri" w:cs="Times New Roman"/>
          <w:u w:val="single"/>
        </w:rPr>
        <w:t>dislocates a master narrative to unmask myths of a universal history</w:t>
      </w:r>
      <w:r w:rsidRPr="00835DF1">
        <w:rPr>
          <w:rFonts w:eastAsia="Calibri" w:cs="Times New Roman"/>
          <w:sz w:val="12"/>
        </w:rPr>
        <w:t>, which is clearly not “faded</w:t>
      </w:r>
      <w:r w:rsidRPr="00835DF1">
        <w:rPr>
          <w:rFonts w:eastAsia="Calibri" w:cs="Times New Roman"/>
          <w:u w:val="single"/>
        </w:rPr>
        <w:t>,” but continues to reinscribe human alienation and exploitation</w:t>
      </w:r>
      <w:r w:rsidRPr="00835DF1">
        <w:rPr>
          <w:rFonts w:eastAsia="Calibri" w:cs="Times New Roman"/>
          <w:sz w:val="12"/>
        </w:rPr>
        <w:t xml:space="preserve"> because, like Dickinson</w:t>
      </w:r>
      <w:r w:rsidRPr="00835DF1">
        <w:rPr>
          <w:rFonts w:eastAsia="Calibri" w:cs="Times New Roman"/>
          <w:u w:val="single"/>
        </w:rPr>
        <w:t>, we turn a blind eye to the obscured and refuse to listen in the silence.</w:t>
      </w:r>
      <w:r w:rsidRPr="00835DF1">
        <w:rPr>
          <w:rFonts w:eastAsia="Calibri" w:cs="Times New Roman"/>
          <w:sz w:val="12"/>
        </w:rPr>
        <w:t xml:space="preserve"> III. During a quiet winter afternoon, the story’s narrator, situated in a dim corner of an old library, discovers a “curious pamphlet” dating from William Penn’s era. The parchment pages are worn and weighted from “the grasp of so many dead years” (Davis 1873, 44). But, </w:t>
      </w:r>
      <w:r w:rsidRPr="00835DF1">
        <w:rPr>
          <w:rFonts w:eastAsia="Calibri" w:cs="Times New Roman"/>
          <w:u w:val="single"/>
        </w:rPr>
        <w:t>we are told, this history is alive</w:t>
      </w:r>
      <w:r w:rsidRPr="00835DF1">
        <w:rPr>
          <w:rFonts w:eastAsia="Calibri" w:cs="Times New Roman"/>
          <w:sz w:val="12"/>
        </w:rPr>
        <w:t xml:space="preserve">, despite an authoritative and disembodied voice resounding from the pamphlet’s pages, for “wrapped in weighty sentences and backed by the most ponderous testimony” is an alternate history, the stories of communities of women and an infant. “It was like a live seed in the hand of a mummy,” the narrator observes (1873, 44). </w:t>
      </w:r>
      <w:r w:rsidRPr="00835DF1">
        <w:rPr>
          <w:rFonts w:eastAsia="Calibri" w:cs="Times New Roman"/>
          <w:u w:val="single"/>
        </w:rPr>
        <w:t>The plot of Davis’s revisionist narrative begins with reiterating Dickinson’s own story of a group of early colonists seeking economic and religious autonomy, even if their liberty is advanced at the expense of others</w:t>
      </w:r>
      <w:r w:rsidRPr="00835DF1">
        <w:rPr>
          <w:rFonts w:eastAsia="Calibri" w:cs="Times New Roman"/>
          <w:sz w:val="12"/>
        </w:rPr>
        <w:t>. The narrator assures the reader, “I have left the facts of this history unaltered, even in the names, and I believe them to be, in every particular, true” (45). Led by Jonathon Dickinson, a wealthy Quaker slave-holder, a group of colonists travel by sea from Port Royal, Jamaica, on board the barkentine Reformation on 23 August 1696 (Davis 1873, 45). The travelers depicted include Dickinson’s wife, Mary, his six-month year old son, Jon, and one of his slaves, an Indian woman named Venus. In Dickinson’s original captivity narrative, Venus dies of seizures during her arduous first month at sea and, thereafter, her stories die with her (Pfaelzer 1996, 168). “But there was something untold, unsaid, that never came down,” Toni Morrison discovered when researching the history of slavery for her 1987 novel, Beloved. Some stories were “deliberate[ly] obscured: There was some deliberate, calculated survivalist intention to forget certain things. There was almost no reference to the ships. There were no songs. I know no songs about it. I know no stores about it-the trauma of that voyage and the deaths that took place on it. They just almost don’t exist. One has to go to the white slave ship captains and owners for that information because frequently when they were about to die, they wrote their life stories in a kind of confession, and they sometimes did, but almost nothing came down orally to my generation. In her revisionist narrative, Davis resurrects the character of Venus as a profound reminder of suppressed stories and, hence, voice. During the voyage to Penn’s colony, the Reformation wrecks off the Florida coast. Dickinson attributes this tragedy to the “judgment of God” rather than to his own sense of paranoia, fear, and consequent mismanagement of the ship (Davis 1873, 46</w:t>
      </w:r>
      <w:r w:rsidRPr="00835DF1">
        <w:rPr>
          <w:rFonts w:eastAsia="Calibri" w:cs="Times New Roman"/>
          <w:u w:val="single"/>
        </w:rPr>
        <w:t>). Throughout the narrative, the counter-voice pointedly reminds us that Dickinson’s alienating and “suspicious bigotry” is not a productive strategy for survival and “progress</w:t>
      </w:r>
      <w:r w:rsidRPr="00835DF1">
        <w:rPr>
          <w:rFonts w:eastAsia="Calibri" w:cs="Times New Roman"/>
          <w:sz w:val="12"/>
        </w:rPr>
        <w:t xml:space="preserve">,” but continually places the colonists in grave danger (1873, 48). To illustrate, Davis exposes his imperialist rhetoric. The narrative countervoice reminds readers of Dickinson’s avowed belief that “every white man [was] an assassin and every red man a cannibal” (1873, 45). While better characterizing Dickinson’s suspicion of his fellow human beings, Davis also pointedly draws our attention to the tenets of Manifest Destiny codified in his language, </w:t>
      </w:r>
      <w:r w:rsidRPr="00835DF1">
        <w:rPr>
          <w:rFonts w:eastAsia="Calibri" w:cs="Times New Roman"/>
          <w:u w:val="single"/>
        </w:rPr>
        <w:t>discourse that further betrays his own alienation and his attempts to estrange others</w:t>
      </w:r>
      <w:r w:rsidRPr="00835DF1">
        <w:rPr>
          <w:rFonts w:eastAsia="Calibri" w:cs="Times New Roman"/>
          <w:sz w:val="12"/>
        </w:rPr>
        <w:t>. Pfaelzer reminds us that such tenets codify alienation by configuring Native Americans as “degenerate” in order to justify national expansion as “providential” (1996, 183</w:t>
      </w:r>
      <w:r w:rsidRPr="00835DF1">
        <w:rPr>
          <w:rFonts w:eastAsia="Calibri" w:cs="Times New Roman"/>
          <w:u w:val="single"/>
        </w:rPr>
        <w:t>). Dickinson’s words are hierarchical in their implication that a “white man”</w:t>
      </w:r>
      <w:r w:rsidRPr="00835DF1">
        <w:rPr>
          <w:rFonts w:eastAsia="Calibri" w:cs="Times New Roman"/>
          <w:sz w:val="12"/>
        </w:rPr>
        <w:t xml:space="preserve"> (read civilized) </w:t>
      </w:r>
      <w:r w:rsidRPr="00835DF1">
        <w:rPr>
          <w:rFonts w:eastAsia="Calibri" w:cs="Times New Roman"/>
          <w:u w:val="single"/>
        </w:rPr>
        <w:t>will kill another entity for profit or political gain (key concepts in imperialism’s “detached” domination of “others</w:t>
      </w:r>
      <w:r w:rsidRPr="00835DF1">
        <w:rPr>
          <w:rFonts w:eastAsia="Calibri" w:cs="Times New Roman"/>
          <w:sz w:val="12"/>
        </w:rPr>
        <w:t xml:space="preserve">” and therefore in accordance with Western ideologies), but a “red man” (read savage) will kill as a sensory, survivalist response to stimulus; his response is less detached, clearly more “personal,” and therefore refuses conformity with Western tenets of alienation, </w:t>
      </w:r>
      <w:r w:rsidRPr="00835DF1">
        <w:rPr>
          <w:rFonts w:eastAsia="Calibri" w:cs="Times New Roman"/>
          <w:u w:val="single"/>
        </w:rPr>
        <w:t>Davis peppers the narrative with Dickinson’s obsession with cannibalism. Fires illuminate the landscape, signifying communal relationship amongst humans and nature</w:t>
      </w:r>
      <w:r w:rsidRPr="00835DF1">
        <w:rPr>
          <w:rFonts w:eastAsia="Calibri" w:cs="Times New Roman"/>
          <w:sz w:val="12"/>
        </w:rPr>
        <w:t xml:space="preserve">, but for Dickinson each one codifies cannibalism, with “death in the pot” (1873, 48). </w:t>
      </w:r>
      <w:r w:rsidRPr="00835DF1">
        <w:rPr>
          <w:rFonts w:eastAsia="Calibri" w:cs="Times New Roman"/>
          <w:u w:val="single"/>
        </w:rPr>
        <w:t>In keeping with ecofeminist concerns, Davis returns to a nature/culture dualism repeatedly throughout the narrative.</w:t>
      </w:r>
      <w:r w:rsidRPr="00835DF1">
        <w:rPr>
          <w:rFonts w:eastAsia="Calibri" w:cs="Times New Roman"/>
          <w:sz w:val="12"/>
        </w:rPr>
        <w:t xml:space="preserve"> She directly cites Dickinson, giving way to the master narrative in order to better illustrate the exploitation encoded in his hyperbolic language. Describing the meeting whereby the native community, the”Jobese” (Tequesta), encounters the shipwrecked colonists, Dickinson writes, “Whereupon two Cannibals appeared, naked, but for a breech-cloth of plaited straw, with Countenances bloody and furious, and foaming at the Mouth” (Pfaelzer 1996, 168; Davis 1873, 46). Notwithstanding, the colonists, unaccustomed to the environment, need the help of the Jobese in order to survive, a blatant fact that apparently does not occur to Dickinson, nor deter him: “We began by putting our trust in the Lord, hoping for no Mercy from these bloody-minded Creatures; having too few guns to use except to enrage them, a Motion arose among us to deceive them by calling ourselves Spaniards, that Nation having some influence over them’” (1873, 46). At this point in the narrative, Davis, a preserving advocate for Native American rights, has the narrative countervoice interrupt the master narrative to directly address the reader with this wry commentary: “It is curious to observe how these early Christians met the Indians with the same weapons of distrust and fraud which have proved so effective with us in civilizing them since” (1873, 46). Nonetheless, the Jobese, recognizing the colonists’ guise as self-serving, are enraged at the deception and proceed to seize all of the group’s money and possessions. Dickinson prays mightily to his Christian god for divine retribution to all thieves, “quite blind to the poetic justice,” the narrative countervoice wryly interjects, reminding the reader that the Quakers’ accumulation of wealth originated with land stolen from the Native Americans (1873, 47). The community, living in abject poverty and near starvation due to a famine that has swept across Florida, nonetheless extends hospitality to the colonists. The indigenous community and nature alike share an active agency originating from interrelationships, “human and nonhuman alike,” and our responsibility therein to make choices,” recognizing that no decision is completely conscious or arrived at exclusively in terms of the factors operative at that moment” (1995, 23;1995,150, his emphasis). In this instance, the tribal community chooses to offer sustenance that nature, in the throes of regenerating itself, cannot provide. For that matter, Davis dos not stereotype the environment as an unrelenting “wilderness” facing the colonists, but rather returns to an interrelationship within this native community that challenges a nature/culture dialectic.  To better prove her point, Davis inverts configurations generally assigned to “culture.” The Cassekey (or “chief”), her narrator tells us, “comported himself so hospitably, and with such kindly consideration toward the broad-brimmed Quaker, that we are inclined to account him the better bred fellow of the two, in spite of his scant costume of horse-tail and belt of straw”  (1873, 47). In the meantime, the remainder of the community returns to the abandoned ship to retrieve goods. Here, </w:t>
      </w:r>
      <w:r w:rsidRPr="00835DF1">
        <w:rPr>
          <w:rFonts w:eastAsia="Calibri" w:cs="Times New Roman"/>
          <w:u w:val="single"/>
        </w:rPr>
        <w:t>Davis illustrates how Western civilization’s relations of consumption and progression are pollutist ideologies</w:t>
      </w:r>
      <w:r w:rsidRPr="00835DF1">
        <w:rPr>
          <w:rFonts w:eastAsia="Calibri" w:cs="Times New Roman"/>
          <w:sz w:val="12"/>
        </w:rPr>
        <w:t xml:space="preserve">; they resist confinement and contaminate other cultures. The Cassekey, the narrative voice sardonically reminds us, “no doubt…had progressed far enough in civilization to know that to the victors belong the spoils” (1873, 47). Davis emphasizes diverse and plural theologies, simultaneously noting how orthodoxy militates against social relations and justifies dominance within those relations. The members of the tribe, literally starving to death, were jubilant, undoubtedly, the narrator notes, “return[ing] thanks to whatever God they had for this windfall of food and clothes as devoutly as our forefathers were doing at the other end of the country for the homes which they had taken by force” (1873, 47).  </w:t>
      </w:r>
      <w:r w:rsidRPr="00835DF1">
        <w:rPr>
          <w:rFonts w:eastAsia="Calibri" w:cs="Times New Roman"/>
          <w:u w:val="single"/>
        </w:rPr>
        <w:t xml:space="preserve">At this point in the narrative, Davis clearly foregrounds her “message to be given.” Through the narrative countervoice, another story emerges from the master narrative, that of a silent matrilineage that crosses cultural boundaries and an equally taciturn ecolineage that mediates barriers in language. </w:t>
      </w:r>
      <w:r w:rsidRPr="00835DF1">
        <w:rPr>
          <w:rFonts w:eastAsia="Calibri" w:cs="Times New Roman"/>
          <w:sz w:val="12"/>
        </w:rPr>
        <w:t xml:space="preserve">Like those involved in the women’s movement, </w:t>
      </w:r>
      <w:r w:rsidRPr="00835DF1">
        <w:rPr>
          <w:rFonts w:eastAsia="Calibri" w:cs="Times New Roman"/>
          <w:u w:val="single"/>
        </w:rPr>
        <w:t>Davis’s rhetoric of spirituality and resistance deliberately engages in skillful discursive play in order to stress the very real need</w:t>
      </w:r>
      <w:r w:rsidRPr="00835DF1">
        <w:rPr>
          <w:rFonts w:eastAsia="Calibri" w:cs="Times New Roman"/>
          <w:sz w:val="12"/>
        </w:rPr>
        <w:t xml:space="preserve"> for a culture that encourages respect and equality. And, like many American women regionalist writers, </w:t>
      </w:r>
      <w:r w:rsidRPr="00835DF1">
        <w:rPr>
          <w:rFonts w:eastAsia="Calibri" w:cs="Times New Roman"/>
          <w:u w:val="single"/>
        </w:rPr>
        <w:t xml:space="preserve">Davis mimics essentializing discourse in order to directly challenge claims of universal “truths” that exclude and exploit women and nature. </w:t>
      </w:r>
    </w:p>
    <w:p w:rsidR="00C84CAF" w:rsidRDefault="00B90FCA" w:rsidP="00B90FCA">
      <w:pPr>
        <w:pStyle w:val="Heading2"/>
        <w:rPr>
          <w:rFonts w:eastAsia="Calibri"/>
        </w:rPr>
      </w:pPr>
      <w:r>
        <w:rPr>
          <w:rFonts w:eastAsia="Calibri"/>
        </w:rPr>
        <w:t>Answers To</w:t>
      </w:r>
    </w:p>
    <w:p w:rsidR="00C84CAF" w:rsidRPr="00835DF1" w:rsidRDefault="00C84CAF" w:rsidP="00B90FCA">
      <w:pPr>
        <w:pStyle w:val="Heading3"/>
        <w:rPr>
          <w:rFonts w:eastAsia="Calibri"/>
        </w:rPr>
      </w:pPr>
      <w:r>
        <w:rPr>
          <w:rFonts w:eastAsia="Calibri"/>
        </w:rPr>
        <w:t>AT Essentialism</w:t>
      </w: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Using one’s own discourse through dialogic play – although stimulated by another – allows for liberation from the other’s discourse</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sz w:val="16"/>
        </w:rPr>
      </w:pPr>
      <w:r w:rsidRPr="00835DF1">
        <w:rPr>
          <w:rFonts w:eastAsia="Calibri" w:cs="Times New Roman"/>
          <w:sz w:val="16"/>
        </w:rPr>
        <w:t xml:space="preserve">Accordingly, </w:t>
      </w:r>
      <w:r w:rsidRPr="00835DF1">
        <w:rPr>
          <w:rFonts w:eastAsia="Calibri" w:cs="Times New Roman"/>
          <w:u w:val="single"/>
        </w:rPr>
        <w:t>it is the sense of possibility exhibited</w:t>
      </w:r>
      <w:r w:rsidRPr="00835DF1">
        <w:rPr>
          <w:rFonts w:eastAsia="Calibri" w:cs="Times New Roman"/>
          <w:sz w:val="16"/>
        </w:rPr>
        <w:t xml:space="preserve">, however briefly, </w:t>
      </w:r>
      <w:r w:rsidRPr="00835DF1">
        <w:rPr>
          <w:rFonts w:eastAsia="Calibri" w:cs="Times New Roman"/>
          <w:u w:val="single"/>
        </w:rPr>
        <w:t>in Davis’s dialogic play that best displays her fusion of protoecological subjectivities and spiritual activism</w:t>
      </w:r>
      <w:r w:rsidRPr="00835DF1">
        <w:rPr>
          <w:rFonts w:eastAsia="Calibri" w:cs="Times New Roman"/>
          <w:sz w:val="16"/>
        </w:rPr>
        <w:t xml:space="preserve">. </w:t>
      </w:r>
      <w:r w:rsidRPr="00835DF1">
        <w:rPr>
          <w:rFonts w:eastAsia="Calibri" w:cs="Times New Roman"/>
          <w:u w:val="single"/>
        </w:rPr>
        <w:t>For as Starhawk notes of contemporary ecofeminism, “Its goal is not to change who wields power, but to transform the structure of power itself</w:t>
      </w:r>
      <w:r w:rsidRPr="00835DF1">
        <w:rPr>
          <w:rFonts w:eastAsia="Calibri" w:cs="Times New Roman"/>
          <w:sz w:val="16"/>
        </w:rPr>
        <w:t xml:space="preserve">” (Murphy 1997, 49).To be sure, the portion of </w:t>
      </w:r>
      <w:r w:rsidRPr="00835DF1">
        <w:rPr>
          <w:rFonts w:eastAsia="Calibri" w:cs="Times New Roman"/>
          <w:u w:val="single"/>
        </w:rPr>
        <w:t xml:space="preserve">Dickinson’s master narrative </w:t>
      </w:r>
      <w:r w:rsidRPr="00835DF1">
        <w:rPr>
          <w:rFonts w:eastAsia="Calibri" w:cs="Times New Roman"/>
          <w:sz w:val="16"/>
        </w:rPr>
        <w:t xml:space="preserve">that Davis includes </w:t>
      </w:r>
      <w:r w:rsidRPr="00835DF1">
        <w:rPr>
          <w:rFonts w:eastAsia="Calibri" w:cs="Times New Roman"/>
          <w:u w:val="single"/>
        </w:rPr>
        <w:t>does not remain wholly free of the patriarchal constructs operative within the culture</w:t>
      </w:r>
      <w:r w:rsidRPr="00835DF1">
        <w:rPr>
          <w:rFonts w:eastAsia="Calibri" w:cs="Times New Roman"/>
          <w:sz w:val="16"/>
        </w:rPr>
        <w:t xml:space="preserve">, </w:t>
      </w:r>
      <w:r w:rsidRPr="00835DF1">
        <w:rPr>
          <w:rFonts w:eastAsia="Calibri" w:cs="Times New Roman"/>
          <w:u w:val="single"/>
        </w:rPr>
        <w:t>no more than Davis’s countervoice freely escapes the androcentric biases apparent in Western society</w:t>
      </w:r>
      <w:r w:rsidRPr="00835DF1">
        <w:rPr>
          <w:rFonts w:eastAsia="Calibri" w:cs="Times New Roman"/>
          <w:sz w:val="16"/>
        </w:rPr>
        <w:t xml:space="preserve">. However, after Davis’s repeated ruptures and counters to the authoritative voice, it no longer represents the singular, monolithic power of a “master narrative,” but is transformed. So too, is Davis’s countervoice because, as Bakhtin observes, </w:t>
      </w:r>
      <w:r w:rsidRPr="00835DF1">
        <w:rPr>
          <w:rFonts w:eastAsia="Calibri" w:cs="Times New Roman"/>
          <w:u w:val="single"/>
        </w:rPr>
        <w:t>“One’s own discourse and one’s own voice, although born of another or dynamically stimulated by another, will sooner orlater begin to liberate themselves from the authority of the other’s discourse”</w:t>
      </w:r>
      <w:r w:rsidRPr="00835DF1">
        <w:rPr>
          <w:rFonts w:eastAsia="Calibri" w:cs="Times New Roman"/>
          <w:sz w:val="16"/>
        </w:rPr>
        <w:t xml:space="preserve"> (1981, 348). This reconfiguration of power structures is an intensely spiritual process, rife with possibilities for transformation. As Bakhtin notes, “The importance of struggling with another’s discourse, its influence in the history of an individual’s coming to ideological consciousness, is enormous” (1981, 348). </w:t>
      </w:r>
      <w:r w:rsidRPr="00835DF1">
        <w:rPr>
          <w:rFonts w:eastAsia="Calibri" w:cs="Times New Roman"/>
          <w:u w:val="single"/>
        </w:rPr>
        <w:t>Davis’s protoecofeminist principle</w:t>
      </w:r>
      <w:r w:rsidRPr="00835DF1">
        <w:rPr>
          <w:rFonts w:eastAsia="Calibri" w:cs="Times New Roman"/>
          <w:sz w:val="16"/>
        </w:rPr>
        <w:t>s, or her agency of the “Good Samaritan” a</w:t>
      </w:r>
      <w:r w:rsidRPr="00835DF1">
        <w:rPr>
          <w:rFonts w:eastAsia="Calibri" w:cs="Times New Roman"/>
          <w:u w:val="single"/>
        </w:rPr>
        <w:t>nd the “grasp of the hand,” consistently encourage active and personal interrelation</w:t>
      </w:r>
      <w:r w:rsidRPr="00835DF1">
        <w:rPr>
          <w:rFonts w:eastAsia="Calibri" w:cs="Times New Roman"/>
          <w:sz w:val="16"/>
        </w:rPr>
        <w:t xml:space="preserve">s. As a feminist and anti-imperialist, </w:t>
      </w:r>
      <w:r w:rsidRPr="00835DF1">
        <w:rPr>
          <w:rFonts w:eastAsia="Calibri" w:cs="Times New Roman"/>
          <w:u w:val="single"/>
        </w:rPr>
        <w:t>Davis believed the exploitation of others depended upon inequitable relations of power and totalizing claims of universal “truths” that estranged individuals</w:t>
      </w:r>
      <w:r w:rsidRPr="00835DF1">
        <w:rPr>
          <w:rFonts w:eastAsia="Calibri" w:cs="Times New Roman"/>
          <w:sz w:val="16"/>
        </w:rPr>
        <w:t xml:space="preserve">. Her </w:t>
      </w:r>
      <w:r w:rsidRPr="00835DF1">
        <w:rPr>
          <w:rFonts w:eastAsia="Calibri" w:cs="Times New Roman"/>
          <w:u w:val="single"/>
        </w:rPr>
        <w:t>spiritual activism emphasizes the need for an honest and personal relation between individuals as opposed to alienating relations between groups</w:t>
      </w:r>
      <w:r w:rsidRPr="00835DF1">
        <w:rPr>
          <w:rFonts w:eastAsia="Calibri" w:cs="Times New Roman"/>
          <w:sz w:val="16"/>
        </w:rPr>
        <w:t xml:space="preserve">. She advocates individual relations grounded in equality, akin to the act of writer to reader, as opposed to the hierarchical structure of organized reform. To illustrate, </w:t>
      </w:r>
      <w:r w:rsidRPr="00835DF1">
        <w:rPr>
          <w:rFonts w:eastAsia="Calibri" w:cs="Times New Roman"/>
          <w:u w:val="single"/>
        </w:rPr>
        <w:t>the narrative’s countervoice suggests that the Cassekey “undoubtedly recognized a brother in Dickinson, every white as tricky as himself,</w:t>
      </w:r>
      <w:r w:rsidRPr="00835DF1">
        <w:rPr>
          <w:rFonts w:eastAsia="Calibri" w:cs="Times New Roman"/>
          <w:sz w:val="16"/>
        </w:rPr>
        <w:t xml:space="preserve"> and would fain, savage as he was, have proved him to be something better” (1873, 47). </w:t>
      </w:r>
      <w:r w:rsidRPr="00835DF1">
        <w:rPr>
          <w:rFonts w:eastAsia="Calibri" w:cs="Times New Roman"/>
          <w:u w:val="single"/>
        </w:rPr>
        <w:t xml:space="preserve">Despite the Cassekey’s offer of continued protection </w:t>
      </w:r>
      <w:r w:rsidRPr="00835DF1">
        <w:rPr>
          <w:rFonts w:eastAsia="Calibri" w:cs="Times New Roman"/>
          <w:sz w:val="16"/>
        </w:rPr>
        <w:t>and his sound advice to remain with the Jobese, Dickinson, fearful and “suspecting foul play as usual</w:t>
      </w:r>
      <w:r w:rsidRPr="00835DF1">
        <w:rPr>
          <w:rFonts w:eastAsia="Calibri" w:cs="Times New Roman"/>
          <w:u w:val="single"/>
        </w:rPr>
        <w:t>,” insists upon advancing his cause by venturing ahead</w:t>
      </w:r>
      <w:r w:rsidRPr="00835DF1">
        <w:rPr>
          <w:rFonts w:eastAsia="Calibri" w:cs="Times New Roman"/>
          <w:sz w:val="16"/>
        </w:rPr>
        <w:t xml:space="preserve"> (1873, 47). </w:t>
      </w:r>
      <w:r w:rsidRPr="00835DF1">
        <w:rPr>
          <w:rFonts w:eastAsia="Calibri" w:cs="Times New Roman"/>
          <w:u w:val="single"/>
        </w:rPr>
        <w:t>Dickinson’s refusal clearly indicates that he has not been altered by the spiritual pragmatics of the chief’s wife</w:t>
      </w:r>
      <w:r w:rsidRPr="00835DF1">
        <w:rPr>
          <w:rFonts w:eastAsia="Calibri" w:cs="Times New Roman"/>
          <w:sz w:val="16"/>
        </w:rPr>
        <w:t xml:space="preserve">, however much his wife and his child rejuvenation </w:t>
      </w:r>
      <w:r w:rsidRPr="00835DF1">
        <w:rPr>
          <w:rFonts w:eastAsia="Calibri" w:cs="Times New Roman"/>
          <w:u w:val="single"/>
        </w:rPr>
        <w:t>when she willingly relinquishes her sole remaining power: the ability to nurse her child</w:t>
      </w:r>
      <w:r w:rsidRPr="00835DF1">
        <w:rPr>
          <w:rFonts w:eastAsia="Calibri" w:cs="Times New Roman"/>
          <w:sz w:val="16"/>
        </w:rPr>
        <w:t>. Her, Davis stresses interdependence rather than egoism</w:t>
      </w:r>
      <w:r w:rsidRPr="00835DF1">
        <w:rPr>
          <w:rFonts w:eastAsia="Calibri" w:cs="Times New Roman"/>
          <w:u w:val="single"/>
        </w:rPr>
        <w:t>. In waiving her power, this mother does not enact a poetics of loss, but rather participates with a community of women in a life-affirming transformation</w:t>
      </w:r>
      <w:r w:rsidRPr="00835DF1">
        <w:rPr>
          <w:rFonts w:eastAsia="Calibri" w:cs="Times New Roman"/>
          <w:sz w:val="16"/>
        </w:rPr>
        <w:t xml:space="preserve">. </w:t>
      </w:r>
    </w:p>
    <w:p w:rsidR="00C84CAF" w:rsidRDefault="00C84CAF" w:rsidP="00C84CAF">
      <w:pPr>
        <w:rPr>
          <w:rFonts w:eastAsia="Calibri" w:cs="Times New Roman"/>
        </w:rPr>
      </w:pP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Using an infant as a metaphor animates others in its challenge to exploitive relations and traverses Western biases</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rPr>
      </w:pPr>
    </w:p>
    <w:p w:rsidR="00C84CAF" w:rsidRPr="004D31BE" w:rsidRDefault="00C84CAF" w:rsidP="00C84CAF">
      <w:pPr>
        <w:rPr>
          <w:rFonts w:eastAsia="Calibri" w:cs="Times New Roman"/>
          <w:sz w:val="16"/>
        </w:rPr>
      </w:pPr>
      <w:r w:rsidRPr="00835DF1">
        <w:rPr>
          <w:rFonts w:eastAsia="Calibri" w:cs="Times New Roman"/>
          <w:sz w:val="16"/>
        </w:rPr>
        <w:t xml:space="preserve">But </w:t>
      </w:r>
      <w:r w:rsidRPr="00835DF1">
        <w:rPr>
          <w:rFonts w:eastAsia="Calibri" w:cs="Times New Roman"/>
          <w:u w:val="single"/>
        </w:rPr>
        <w:t>Mary Dickinson, transformed by her experience, finds power in an animative history. Empowered, she is again able to nurse her baby.</w:t>
      </w:r>
      <w:r w:rsidRPr="00835DF1">
        <w:rPr>
          <w:rFonts w:eastAsia="Calibri" w:cs="Times New Roman"/>
          <w:sz w:val="16"/>
        </w:rPr>
        <w:t xml:space="preserve"> </w:t>
      </w:r>
      <w:r w:rsidRPr="00835DF1">
        <w:rPr>
          <w:rFonts w:eastAsia="Calibri" w:cs="Times New Roman"/>
          <w:u w:val="single"/>
        </w:rPr>
        <w:t>Not only can she freely provide sustenance for her child, but Davis’s narrator urges, “let us hope, out of the fullness of her soul,” transformed by her journey</w:t>
      </w:r>
      <w:r w:rsidRPr="00835DF1">
        <w:rPr>
          <w:rFonts w:eastAsia="Calibri" w:cs="Times New Roman"/>
          <w:sz w:val="16"/>
        </w:rPr>
        <w:t xml:space="preserve">, she also delivers forth an alternate voice, singing “idle joyous songs, when her husband was out of hearing” (1873, 373). </w:t>
      </w:r>
      <w:r w:rsidRPr="00835DF1">
        <w:rPr>
          <w:rFonts w:eastAsia="Calibri" w:cs="Times New Roman"/>
          <w:u w:val="single"/>
        </w:rPr>
        <w:t>Like Davis’s own countervoice interpenetrating Dickinson’s captivity narrative</w:t>
      </w:r>
      <w:r w:rsidRPr="00835DF1">
        <w:rPr>
          <w:rFonts w:eastAsia="Calibri" w:cs="Times New Roman"/>
          <w:sz w:val="16"/>
        </w:rPr>
        <w:t>, Mary Dickinson’s songs are what Bakhtin defines as the “</w:t>
      </w:r>
      <w:r w:rsidRPr="00835DF1">
        <w:rPr>
          <w:rFonts w:eastAsia="Calibri" w:cs="Times New Roman"/>
          <w:u w:val="single"/>
        </w:rPr>
        <w:t>internally persuasive discourse,” a voice that is assimilated and interwoven with “one’s own word.</w:t>
      </w:r>
      <w:r w:rsidRPr="00835DF1">
        <w:rPr>
          <w:rFonts w:eastAsia="Calibri" w:cs="Times New Roman"/>
          <w:sz w:val="16"/>
        </w:rPr>
        <w:t xml:space="preserve">” It is “half-ours and half-someone else’s” (1981, 345) in much the same way that “A faded Leaf of History” is half Dickinson’s orthodoxy and half Davis’s protoecological feminist vision. And like Davis’s own “message to be given,” Mary Dickinson survives to give voice. And should she give voice out of her husband’s hearing, </w:t>
      </w:r>
      <w:r w:rsidRPr="00835DF1">
        <w:rPr>
          <w:rFonts w:eastAsia="Calibri" w:cs="Times New Roman"/>
          <w:u w:val="single"/>
        </w:rPr>
        <w:t>her story is not silenced but existent, actively participatory, energizing, and alive</w:t>
      </w:r>
      <w:r w:rsidRPr="00835DF1">
        <w:rPr>
          <w:rFonts w:eastAsia="Calibri" w:cs="Times New Roman"/>
          <w:sz w:val="16"/>
        </w:rPr>
        <w:t xml:space="preserve">, for, as Bakhtin suggests, the message is interpenetrative. It </w:t>
      </w:r>
      <w:r w:rsidRPr="00835DF1">
        <w:rPr>
          <w:rFonts w:eastAsia="Calibri" w:cs="Times New Roman"/>
          <w:u w:val="single"/>
        </w:rPr>
        <w:t>“awakens new and independent words,…organizes masses of our words within, and does not remain in an isolated and static condition</w:t>
      </w:r>
      <w:r w:rsidRPr="00835DF1">
        <w:rPr>
          <w:rFonts w:eastAsia="Calibri" w:cs="Times New Roman"/>
          <w:sz w:val="16"/>
        </w:rPr>
        <w:t xml:space="preserve">. It is not so much interpreted by us as it is further, that is, freely, developed, applied to new material, new conditions; it enters into interanimating relationships with new contexts” (1981, 345-6). </w:t>
      </w:r>
      <w:r w:rsidRPr="00835DF1">
        <w:rPr>
          <w:rFonts w:eastAsia="Calibri" w:cs="Times New Roman"/>
          <w:u w:val="single"/>
        </w:rPr>
        <w:t>In this way, the protoecofeminist sensibilities in Davis’s countervoice will animate others in its challenge to exploitative relations through a timeless dialogism rife with possibilities for activism and transformation</w:t>
      </w:r>
      <w:r w:rsidRPr="00835DF1">
        <w:rPr>
          <w:rFonts w:eastAsia="Calibri" w:cs="Times New Roman"/>
          <w:sz w:val="16"/>
        </w:rPr>
        <w:t xml:space="preserve">. As for the baby, the narrator refuses to search the records for his later history. </w:t>
      </w:r>
      <w:r w:rsidRPr="00835DF1">
        <w:rPr>
          <w:rFonts w:eastAsia="Calibri" w:cs="Times New Roman"/>
          <w:u w:val="single"/>
        </w:rPr>
        <w:t xml:space="preserve">The figure will always remain as a baby, a metaphor for the countervoice’s “new stories”: the new merging of situated knowledges, spiritualties, histories, subjectivities, ideologies, stories, and agency. </w:t>
      </w:r>
      <w:r w:rsidRPr="00835DF1">
        <w:rPr>
          <w:rFonts w:eastAsia="Calibri" w:cs="Times New Roman"/>
          <w:sz w:val="16"/>
        </w:rPr>
        <w:t>“No doubt,” the narrator tells us, “if I chose to search among the old musty records, I could find the history of [the Dickinsons’] son. But I do not choose” (Davis 1873, 52). Rather, Davis returns to issues of voice, pr</w:t>
      </w:r>
      <w:r w:rsidRPr="00835DF1">
        <w:rPr>
          <w:rFonts w:eastAsia="Calibri" w:cs="Times New Roman"/>
          <w:u w:val="single"/>
        </w:rPr>
        <w:t>otoecofeminist subjectivities, and spiritual activism in the form of the infant, for the speechless child, “who knew nothing of the judgments or mercy of God, and who could neither pray nor sing, only had learned in these desperate straits to grow strong and happy in the touch of sun and wind, and to hold out its arms to friend or foe, slave or savage, sure of a welcome, and so came closer to God than any of them all”</w:t>
      </w:r>
      <w:r w:rsidRPr="00835DF1">
        <w:rPr>
          <w:rFonts w:eastAsia="Calibri" w:cs="Times New Roman"/>
          <w:sz w:val="16"/>
        </w:rPr>
        <w:t xml:space="preserve"> (1873, 52). Davis’s </w:t>
      </w:r>
      <w:r w:rsidRPr="00835DF1">
        <w:rPr>
          <w:rFonts w:eastAsia="Calibri" w:cs="Times New Roman"/>
          <w:u w:val="single"/>
        </w:rPr>
        <w:t>metaphor for spiritual activism in the form of an infant yet unable to speak approaches an ecofeminist model of spirituality and feminism that traverse and dissembles Western biase</w:t>
      </w:r>
      <w:r w:rsidRPr="00835DF1">
        <w:rPr>
          <w:rFonts w:eastAsia="Calibri" w:cs="Times New Roman"/>
          <w:sz w:val="16"/>
        </w:rPr>
        <w:t xml:space="preserve">s. </w:t>
      </w:r>
    </w:p>
    <w:p w:rsidR="00C84CAF" w:rsidRDefault="00C84CAF" w:rsidP="00C84CAF">
      <w:pPr>
        <w:pStyle w:val="Heading3"/>
      </w:pPr>
      <w:r>
        <w:t>AT Science Good</w:t>
      </w:r>
    </w:p>
    <w:p w:rsidR="00C84CAF" w:rsidRPr="005E05C1" w:rsidRDefault="00C84CAF" w:rsidP="00C757EB">
      <w:pPr>
        <w:pStyle w:val="Heading4"/>
      </w:pPr>
      <w:r>
        <w:t>Alternative doesn’t preclude science—it just asks for a more maternal epistemology to be applied</w:t>
      </w:r>
    </w:p>
    <w:p w:rsidR="00C84CAF" w:rsidRPr="00FA1B42" w:rsidRDefault="00C84CAF" w:rsidP="00C84CAF">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C84CAF" w:rsidRDefault="00C84CAF" w:rsidP="00C84CAF">
      <w:pPr>
        <w:rPr>
          <w:sz w:val="16"/>
        </w:rPr>
      </w:pPr>
      <w:r w:rsidRPr="00137422">
        <w:rPr>
          <w:sz w:val="16"/>
        </w:rPr>
        <w:t xml:space="preserve">In "Maternal Thinking" Sara Ruddick urges that a </w:t>
      </w:r>
      <w:r w:rsidRPr="005E05C1">
        <w:rPr>
          <w:rStyle w:val="StyleUnderline"/>
        </w:rPr>
        <w:t xml:space="preserve">maternal epistemology, derived from the historical practice of mothering-that is, caring for an other who demands preservation and growth-can be identified. </w:t>
      </w:r>
      <w:r w:rsidRPr="00137422">
        <w:rPr>
          <w:sz w:val="16"/>
        </w:rPr>
        <w:t xml:space="preserve">She calls it </w:t>
      </w:r>
      <w:r w:rsidRPr="005E05C1">
        <w:rPr>
          <w:rStyle w:val="StyleUnderline"/>
        </w:rPr>
        <w:t>a "holding" attitude</w:t>
      </w:r>
      <w:r w:rsidRPr="00137422">
        <w:rPr>
          <w:sz w:val="16"/>
        </w:rPr>
        <w:t xml:space="preserve">, one </w:t>
      </w:r>
      <w:r w:rsidRPr="005E05C1">
        <w:rPr>
          <w:rStyle w:val="StyleUnderline"/>
        </w:rPr>
        <w:t>that "is governed by the priority of keeping over acquiring, of conserving the fragile, of maintaining whatever is at hand and necessary to the child's life."</w:t>
      </w:r>
      <w:r w:rsidRPr="00137422">
        <w:rPr>
          <w:sz w:val="16"/>
        </w:rPr>
        <w:t xml:space="preserve"> Ruddick contrasts the "holding" attitude to "scientific thought, as well as . . . to the instrumentalism of technocratic capitalism." </w:t>
      </w:r>
      <w:r w:rsidRPr="005E05C1">
        <w:rPr>
          <w:rStyle w:val="StyleUnderline"/>
        </w:rPr>
        <w:t>Maternal practice recognizes "excessive control as a liability</w:t>
      </w:r>
      <w:r w:rsidRPr="00137422">
        <w:rPr>
          <w:sz w:val="16"/>
        </w:rPr>
        <w:t xml:space="preserve">," in sharp distinction to scientific modes of manipulation.81 The </w:t>
      </w:r>
      <w:r w:rsidRPr="005E05C1">
        <w:rPr>
          <w:rStyle w:val="StyleUnderline"/>
        </w:rPr>
        <w:t>maternal ethic involves a kind of reverential respect for the process of life and a realization that much is beyond one's control</w:t>
      </w:r>
      <w:r w:rsidRPr="00137422">
        <w:rPr>
          <w:sz w:val="16"/>
        </w:rPr>
        <w:t xml:space="preserve">. Citing Iris Murdoch and Simone Weil as her philosophical predecessors, Ruddick calls this an ethic of humility. It is an attitude that "accepts not only the facts of damage and death, but also the facts of the independent and uncontrollable, developing and increasingly separate existences of the lives it seeks to preserve." </w:t>
      </w:r>
      <w:r w:rsidRPr="005E05C1">
        <w:rPr>
          <w:rStyle w:val="StyleUnderline"/>
        </w:rPr>
        <w:t>Ruddick calls such an attitude "attentive love," the training to ask, "What are you going through?"82 Were vivisectionists to ask such a question, we would not have vivisection.</w:t>
      </w:r>
      <w:r>
        <w:rPr>
          <w:rStyle w:val="StyleUnderline"/>
        </w:rPr>
        <w:t xml:space="preserve"> </w:t>
      </w:r>
      <w:r w:rsidRPr="00137422">
        <w:rPr>
          <w:sz w:val="16"/>
        </w:rPr>
        <w:t xml:space="preserve">Evelyn Keller draws similar distinctions to Ruddick's in her observations of Nobel prize winner </w:t>
      </w:r>
      <w:r w:rsidRPr="005E05C1">
        <w:rPr>
          <w:rStyle w:val="StyleUnderline"/>
        </w:rPr>
        <w:t>Barbara McClintock's "feminine" scientific practice (which contrasts so markedly to the aggressive manipulation of nature proposed by Bacon, seen at its worst in lab animal experimentation</w:t>
      </w:r>
      <w:r w:rsidRPr="00137422">
        <w:rPr>
          <w:sz w:val="16"/>
        </w:rPr>
        <w:t xml:space="preserve">). McClintock believes in </w:t>
      </w:r>
      <w:r w:rsidRPr="005E05C1">
        <w:rPr>
          <w:rStyle w:val="StyleUnderline"/>
        </w:rPr>
        <w:t>"letting the material speak to you," allowing it to "tell you what to do next</w:t>
      </w:r>
      <w:r w:rsidRPr="00137422">
        <w:rPr>
          <w:sz w:val="16"/>
        </w:rPr>
        <w:t xml:space="preserve">." </w:t>
      </w:r>
      <w:r w:rsidRPr="005E05C1">
        <w:rPr>
          <w:rStyle w:val="StyleUnderline"/>
        </w:rPr>
        <w:t>She does not believe that scientists should "impose an answer" upon their material, as required in the mathematical paradigm of traditional scientific epistemology</w:t>
      </w:r>
      <w:r w:rsidRPr="00137422">
        <w:rPr>
          <w:sz w:val="16"/>
        </w:rPr>
        <w:t xml:space="preserve">; rather, they should respond to it and retain an empathetic respect for it.83 It </w:t>
      </w:r>
      <w:r w:rsidRPr="005E05C1">
        <w:rPr>
          <w:rStyle w:val="StyleUnderline"/>
        </w:rPr>
        <w:t>is interesting that numerous women scientists and naturalists who have worked with and observed animal life for years-such as Jane Goodall, Dian Fossey, Sally Carrighar, Francine Patterson, Janis Carter-exhibit this ethic implicitly: a caring, respecting attitude toward their "subjects</w:t>
      </w:r>
      <w:r w:rsidRPr="00137422">
        <w:rPr>
          <w:sz w:val="16"/>
        </w:rPr>
        <w:t xml:space="preserve">." 84 Finally, Carol Gilligan's In a Different Voice (1982) suggests that </w:t>
      </w:r>
      <w:r w:rsidRPr="005E05C1">
        <w:rPr>
          <w:rStyle w:val="StyleUnderline"/>
        </w:rPr>
        <w:t>a feminine ethic is one rooted in a "mode of thinking that is contextual and narrative rather than formal and abstract."85 What she names a "morality of responsibility" is</w:t>
      </w:r>
      <w:r w:rsidRPr="00137422">
        <w:rPr>
          <w:sz w:val="16"/>
        </w:rPr>
        <w:t xml:space="preserve"> in direct contrast to the "morality of rights" seen in Regan's animal rights theory. In the former, a feminine mode, "</w:t>
      </w:r>
      <w:r w:rsidRPr="005E05C1">
        <w:rPr>
          <w:rStyle w:val="StyleUnderline"/>
        </w:rPr>
        <w:t>morality and the preservation of life are contingent upon sustaining connection ... [and] keeping the web of relationships intact</w:t>
      </w:r>
      <w:r w:rsidRPr="00137422">
        <w:rPr>
          <w:sz w:val="16"/>
        </w:rPr>
        <w:t xml:space="preserve">." </w:t>
      </w:r>
      <w:r w:rsidRPr="005E05C1">
        <w:rPr>
          <w:rStyle w:val="StyleUnderline"/>
        </w:rPr>
        <w:t>She contrasts this with the "rights" approach (which is seen in her study as more characteristically masculine) that relies upon "separation rather than connection," and on a "formal logic" of hierarchically ranged quantitative evaluations.86</w:t>
      </w:r>
      <w:r>
        <w:rPr>
          <w:rStyle w:val="StyleUnderline"/>
        </w:rPr>
        <w:t xml:space="preserve"> </w:t>
      </w:r>
      <w:r w:rsidRPr="005E05C1">
        <w:rPr>
          <w:rStyle w:val="StyleUnderline"/>
        </w:rPr>
        <w:t>Gilligan, Ruddick, Lauter, Allen, Ruether, and French all propose an ethic that requires a fundamental respect for nonhuman life forms, an ethic that listens to and accepts the diversity of environmental voices and the validity of their realitie</w:t>
      </w:r>
      <w:r w:rsidRPr="00137422">
        <w:rPr>
          <w:sz w:val="16"/>
        </w:rPr>
        <w:t xml:space="preserve">s. It is an ethic that resists wrenching and manipulating the context so as to subdue it to one's categories; </w:t>
      </w:r>
      <w:r w:rsidRPr="005E05C1">
        <w:rPr>
          <w:rStyle w:val="StyleUnderline"/>
        </w:rPr>
        <w:t>it is nonimperialistic and life-affirming</w:t>
      </w:r>
      <w:r w:rsidRPr="00137422">
        <w:rPr>
          <w:sz w:val="16"/>
        </w:rPr>
        <w:t>.</w:t>
      </w:r>
    </w:p>
    <w:p w:rsidR="00C84CAF" w:rsidRPr="00835DF1" w:rsidRDefault="00C84CAF" w:rsidP="00C84CAF">
      <w:pPr>
        <w:rPr>
          <w:rFonts w:eastAsia="Calibri" w:cs="Times New Roman"/>
          <w:sz w:val="16"/>
        </w:rPr>
      </w:pPr>
    </w:p>
    <w:p w:rsidR="00C84CAF" w:rsidRDefault="00C84CAF" w:rsidP="00C84CAF">
      <w:pPr>
        <w:pStyle w:val="Heading3"/>
        <w:rPr>
          <w:rFonts w:eastAsia="Calibri"/>
        </w:rPr>
      </w:pPr>
      <w:r>
        <w:rPr>
          <w:rFonts w:eastAsia="Calibri"/>
        </w:rPr>
        <w:t>AT Western Bias</w:t>
      </w:r>
    </w:p>
    <w:p w:rsidR="00C84CAF" w:rsidRPr="00835DF1" w:rsidRDefault="00C84CAF" w:rsidP="00C84CAF">
      <w:pPr>
        <w:keepNext/>
        <w:keepLines/>
        <w:spacing w:before="40"/>
        <w:outlineLvl w:val="3"/>
        <w:rPr>
          <w:rFonts w:eastAsia="Times New Roman" w:cs="Times New Roman"/>
          <w:b/>
          <w:iCs/>
          <w:sz w:val="26"/>
        </w:rPr>
      </w:pPr>
      <w:r>
        <w:rPr>
          <w:rFonts w:eastAsia="Times New Roman" w:cs="Times New Roman"/>
          <w:b/>
          <w:iCs/>
          <w:sz w:val="26"/>
        </w:rPr>
        <w:t>Using an infant as a metaphor animates others in its challenge to exploitive relations and traverses Western biases</w:t>
      </w:r>
    </w:p>
    <w:p w:rsidR="00C84CAF" w:rsidRPr="00835DF1" w:rsidRDefault="00C84CAF" w:rsidP="00C84CAF">
      <w:pPr>
        <w:rPr>
          <w:rFonts w:eastAsia="Calibri" w:cs="Times New Roman"/>
        </w:rPr>
      </w:pPr>
      <w:r w:rsidRPr="00835DF1">
        <w:rPr>
          <w:rFonts w:eastAsia="Calibri" w:cs="Times New Roman"/>
          <w:b/>
          <w:bCs/>
          <w:sz w:val="26"/>
        </w:rPr>
        <w:t>Mock 00’–</w:t>
      </w:r>
      <w:r w:rsidRPr="00835DF1">
        <w:rPr>
          <w:rFonts w:ascii="Arial" w:eastAsia="Calibri" w:hAnsi="Arial" w:cs="Arial"/>
          <w:color w:val="808080"/>
          <w:shd w:val="clear" w:color="auto" w:fill="FFFFFF"/>
        </w:rPr>
        <w:t xml:space="preserve"> </w:t>
      </w:r>
      <w:r w:rsidRPr="00835DF1">
        <w:rPr>
          <w:rFonts w:eastAsia="Calibri" w:cs="Times New Roman"/>
        </w:rPr>
        <w:t>Michele L. Mock Asst. Professor of English at University of Pittsburgh (“A Message to be given: The Spiritual Activism of Rebecca Harding Davis,” http://muse.jhu.edu/ journals/ nwsa _journal/v012/12.1mock.pdf) ENH</w:t>
      </w:r>
    </w:p>
    <w:p w:rsidR="00C84CAF" w:rsidRPr="00835DF1" w:rsidRDefault="00C84CAF" w:rsidP="00C84CAF">
      <w:pPr>
        <w:rPr>
          <w:rFonts w:eastAsia="Calibri" w:cs="Times New Roman"/>
        </w:rPr>
      </w:pPr>
    </w:p>
    <w:p w:rsidR="0029531C" w:rsidRDefault="00C84CAF" w:rsidP="00C84CAF">
      <w:pPr>
        <w:rPr>
          <w:rFonts w:eastAsia="Calibri" w:cs="Times New Roman"/>
          <w:sz w:val="16"/>
        </w:rPr>
      </w:pPr>
      <w:r w:rsidRPr="00835DF1">
        <w:rPr>
          <w:rFonts w:eastAsia="Calibri" w:cs="Times New Roman"/>
          <w:sz w:val="16"/>
        </w:rPr>
        <w:t xml:space="preserve">But </w:t>
      </w:r>
      <w:r w:rsidRPr="00835DF1">
        <w:rPr>
          <w:rFonts w:eastAsia="Calibri" w:cs="Times New Roman"/>
          <w:u w:val="single"/>
        </w:rPr>
        <w:t>Mary Dickinson, transformed by her experience, finds power in an animative history. Empowered, she is again able to nurse her baby.</w:t>
      </w:r>
      <w:r w:rsidRPr="00835DF1">
        <w:rPr>
          <w:rFonts w:eastAsia="Calibri" w:cs="Times New Roman"/>
          <w:sz w:val="16"/>
        </w:rPr>
        <w:t xml:space="preserve"> </w:t>
      </w:r>
      <w:r w:rsidRPr="00835DF1">
        <w:rPr>
          <w:rFonts w:eastAsia="Calibri" w:cs="Times New Roman"/>
          <w:u w:val="single"/>
        </w:rPr>
        <w:t>Not only can she freely provide sustenance for her child, but Davis’s narrator urges, “let us hope, out of the fullness of her soul,” transformed by her journey</w:t>
      </w:r>
      <w:r w:rsidRPr="00835DF1">
        <w:rPr>
          <w:rFonts w:eastAsia="Calibri" w:cs="Times New Roman"/>
          <w:sz w:val="16"/>
        </w:rPr>
        <w:t xml:space="preserve">, she also delivers forth an alternate voice, singing “idle joyous songs, when her husband was out of hearing” (1873, 373). </w:t>
      </w:r>
      <w:r w:rsidRPr="00835DF1">
        <w:rPr>
          <w:rFonts w:eastAsia="Calibri" w:cs="Times New Roman"/>
          <w:u w:val="single"/>
        </w:rPr>
        <w:t>Like Davis’s own countervoice interpenetrating Dickinson’s captivity narrative</w:t>
      </w:r>
      <w:r w:rsidRPr="00835DF1">
        <w:rPr>
          <w:rFonts w:eastAsia="Calibri" w:cs="Times New Roman"/>
          <w:sz w:val="16"/>
        </w:rPr>
        <w:t>, Mary Dickinson’s songs are what Bakhtin defines as the “</w:t>
      </w:r>
      <w:r w:rsidRPr="00835DF1">
        <w:rPr>
          <w:rFonts w:eastAsia="Calibri" w:cs="Times New Roman"/>
          <w:u w:val="single"/>
        </w:rPr>
        <w:t>internally persuasive discourse,” a voice that is assimilated and interwoven with “one’s own word.</w:t>
      </w:r>
      <w:r w:rsidRPr="00835DF1">
        <w:rPr>
          <w:rFonts w:eastAsia="Calibri" w:cs="Times New Roman"/>
          <w:sz w:val="16"/>
        </w:rPr>
        <w:t xml:space="preserve">” It is “half-ours and half-someone else’s” (1981, 345) in much the same way that “A faded Leaf of History” is half Dickinson’s orthodoxy and half Davis’s protoecological feminist vision. And like Davis’s own “message to be given,” Mary Dickinson survives to give voice. And should she give voice out of her husband’s hearing, </w:t>
      </w:r>
      <w:r w:rsidRPr="00835DF1">
        <w:rPr>
          <w:rFonts w:eastAsia="Calibri" w:cs="Times New Roman"/>
          <w:u w:val="single"/>
        </w:rPr>
        <w:t>her story is not silenced but existent, actively participatory, energizing, and alive</w:t>
      </w:r>
      <w:r w:rsidRPr="00835DF1">
        <w:rPr>
          <w:rFonts w:eastAsia="Calibri" w:cs="Times New Roman"/>
          <w:sz w:val="16"/>
        </w:rPr>
        <w:t xml:space="preserve">, for, as Bakhtin suggests, the message is interpenetrative. It </w:t>
      </w:r>
      <w:r w:rsidRPr="00835DF1">
        <w:rPr>
          <w:rFonts w:eastAsia="Calibri" w:cs="Times New Roman"/>
          <w:u w:val="single"/>
        </w:rPr>
        <w:t>“awakens new and independent words,…organizes masses of our words within, and does not remain in an isolated and static condition</w:t>
      </w:r>
      <w:r w:rsidRPr="00835DF1">
        <w:rPr>
          <w:rFonts w:eastAsia="Calibri" w:cs="Times New Roman"/>
          <w:sz w:val="16"/>
        </w:rPr>
        <w:t xml:space="preserve">. It is not so much interpreted by us as it is further, that is, freely, developed, applied to new material, new conditions; it enters into interanimating relationships with new contexts” (1981, 345-6). </w:t>
      </w:r>
      <w:r w:rsidRPr="00835DF1">
        <w:rPr>
          <w:rFonts w:eastAsia="Calibri" w:cs="Times New Roman"/>
          <w:u w:val="single"/>
        </w:rPr>
        <w:t>In this way, the protoecofeminist sensibilities in Davis’s countervoice will animate others in its challenge to exploitative relations through a timeless dialogism rife with possibilities for activism and transformation</w:t>
      </w:r>
      <w:r w:rsidRPr="00835DF1">
        <w:rPr>
          <w:rFonts w:eastAsia="Calibri" w:cs="Times New Roman"/>
          <w:sz w:val="16"/>
        </w:rPr>
        <w:t xml:space="preserve">. As for the baby, the narrator refuses to search the records for his later history. </w:t>
      </w:r>
      <w:r w:rsidRPr="00835DF1">
        <w:rPr>
          <w:rFonts w:eastAsia="Calibri" w:cs="Times New Roman"/>
          <w:u w:val="single"/>
        </w:rPr>
        <w:t xml:space="preserve">The figure will always remain as a baby, a metaphor for the countervoice’s “new stories”: the new merging of situated knowledges, spiritualties, histories, subjectivities, ideologies, stories, and agency. </w:t>
      </w:r>
      <w:r w:rsidRPr="00835DF1">
        <w:rPr>
          <w:rFonts w:eastAsia="Calibri" w:cs="Times New Roman"/>
          <w:sz w:val="16"/>
        </w:rPr>
        <w:t>“No doubt,” the narrator tells us, “if I chose to search among the old musty records, I could find the history of [the Dickinsons’] son. But I do not choose” (Davis 1873, 52). Rather, Davis returns to issues of voice, pr</w:t>
      </w:r>
      <w:r w:rsidRPr="00835DF1">
        <w:rPr>
          <w:rFonts w:eastAsia="Calibri" w:cs="Times New Roman"/>
          <w:u w:val="single"/>
        </w:rPr>
        <w:t>otoecofeminist subjectivities, and spiritual activism in the form of the infant, for the speechless child, “who knew nothing of the judgments or mercy of God, and who could neither pray nor sing, only had learned in these desperate straits to grow strong and happy in the touch of sun and wind, and to hold out its arms to friend or foe, slave or savage, sure of a welcome, and so came closer to God than any of them all”</w:t>
      </w:r>
      <w:r w:rsidRPr="00835DF1">
        <w:rPr>
          <w:rFonts w:eastAsia="Calibri" w:cs="Times New Roman"/>
          <w:sz w:val="16"/>
        </w:rPr>
        <w:t xml:space="preserve"> (1873, 52). Davis’s </w:t>
      </w:r>
      <w:r w:rsidRPr="00835DF1">
        <w:rPr>
          <w:rFonts w:eastAsia="Calibri" w:cs="Times New Roman"/>
          <w:u w:val="single"/>
        </w:rPr>
        <w:t>metaphor for spiritual activism in the form of an infant yet unable to speak approaches an ecofeminist model of spirituality and feminism that traverse and dissembles Western biase</w:t>
      </w:r>
      <w:r w:rsidRPr="00835DF1">
        <w:rPr>
          <w:rFonts w:eastAsia="Calibri" w:cs="Times New Roman"/>
          <w:sz w:val="16"/>
        </w:rPr>
        <w:t>s</w:t>
      </w:r>
    </w:p>
    <w:p w:rsidR="0029531C" w:rsidRDefault="0029531C" w:rsidP="0029531C">
      <w:pPr>
        <w:pStyle w:val="Heading3"/>
        <w:rPr>
          <w:rFonts w:eastAsia="Calibri"/>
        </w:rPr>
      </w:pPr>
      <w:r>
        <w:rPr>
          <w:rFonts w:eastAsia="Calibri"/>
        </w:rPr>
        <w:t>AT Narratives Bad</w:t>
      </w:r>
    </w:p>
    <w:p w:rsidR="0029531C" w:rsidRPr="002514F7" w:rsidRDefault="00823A43" w:rsidP="0029531C">
      <w:pPr>
        <w:pStyle w:val="Heading4"/>
      </w:pPr>
      <w:r>
        <w:t>First-person narratives are key to feminism and environmental ethics</w:t>
      </w:r>
    </w:p>
    <w:p w:rsidR="0029531C" w:rsidRDefault="0029531C" w:rsidP="0029531C">
      <w:r>
        <w:rPr>
          <w:rStyle w:val="Style13ptBold"/>
        </w:rPr>
        <w:t>Warren, 1990</w:t>
      </w:r>
      <w:r w:rsidRPr="00650F14">
        <w:t>-</w:t>
      </w:r>
      <w:r>
        <w:t xml:space="preserve"> Chair of Philosophy at Malcas</w:t>
      </w:r>
      <w:r w:rsidR="00823A43">
        <w:t>ter College (</w:t>
      </w:r>
      <w:r>
        <w:t>Karen J., “The Power and Promise of Ecologi</w:t>
      </w:r>
      <w:r w:rsidR="00823A43">
        <w:t>cal Feminism,” Trumpeter Journal of Ecosophy</w:t>
      </w:r>
      <w:r>
        <w:t>)</w:t>
      </w:r>
    </w:p>
    <w:p w:rsidR="00C84CAF" w:rsidRPr="00F64C44" w:rsidRDefault="0029531C" w:rsidP="0029531C">
      <w:r w:rsidRPr="00821218">
        <w:rPr>
          <w:rStyle w:val="StyleUnderline"/>
        </w:rPr>
        <w:t>There are</w:t>
      </w:r>
      <w:r w:rsidRPr="002514F7">
        <w:rPr>
          <w:sz w:val="16"/>
        </w:rPr>
        <w:t xml:space="preserve"> at least </w:t>
      </w:r>
      <w:r w:rsidRPr="00821218">
        <w:rPr>
          <w:rStyle w:val="StyleUnderline"/>
        </w:rPr>
        <w:t xml:space="preserve">four reasons why use of such a first-person narrative is important to feminism and environmental ethics. First, such </w:t>
      </w:r>
      <w:r>
        <w:rPr>
          <w:rStyle w:val="StyleUnderline"/>
        </w:rPr>
        <w:t xml:space="preserve">a narrative gives voice to a </w:t>
      </w:r>
      <w:r w:rsidRPr="00821218">
        <w:rPr>
          <w:rStyle w:val="StyleUnderline"/>
        </w:rPr>
        <w:t>felt sensitivity often lacking in traditional analytical ethical discourse</w:t>
      </w:r>
      <w:r w:rsidRPr="002514F7">
        <w:rPr>
          <w:sz w:val="16"/>
        </w:rPr>
        <w:t xml:space="preserve">, viz., </w:t>
      </w:r>
      <w:r w:rsidRPr="00821218">
        <w:rPr>
          <w:rStyle w:val="StyleUnderline"/>
        </w:rPr>
        <w:t>a sensitivity to conceiving of oneself as fundamentally "in relationship with" others, including the nonhuman environment.</w:t>
      </w:r>
      <w:r w:rsidRPr="002514F7">
        <w:rPr>
          <w:sz w:val="16"/>
        </w:rPr>
        <w:t xml:space="preserve"> It is a modality which takes relationships themselves seriously.</w:t>
      </w:r>
      <w:r w:rsidRPr="00821218">
        <w:rPr>
          <w:rStyle w:val="StyleUnderline"/>
        </w:rPr>
        <w:t xml:space="preserve"> It </w:t>
      </w:r>
      <w:r w:rsidRPr="002514F7">
        <w:rPr>
          <w:sz w:val="16"/>
        </w:rPr>
        <w:t xml:space="preserve">thereby </w:t>
      </w:r>
      <w:r w:rsidRPr="00821218">
        <w:rPr>
          <w:rStyle w:val="StyleUnderline"/>
        </w:rPr>
        <w:t xml:space="preserve">stands in contrast to a </w:t>
      </w:r>
      <w:r w:rsidRPr="002514F7">
        <w:rPr>
          <w:sz w:val="16"/>
        </w:rPr>
        <w:t xml:space="preserve">strictly </w:t>
      </w:r>
      <w:r w:rsidRPr="00821218">
        <w:rPr>
          <w:rStyle w:val="StyleUnderline"/>
        </w:rPr>
        <w:t>reductionist modality that takes relationships seriously only or primarily because of the nature of the relators or parties to those relationships (e.g., relators conceived as moral agents,</w:t>
      </w:r>
      <w:r w:rsidRPr="002514F7">
        <w:rPr>
          <w:sz w:val="16"/>
        </w:rPr>
        <w:t xml:space="preserve"> right holders, interest carriers, </w:t>
      </w:r>
      <w:r w:rsidRPr="00821218">
        <w:rPr>
          <w:rStyle w:val="StyleUnderline"/>
        </w:rPr>
        <w:t>or sentient beings). In the rock-climbing narrative above, it is the climber's relationship with the rock she climbs which takes on special significance</w:t>
      </w:r>
      <w:r w:rsidRPr="002514F7">
        <w:rPr>
          <w:sz w:val="16"/>
        </w:rPr>
        <w:t>-which is itself a locus of value-in addition to whatever moral status or moral considerability she or the rock or any other parties to the relationship may also have. 15</w:t>
      </w:r>
      <w:r w:rsidR="00823A43">
        <w:rPr>
          <w:sz w:val="16"/>
        </w:rPr>
        <w:t xml:space="preserve"> </w:t>
      </w:r>
      <w:r w:rsidRPr="007D2E7A">
        <w:rPr>
          <w:rStyle w:val="StyleUnderline"/>
        </w:rPr>
        <w:t>The difference between conquering and caring attitudes and behaviors in relation to the natural environment provides</w:t>
      </w:r>
      <w:r w:rsidRPr="002B739A">
        <w:rPr>
          <w:sz w:val="16"/>
        </w:rPr>
        <w:t xml:space="preserve"> a third reason why the use of first-person narrative is important to feminism and environmental ethics: it provides</w:t>
      </w:r>
      <w:r w:rsidRPr="00A37618">
        <w:rPr>
          <w:rStyle w:val="StyleUnderline"/>
        </w:rPr>
        <w:t xml:space="preserve"> a way of conceiving of ethics and ethical meaning as emerging out of particular situations moral agents find themselves in, rather than as being imposed on those situations</w:t>
      </w:r>
      <w:r w:rsidRPr="002B739A">
        <w:rPr>
          <w:sz w:val="16"/>
        </w:rPr>
        <w:t xml:space="preserve"> (e.g., as a derivation or instantiation of some pre-determined abstract principle or rule). This emergent feature of narrative centralizes the importance of voice. When a multiplicity of cross-cultural voices are centralized, narrative is able to give expression to a range of attitudes, values, beliefs, and behaviors which may be overlooked or silenced by imposed ethical meaning and theory. As a reflection of and on felt, lived experiences, the use of narrative in ethics provides a stance from which ethical discourse can be held accountable to the historical, material, and social realities in which moral subjects find themselves.</w:t>
      </w:r>
      <w:r>
        <w:rPr>
          <w:sz w:val="16"/>
        </w:rPr>
        <w:t xml:space="preserve"> </w:t>
      </w:r>
    </w:p>
    <w:p w:rsidR="006A1ACF" w:rsidRDefault="008B0E13" w:rsidP="00EC6F46">
      <w:pPr>
        <w:pStyle w:val="Heading1"/>
      </w:pPr>
      <w:r>
        <w:t>Queer/</w:t>
      </w:r>
      <w:r w:rsidR="00247FAD">
        <w:t>Cyborg Ecofeminism</w:t>
      </w:r>
    </w:p>
    <w:p w:rsidR="00B94E91" w:rsidRPr="00B94E91" w:rsidRDefault="00B94E91" w:rsidP="00EC6F46">
      <w:pPr>
        <w:pStyle w:val="Heading2"/>
      </w:pPr>
      <w:r>
        <w:t>1NC Alt</w:t>
      </w:r>
    </w:p>
    <w:p w:rsidR="006A1ACF" w:rsidRDefault="00DA1500" w:rsidP="006A1ACF">
      <w:pPr>
        <w:pStyle w:val="Heading4"/>
      </w:pPr>
      <w:r>
        <w:t>A</w:t>
      </w:r>
      <w:r w:rsidR="006A1ACF">
        <w:t>lternative is to adopt the standpoint of the cyborg – this counters Cartesian methodologies and allows us to reevaluate our re</w:t>
      </w:r>
      <w:r w:rsidR="00941AC4">
        <w:t>lationship between ourselves,</w:t>
      </w:r>
      <w:r w:rsidR="006A1ACF">
        <w:t xml:space="preserve"> </w:t>
      </w:r>
      <w:r w:rsidR="00941AC4">
        <w:t>others, and</w:t>
      </w:r>
      <w:r w:rsidR="006A1ACF">
        <w:t xml:space="preserve"> nature </w:t>
      </w:r>
    </w:p>
    <w:p w:rsidR="006A1ACF" w:rsidRPr="006A1ACF" w:rsidRDefault="006A1ACF" w:rsidP="006A1ACF">
      <w:r w:rsidRPr="006A1ACF">
        <w:rPr>
          <w:rStyle w:val="Style13ptBold"/>
        </w:rPr>
        <w:t>Kunzru ’96</w:t>
      </w:r>
      <w:r>
        <w:t xml:space="preserve"> (Hari, studied English at Oxford and received an MA in Philosophy, Interview with Donna Haraway, “You are a Cyborg,” </w:t>
      </w:r>
      <w:hyperlink r:id="rId22" w:history="1">
        <w:r w:rsidRPr="00182F3D">
          <w:rPr>
            <w:rStyle w:val="Hyperlink"/>
          </w:rPr>
          <w:t>http://archive.wired.com/wired/archive/5.02/ffharaway_pr.html</w:t>
        </w:r>
      </w:hyperlink>
      <w:r>
        <w:t>, acc. 7/20/14, arh)</w:t>
      </w:r>
    </w:p>
    <w:p w:rsidR="006A1ACF" w:rsidRDefault="00D76442" w:rsidP="00D76442">
      <w:r>
        <w:t xml:space="preserve">Meet Donna Haraway and you get a sense of disconnection. She certainly doesn't look like a cyborg. Soft-spoken, fiftyish, with an infectious laugh and a house full of cats and dogs, she's more like a favorite aunt than a billion-dollar product of the US military-industrial complex. Beneath the surface she says she has the same internal organs as everyone else - though it's not exactly the sort of thing you can ask her to prove in an interview. Yet </w:t>
      </w:r>
      <w:r w:rsidRPr="00F41844">
        <w:rPr>
          <w:rStyle w:val="StyleUnderline"/>
        </w:rPr>
        <w:t>Donna Haraway has proclaimed herself a cyborg, a quintessential technological body.</w:t>
      </w:r>
      <w:r>
        <w:t xml:space="preserve"> (See "The Cyborg Ancestry.") </w:t>
      </w:r>
      <w:r w:rsidRPr="00F41844">
        <w:rPr>
          <w:rStyle w:val="StyleUnderline"/>
        </w:rPr>
        <w:t>Sociologists and academics from around the world have taken her lead and come to the same conclusion about themselves</w:t>
      </w:r>
      <w:r>
        <w:t xml:space="preserve">. In terms of the general shift from thinking of individuals as isolated from the "world" to thinking of them as nodes on networks, the 1990s may well be remembered as the beginning of the cyborg era. As professor of the history of consciousness at the University of California, Santa Cruz, </w:t>
      </w:r>
      <w:r w:rsidRPr="00F41844">
        <w:rPr>
          <w:rStyle w:val="StyleUnderline"/>
        </w:rPr>
        <w:t>Haraway is a leading thinker about people's love/hate relationship with machines. Her ideas have sparked an explosion of debate in areas as diverse as primatology, philosophy, and developmental biology.</w:t>
      </w:r>
      <w:r>
        <w:t xml:space="preserve"> To boho twentysomethings, her name has the kind of cachet usually reserved for techno acts or new phenethylamines. Her latest book, the baroquely titled </w:t>
      </w:r>
      <w:r w:rsidR="00F41844">
        <w:t xml:space="preserve">Modest_Witness@Second_Millennium.FemaleMan©_Meets_OncoMouse® </w:t>
      </w:r>
      <w:r>
        <w:t xml:space="preserve">(1997, Routledge), is her first in five years and has been as eagerly awaited as any academic text of recent times. In the book, </w:t>
      </w:r>
      <w:r w:rsidRPr="00F41844">
        <w:rPr>
          <w:rStyle w:val="StyleUnderline"/>
        </w:rPr>
        <w:t xml:space="preserve">Haraway concentrates on biological networks and takes a critical look at the way biotechnology is constructing our bodies. She tackles masculine bias in scientific culture and sees herself as the troubled "modest witness" of the ethical maelstrom of genetic engineering. </w:t>
      </w:r>
      <w:r>
        <w:t>H</w:t>
      </w:r>
      <w:r w:rsidRPr="00F41844">
        <w:rPr>
          <w:rStyle w:val="StyleUnderline"/>
        </w:rPr>
        <w:t>araway scrupulously observes and records - unable to be silent about what she sees. She's also become a heroine to a generation of women who are starting to call themselves cyberfeminists. Cyberfeminism,</w:t>
      </w:r>
      <w:r>
        <w:t xml:space="preserve"> says Sadie Plant, director of the Centre for Research into Cybernetic Culture at Warwick University in England, </w:t>
      </w:r>
      <w:r w:rsidRPr="00F41844">
        <w:rPr>
          <w:rStyle w:val="Emphasis"/>
        </w:rPr>
        <w:t>is "an alliance between women, machinery, and new technology. There's a long-standing relationship between information technology and women's liberation."</w:t>
      </w:r>
      <w:r>
        <w:t xml:space="preserve"> It's a view that is resonating with feminist thinkers. </w:t>
      </w:r>
      <w:r w:rsidRPr="00F41844">
        <w:rPr>
          <w:rStyle w:val="StyleUnderline"/>
        </w:rPr>
        <w:t>Academics like Katherine Hayles have taken Haraway's ideas into literary theory, while male-to-female transgendered theorist and performer Allucquère Rosanne Stone has shocked traditional academia with her eccentric accounts of the technological transformation of her own body.</w:t>
      </w:r>
      <w:r>
        <w:t xml:space="preserve"> Haraway's most famous essay, "The Cyborg Manifesto," first published in 1985, has become part of the undergraduate curriculum at countless universities. The Left Coast leaning Haraway herself is a veteran of '60s counterculture, not a scene known for its faith in technological transformation. She has that aura of slightly cynical wisdom you get if you spend long enough fighting for left-wing causes. So it's startling how opposed her ideas are to the back-to-nature platitudes that dominate the old West Coast stereotype. </w:t>
      </w:r>
      <w:r w:rsidRPr="00F41844">
        <w:rPr>
          <w:rStyle w:val="StyleUnderline"/>
        </w:rPr>
        <w:t>This is a woman who has no interest in being an earth mother or harking back to some mythical pretechnological past. She once famously declared, "I'd rather be a cyborg than a goddess," flying in the face of received feminist wisdom that science and technology are patriarchal blights on the face of nature</w:t>
      </w:r>
      <w:r w:rsidRPr="00F41844">
        <w:rPr>
          <w:rStyle w:val="Emphasis"/>
        </w:rPr>
        <w:t>. As a cyborg, Haraway is a product of science and technology, and she doesn't see much point in the so-called goddess feminism, which preaches that women can find freedom by sloughing off the modern world and discovering their supposed spiritual connection to Mother Earth.</w:t>
      </w:r>
      <w:r>
        <w:t xml:space="preserve"> When Donna Haraway says she's a cyborg, she's not claiming to be different or special. </w:t>
      </w:r>
      <w:r w:rsidRPr="00F41844">
        <w:rPr>
          <w:rStyle w:val="StyleUnderline"/>
        </w:rPr>
        <w:t>For Haraway, the realities of modern life happen to include a relationship between people and technology so intimate that it's no longer possible to tell where we end and machines begin.</w:t>
      </w:r>
      <w:r>
        <w:t xml:space="preserve"> In fact, she's not the only cyborg in Healdsburg. There are 9,978 of them. Sitting on the porch, listening to Haraway explain her ideas over a background of singing birds and buzzing insects, it's hard not to feel she's talking about some parallel world, some chrome-and-neon settlement in a cyberpunk novel. "</w:t>
      </w:r>
      <w:r w:rsidRPr="00F41844">
        <w:rPr>
          <w:rStyle w:val="StyleUnderline"/>
        </w:rPr>
        <w:t>We're talking about whole new forms of subjectivity here. We're talking seriously mutated worlds that never existed on this planet before. And it's not just ideas. It's new flesh</w:t>
      </w:r>
      <w:r>
        <w:t xml:space="preserve">." But she is not talking about some putative future or a technologically advanced corner of the present. </w:t>
      </w:r>
      <w:r w:rsidRPr="00F41844">
        <w:rPr>
          <w:rStyle w:val="Emphasis"/>
        </w:rPr>
        <w:t>The cyborg age is here and now</w:t>
      </w:r>
      <w:r>
        <w:t xml:space="preserve">, everywhere there's a car or a phone or a VCR. </w:t>
      </w:r>
      <w:r w:rsidRPr="00F41844">
        <w:rPr>
          <w:rStyle w:val="StyleUnderline"/>
        </w:rPr>
        <w:t>Being a cyborg isn't about how many bits of silicon you have under your skin or how many prosthetics your body contains</w:t>
      </w:r>
      <w:r>
        <w:t xml:space="preserve">. It's about Donna Haraway going to the gym, looking at a shelf of carbo-loaded bodybuilding foods, checking out the Nautilus machines, and realizing that she's in a place that wouldn't exist without the idea of the body as high-performance machine. It's about athletic shoes. "Think about the technology of sports footwear," she says. "Before the Civil War, right and left feet weren't even differentiated in shoe manufacture. Now we have a shoe for every activity." Winning the Olympics in the cyborg era isn't just about running fast. It's about "the interaction of medicine, diet, training practices, clothing and equipment manufacture, visualization and timekeeping." When the furor about the cyborgization of athletes through performance-enhancing drugs reached fever pitch last summer, Haraway could hardly see what the fuss was about. Drugs or no drugs, the training and technology make every Olympian a node in an international technocultural network just as "artificial" as sprinter Ben Johnson at his steroid peak. If this sounds complicated, that's because it is. </w:t>
      </w:r>
      <w:r w:rsidRPr="00F41844">
        <w:rPr>
          <w:rStyle w:val="StyleUnderline"/>
        </w:rPr>
        <w:t>Haraway's world is one of tangled networks - part human, part machine; complex hybrids of meat and metal that relegate old-fashioned concepts like natural and artificial to the archives.</w:t>
      </w:r>
      <w:r>
        <w:t xml:space="preserve"> </w:t>
      </w:r>
      <w:r w:rsidRPr="00F41844">
        <w:rPr>
          <w:rStyle w:val="Emphasis"/>
        </w:rPr>
        <w:t>These hybrid networks are the cyborgs, and they don't just surround us - they incorporate us.</w:t>
      </w:r>
      <w:r>
        <w:t xml:space="preserve"> An automated production line in a factory, an office computer network, a club's dancers, lights, and sound systems - all are cyborg constructions of people and machines. Networks are also inside us. Our bodies, fed on the products of agribusiness, kept healthy - or damaged - by pharmaceuticals, and altered by medical procedures, aren't as natural as The Body Shop would like us to believe. </w:t>
      </w:r>
      <w:r w:rsidRPr="00F41844">
        <w:rPr>
          <w:rStyle w:val="StyleUnderline"/>
        </w:rPr>
        <w:t>Truth is, we're constructing ourselves, just like we construct chip sets or political systems - and that brings with it a few responsibilities. Haraway has no doubt that to survive we need to get up to speed on the complex realities of technoculture.</w:t>
      </w:r>
      <w:r>
        <w:t xml:space="preserve"> To any of the usual good/bad, nature/nurture, right/wrong, biology/society arguments, she smiles, breaks into her infectious, ironic laugh, and reminds us that the world is "messier than that." It might well become the quintessential 21st-century catchphrase. The ironic political myth "The Cyborg Manifesto" is a strange document, a mixture of passionate polemic, abstruse theory, and technological musing. Haraway calls it "an ironic political myth." It pulls off the not inconsiderable trick of turning the cyborg from an icon of Cold War power into a symbol of feminist liberation - not bad for the first thing she wrote on her newly acquired computer. In the manifesto, </w:t>
      </w:r>
      <w:r w:rsidRPr="00F41844">
        <w:rPr>
          <w:rStyle w:val="StyleUnderline"/>
        </w:rPr>
        <w:t xml:space="preserve">Haraway argues that the cyborg - a fusion of animal and machine - trashes the big oppositions between nature and culture, self and world that run through so much of our thought. Why is this important? In conversation, when people describe something as natural, they're saying that it's just how the world is; we can't change it. Women for generations were told that they were "naturally" weak, submissive, overemotional, and incapable of abstract thought. That it was "in their nature" to be mothers rather than corporate raiders, to prefer parlor games to particle physics. If all these things are natural, they're unchangeable. End of story. Return to the kitchen. Do not pass Go. On the other hand, if women (and men) aren't natural but are constructed, like a cyborg, then, given the right tools, we can all be reconstructed. Everything is up for grabs, from who does the dishes to who frames the constitution. Basic assumptions suddenly come into question, such as whether it's natural to have a society based on violence and the domination of one group by another. Maybe humans are biologically destined to fight wars and trash the environment. </w:t>
      </w:r>
      <w:r>
        <w:t>Maybe we're not. Feminists around the world have seized on this possibility</w:t>
      </w:r>
      <w:r w:rsidRPr="00F41844">
        <w:rPr>
          <w:rStyle w:val="StyleUnderline"/>
        </w:rPr>
        <w:t>. Cyberfeminism</w:t>
      </w:r>
      <w:r>
        <w:t xml:space="preserve"> - not a term Haraway uses - </w:t>
      </w:r>
      <w:r w:rsidRPr="00F41844">
        <w:rPr>
          <w:rStyle w:val="StyleUnderline"/>
        </w:rPr>
        <w:t>is based on the idea that, in conjunction with technology, it's possible to construct your identity, your sexuality, even your gender, just as you please.</w:t>
      </w:r>
      <w:r>
        <w:t xml:space="preserve"> In contrast to the prohibition-based feminism of the so-called political correctness movement, which concentrates on trying to police sexuality and legislate against "inappropriate" behavior</w:t>
      </w:r>
      <w:r w:rsidRPr="00F41844">
        <w:rPr>
          <w:rStyle w:val="StyleUnderline"/>
        </w:rPr>
        <w:t>, the cyberfeminists revel in polymorphous perversity.</w:t>
      </w:r>
      <w:r>
        <w:t xml:space="preserve"> They form a broad church (after all, everything is permitted), its expressions ranging from sober historical analyses of women as technologists to the assertions of Australian art group VNS Matrix that the clitoris is a tool for jacking into a higher-order cyberspace. Haraway is no happy-clappy technology groupie - she's harshly critical of techno-utopians, including some of those found between the covers of this magazine. But she's also no fan of what she calls the "knee-jerk technophobia" of most feminist politics. As the cyberfeminists of the webzine geekgirl put it, girls need modems. In a way, modems are at the center of cyborg politics. </w:t>
      </w:r>
      <w:r w:rsidRPr="00F41844">
        <w:rPr>
          <w:rStyle w:val="StyleUnderline"/>
        </w:rPr>
        <w:t>Being a cyborg isn't just about the freedom to construct yourself. It's about networks. Ever since Descartes announced, "I think, therefore I am," the Western world has had an unhealthy obsession with selfhood.</w:t>
      </w:r>
      <w:r>
        <w:t xml:space="preserve"> </w:t>
      </w:r>
      <w:r w:rsidRPr="00F41844">
        <w:rPr>
          <w:rStyle w:val="StyleUnderline"/>
        </w:rPr>
        <w:t>From the individual consumer to the misunderstood loner, modern citizens are taught to think of themselves as beings who exist inside their heads and only secondarily come into contact with everything else</w:t>
      </w:r>
      <w:r>
        <w:t xml:space="preserve">. Draw a circle. Inside: me. Outside: the world. Philosophers agonize about whether the reality outside that circle even exists. They have a technical term for their neuroses - skepticism - and perform intellectual acrobatics to make it go away. In a world of doubt, getting across that boundary, let alone to other people, becomes a real problem. Unless, that is, you're a collection of networks, constantly feeding information back and forth across the line to the millions of networks that make up your "world." </w:t>
      </w:r>
      <w:r w:rsidRPr="00F41844">
        <w:rPr>
          <w:rStyle w:val="Emphasis"/>
        </w:rPr>
        <w:t>A cyborg perspective seems rather sensible, compared with the weirdness of the doubting Cartesian world. As Haraway puts it, "Human beings are always already immersed in the world, in producing what it means to be human in relationships with each other and with objects."</w:t>
      </w:r>
      <w:r>
        <w:t xml:space="preserve"> Human beings in the '90s show a surprising willingness to understand themselves as creatures networked together. "If you start talking to people about how they cook their dinner or what kind of language they use to describe trouble in a marriage, you're very likely to get notions of tape loops, communication breakdown, noise and signal - amazing stuff." </w:t>
      </w:r>
      <w:r w:rsidRPr="00F41844">
        <w:rPr>
          <w:rStyle w:val="StyleUnderline"/>
        </w:rPr>
        <w:t>Even while we mistake ourselves for humans, the way we talk shows that we know we're really cyborgs</w:t>
      </w:r>
      <w:r>
        <w:t>. But isn't this just rhetoric? It's all very well talking about cyborgs, but is there any need to seriously believe in the idea? Yes, says Haraway. "Feminist concerns," she argues vehemently, "</w:t>
      </w:r>
      <w:r w:rsidRPr="006A1ACF">
        <w:rPr>
          <w:rStyle w:val="Emphasis"/>
        </w:rPr>
        <w:t>are inside of technology, not a rhetorical overlay. We're talking about cohabitation: between different sciences and forms of culture, between organisms and machines. I think the issues that really matter - who lives, who dies, and at what price - these political questions are embodied in technoculture. They can't be got at in any other way.</w:t>
      </w:r>
      <w:r>
        <w:t xml:space="preserve">" For Haraway and many others, there's no longer any such thing as the abstract. </w:t>
      </w:r>
    </w:p>
    <w:p w:rsidR="00B94E91" w:rsidRDefault="00B94E91" w:rsidP="00EC6F46">
      <w:pPr>
        <w:pStyle w:val="Heading2"/>
      </w:pPr>
      <w:r>
        <w:t>2NC</w:t>
      </w:r>
      <w:r w:rsidR="00CB3247">
        <w:t xml:space="preserve"> Alt Solvency</w:t>
      </w:r>
    </w:p>
    <w:p w:rsidR="00085A59" w:rsidRPr="00085A59" w:rsidRDefault="00085A59" w:rsidP="00085A59"/>
    <w:p w:rsidR="006A1ACF" w:rsidRDefault="00085A59" w:rsidP="00AC34EC">
      <w:pPr>
        <w:pStyle w:val="Heading4"/>
      </w:pPr>
      <w:r>
        <w:t>Cyborg allows us to reimagine our relationship to nature and eliminate hierarchies</w:t>
      </w:r>
    </w:p>
    <w:p w:rsidR="00AC34EC" w:rsidRDefault="00AC34EC" w:rsidP="00AC34EC">
      <w:pPr>
        <w:spacing w:after="0" w:line="240" w:lineRule="auto"/>
      </w:pPr>
      <w:r w:rsidRPr="00F75366">
        <w:rPr>
          <w:b/>
        </w:rPr>
        <w:t>Haraway 9</w:t>
      </w:r>
      <w:r>
        <w:rPr>
          <w:b/>
        </w:rPr>
        <w:t xml:space="preserve">1 </w:t>
      </w:r>
      <w:r w:rsidRPr="00215710">
        <w:t>(</w:t>
      </w:r>
      <w:r w:rsidR="00085A59">
        <w:t xml:space="preserve"> Donna, Historian of S</w:t>
      </w:r>
      <w:r w:rsidRPr="00215710">
        <w:t>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00085A59">
        <w:t>” pp.. 148-81</w:t>
      </w:r>
      <w:r>
        <w:t>)</w:t>
      </w:r>
    </w:p>
    <w:p w:rsidR="00AC34EC" w:rsidRDefault="00947DC9" w:rsidP="006657F6">
      <w:r>
        <w:t xml:space="preserve">By the late twentieth century, our time, a mythic time, </w:t>
      </w:r>
      <w:r w:rsidRPr="00947DC9">
        <w:rPr>
          <w:rStyle w:val="StyleUnderline"/>
        </w:rPr>
        <w:t>we are all chimeras, theorized and fabricated hybrids of machine and organism; in short, we are cyborgs.</w:t>
      </w:r>
      <w:r>
        <w:t xml:space="preserve"> </w:t>
      </w:r>
      <w:r w:rsidRPr="00947DC9">
        <w:rPr>
          <w:rStyle w:val="Emphasis"/>
        </w:rPr>
        <w:t>This cyborg is our ontology; it gives us our politics.</w:t>
      </w:r>
      <w:r>
        <w:t xml:space="preserve"> </w:t>
      </w:r>
      <w:r w:rsidRPr="00947DC9">
        <w:rPr>
          <w:rStyle w:val="StyleUnderline"/>
        </w:rPr>
        <w:t>The cyborg is a condensed image of both imagination and material reality</w:t>
      </w:r>
      <w:r>
        <w:t xml:space="preserve">, the two joined centres structuring any possibility of historical transformation. </w:t>
      </w:r>
      <w:r w:rsidRPr="00947DC9">
        <w:rPr>
          <w:rStyle w:val="StyleUnderline"/>
        </w:rPr>
        <w:t>In the traditions of 'Western' science and politics — the tradition of racist, male-dominant capitalism; the tradition of progress; the tradition of the appropriation of nature as resource for the productions of culture</w:t>
      </w:r>
      <w:r>
        <w:t xml:space="preserve">; </w:t>
      </w:r>
      <w:r w:rsidRPr="00947DC9">
        <w:rPr>
          <w:rStyle w:val="Emphasis"/>
        </w:rPr>
        <w:t>the tradition of reproduction of the self from the reflections of the other — the relation between organism and machine has been a border war.</w:t>
      </w:r>
      <w:r>
        <w:t xml:space="preserve"> </w:t>
      </w:r>
      <w:r w:rsidRPr="00947DC9">
        <w:rPr>
          <w:rStyle w:val="StyleUnderline"/>
        </w:rPr>
        <w:t>The stakes in the border war have been the territories of production, reproduction, and imagination</w:t>
      </w:r>
      <w:r>
        <w:t xml:space="preserve">. This chapter is an argument for pleasure in the confusion of boundaries and for responsibility in their construction. </w:t>
      </w:r>
      <w:r w:rsidRPr="00947DC9">
        <w:rPr>
          <w:rStyle w:val="StyleUnderline"/>
        </w:rPr>
        <w:t xml:space="preserve">It is also an effort to contribute to socialist-feminist culture and theory in a postmodernist, non-naturalist mode and in the utopian tradition of imagining a world without gender, which is perhaps a world without genesis, </w:t>
      </w:r>
      <w:r w:rsidRPr="00947DC9">
        <w:rPr>
          <w:rStyle w:val="Emphasis"/>
        </w:rPr>
        <w:t>but maybe also a world without end.</w:t>
      </w:r>
      <w:r>
        <w:t xml:space="preserve"> </w:t>
      </w:r>
      <w:r w:rsidRPr="00947DC9">
        <w:rPr>
          <w:rStyle w:val="StyleUnderline"/>
        </w:rPr>
        <w:t>The cyborg incarnation is outside salvation history</w:t>
      </w:r>
      <w:r>
        <w:t>. Nor does it mark time on an oedipal calendar, attempting to heal the terrible cleavages of gender in an oral symbiotic utopia or post-oedipal apocalypse. As Zoe Sofoulis argues in her unpublished manuscript on Jacques Lacan, Melanie Klein, and nuclear culture, Lacklein, the most terrible and perhaps the most promising monsters in cyborg worlds are embodied in non-oedipal narratives with a different logic of repression, which we need to understand for our survival</w:t>
      </w:r>
      <w:r w:rsidRPr="00BC4AA9">
        <w:rPr>
          <w:rStyle w:val="StyleUnderline"/>
        </w:rPr>
        <w:t>. The cyborg is a creature in a post-gender world; it has no truck with bisexuality, pre-oedipal symbiosis, unalienated labour, or other seductions to organic wholeness through a final appropriation of all the powers of the parts into a higher unity.</w:t>
      </w:r>
      <w:r>
        <w:t xml:space="preserve"> In a sense, </w:t>
      </w:r>
      <w:r w:rsidRPr="00BC4AA9">
        <w:rPr>
          <w:rStyle w:val="Emphasis"/>
        </w:rPr>
        <w:t>the cyborg has no origin story in the Western sense</w:t>
      </w:r>
      <w:r>
        <w:t xml:space="preserve"> — </w:t>
      </w:r>
      <w:r w:rsidRPr="00BC4AA9">
        <w:rPr>
          <w:rStyle w:val="StyleUnderline"/>
        </w:rPr>
        <w:t>a 'final' irony since the cyborg is also the awful apocalyptic telos of the 'West's' escalating dominations of abstract individuation, an ultimate self untied at last from all dependency, a man in space</w:t>
      </w:r>
      <w:r>
        <w:t xml:space="preserve">. An origin story in the 'Western', humanist sense depends on the myth of original unity, fullness, bliss and terror, represented by the phallic mother from whom all humans must separate, the task of individual development and of history,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 The cyborg skips the step of original unity, of identification with nature in the Western sense. This is its illegitimate promise that might lead to subversion of its teleology as star wars. </w:t>
      </w:r>
      <w:r w:rsidRPr="00BC4AA9">
        <w:rPr>
          <w:rStyle w:val="StyleUnderline"/>
        </w:rPr>
        <w:t xml:space="preserve">The cyborg is resolutely committed to partiality, irony, intimacy, and perversity. It is oppositional, utopian, and completely without innocence. No longer structured by the polarity of public and private, the cyborg defines a technological polls based partly on a revolution of social relations in the oikos, the household. </w:t>
      </w:r>
      <w:r w:rsidRPr="00BC4AA9">
        <w:rPr>
          <w:rStyle w:val="Emphasis"/>
        </w:rPr>
        <w:t>Nature and culture are reworked</w:t>
      </w:r>
      <w:r>
        <w:t xml:space="preserve">; </w:t>
      </w:r>
      <w:r w:rsidRPr="00BC4AA9">
        <w:rPr>
          <w:rStyle w:val="StyleUnderline"/>
        </w:rPr>
        <w:t>the one can no longer be the resource for appropriation or incorporation by the other.</w:t>
      </w:r>
      <w:r w:rsidR="00BC4AA9">
        <w:t xml:space="preserve"> </w:t>
      </w:r>
      <w:r w:rsidR="00BC4AA9" w:rsidRPr="00BC4AA9">
        <w:rPr>
          <w:rStyle w:val="Emphasis"/>
        </w:rPr>
        <w:t>The rela</w:t>
      </w:r>
      <w:r w:rsidRPr="00BC4AA9">
        <w:rPr>
          <w:rStyle w:val="Emphasis"/>
        </w:rPr>
        <w:t>tionships for forming wholes from parts, including those of polarity and hierarchical domination, are at issue in the cyborg world</w:t>
      </w:r>
      <w:r>
        <w:t xml:space="preserve">. Unlike the hopes of Frankenstein's monster, </w:t>
      </w:r>
      <w:r w:rsidRPr="00BC4AA9">
        <w:rPr>
          <w:rStyle w:val="StyleUnderline"/>
        </w:rPr>
        <w:t>the cyborg does not expect its father to save it through a restoration of the garden; that is, through the fabrication of a heterosexual mate, through its completion in a finished whole, a city and cosmos.</w:t>
      </w:r>
      <w:r w:rsidR="00BC4AA9">
        <w:t xml:space="preserve"> </w:t>
      </w:r>
      <w:r w:rsidR="00BC4AA9" w:rsidRPr="00BC4AA9">
        <w:rPr>
          <w:rStyle w:val="Emphasis"/>
        </w:rPr>
        <w:t>The c</w:t>
      </w:r>
      <w:r w:rsidRPr="00BC4AA9">
        <w:rPr>
          <w:rStyle w:val="Emphasis"/>
        </w:rPr>
        <w:t>yborg does not dream of community on the model of the organic family</w:t>
      </w:r>
      <w:r>
        <w:t xml:space="preserve">, this time without the oedipal project. The cyborg would not recognize the Garden of Eden; it is not made of mud and cannot dream of returning to dust. </w:t>
      </w:r>
      <w:r w:rsidRPr="00BC4AA9">
        <w:rPr>
          <w:rStyle w:val="StyleUnderline"/>
        </w:rPr>
        <w:t>Perhap</w:t>
      </w:r>
      <w:r w:rsidR="00BC4AA9" w:rsidRPr="00BC4AA9">
        <w:rPr>
          <w:rStyle w:val="StyleUnderline"/>
        </w:rPr>
        <w:t>s that is why I want to see if c</w:t>
      </w:r>
      <w:r w:rsidRPr="00BC4AA9">
        <w:rPr>
          <w:rStyle w:val="StyleUnderline"/>
        </w:rPr>
        <w:t>yborgs can subvert the apocalypse of returning to nuclear dust in the manic compulsion to name the Enemy</w:t>
      </w:r>
      <w:r>
        <w:t>. Cyborgs are not reverent; they do not re-member the cosmos. They are wary of holism, but needy for connection- they seem to have a natural feel for united front politics, but without the vanguard party. The main trouble with cyborgs, of course, is that they are the illegitimate offspring of militarism and patriarchal capitalism, not to mention state socialism. But illegitimate offspring are often exceedingly unfaithful to their origins. Their fathers, after all, are inessential.</w:t>
      </w:r>
    </w:p>
    <w:p w:rsidR="00287282" w:rsidRPr="00287282" w:rsidRDefault="00287282" w:rsidP="00287282">
      <w:pPr>
        <w:pStyle w:val="Heading4"/>
      </w:pPr>
      <w:r>
        <w:t>Cyborg analogy allows for a coalitional approach to difference – and avoids essentialist interpre</w:t>
      </w:r>
      <w:r w:rsidR="00085A59">
        <w:t>tations that reproduce exclusion</w:t>
      </w:r>
    </w:p>
    <w:p w:rsidR="00287282" w:rsidRPr="00287282" w:rsidRDefault="00287282" w:rsidP="00287282">
      <w:pPr>
        <w:rPr>
          <w:rStyle w:val="Style13ptBold"/>
          <w:b w:val="0"/>
        </w:rPr>
      </w:pPr>
      <w:r w:rsidRPr="00287282">
        <w:rPr>
          <w:rStyle w:val="Style13ptBold"/>
        </w:rPr>
        <w:t xml:space="preserve">Haraway, 91 - </w:t>
      </w:r>
      <w:r w:rsidRPr="00287282">
        <w:rPr>
          <w:rStyle w:val="Style13ptBold"/>
          <w:b w:val="0"/>
        </w:rPr>
        <w:t>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w:t>
      </w:r>
    </w:p>
    <w:p w:rsidR="00287282" w:rsidRPr="00697BA7" w:rsidRDefault="00287282" w:rsidP="00287282">
      <w:pPr>
        <w:rPr>
          <w:rFonts w:asciiTheme="majorHAnsi" w:hAnsiTheme="majorHAnsi"/>
          <w:sz w:val="16"/>
        </w:rPr>
      </w:pPr>
      <w:r w:rsidRPr="00697BA7">
        <w:rPr>
          <w:rFonts w:asciiTheme="majorHAnsi" w:hAnsiTheme="majorHAnsi"/>
          <w:sz w:val="16"/>
        </w:rPr>
        <w:t xml:space="preserve">Fractured identities </w:t>
      </w:r>
      <w:r w:rsidRPr="00697BA7">
        <w:rPr>
          <w:rStyle w:val="StyleUnderline"/>
          <w:rFonts w:asciiTheme="majorHAnsi" w:hAnsiTheme="majorHAnsi"/>
        </w:rPr>
        <w:t xml:space="preserve">It has become difficult to name one's feminism by a single adjective </w:t>
      </w:r>
      <w:r w:rsidRPr="00697BA7">
        <w:rPr>
          <w:rFonts w:asciiTheme="majorHAnsi" w:hAnsiTheme="majorHAnsi"/>
          <w:sz w:val="16"/>
        </w:rPr>
        <w:t xml:space="preserve">— or even to insist in every circumstance upon the noun. </w:t>
      </w:r>
      <w:r w:rsidRPr="00697BA7">
        <w:rPr>
          <w:rStyle w:val="StyleUnderline"/>
          <w:rFonts w:asciiTheme="majorHAnsi" w:hAnsiTheme="majorHAnsi"/>
        </w:rPr>
        <w:t>Consciousness of exclusion through naming is acute. Identities seem contradictory, partial, and strategic. With the hard-won recognition of their social and historical constitution, gender, race, and class cannot provide the basis for belief in 'essential' unity</w:t>
      </w:r>
      <w:r w:rsidRPr="00697BA7">
        <w:rPr>
          <w:rFonts w:asciiTheme="majorHAnsi" w:hAnsiTheme="majorHAnsi"/>
          <w:sz w:val="16"/>
        </w:rPr>
        <w:t xml:space="preserve">. </w:t>
      </w:r>
      <w:r w:rsidRPr="00697BA7">
        <w:rPr>
          <w:rStyle w:val="Emphasis"/>
          <w:rFonts w:asciiTheme="majorHAnsi" w:hAnsiTheme="majorHAnsi"/>
        </w:rPr>
        <w:t xml:space="preserve">There is nothing about teeing 'female' that naturally binds women. </w:t>
      </w:r>
      <w:r w:rsidRPr="00697BA7">
        <w:rPr>
          <w:rStyle w:val="StyleUnderline"/>
          <w:rFonts w:asciiTheme="majorHAnsi" w:hAnsiTheme="majorHAnsi"/>
        </w:rPr>
        <w:t>There is not even such a state as 'being' female</w:t>
      </w:r>
      <w:r w:rsidRPr="00697BA7">
        <w:rPr>
          <w:rFonts w:asciiTheme="majorHAnsi" w:hAnsiTheme="majorHAnsi"/>
          <w:sz w:val="16"/>
        </w:rPr>
        <w:t xml:space="preserve">, itself a highly complex category constructed in contested sexual scientific discourses and other social practices. </w:t>
      </w:r>
      <w:r w:rsidRPr="00697BA7">
        <w:rPr>
          <w:rStyle w:val="StyleUnderline"/>
          <w:rFonts w:asciiTheme="majorHAnsi" w:hAnsiTheme="majorHAnsi"/>
        </w:rPr>
        <w:t>Gender, race, or class consciousness is an achievement forced on us by the terrible historica experience of the contradictory social realities of patriarchy, colonialism, and capitalism</w:t>
      </w:r>
      <w:r w:rsidRPr="00697BA7">
        <w:rPr>
          <w:rFonts w:asciiTheme="majorHAnsi" w:hAnsiTheme="majorHAnsi"/>
          <w:sz w:val="16"/>
        </w:rPr>
        <w:t xml:space="preserve">. And who counts as 'us' in my own rhetoric? Which identities are available to ground such a potent political myth called 'us', and what could motivate enlistment in this collectivity? </w:t>
      </w:r>
      <w:r w:rsidRPr="00697BA7">
        <w:rPr>
          <w:rStyle w:val="StyleUnderline"/>
          <w:rFonts w:asciiTheme="majorHAnsi" w:hAnsiTheme="majorHAnsi"/>
        </w:rPr>
        <w:t>Painful fragmentation among feminists</w:t>
      </w:r>
      <w:r w:rsidRPr="00697BA7">
        <w:rPr>
          <w:rFonts w:asciiTheme="majorHAnsi" w:hAnsiTheme="majorHAnsi"/>
          <w:sz w:val="16"/>
        </w:rPr>
        <w:t xml:space="preserve"> (not to mention among women) </w:t>
      </w:r>
      <w:r w:rsidRPr="00697BA7">
        <w:rPr>
          <w:rStyle w:val="StyleUnderline"/>
          <w:rFonts w:asciiTheme="majorHAnsi" w:hAnsiTheme="majorHAnsi"/>
        </w:rPr>
        <w:t xml:space="preserve">along every possible fault line has made the concept of woman elusive, an excuse for the matrix of women's dominations of each other. </w:t>
      </w:r>
      <w:r w:rsidRPr="00697BA7">
        <w:rPr>
          <w:rFonts w:asciiTheme="majorHAnsi" w:hAnsiTheme="majorHAnsi"/>
          <w:sz w:val="16"/>
        </w:rPr>
        <w:t xml:space="preserve">For me — and for many who share a similar historical location in white, professional middle-class, female, radical, North American, mid-adult bodies — </w:t>
      </w:r>
      <w:r w:rsidRPr="00697BA7">
        <w:rPr>
          <w:rStyle w:val="StyleUnderline"/>
          <w:rFonts w:asciiTheme="majorHAnsi" w:hAnsiTheme="majorHAnsi"/>
        </w:rPr>
        <w:t>the sources of a crisis in political identity are legion</w:t>
      </w:r>
      <w:r w:rsidRPr="00697BA7">
        <w:rPr>
          <w:rFonts w:asciiTheme="majorHAnsi" w:hAnsiTheme="majorHAnsi"/>
          <w:sz w:val="16"/>
        </w:rPr>
        <w:t xml:space="preserve">. The recent history for much of the US left and US feminism has been a response to this kind of crisis by endless splitting and searches for a new essential unity. But </w:t>
      </w:r>
      <w:r w:rsidRPr="00697BA7">
        <w:rPr>
          <w:rStyle w:val="StyleUnderline"/>
          <w:rFonts w:asciiTheme="majorHAnsi" w:hAnsiTheme="majorHAnsi"/>
        </w:rPr>
        <w:t>there has also been a growing recognition of another response through coalition — affinity, not identity</w:t>
      </w:r>
      <w:r w:rsidRPr="00697BA7">
        <w:rPr>
          <w:rFonts w:asciiTheme="majorHAnsi" w:hAnsiTheme="majorHAnsi"/>
          <w:sz w:val="16"/>
        </w:rPr>
        <w:t xml:space="preserve">.7 Chela Sandoval (n.d., 1984), </w:t>
      </w:r>
      <w:r w:rsidRPr="00697BA7">
        <w:rPr>
          <w:rStyle w:val="StyleUnderline"/>
          <w:rFonts w:asciiTheme="majorHAnsi" w:hAnsiTheme="majorHAnsi"/>
        </w:rPr>
        <w:t>from a consideration of specific historical moments in the formation of the new political voice called women of colour, has theorized a hopeful model of political identity called 'oppositional consciousness'</w:t>
      </w:r>
      <w:r w:rsidRPr="00697BA7">
        <w:rPr>
          <w:rFonts w:asciiTheme="majorHAnsi" w:hAnsiTheme="majorHAnsi"/>
          <w:sz w:val="16"/>
        </w:rPr>
        <w:t xml:space="preserve">, born of the skills for reading </w:t>
      </w:r>
      <w:r w:rsidRPr="00697BA7">
        <w:rPr>
          <w:rStyle w:val="StyleUnderline"/>
          <w:rFonts w:asciiTheme="majorHAnsi" w:hAnsiTheme="majorHAnsi"/>
        </w:rPr>
        <w:t xml:space="preserve">webs of power by those refused stable membership in the social categories of race, sex, or class. </w:t>
      </w:r>
      <w:r w:rsidRPr="00697BA7">
        <w:rPr>
          <w:rFonts w:asciiTheme="majorHAnsi" w:hAnsiTheme="majorHAnsi"/>
          <w:sz w:val="16"/>
        </w:rPr>
        <w:t xml:space="preserve">'Women of color', a name contested at its origins by those whom it would incorporate, as well as </w:t>
      </w:r>
      <w:r w:rsidRPr="00697BA7">
        <w:rPr>
          <w:rStyle w:val="StyleUnderline"/>
          <w:rFonts w:asciiTheme="majorHAnsi" w:hAnsiTheme="majorHAnsi"/>
        </w:rPr>
        <w:t>a historical consciousness marking systematic breakdown of all the signs of Man in 'Western' traditions, constructs a kind of postmodernist identity out of otherness, difference, and specificity.</w:t>
      </w:r>
      <w:r w:rsidRPr="00697BA7">
        <w:rPr>
          <w:rStyle w:val="Emphasis"/>
          <w:rFonts w:asciiTheme="majorHAnsi" w:hAnsiTheme="majorHAnsi"/>
        </w:rPr>
        <w:t xml:space="preserve"> This postmodernist identity is fully political</w:t>
      </w:r>
      <w:r w:rsidRPr="00697BA7">
        <w:rPr>
          <w:rFonts w:asciiTheme="majorHAnsi" w:hAnsiTheme="majorHAnsi"/>
          <w:sz w:val="16"/>
        </w:rPr>
        <w:t xml:space="preserve">, whatever might be said abut other possible postmodernisms. Sandoval's oppositional consciousness is about contradictory locations and heterochronic calendars, not about relativisms and pluralisms. Sandoval emphasizes the lack of any essential criterion for identifying who is a woman of colour. She notes that the definition of the group has been by conscious appropriation of negation. For example, a Chicana or US black woman has not been able to speak as a woman or as a black person or as a Chicano. Thus, she was at the bottom of a cascade of negative identities, left out of even the privileged oppressed authorial categories called 'women and blacks', who claimed to make the important revolutions. </w:t>
      </w:r>
      <w:r w:rsidRPr="00697BA7">
        <w:rPr>
          <w:rStyle w:val="StyleUnderline"/>
          <w:rFonts w:asciiTheme="majorHAnsi" w:hAnsiTheme="majorHAnsi"/>
        </w:rPr>
        <w:t xml:space="preserve">The category 'woman' negated all non-white women; 'black' negated all non-black people, as well as all black women. But there was also no 'she', no singularity, but a sea of differences among US women who have affirmed their historical identity as US women of colour. This identity marks out a self-consciously constructed space that cannot affirm the capacity to act on the basis of natural identification, but only on the basis of conscious </w:t>
      </w:r>
      <w:r w:rsidRPr="00697BA7">
        <w:rPr>
          <w:rStyle w:val="Emphasis"/>
          <w:rFonts w:asciiTheme="majorHAnsi" w:hAnsiTheme="majorHAnsi"/>
        </w:rPr>
        <w:t>coalition, of affinity, of political kinship.</w:t>
      </w:r>
      <w:r w:rsidRPr="00697BA7">
        <w:rPr>
          <w:rFonts w:asciiTheme="majorHAnsi" w:hAnsiTheme="majorHAnsi"/>
          <w:sz w:val="16"/>
        </w:rPr>
        <w:t>8 Unlike the 'woman' of some streams of the white women's movement in the United States, there is no naturalization of the matrix, or at least this is what Sandoval argues is uniquely available through the power of oppositional consciousness.</w:t>
      </w:r>
    </w:p>
    <w:p w:rsidR="00287282" w:rsidRPr="00697BA7" w:rsidRDefault="00287282" w:rsidP="00287282">
      <w:pPr>
        <w:pStyle w:val="Heading4"/>
      </w:pPr>
      <w:r>
        <w:t>Cyborg rejects the unity of the feminist subject</w:t>
      </w:r>
    </w:p>
    <w:p w:rsidR="00287282" w:rsidRPr="00287282" w:rsidRDefault="00287282" w:rsidP="00287282">
      <w:pPr>
        <w:rPr>
          <w:rStyle w:val="Style13ptBold"/>
          <w:b w:val="0"/>
        </w:rPr>
      </w:pPr>
      <w:r w:rsidRPr="00287282">
        <w:rPr>
          <w:rStyle w:val="Style13ptBold"/>
        </w:rPr>
        <w:t xml:space="preserve">Haraway, 91 - </w:t>
      </w:r>
      <w:r w:rsidRPr="00287282">
        <w:rPr>
          <w:rStyle w:val="Style13ptBold"/>
          <w:b w:val="0"/>
        </w:rPr>
        <w:t>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w:t>
      </w:r>
    </w:p>
    <w:p w:rsidR="00287282" w:rsidRPr="00697BA7" w:rsidRDefault="00287282" w:rsidP="00287282">
      <w:pPr>
        <w:rPr>
          <w:rStyle w:val="StyleUnderline"/>
          <w:rFonts w:asciiTheme="majorHAnsi" w:hAnsiTheme="majorHAnsi"/>
        </w:rPr>
      </w:pPr>
      <w:r w:rsidRPr="00697BA7">
        <w:rPr>
          <w:rFonts w:asciiTheme="majorHAnsi" w:hAnsiTheme="majorHAnsi"/>
          <w:sz w:val="16"/>
        </w:rPr>
        <w:t xml:space="preserve">Sandoval's argument has to be seen as one potent formulation for feminists out of the world-wide development of anti-colonialist discourse; that is to say, </w:t>
      </w:r>
      <w:r w:rsidRPr="00697BA7">
        <w:rPr>
          <w:rStyle w:val="StyleUnderline"/>
          <w:rFonts w:asciiTheme="majorHAnsi" w:hAnsiTheme="majorHAnsi"/>
        </w:rPr>
        <w:t>discourse dissolving the 'West' and its highest product — the one who is not animal, barbarian, or woman; man, that is, the author of a cosmos called history.</w:t>
      </w:r>
      <w:r w:rsidRPr="00697BA7">
        <w:rPr>
          <w:rFonts w:asciiTheme="majorHAnsi" w:hAnsiTheme="majorHAnsi"/>
          <w:sz w:val="16"/>
        </w:rPr>
        <w:t xml:space="preserve"> As orientalism is deconstructed politically and semiotically, </w:t>
      </w:r>
      <w:r w:rsidRPr="00697BA7">
        <w:rPr>
          <w:rStyle w:val="StyleUnderline"/>
          <w:rFonts w:asciiTheme="majorHAnsi" w:hAnsiTheme="majorHAnsi"/>
        </w:rPr>
        <w:t>the identities of the occident destabilize, including those of feminists</w:t>
      </w:r>
      <w:r w:rsidRPr="00697BA7">
        <w:rPr>
          <w:rFonts w:asciiTheme="majorHAnsi" w:hAnsiTheme="majorHAnsi"/>
          <w:sz w:val="16"/>
        </w:rPr>
        <w:t xml:space="preserve">.9 Sandoval argues that 'women of colour' have a chance to build an effective unity that does not replicate the imperializing, totalizing revolutionary subjects of previous Marxisms and feminisms which had not faced the consequences of the disorderly polyphony emerging from decolonization. Katie King has emphasized the limits of identification and the political/ poetic mechanics of identification built into reading 'the poem', that generative core of cultural feminism. </w:t>
      </w:r>
      <w:r w:rsidRPr="00697BA7">
        <w:rPr>
          <w:rStyle w:val="StyleUnderline"/>
          <w:rFonts w:asciiTheme="majorHAnsi" w:hAnsiTheme="majorHAnsi"/>
        </w:rPr>
        <w:t>King criticizes the persistent tendency among contemporary feminists from different 'moments' or 'conversations' in feminist practice to taxonomize the women's movement to make one's own political tendencies appear to be the telos of the whole. These taxonomies tend to remake feminist history so that it appears to be an ideological struggle</w:t>
      </w:r>
      <w:r w:rsidRPr="00697BA7">
        <w:rPr>
          <w:rFonts w:asciiTheme="majorHAnsi" w:hAnsiTheme="majorHAnsi"/>
          <w:sz w:val="16"/>
        </w:rPr>
        <w:t xml:space="preserve"> among coherent types persisting over time, especially those typical units called radical, liberal, and socialist-feminism. </w:t>
      </w:r>
      <w:r w:rsidRPr="00697BA7">
        <w:rPr>
          <w:rStyle w:val="StyleUnderline"/>
          <w:rFonts w:asciiTheme="majorHAnsi" w:hAnsiTheme="majorHAnsi"/>
        </w:rPr>
        <w:t>Literally, all other feminisms are either incorporated or marginalized, usually by building an explicit ontology and epistemology</w:t>
      </w:r>
      <w:r w:rsidRPr="00697BA7">
        <w:rPr>
          <w:rFonts w:asciiTheme="majorHAnsi" w:hAnsiTheme="majorHAnsi"/>
          <w:sz w:val="16"/>
        </w:rPr>
        <w:t xml:space="preserve">.10 </w:t>
      </w:r>
      <w:r w:rsidRPr="00697BA7">
        <w:rPr>
          <w:rStyle w:val="StyleUnderline"/>
          <w:rFonts w:asciiTheme="majorHAnsi" w:hAnsiTheme="majorHAnsi"/>
        </w:rPr>
        <w:t xml:space="preserve">Taxonomies of feminism produce epistemologies to police deviation from official women's experience. And of course, 'women's culture', like women of colour, is consciously created by mechanisms inducing affinity. </w:t>
      </w:r>
      <w:r w:rsidRPr="00697BA7">
        <w:rPr>
          <w:rFonts w:asciiTheme="majorHAnsi" w:hAnsiTheme="majorHAnsi"/>
          <w:sz w:val="16"/>
        </w:rPr>
        <w:t xml:space="preserve">The rituals of poetry, music, and certain forms of academic practice have been pre-eminent. The politics of race and culture in the US women's movements are intimately interwoven. </w:t>
      </w:r>
      <w:r w:rsidRPr="00697BA7">
        <w:rPr>
          <w:rStyle w:val="StyleUnderline"/>
          <w:rFonts w:asciiTheme="majorHAnsi" w:hAnsiTheme="majorHAnsi"/>
        </w:rPr>
        <w:t xml:space="preserve">The common achievement of King and Sandoval is learning how to craft a poetic/political unity without relying on a logic of appropriation, incorporation, and taxonomic identification. The theoretical and practical struggle against unity-through-domination or unity-through-incorporation ironically not only undermines the justifica-tions for patriarchy, colonialism, humanism, positivism, essentialism, scient-ism, and other unlamented -isms, but all claims for an organic or natural standpoint. </w:t>
      </w:r>
      <w:r w:rsidRPr="00697BA7">
        <w:rPr>
          <w:rFonts w:asciiTheme="majorHAnsi" w:hAnsiTheme="majorHAnsi"/>
          <w:sz w:val="16"/>
        </w:rPr>
        <w:t xml:space="preserve">I think that </w:t>
      </w:r>
      <w:r w:rsidRPr="00697BA7">
        <w:rPr>
          <w:rStyle w:val="Emphasis"/>
          <w:rFonts w:asciiTheme="majorHAnsi" w:hAnsiTheme="majorHAnsi"/>
        </w:rPr>
        <w:t>radical</w:t>
      </w:r>
      <w:r w:rsidRPr="00697BA7">
        <w:rPr>
          <w:rFonts w:asciiTheme="majorHAnsi" w:hAnsiTheme="majorHAnsi"/>
          <w:sz w:val="16"/>
        </w:rPr>
        <w:t xml:space="preserve"> and socialist/Marxist-</w:t>
      </w:r>
      <w:r w:rsidRPr="00697BA7">
        <w:rPr>
          <w:rStyle w:val="Emphasis"/>
          <w:rFonts w:asciiTheme="majorHAnsi" w:hAnsiTheme="majorHAnsi"/>
        </w:rPr>
        <w:t>feminisms have also undermined their/our own epistemological strategies</w:t>
      </w:r>
      <w:r w:rsidRPr="00697BA7">
        <w:rPr>
          <w:rFonts w:asciiTheme="majorHAnsi" w:hAnsiTheme="majorHAnsi"/>
          <w:sz w:val="16"/>
        </w:rPr>
        <w:t xml:space="preserve"> and that this is a crucially valuable step in imagining possible unities. </w:t>
      </w:r>
      <w:r w:rsidRPr="00697BA7">
        <w:rPr>
          <w:rStyle w:val="StyleUnderline"/>
          <w:rFonts w:asciiTheme="majorHAnsi" w:hAnsiTheme="majorHAnsi"/>
        </w:rPr>
        <w:t xml:space="preserve">It remains to be seen whether all 'epistemologies' as Western political people have known them fail us in the task to build effective affinities. </w:t>
      </w:r>
      <w:r w:rsidRPr="00697BA7">
        <w:rPr>
          <w:rFonts w:asciiTheme="majorHAnsi" w:hAnsiTheme="majorHAnsi"/>
          <w:sz w:val="16"/>
        </w:rPr>
        <w:t xml:space="preserve">It is important to note that the effort to construct revolutionary stand-points, epistemologies as achievements of people committed to changing the world, has been part of the process showing the limits of identification. </w:t>
      </w:r>
      <w:r w:rsidRPr="00697BA7">
        <w:rPr>
          <w:rStyle w:val="StyleUnderline"/>
          <w:rFonts w:asciiTheme="majorHAnsi" w:hAnsiTheme="majorHAnsi"/>
        </w:rPr>
        <w:t>The acid tools of postmodernist theory and the constructive tools of ontological discourse about revolutionary subjects might be seen as ironic allies in dissolving Western selves in the interests of survival</w:t>
      </w:r>
      <w:r w:rsidRPr="00697BA7">
        <w:rPr>
          <w:rFonts w:asciiTheme="majorHAnsi" w:hAnsiTheme="majorHAnsi"/>
          <w:sz w:val="16"/>
        </w:rPr>
        <w:t xml:space="preserve">. We are excruciatingly conscious of what it means to have a historically constituted body. But with the loss of innocence in our origin, there is no expulsion from the Garden either. Our politics lose the indulgence of guilt with the naivete of innocence. But what would another political myth for socialist-feminism look like? What kind of politics could embrace partial, contradictory, permanently unclosed constructions of personal and collective selves and still be faithful, effective — and, ironically, socialist-feminist? </w:t>
      </w:r>
      <w:r w:rsidRPr="00697BA7">
        <w:rPr>
          <w:rStyle w:val="StyleUnderline"/>
          <w:rFonts w:asciiTheme="majorHAnsi" w:hAnsiTheme="majorHAnsi"/>
        </w:rPr>
        <w:t>I do not know of any other time in history when there was greater need for political unity to confront effectively the dominations of 'race', 'gender', 'sexuality', and 'class'.</w:t>
      </w:r>
      <w:r w:rsidRPr="00697BA7">
        <w:rPr>
          <w:rFonts w:asciiTheme="majorHAnsi" w:hAnsiTheme="majorHAnsi"/>
          <w:sz w:val="16"/>
        </w:rPr>
        <w:t xml:space="preserve"> I also do not know of any other time when the kind of unity we might help build could have been possible. </w:t>
      </w:r>
      <w:r w:rsidRPr="00697BA7">
        <w:rPr>
          <w:rStyle w:val="StyleUnderline"/>
          <w:rFonts w:asciiTheme="majorHAnsi" w:hAnsiTheme="majorHAnsi"/>
        </w:rPr>
        <w:t>None of 'us' have any longer the symbolic or material capability of dictating the shape of reality to any of'them'. Or at least 'we' cannot claim innocence from practicing such dominations. White women, including socialist feminists, discovered</w:t>
      </w:r>
      <w:r w:rsidRPr="00697BA7">
        <w:rPr>
          <w:rFonts w:asciiTheme="majorHAnsi" w:hAnsiTheme="majorHAnsi"/>
          <w:sz w:val="16"/>
        </w:rPr>
        <w:t xml:space="preserve"> (that is, were forced kicking and screaming to notice) </w:t>
      </w:r>
      <w:r w:rsidRPr="00697BA7">
        <w:rPr>
          <w:rStyle w:val="StyleUnderline"/>
          <w:rFonts w:asciiTheme="majorHAnsi" w:hAnsiTheme="majorHAnsi"/>
        </w:rPr>
        <w:t xml:space="preserve">the non-innocence of the category 'woman'. </w:t>
      </w:r>
      <w:r w:rsidRPr="00697BA7">
        <w:rPr>
          <w:rFonts w:asciiTheme="majorHAnsi" w:hAnsiTheme="majorHAnsi"/>
          <w:sz w:val="16"/>
        </w:rPr>
        <w:t xml:space="preserve">That consciousness changes the geography of all previous categories; it denatures them as heat denatures a fragile protein. </w:t>
      </w:r>
      <w:r w:rsidRPr="00287282">
        <w:rPr>
          <w:rStyle w:val="Emphasis"/>
          <w:rFonts w:asciiTheme="majorHAnsi" w:hAnsiTheme="majorHAnsi"/>
          <w:b w:val="0"/>
        </w:rPr>
        <w:t xml:space="preserve">Cyborg feminists have to argue that 'we' do not want any more natural matrix of unity </w:t>
      </w:r>
      <w:r w:rsidRPr="00287282">
        <w:rPr>
          <w:rStyle w:val="StyleUnderline"/>
          <w:rFonts w:asciiTheme="majorHAnsi" w:hAnsiTheme="majorHAnsi"/>
        </w:rPr>
        <w:t xml:space="preserve">and that </w:t>
      </w:r>
      <w:r w:rsidRPr="00287282">
        <w:rPr>
          <w:rStyle w:val="Emphasis"/>
          <w:rFonts w:asciiTheme="majorHAnsi" w:hAnsiTheme="majorHAnsi"/>
          <w:b w:val="0"/>
        </w:rPr>
        <w:t>no construction is whole</w:t>
      </w:r>
      <w:r w:rsidRPr="00697BA7">
        <w:rPr>
          <w:rStyle w:val="StyleUnderline"/>
          <w:rFonts w:asciiTheme="majorHAnsi" w:hAnsiTheme="majorHAnsi"/>
        </w:rPr>
        <w:t>.</w:t>
      </w:r>
      <w:r w:rsidRPr="00697BA7">
        <w:rPr>
          <w:rFonts w:asciiTheme="majorHAnsi" w:hAnsiTheme="majorHAnsi"/>
          <w:sz w:val="16"/>
        </w:rPr>
        <w:t xml:space="preserve"> Innocence, and the corollary insistence on victimhood as the only ground for insight, has done enough damage. But the constructed revolutionary subject must give late-twentieth-century people pause as well. </w:t>
      </w:r>
      <w:r w:rsidRPr="00697BA7">
        <w:rPr>
          <w:rStyle w:val="StyleUnderline"/>
          <w:rFonts w:asciiTheme="majorHAnsi" w:hAnsiTheme="majorHAnsi"/>
        </w:rPr>
        <w:t>In the fraying of identities and in the reflexive strategies for constructing them, the possibility opens up for weaving something other than a shroud for the day after the apocalypse that so prophetically ends salvation history.</w:t>
      </w:r>
    </w:p>
    <w:p w:rsidR="00287282" w:rsidRDefault="00287282" w:rsidP="006657F6"/>
    <w:p w:rsidR="009C5D9F" w:rsidRDefault="00085A59" w:rsidP="009C5D9F">
      <w:pPr>
        <w:pStyle w:val="Heading4"/>
      </w:pPr>
      <w:r>
        <w:t>C</w:t>
      </w:r>
      <w:r w:rsidR="00941AC4">
        <w:t xml:space="preserve">yborg’s </w:t>
      </w:r>
      <w:r w:rsidR="009C5D9F">
        <w:t>ontological position allows us to become comfortable with our identity and the identity of others</w:t>
      </w:r>
    </w:p>
    <w:p w:rsidR="009C5D9F" w:rsidRPr="009C5D9F" w:rsidRDefault="009C5D9F" w:rsidP="009C5D9F">
      <w:pPr>
        <w:spacing w:after="0" w:line="240" w:lineRule="auto"/>
      </w:pPr>
      <w:r w:rsidRPr="00F75366">
        <w:rPr>
          <w:b/>
        </w:rPr>
        <w:t>Haraway 9</w:t>
      </w:r>
      <w:r>
        <w:rPr>
          <w:b/>
        </w:rPr>
        <w:t xml:space="preserve">1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00085A59">
        <w:t>” pp.  148-81</w:t>
      </w:r>
      <w:r>
        <w:t>)</w:t>
      </w:r>
    </w:p>
    <w:p w:rsidR="009C5D9F" w:rsidRDefault="009C5D9F" w:rsidP="009C5D9F">
      <w:pPr>
        <w:rPr>
          <w:sz w:val="14"/>
          <w:szCs w:val="12"/>
        </w:rPr>
      </w:pPr>
      <w:r w:rsidRPr="009C5D9F">
        <w:rPr>
          <w:sz w:val="14"/>
        </w:rPr>
        <w:t xml:space="preserve">I will return to the science fiction of cyborgs at the end of this chapter, but now I want to signal three crucial boundary breakdowns that make the following political-fictional (political-scientific) analysis possible. By the late twentieth century in United States scientific culture, the boundary between human and animal is thoroughly breached. The last beachheads of uniqueness have been polluted if not turned into amusement parks--language tool use, social behaviour, mental events, nothing really convincingly settles the separation of human and animal. And many people no longer feel the need for such a separation; indeed, many branches of feminist culture affirm the pleasure of connection of human and other living creatures. Movements for animal rights are not irrational denials of human uniqueness; they are a clear-sighted recognition of connection across the discredited breach of nature and culture. Biology and evolutionary theory over the last two centuries have simultaneously produced modern organisms as objects of knowledge and reduced the line between humans and animals to a faint trace re-etched in ideological struggle or professional disputes between life and social science. Within this framework, teaching modern Christian creationism should be fought as a form of child abuse. Biological-determinist ideology is only one position opened up in scientific culture for arguing the meanings of human animality. There is much room for radical political people to contest the meanings of the breached boundary.2 </w:t>
      </w:r>
      <w:r w:rsidRPr="00AC34EC">
        <w:rPr>
          <w:rStyle w:val="StyleUnderline"/>
        </w:rPr>
        <w:t>The cyborg appears in myth precisely where the boundary between human and animal is transgressed</w:t>
      </w:r>
      <w:r w:rsidRPr="009C5D9F">
        <w:rPr>
          <w:sz w:val="14"/>
        </w:rPr>
        <w:t xml:space="preserve">. </w:t>
      </w:r>
      <w:r w:rsidRPr="00AC34EC">
        <w:rPr>
          <w:rStyle w:val="StyleUnderline"/>
        </w:rPr>
        <w:t>Far from signaling a walling off of people from other living beings, cyborgs signal distrurbingly and pleasurably tight coupling</w:t>
      </w:r>
      <w:r w:rsidRPr="009C5D9F">
        <w:rPr>
          <w:sz w:val="14"/>
        </w:rPr>
        <w:t xml:space="preserve">. Bestiality has a new status in this cycle of marriage exchange. </w:t>
      </w:r>
      <w:r w:rsidRPr="00AC34EC">
        <w:rPr>
          <w:rStyle w:val="StyleUnderline"/>
        </w:rPr>
        <w:t>The second leaky distinction is between animal-human</w:t>
      </w:r>
      <w:r w:rsidRPr="009C5D9F">
        <w:rPr>
          <w:sz w:val="14"/>
        </w:rPr>
        <w:t xml:space="preserve"> (organism) </w:t>
      </w:r>
      <w:r w:rsidRPr="00AC34EC">
        <w:rPr>
          <w:rStyle w:val="StyleUnderline"/>
        </w:rPr>
        <w:t>and machine. Pre-cybernetic machines could be haunted; there was always the spectre of the ghost in the machine.</w:t>
      </w:r>
      <w:r w:rsidRPr="009C5D9F">
        <w:rPr>
          <w:sz w:val="14"/>
        </w:rPr>
        <w:t xml:space="preserve"> </w:t>
      </w:r>
      <w:r w:rsidRPr="00AC34EC">
        <w:rPr>
          <w:rStyle w:val="Emphasis"/>
        </w:rPr>
        <w:t>This dualism structured the dialogue between materialism and idealism that was settled by a dialectical progeny</w:t>
      </w:r>
      <w:r w:rsidRPr="009C5D9F">
        <w:rPr>
          <w:sz w:val="14"/>
        </w:rPr>
        <w:t xml:space="preserve">, called spirit or history, according to taste. But basically </w:t>
      </w:r>
      <w:r w:rsidRPr="00AC34EC">
        <w:rPr>
          <w:rStyle w:val="StyleUnderline"/>
        </w:rPr>
        <w:t>machines were not self-moving, self-designing, autonomous</w:t>
      </w:r>
      <w:r w:rsidRPr="009C5D9F">
        <w:rPr>
          <w:sz w:val="14"/>
        </w:rPr>
        <w:t xml:space="preserve">. </w:t>
      </w:r>
      <w:r w:rsidRPr="00AC34EC">
        <w:rPr>
          <w:rStyle w:val="StyleUnderline"/>
        </w:rPr>
        <w:t>They could not achieve man's dream, only mock it.</w:t>
      </w:r>
      <w:r w:rsidRPr="009C5D9F">
        <w:rPr>
          <w:sz w:val="14"/>
        </w:rPr>
        <w:t xml:space="preserve"> </w:t>
      </w:r>
      <w:r w:rsidRPr="00AC34EC">
        <w:rPr>
          <w:rStyle w:val="StyleUnderline"/>
        </w:rPr>
        <w:t>They were not man</w:t>
      </w:r>
      <w:r w:rsidRPr="009C5D9F">
        <w:rPr>
          <w:sz w:val="14"/>
        </w:rPr>
        <w:t xml:space="preserve">, an author to himself, </w:t>
      </w:r>
      <w:r w:rsidRPr="00AC34EC">
        <w:rPr>
          <w:rStyle w:val="Emphasis"/>
        </w:rPr>
        <w:t>but only a caricature of that masculinist reproductive dream.</w:t>
      </w:r>
      <w:r w:rsidRPr="009C5D9F">
        <w:rPr>
          <w:sz w:val="14"/>
        </w:rPr>
        <w:t xml:space="preserve"> To think they were otherwise was paranoid. Now we are not so sure. Late twentieth-century machines have made thoroughly ambiguous the difference between natural and artificial, mind and body, self-developing and externally designed, and many other distinctions that used to apply to organisms and machines. Our machines are disturbingly lively, and we ourselves frighteningly inert. </w:t>
      </w:r>
      <w:r w:rsidRPr="00AC34EC">
        <w:rPr>
          <w:rStyle w:val="StyleUnderline"/>
        </w:rPr>
        <w:t>Technological determination is only one ideological space opened up by the reconceptions of machine and organism as coded texts through which we engage in the play of writing and reading the world.</w:t>
      </w:r>
      <w:r w:rsidRPr="009C5D9F">
        <w:rPr>
          <w:sz w:val="14"/>
        </w:rPr>
        <w:t xml:space="preserve">3 'Textualization' of everything in poststructuralist, postmodernist theory has been damned by Marxists and socialist feminists for its utopian disregard for the lived relations of domination that ground the 'play' of arbitrary reading.4 It is certainly true that postmodernist strategies, like my cyborg myth, subvert myriad organic wholes (for example, the poem, the primitive culture, the biological organism). In short, </w:t>
      </w:r>
      <w:r w:rsidRPr="00AC34EC">
        <w:rPr>
          <w:rStyle w:val="StyleUnderline"/>
        </w:rPr>
        <w:t>the certainty of what counts as nature</w:t>
      </w:r>
      <w:r w:rsidRPr="009C5D9F">
        <w:rPr>
          <w:sz w:val="14"/>
        </w:rPr>
        <w:t xml:space="preserve"> — a source of insight and promise of innocence — </w:t>
      </w:r>
      <w:r w:rsidRPr="00AC34EC">
        <w:rPr>
          <w:rStyle w:val="StyleUnderline"/>
        </w:rPr>
        <w:t xml:space="preserve">is undermined, probably fatally. </w:t>
      </w:r>
      <w:r w:rsidRPr="009C5D9F">
        <w:rPr>
          <w:sz w:val="14"/>
        </w:rPr>
        <w:t>The transcendent authorization of interpretation is lost, and with it the ontology grounding 'Western' epistemology</w:t>
      </w:r>
      <w:r w:rsidRPr="00AC34EC">
        <w:rPr>
          <w:rStyle w:val="StyleUnderline"/>
        </w:rPr>
        <w:t>. But the alternative is not cynicism or faithlessness, that is, some version of abstract existence, like the accounts of technological determinism destroying 'man' by the 'machine' or 'meaningful political action' by the 'text'.</w:t>
      </w:r>
      <w:r w:rsidRPr="009C5D9F">
        <w:rPr>
          <w:sz w:val="14"/>
        </w:rPr>
        <w:t xml:space="preserve"> </w:t>
      </w:r>
      <w:r w:rsidRPr="00AC34EC">
        <w:rPr>
          <w:rStyle w:val="Emphasis"/>
        </w:rPr>
        <w:t>Who cyborgs will be is a radical question; the answers are a matter of survival.</w:t>
      </w:r>
      <w:r w:rsidRPr="009C5D9F">
        <w:rPr>
          <w:sz w:val="14"/>
        </w:rPr>
        <w:t xml:space="preserve"> Both chimpanzees and artefacts have politics, so why shouldn't we (de Waal, 1982; Winner, 1980)? The third distinction is a subset of the second: </w:t>
      </w:r>
      <w:r w:rsidRPr="00AC34EC">
        <w:rPr>
          <w:rStyle w:val="StyleUnderline"/>
        </w:rPr>
        <w:t>the boundary between physical and non-physical is very imprecise for us.</w:t>
      </w:r>
      <w:r w:rsidRPr="009C5D9F">
        <w:rPr>
          <w:sz w:val="14"/>
        </w:rPr>
        <w:t xml:space="preserve"> </w:t>
      </w:r>
      <w:r w:rsidRPr="009C5D9F">
        <w:rPr>
          <w:sz w:val="14"/>
          <w:szCs w:val="12"/>
        </w:rPr>
        <w:t>Pop physics books on the consequences of quantum theory and the indeterminacy principle are a kind of popular scientific equivalent to Harlequin romances* as a marker of radical change in American white heterosexuality: they get it wrong, but they are on the right subject. Modern machines are quintessentially microelectronic devices: they are everywhere and they are invisible. Modern machinery is an irreverent upstart god, mocking the Father's ubiquity and spirituality. The silicon chip is a surface for writing; it is etched in molecular scales disturbed only by atomic noise, the ultimate interference for nuclear scores. Writing, power, and technology are old partners in Western stories of the origin of civilization, but miniaturization has changed our experience of mechanism. Miniaturization has turned out to be about power; small is not so much beautiful as pre-eminently dangerous, as in cruise missiles. Contrast the TV sets of the 1950s or the news cameras of the 1970s with the TV wrist bands or hand-sized video cameras now advertised. Our best machines are made of sunshine; they are all light and clean because they are nothing but signals, electromagnetic waves, a section of a spectrum, and these machines are eminently portable, mobile — a matter of immense human pain in Detroit and Singapore.</w:t>
      </w:r>
      <w:r w:rsidRPr="009C5D9F">
        <w:rPr>
          <w:sz w:val="14"/>
        </w:rPr>
        <w:t xml:space="preserve"> </w:t>
      </w:r>
      <w:r w:rsidRPr="00AC34EC">
        <w:rPr>
          <w:rStyle w:val="StyleUnderline"/>
        </w:rPr>
        <w:t>People are nowhere near so fluid, being both material and opaque. Cyborgs are ether, quintessence.</w:t>
      </w:r>
      <w:r w:rsidRPr="009C5D9F">
        <w:rPr>
          <w:sz w:val="14"/>
        </w:rPr>
        <w:t xml:space="preserve"> </w:t>
      </w:r>
      <w:r w:rsidRPr="00AC34EC">
        <w:rPr>
          <w:rStyle w:val="StyleUnderline"/>
        </w:rPr>
        <w:t>The ubiquity and invisibility of cyborgs is precisely why these sunshine-belt machines are so deadly. They are as hard to see politically as materially. They are about consciousness — or its simulation.</w:t>
      </w:r>
      <w:r w:rsidRPr="009C5D9F">
        <w:rPr>
          <w:sz w:val="14"/>
        </w:rPr>
        <w:t xml:space="preserve">5 </w:t>
      </w:r>
      <w:r w:rsidRPr="009C5D9F">
        <w:rPr>
          <w:sz w:val="14"/>
          <w:szCs w:val="12"/>
        </w:rPr>
        <w:t>They are floating signifiers moving in pickup trucks across Europe, blocked more effectively by the witch-weavings of the displaced and so unnatural Greenham women, who read the cyborg webs of power so very well, than by the militant labour of older masculinist politics, whose natural constituency needs defense jobs. Ultimately the 'hardest' science is about the realm of greatest boundary confusion, the realm of pure number, pure spirit, C3I, cryptography, and the preservation of potent secrets. The new machines are so clean and light. Their engineers are sun-worshippers mediating a new scientific revolution associated with the night dream of post-industrial society. The diseases evoked by these clean machines are 'no more' than the minuscule coding changes of an antigen in the immune system, 'no more' than the experience of stress. The nimble fingers of 'Oriental' women, the old fascination of little Anglo-Saxon Victorian girls with doll's houses, women's enforced attention to the small take on quite new dimensions in this world. There might be a cyborg Alice taking account of these new dimensions. Ironically, it might be the unnatural cyborg women making chips in Asia and spiral dancing in Santa Rita jail2 whose constructed unities will guide effective oppositional strategies. So my cyborg myth is about transgressed boundaries, potent fusions, and dangerous possibilities which progressive people might explore as one part of needed political work. One of my premises is that most American socialists and feminists see deepened dualisms of mind and body, animal and machine, idealism and materialism in the social practices, symbolic formula-tions, and physical artefacts associated with 'high technology' and scientific culture. From One-DimensionalMan (Marcuse, 1964) to The Death of Nature (Merchant, 1980), the analytic resources developed by progressives have insisted on the necessary domination of technics and recalled us to an imagined organic body to integrate our resistance. Another of my premises is that the need for unity of people trying to resist world-wide intensification of domination has never been more acute. But a slightly perverse shift of perspective might better enable us to contest for meanings, as well as for other forms of power and pleasure in technologically mediated societies. From one perspective</w:t>
      </w:r>
      <w:r w:rsidRPr="009C5D9F">
        <w:rPr>
          <w:sz w:val="14"/>
        </w:rPr>
        <w:t xml:space="preserve">, </w:t>
      </w:r>
      <w:r w:rsidRPr="00AC34EC">
        <w:rPr>
          <w:rStyle w:val="StyleUnderline"/>
        </w:rPr>
        <w:t>a cyborg world is about the final imposition of a grid of control on the planet</w:t>
      </w:r>
      <w:r w:rsidRPr="009C5D9F">
        <w:rPr>
          <w:sz w:val="14"/>
        </w:rPr>
        <w:t>, about the final abstraction embodied in a Star Wars apocalypse waged in the name of defence</w:t>
      </w:r>
      <w:r w:rsidRPr="00AC34EC">
        <w:rPr>
          <w:rStyle w:val="StyleUnderline"/>
        </w:rPr>
        <w:t>, about the final appropriation of women's bodies in a masculinist orgy of war</w:t>
      </w:r>
      <w:r w:rsidRPr="009C5D9F">
        <w:rPr>
          <w:sz w:val="14"/>
        </w:rPr>
        <w:t xml:space="preserve"> (Sofia, 1984). From another perspective, a </w:t>
      </w:r>
      <w:r w:rsidRPr="00AC34EC">
        <w:rPr>
          <w:rStyle w:val="StyleUnderline"/>
        </w:rPr>
        <w:t>cyborg world might be about lived social and bodily realities in which people are not afraid of their joint kinship with animals and machines, not afraid of permanently partial identities and contradictory standpoints</w:t>
      </w:r>
      <w:r w:rsidRPr="009C5D9F">
        <w:rPr>
          <w:sz w:val="14"/>
        </w:rPr>
        <w:t xml:space="preserve">. </w:t>
      </w:r>
      <w:r w:rsidRPr="009C5D9F">
        <w:rPr>
          <w:sz w:val="14"/>
          <w:szCs w:val="12"/>
        </w:rPr>
        <w:t>The political struggle is to see from both perspectives at once because each reveals both dominations and possibilities unimaginable from the other vantage point. Single vision produces worse illusions than double vision or many-headed monsters. Cyborg unities are monstrous and illegitimate; in our present political circumstances, we could hardly hope for more potent myths for resistance and recoupling. I like to imagine LAG, the Livermore Action Group, as a kind of cyborg society, dedicated to realistically converting the laboratories that most fiercely embody and spew out the tools Of technological apocalypse, and committed to building a political form that acutally manages to hold together witches, engineers, elders, perverts, Christians, mothers, and Leninists long enough to disarm the state. Fission Impossible is the name of the affinity group in my town.(Affinity: related not by blood but by choice, the appeal of one chemical nuclear group for another, avidiy.)6</w:t>
      </w:r>
    </w:p>
    <w:p w:rsidR="006D5A76" w:rsidRPr="00697BA7" w:rsidRDefault="00823A43" w:rsidP="00823A43">
      <w:pPr>
        <w:pStyle w:val="Heading4"/>
        <w:rPr>
          <w:rStyle w:val="Style13ptBold"/>
          <w:rFonts w:asciiTheme="majorHAnsi" w:hAnsiTheme="majorHAnsi"/>
        </w:rPr>
      </w:pPr>
      <w:r>
        <w:t>Cyborg politics open space to challenge violence in Western society</w:t>
      </w:r>
    </w:p>
    <w:p w:rsidR="006D5A76" w:rsidRPr="00823A43" w:rsidRDefault="006D5A76" w:rsidP="006D5A76">
      <w:pPr>
        <w:rPr>
          <w:rStyle w:val="Style13ptBold"/>
          <w:b w:val="0"/>
        </w:rPr>
      </w:pPr>
      <w:r w:rsidRPr="00823A43">
        <w:rPr>
          <w:rStyle w:val="Style13ptBold"/>
        </w:rPr>
        <w:t xml:space="preserve">Haraway, 91 - </w:t>
      </w:r>
      <w:r w:rsidRPr="00823A43">
        <w:rPr>
          <w:rStyle w:val="Style13ptBold"/>
          <w:b w:val="0"/>
        </w:rPr>
        <w:t xml:space="preserve">Distinguished Professor Emerita in the History of Consciousness Department at the University of California (Donna, “A Cyborg Manifesto Science, Technology, and Socialist-Feminism in the Late Twentieth Century,” in Simians, Cyborgs and Women: The Reinvention of Nature (New </w:t>
      </w:r>
      <w:r w:rsidR="00823A43" w:rsidRPr="00823A43">
        <w:rPr>
          <w:rStyle w:val="Style13ptBold"/>
          <w:b w:val="0"/>
        </w:rPr>
        <w:t>York; Routledge, 1991), pp 149-</w:t>
      </w:r>
      <w:r w:rsidRPr="00823A43">
        <w:rPr>
          <w:rStyle w:val="Style13ptBold"/>
          <w:b w:val="0"/>
        </w:rPr>
        <w:t>81 http://www.egs.edu/faculty/donna-haraway/articles/donna-har</w:t>
      </w:r>
      <w:r w:rsidR="00823A43" w:rsidRPr="00823A43">
        <w:rPr>
          <w:rStyle w:val="Style13ptBold"/>
          <w:b w:val="0"/>
        </w:rPr>
        <w:t>away-a-cyborg-manifesto/)</w:t>
      </w:r>
    </w:p>
    <w:p w:rsidR="006D5A76" w:rsidRPr="00697BA7" w:rsidRDefault="006D5A76" w:rsidP="006D5A76">
      <w:pPr>
        <w:rPr>
          <w:rStyle w:val="StyleUnderline"/>
          <w:rFonts w:asciiTheme="majorHAnsi" w:hAnsiTheme="majorHAnsi"/>
        </w:rPr>
      </w:pPr>
      <w:r w:rsidRPr="00697BA7">
        <w:rPr>
          <w:rStyle w:val="StyleUnderline"/>
          <w:rFonts w:asciiTheme="majorHAnsi" w:hAnsiTheme="majorHAnsi"/>
        </w:rPr>
        <w:t>A cyborg is a cybernetic organism, a hybrid of machine and organism, a creature of social reality as well as a creature of fiction. Social reality is lived social relations, our most important political construction, a world-changing fiction</w:t>
      </w:r>
      <w:r w:rsidRPr="00697BA7">
        <w:rPr>
          <w:rFonts w:asciiTheme="majorHAnsi" w:hAnsiTheme="majorHAnsi"/>
          <w:sz w:val="16"/>
        </w:rPr>
        <w:t xml:space="preserve">. The international women's movements have constructed </w:t>
      </w:r>
      <w:r w:rsidRPr="00697BA7">
        <w:rPr>
          <w:rStyle w:val="StyleUnderline"/>
          <w:rFonts w:asciiTheme="majorHAnsi" w:hAnsiTheme="majorHAnsi"/>
        </w:rPr>
        <w:t>'women's experience'</w:t>
      </w:r>
      <w:r w:rsidRPr="00697BA7">
        <w:rPr>
          <w:rFonts w:asciiTheme="majorHAnsi" w:hAnsiTheme="majorHAnsi"/>
          <w:sz w:val="16"/>
        </w:rPr>
        <w:t xml:space="preserve">, as well as uncovered or discovered this crucial collective object. This experience </w:t>
      </w:r>
      <w:r w:rsidRPr="00697BA7">
        <w:rPr>
          <w:rStyle w:val="StyleUnderline"/>
          <w:rFonts w:asciiTheme="majorHAnsi" w:hAnsiTheme="majorHAnsi"/>
        </w:rPr>
        <w:t>is a fiction and fact of the most crucial, political kind. Liberation rests on the construction of the consciousness</w:t>
      </w:r>
      <w:r w:rsidRPr="00697BA7">
        <w:rPr>
          <w:rFonts w:asciiTheme="majorHAnsi" w:hAnsiTheme="majorHAnsi"/>
          <w:sz w:val="16"/>
        </w:rPr>
        <w:t xml:space="preserve">, the imaginative apprehension, of oppression, and so of possibility. </w:t>
      </w:r>
      <w:r w:rsidRPr="00697BA7">
        <w:rPr>
          <w:rStyle w:val="StyleUnderline"/>
          <w:rFonts w:asciiTheme="majorHAnsi" w:hAnsiTheme="majorHAnsi"/>
        </w:rPr>
        <w:t xml:space="preserve">The cyborg is a matter of fiction and lived experience that changes what counts as women's experience </w:t>
      </w:r>
      <w:r w:rsidRPr="00697BA7">
        <w:rPr>
          <w:rFonts w:asciiTheme="majorHAnsi" w:hAnsiTheme="majorHAnsi"/>
          <w:sz w:val="16"/>
        </w:rPr>
        <w:t xml:space="preserve">in the late twentieth century. </w:t>
      </w:r>
      <w:r w:rsidRPr="00697BA7">
        <w:rPr>
          <w:rStyle w:val="StyleUnderline"/>
          <w:rFonts w:asciiTheme="majorHAnsi" w:hAnsiTheme="majorHAnsi"/>
        </w:rPr>
        <w:t>This is a struggle over life and death, but the boundary between science fiction and social reality is an optical illusion. Contemporary science fiction is full of cyborgs</w:t>
      </w:r>
      <w:r w:rsidRPr="00697BA7">
        <w:rPr>
          <w:rFonts w:asciiTheme="majorHAnsi" w:hAnsiTheme="majorHAnsi"/>
          <w:sz w:val="16"/>
        </w:rPr>
        <w:t xml:space="preserve"> - creatures simultaneously animal and machine, who populate worlds ambiguously natural and crafted. </w:t>
      </w:r>
      <w:r w:rsidRPr="00697BA7">
        <w:rPr>
          <w:rStyle w:val="StyleUnderline"/>
          <w:rFonts w:asciiTheme="majorHAnsi" w:hAnsiTheme="majorHAnsi"/>
        </w:rPr>
        <w:t>Modern medicine is also full of cyborgs, of couplings between organism and machine</w:t>
      </w:r>
      <w:r w:rsidRPr="00697BA7">
        <w:rPr>
          <w:rFonts w:asciiTheme="majorHAnsi" w:hAnsiTheme="majorHAnsi"/>
          <w:sz w:val="16"/>
        </w:rPr>
        <w:t xml:space="preserve">, each conceived as coded devices, in an intimacy and with a power </w:t>
      </w:r>
      <w:r w:rsidRPr="00697BA7">
        <w:rPr>
          <w:rStyle w:val="StyleUnderline"/>
          <w:rFonts w:asciiTheme="majorHAnsi" w:hAnsiTheme="majorHAnsi"/>
        </w:rPr>
        <w:t>that was not generated in the history of sexuality. Cyborg 'sex' restores some of the lovely replicative baroque of ferns and invertebrates</w:t>
      </w:r>
      <w:r w:rsidRPr="00697BA7">
        <w:rPr>
          <w:rFonts w:asciiTheme="majorHAnsi" w:hAnsiTheme="majorHAnsi"/>
          <w:sz w:val="16"/>
        </w:rPr>
        <w:t xml:space="preserve"> (such nice organic prophylactics against heterosexism). </w:t>
      </w:r>
      <w:r w:rsidRPr="00697BA7">
        <w:rPr>
          <w:rStyle w:val="StyleUnderline"/>
          <w:rFonts w:asciiTheme="majorHAnsi" w:hAnsiTheme="majorHAnsi"/>
        </w:rPr>
        <w:t>Cyborg replication is uncoupled from organic reproduction</w:t>
      </w:r>
      <w:r w:rsidRPr="00697BA7">
        <w:rPr>
          <w:rFonts w:asciiTheme="majorHAnsi" w:hAnsiTheme="majorHAnsi"/>
          <w:sz w:val="16"/>
        </w:rPr>
        <w:t>. Modern production seems like a dream of cyborg colonization work, a dream that makes the nightmare of Taylorism seem idyllic. And modern war is a cyborg orgy, coded by C3I, command-control-communication-intelligence, an $84 billion item in 1984'sUS defence budget</w:t>
      </w:r>
      <w:r w:rsidRPr="00697BA7">
        <w:rPr>
          <w:rStyle w:val="StyleUnderline"/>
          <w:rFonts w:asciiTheme="majorHAnsi" w:hAnsiTheme="majorHAnsi"/>
        </w:rPr>
        <w:t xml:space="preserve">. I am making an argument for the cyborg as a fiction mapping our social and bodily reality and as an imaginative resource suggesting some very fruitful couplings. </w:t>
      </w:r>
      <w:r w:rsidRPr="00697BA7">
        <w:rPr>
          <w:rFonts w:asciiTheme="majorHAnsi" w:hAnsiTheme="majorHAnsi"/>
          <w:sz w:val="16"/>
        </w:rPr>
        <w:t xml:space="preserve">Michael Foucault's biopolitics is a flaccid premonition of cyborg politics, a very open field. By the late twentieth century, our time, a mythic time, we are all chimeras, theorized and fabricated hybrids of machine and organism; in short, we are cyborgs. </w:t>
      </w:r>
      <w:r w:rsidRPr="00697BA7">
        <w:rPr>
          <w:rStyle w:val="StyleUnderline"/>
          <w:rFonts w:asciiTheme="majorHAnsi" w:hAnsiTheme="majorHAnsi"/>
        </w:rPr>
        <w:t>The cyborg is our ontology; it gives us our politics. The cyborg is a condensed image of both imagination and material reality, the two joined centres structuring any possibility of historical transformation. In the traditions of 'Western' science and politics</w:t>
      </w:r>
      <w:r w:rsidRPr="00697BA7">
        <w:rPr>
          <w:rFonts w:asciiTheme="majorHAnsi" w:hAnsiTheme="majorHAnsi"/>
          <w:sz w:val="16"/>
        </w:rPr>
        <w:t xml:space="preserve">--the tradition of racist, male-dominant capitalism; the tradition of progress; the tradition of the appropriation of nature as resource for the productions of culture; the tradition of reproduction of the self from the reflections of the other - </w:t>
      </w:r>
      <w:r w:rsidRPr="00697BA7">
        <w:rPr>
          <w:rStyle w:val="StyleUnderline"/>
          <w:rFonts w:asciiTheme="majorHAnsi" w:hAnsiTheme="majorHAnsi"/>
        </w:rPr>
        <w:t>the relation between organism and machine has been a border war. The stakes in the border war have been the territories of production, reproduction, and imagination</w:t>
      </w:r>
      <w:r w:rsidRPr="00697BA7">
        <w:rPr>
          <w:rFonts w:asciiTheme="majorHAnsi" w:hAnsiTheme="majorHAnsi"/>
          <w:sz w:val="16"/>
        </w:rPr>
        <w:t xml:space="preserve">. This chapter is an argument for pleasure in the confusion of boundaries and for responsibility in their construction. </w:t>
      </w:r>
      <w:r w:rsidRPr="00697BA7">
        <w:rPr>
          <w:rStyle w:val="StyleUnderline"/>
          <w:rFonts w:asciiTheme="majorHAnsi" w:hAnsiTheme="majorHAnsi"/>
        </w:rPr>
        <w:t>It is also an effort to contribute to socialist-feminist culture and theory in a postmodernist, non-naturalist mode and in the utopian tradition of imagining a world without gender, which is perhaps a world without genesis, but maybe also a world without end.</w:t>
      </w:r>
      <w:r w:rsidRPr="00697BA7">
        <w:rPr>
          <w:rFonts w:asciiTheme="majorHAnsi" w:hAnsiTheme="majorHAnsi"/>
          <w:sz w:val="16"/>
        </w:rPr>
        <w:t xml:space="preserve"> The cyborg incarnation is outside salvation history. </w:t>
      </w:r>
      <w:r w:rsidRPr="00697BA7">
        <w:rPr>
          <w:rStyle w:val="StyleUnderline"/>
          <w:rFonts w:asciiTheme="majorHAnsi" w:hAnsiTheme="majorHAnsi"/>
        </w:rPr>
        <w:t>Nor does it mark time on an oedipal calenda</w:t>
      </w:r>
      <w:r w:rsidRPr="00697BA7">
        <w:rPr>
          <w:rFonts w:asciiTheme="majorHAnsi" w:hAnsiTheme="majorHAnsi"/>
          <w:sz w:val="16"/>
        </w:rPr>
        <w:t xml:space="preserve">r, attempting to heal the terrible cleavages of gender in an oral symbiotic utopia or post-oedipal apocalypse. As Zoe Sofoulis argues in her unpublished manuscript on Jacques Lacan, Melanie Klein, and nuclear culture, Lacklein, the most terrible and perhaps the most promising monsters in cyborg worlds are embodied in non-oedipal narratives with a different logic of repression, which we need to understand for our survival. </w:t>
      </w:r>
      <w:r w:rsidRPr="00697BA7">
        <w:rPr>
          <w:rStyle w:val="StyleUnderline"/>
          <w:rFonts w:asciiTheme="majorHAnsi" w:hAnsiTheme="majorHAnsi"/>
        </w:rPr>
        <w:t>The cyborg is a creature in a post-gender world; it has no truck with bisexuality, pre-oedipal symbiosis, unalienated labour, or other seductions to organic wholeness through a final appropriation of all the powers of the parts into a higher unity.</w:t>
      </w:r>
      <w:r w:rsidRPr="00697BA7">
        <w:rPr>
          <w:rFonts w:asciiTheme="majorHAnsi" w:hAnsiTheme="majorHAnsi"/>
          <w:sz w:val="16"/>
        </w:rPr>
        <w:t xml:space="preserve"> In a sense, </w:t>
      </w:r>
      <w:r w:rsidRPr="00697BA7">
        <w:rPr>
          <w:rStyle w:val="StyleUnderline"/>
          <w:rFonts w:asciiTheme="majorHAnsi" w:hAnsiTheme="majorHAnsi"/>
        </w:rPr>
        <w:t xml:space="preserve">the cyborg has no origin story in the Western sense - a 'final' irony since the cyborg is also the awful apocalyptic telos </w:t>
      </w:r>
      <w:r w:rsidRPr="00697BA7">
        <w:rPr>
          <w:rFonts w:asciiTheme="majorHAnsi" w:hAnsiTheme="majorHAnsi"/>
          <w:sz w:val="16"/>
        </w:rPr>
        <w:t>of the 'West's' escalating dominations of abstract individuation, an ultimate self untied at last from all dependency, a man in space</w:t>
      </w:r>
      <w:r w:rsidRPr="00697BA7">
        <w:rPr>
          <w:rStyle w:val="StyleUnderline"/>
          <w:rFonts w:asciiTheme="majorHAnsi" w:hAnsiTheme="majorHAnsi"/>
        </w:rPr>
        <w:t>. An origin story in the 'Western', humanist sense depends on the myth of original unity, fullness, bliss and terror, represented by the phallic mother from whom all humans must separate, the task of individual development and of history,</w:t>
      </w:r>
      <w:r w:rsidRPr="00697BA7">
        <w:rPr>
          <w:rFonts w:asciiTheme="majorHAnsi" w:hAnsiTheme="majorHAnsi"/>
          <w:sz w:val="16"/>
        </w:rPr>
        <w:t xml:space="preserve">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 </w:t>
      </w:r>
      <w:r w:rsidRPr="00697BA7">
        <w:rPr>
          <w:rStyle w:val="StyleUnderline"/>
          <w:rFonts w:asciiTheme="majorHAnsi" w:hAnsiTheme="majorHAnsi"/>
        </w:rPr>
        <w:t>The cyborg skips the step of original unity, of identification with nature in the Western sense. This is its illegitimate promise that might lead to subversion of its teleology as star wars. The cyborg is resolutely committed to partiality, irony, intimacy, and perversity</w:t>
      </w:r>
      <w:r w:rsidRPr="00697BA7">
        <w:rPr>
          <w:rFonts w:asciiTheme="majorHAnsi" w:hAnsiTheme="majorHAnsi"/>
          <w:sz w:val="16"/>
        </w:rPr>
        <w:t xml:space="preserve">. </w:t>
      </w:r>
      <w:r w:rsidRPr="00697BA7">
        <w:rPr>
          <w:rStyle w:val="Emphasis"/>
          <w:rFonts w:asciiTheme="majorHAnsi" w:hAnsiTheme="majorHAnsi"/>
        </w:rPr>
        <w:t xml:space="preserve">It is oppositional, utopian, and completely without innocence. </w:t>
      </w:r>
      <w:r w:rsidRPr="00697BA7">
        <w:rPr>
          <w:rFonts w:asciiTheme="majorHAnsi" w:hAnsiTheme="majorHAnsi"/>
          <w:sz w:val="16"/>
        </w:rPr>
        <w:t xml:space="preserve">No longer structured by the polarity of public and private, the cyborg defines a technological polls based partly on a revolution of social relations in the oikos, the household. </w:t>
      </w:r>
      <w:r w:rsidRPr="00697BA7">
        <w:rPr>
          <w:rStyle w:val="StyleUnderline"/>
          <w:rFonts w:asciiTheme="majorHAnsi" w:hAnsiTheme="majorHAnsi"/>
        </w:rPr>
        <w:t>Nature and culture are reworked; the one can no longer be the resource for appropriation or incorporation by the other. The rela-tionships for forming wholes from parts, including those of polarity and hierarchical domination, are at issue in the cyborg world</w:t>
      </w:r>
      <w:r w:rsidRPr="00697BA7">
        <w:rPr>
          <w:rFonts w:asciiTheme="majorHAnsi" w:hAnsiTheme="majorHAnsi"/>
          <w:sz w:val="16"/>
        </w:rPr>
        <w:t xml:space="preserve">. Unlike the hopes of Frankenstein's monster, </w:t>
      </w:r>
      <w:r w:rsidRPr="00697BA7">
        <w:rPr>
          <w:rStyle w:val="StyleUnderline"/>
          <w:rFonts w:asciiTheme="majorHAnsi" w:hAnsiTheme="majorHAnsi"/>
        </w:rPr>
        <w:t>the cyborg does not expect its father to save it through a restoration of the garden; that is, through the fabrication of a heterosexual mate,</w:t>
      </w:r>
      <w:r w:rsidRPr="00697BA7">
        <w:rPr>
          <w:rFonts w:asciiTheme="majorHAnsi" w:hAnsiTheme="majorHAnsi"/>
          <w:sz w:val="16"/>
        </w:rPr>
        <w:t xml:space="preserve"> through its completion in a finished whole, a city and cosmos. The </w:t>
      </w:r>
      <w:r w:rsidRPr="00697BA7">
        <w:rPr>
          <w:rStyle w:val="StyleUnderline"/>
          <w:rFonts w:asciiTheme="majorHAnsi" w:hAnsiTheme="majorHAnsi"/>
        </w:rPr>
        <w:t>cyborg does not dream of community on the model of the organic family</w:t>
      </w:r>
      <w:r w:rsidRPr="00697BA7">
        <w:rPr>
          <w:rFonts w:asciiTheme="majorHAnsi" w:hAnsiTheme="majorHAnsi"/>
          <w:sz w:val="16"/>
        </w:rPr>
        <w:t xml:space="preserve">, this time without the oedipal project. The cyborg would not recognize the Garden of Eden; it is not made of mud and cannot dream of returning to dust. Perhaps that is why I want to see if </w:t>
      </w:r>
      <w:r w:rsidRPr="00697BA7">
        <w:rPr>
          <w:rStyle w:val="StyleUnderline"/>
          <w:rFonts w:asciiTheme="majorHAnsi" w:hAnsiTheme="majorHAnsi"/>
        </w:rPr>
        <w:t>cyborgs can subvert the apocalypse of returning to nuclear dust in the manic compulsion to name the Enemy. Cyborgs are not reverent; they do not re-member the cosmos. They are wary of holism, but needy for connection</w:t>
      </w:r>
      <w:r w:rsidRPr="00697BA7">
        <w:rPr>
          <w:rFonts w:asciiTheme="majorHAnsi" w:hAnsiTheme="majorHAnsi"/>
          <w:sz w:val="16"/>
        </w:rPr>
        <w:t xml:space="preserve">- </w:t>
      </w:r>
      <w:r w:rsidRPr="00697BA7">
        <w:rPr>
          <w:rStyle w:val="Emphasis"/>
          <w:rFonts w:asciiTheme="majorHAnsi" w:hAnsiTheme="majorHAnsi"/>
        </w:rPr>
        <w:t>they seem to have a natural feel for united front politics</w:t>
      </w:r>
      <w:r w:rsidRPr="00697BA7">
        <w:rPr>
          <w:rFonts w:asciiTheme="majorHAnsi" w:hAnsiTheme="majorHAnsi"/>
          <w:sz w:val="16"/>
        </w:rPr>
        <w:t xml:space="preserve">, but without the vanguard party. The main trouble with cyborgs, of course, is that they are the illegitimate offspring of militarism and patriarchal capitalism, not to mention state socialism. But illegitimate offspring are often exceedingly unfaithful to their origins. Their fathers, after all, are inessential. I will return to the science fiction of cyborgs at the end of this chapter, but now I want to signal three crucial boundary breakdowns that make the following political-fictional (political-scientific) analysis possible. By the late twentieth century in United States scientific culture, the boundary between human and animal is thoroughly breached. The last beachheads of uniqueness have been polluted if not turned into amusement parks--language tool use, social behaviour, mental events, nothing really convincingly settles the separation of human and animal. And many people no longer feel the need for such a separation; indeed, many branches of feminist culture affirm the pleasure of connection of human and other living creatures. </w:t>
      </w:r>
      <w:r w:rsidRPr="00697BA7">
        <w:rPr>
          <w:rStyle w:val="StyleUnderline"/>
          <w:rFonts w:asciiTheme="majorHAnsi" w:hAnsiTheme="majorHAnsi"/>
        </w:rPr>
        <w:t>Movements for animal rights are not irrational denials of human uniqueness; they are a clear-sighted recognition of connection across the discredited breach of nature and culture</w:t>
      </w:r>
      <w:r w:rsidRPr="00697BA7">
        <w:rPr>
          <w:rFonts w:asciiTheme="majorHAnsi" w:hAnsiTheme="majorHAnsi"/>
          <w:sz w:val="16"/>
        </w:rPr>
        <w:t xml:space="preserve">. Biology and evolutionary theory over the last two centuries have simultaneously produced modern organisms as objects of knowledge and reduced the line between humans and animals to a faint trace re-etched in ideological struggle or professional disputes between life and social science. Within this framework, teaching modern Christian creationism should be fought as a form of child abuse. Biological-determinist ideology is only one position opened up in scientific culture for arguing the meanings of human animality. </w:t>
      </w:r>
      <w:r w:rsidRPr="00697BA7">
        <w:rPr>
          <w:rStyle w:val="StyleUnderline"/>
          <w:rFonts w:asciiTheme="majorHAnsi" w:hAnsiTheme="majorHAnsi"/>
        </w:rPr>
        <w:t>There is much room for radical political people to contest the meanings of the breached boundary</w:t>
      </w:r>
      <w:r w:rsidRPr="00697BA7">
        <w:rPr>
          <w:rFonts w:asciiTheme="majorHAnsi" w:hAnsiTheme="majorHAnsi"/>
          <w:sz w:val="16"/>
        </w:rPr>
        <w:t xml:space="preserve">.2 </w:t>
      </w:r>
      <w:r w:rsidRPr="00697BA7">
        <w:rPr>
          <w:rStyle w:val="StyleUnderline"/>
          <w:rFonts w:asciiTheme="majorHAnsi" w:hAnsiTheme="majorHAnsi"/>
        </w:rPr>
        <w:t>The cyborg appears in myth precisely where the boundary between human and animal is transgressed</w:t>
      </w:r>
      <w:r w:rsidRPr="00697BA7">
        <w:rPr>
          <w:rFonts w:asciiTheme="majorHAnsi" w:hAnsiTheme="majorHAnsi"/>
          <w:sz w:val="16"/>
        </w:rPr>
        <w:t xml:space="preserve">. Far from signalling a walling off of people from other living beings, cyborgs signal distrurbingly and pleasurably tight coupling. </w:t>
      </w:r>
      <w:r w:rsidRPr="00697BA7">
        <w:rPr>
          <w:rStyle w:val="StyleUnderline"/>
          <w:rFonts w:asciiTheme="majorHAnsi" w:hAnsiTheme="majorHAnsi"/>
        </w:rPr>
        <w:t>Bestiality has a new status in this cycle of marriage exchange</w:t>
      </w:r>
      <w:r w:rsidRPr="00697BA7">
        <w:rPr>
          <w:rFonts w:asciiTheme="majorHAnsi" w:hAnsiTheme="majorHAnsi"/>
          <w:sz w:val="16"/>
        </w:rPr>
        <w:t xml:space="preserve">. The second leaky distinction is between animal-human (organism) and machine. </w:t>
      </w:r>
      <w:r w:rsidRPr="00697BA7">
        <w:rPr>
          <w:rStyle w:val="StyleUnderline"/>
          <w:rFonts w:asciiTheme="majorHAnsi" w:hAnsiTheme="majorHAnsi"/>
        </w:rPr>
        <w:t>Pre-cybernetic machines could be haunted; there was always the spectre of the ghost in the machine. This dualism structured the dialogue between materialism and idealism that was settled by a dialectical progeny, called spirit or history, according to taste.</w:t>
      </w:r>
      <w:r w:rsidRPr="00697BA7">
        <w:rPr>
          <w:rFonts w:asciiTheme="majorHAnsi" w:hAnsiTheme="majorHAnsi"/>
          <w:sz w:val="16"/>
        </w:rPr>
        <w:t xml:space="preserve"> But basically </w:t>
      </w:r>
      <w:r w:rsidRPr="00697BA7">
        <w:rPr>
          <w:rStyle w:val="StyleUnderline"/>
          <w:rFonts w:asciiTheme="majorHAnsi" w:hAnsiTheme="majorHAnsi"/>
        </w:rPr>
        <w:t>machines were not self-moving, self-designing, autonomous. They could not achieve man's dream,</w:t>
      </w:r>
      <w:r w:rsidRPr="00697BA7">
        <w:rPr>
          <w:rFonts w:asciiTheme="majorHAnsi" w:hAnsiTheme="majorHAnsi"/>
          <w:sz w:val="16"/>
        </w:rPr>
        <w:t xml:space="preserve"> </w:t>
      </w:r>
      <w:r w:rsidRPr="00697BA7">
        <w:rPr>
          <w:rStyle w:val="Emphasis"/>
          <w:rFonts w:asciiTheme="majorHAnsi" w:hAnsiTheme="majorHAnsi"/>
        </w:rPr>
        <w:t>only mock it.</w:t>
      </w:r>
      <w:r w:rsidRPr="00697BA7">
        <w:rPr>
          <w:rFonts w:asciiTheme="majorHAnsi" w:hAnsiTheme="majorHAnsi"/>
          <w:sz w:val="16"/>
        </w:rPr>
        <w:t xml:space="preserve"> They were not man, an author to himself, but only a caricature of that masculinist reproductive dream. To think they were otherwise was paranoid. Now we are not so sure. Late twentieth-century machines have made thoroughly ambiguous the difference between natural and art)ficial, mind and body, self-developing and externally designed, and many other distinctions that used to apply to organisms and machines. </w:t>
      </w:r>
      <w:r w:rsidRPr="00697BA7">
        <w:rPr>
          <w:rStyle w:val="StyleUnderline"/>
          <w:rFonts w:asciiTheme="majorHAnsi" w:hAnsiTheme="majorHAnsi"/>
        </w:rPr>
        <w:t>Our machines are disturbingly lively, and we ourselves frighteningly inert. Technological determination is only one ideological space opened up by the reconceptions of machine and organism as coded texts through which we engage in the play of writing and reading the world.</w:t>
      </w:r>
      <w:r w:rsidRPr="00697BA7">
        <w:rPr>
          <w:rFonts w:asciiTheme="majorHAnsi" w:hAnsiTheme="majorHAnsi"/>
          <w:sz w:val="16"/>
        </w:rPr>
        <w:t xml:space="preserve">3 'Textualization' of everything in poststructuralist, postmodernist theory has been damned by Marxists and socialist feminists for its utopian disregard for the lived relations of domination that ground the 'play' of arbitrary reading.4 It is certainly true that postmodernist strategies, like my cyborg myth, subvert myriad organic wholes (for example, the poem, the primitive culture, the biological organism). In short, the certainty of what counts as nature – a source of insight and promise of innocence -- is undermined, probably fatally. </w:t>
      </w:r>
      <w:r w:rsidRPr="00697BA7">
        <w:rPr>
          <w:rStyle w:val="StyleUnderline"/>
          <w:rFonts w:asciiTheme="majorHAnsi" w:hAnsiTheme="majorHAnsi"/>
        </w:rPr>
        <w:t>The transcendent authorization of interpretation is lost, and with it the ontology grounding 'Western' epistemology</w:t>
      </w:r>
      <w:r w:rsidRPr="00697BA7">
        <w:rPr>
          <w:rFonts w:asciiTheme="majorHAnsi" w:hAnsiTheme="majorHAnsi"/>
          <w:sz w:val="16"/>
        </w:rPr>
        <w:t xml:space="preserve">. But </w:t>
      </w:r>
      <w:r w:rsidRPr="00697BA7">
        <w:rPr>
          <w:rStyle w:val="StyleUnderline"/>
          <w:rFonts w:asciiTheme="majorHAnsi" w:hAnsiTheme="majorHAnsi"/>
        </w:rPr>
        <w:t>the alternative is not cynicism or faithlessness, that is, some version of abstract existence, like the accounts of technological determinism destroying 'man' by the 'machine' or 'meaningful political action' by the 'text'. Who cyborgs will be is a radical</w:t>
      </w:r>
      <w:r w:rsidRPr="00697BA7">
        <w:rPr>
          <w:rFonts w:asciiTheme="majorHAnsi" w:hAnsiTheme="majorHAnsi"/>
          <w:sz w:val="16"/>
        </w:rPr>
        <w:t xml:space="preserve"> </w:t>
      </w:r>
      <w:r w:rsidRPr="00697BA7">
        <w:rPr>
          <w:rStyle w:val="StyleUnderline"/>
          <w:rFonts w:asciiTheme="majorHAnsi" w:hAnsiTheme="majorHAnsi"/>
        </w:rPr>
        <w:t>question</w:t>
      </w:r>
      <w:r w:rsidRPr="00697BA7">
        <w:rPr>
          <w:rFonts w:asciiTheme="majorHAnsi" w:hAnsiTheme="majorHAnsi"/>
          <w:sz w:val="16"/>
        </w:rPr>
        <w:t xml:space="preserve">; the answers are a matter of survival. Both chimpanzees and artefacts have politics, so why shouldn't we (de Waal, 1982; Winner, 1980)? The third distinction is a subset of the second: the boundary between physical and non-physical is very imprecise for us. Pop physics books on the consequences of quantum theory and the indeterminacy principle are a kind of popular scientific equivalent to Harlequin romances* as a marker of radical change in American white heterosexuality: they get it wrong, but they are on the right subject. </w:t>
      </w:r>
      <w:r w:rsidRPr="00697BA7">
        <w:rPr>
          <w:rStyle w:val="StyleUnderline"/>
          <w:rFonts w:asciiTheme="majorHAnsi" w:hAnsiTheme="majorHAnsi"/>
        </w:rPr>
        <w:t>Modern machines are quintessentially microelectronic devices: they are everywhere and they are invisible.</w:t>
      </w:r>
      <w:r w:rsidRPr="00697BA7">
        <w:rPr>
          <w:rFonts w:asciiTheme="majorHAnsi" w:hAnsiTheme="majorHAnsi"/>
          <w:sz w:val="16"/>
        </w:rPr>
        <w:t xml:space="preserve"> </w:t>
      </w:r>
      <w:r w:rsidRPr="00697BA7">
        <w:rPr>
          <w:rStyle w:val="StyleUnderline"/>
          <w:rFonts w:asciiTheme="majorHAnsi" w:hAnsiTheme="majorHAnsi"/>
        </w:rPr>
        <w:t>Modern machinery is an irreverent upstart god</w:t>
      </w:r>
      <w:r w:rsidRPr="00697BA7">
        <w:rPr>
          <w:rFonts w:asciiTheme="majorHAnsi" w:hAnsiTheme="majorHAnsi"/>
          <w:sz w:val="16"/>
        </w:rPr>
        <w:t xml:space="preserve">, mocking the Father's ubiquity and spirituality. The silicon chip is a surface for writing; it is etched in molecular scales disturbed only by atomic noise, the ultimate interference for nuclear scores. Writing, power, and technology are old partners in Western stories of the origin of civilization, but miniaturization has changed our experience of mechanism. </w:t>
      </w:r>
      <w:r w:rsidRPr="00697BA7">
        <w:rPr>
          <w:rStyle w:val="StyleUnderline"/>
          <w:rFonts w:asciiTheme="majorHAnsi" w:hAnsiTheme="majorHAnsi"/>
        </w:rPr>
        <w:t>Miniaturization has turned out to be about power; small is not so much beautiful as pre-eminently dangerous, as in cruise missiles</w:t>
      </w:r>
      <w:r w:rsidRPr="00697BA7">
        <w:rPr>
          <w:rFonts w:asciiTheme="majorHAnsi" w:hAnsiTheme="majorHAnsi"/>
          <w:sz w:val="16"/>
        </w:rPr>
        <w:t xml:space="preserve">. Contrast the TV sets of the 1950s or the news cameras of the 1970s with the TV wrist bands or hand-sized video cameras now advertised. </w:t>
      </w:r>
      <w:r w:rsidRPr="00697BA7">
        <w:rPr>
          <w:rStyle w:val="StyleUnderline"/>
          <w:rFonts w:asciiTheme="majorHAnsi" w:hAnsiTheme="majorHAnsi"/>
        </w:rPr>
        <w:t>Our best machines are made of sunshine;</w:t>
      </w:r>
      <w:r w:rsidRPr="00697BA7">
        <w:rPr>
          <w:rFonts w:asciiTheme="majorHAnsi" w:hAnsiTheme="majorHAnsi"/>
          <w:sz w:val="16"/>
        </w:rPr>
        <w:t xml:space="preserve"> they are all light and clean because they are nothing but signals, electromagnetic waves, a section of a spectrum, and these machines are eminently portable, mobile -- a matter of immense human pain in Detroit and Singapore. </w:t>
      </w:r>
      <w:r w:rsidRPr="00697BA7">
        <w:rPr>
          <w:rStyle w:val="StyleUnderline"/>
          <w:rFonts w:asciiTheme="majorHAnsi" w:hAnsiTheme="majorHAnsi"/>
        </w:rPr>
        <w:t>People are nowhere near so fluid, being both material and opaque. Cyborgs are ether, quintessence.</w:t>
      </w:r>
    </w:p>
    <w:p w:rsidR="006D5A76" w:rsidRDefault="006D5A76" w:rsidP="006D5A76"/>
    <w:p w:rsidR="006D5A76" w:rsidRPr="00697BA7" w:rsidRDefault="00823A43" w:rsidP="00823A43">
      <w:pPr>
        <w:pStyle w:val="Heading4"/>
      </w:pPr>
      <w:r>
        <w:t xml:space="preserve">Cyborg politics </w:t>
      </w:r>
      <w:r w:rsidR="006D5A76" w:rsidRPr="00697BA7">
        <w:t>challenge the liberal human subject</w:t>
      </w:r>
      <w:r>
        <w:t xml:space="preserve"> by providing an alternative mode of political agency</w:t>
      </w:r>
    </w:p>
    <w:p w:rsidR="006D5A76" w:rsidRPr="00823A43" w:rsidRDefault="006D5A76" w:rsidP="006D5A76">
      <w:pPr>
        <w:rPr>
          <w:rFonts w:asciiTheme="majorHAnsi" w:hAnsiTheme="majorHAnsi"/>
        </w:rPr>
      </w:pPr>
      <w:r w:rsidRPr="00C757EB">
        <w:rPr>
          <w:rStyle w:val="Style13ptBold"/>
          <w:rFonts w:asciiTheme="majorHAnsi" w:hAnsiTheme="majorHAnsi"/>
        </w:rPr>
        <w:t>Rygina, 8</w:t>
      </w:r>
      <w:r w:rsidRPr="00823A43">
        <w:rPr>
          <w:rFonts w:asciiTheme="majorHAnsi" w:hAnsiTheme="majorHAnsi"/>
          <w:b/>
        </w:rPr>
        <w:t xml:space="preserve"> - </w:t>
      </w:r>
      <w:r w:rsidRPr="00823A43">
        <w:rPr>
          <w:rFonts w:asciiTheme="majorHAnsi" w:hAnsiTheme="majorHAnsi"/>
        </w:rPr>
        <w:t>MA in Culture, Media, and Society (Lika ,“Towards a Biotechnological Self: Cyborg Imagery in Social Science and Popular Art,” http://genderstudies.inf</w:t>
      </w:r>
      <w:r w:rsidR="00823A43" w:rsidRPr="00823A43">
        <w:rPr>
          <w:rFonts w:asciiTheme="majorHAnsi" w:hAnsiTheme="majorHAnsi"/>
        </w:rPr>
        <w:t>o/english/eng_text17.pdf)</w:t>
      </w:r>
    </w:p>
    <w:p w:rsidR="006D5A76" w:rsidRPr="00697BA7" w:rsidRDefault="006D5A76" w:rsidP="006D5A76">
      <w:pPr>
        <w:rPr>
          <w:rFonts w:asciiTheme="majorHAnsi" w:hAnsiTheme="majorHAnsi"/>
          <w:sz w:val="16"/>
        </w:rPr>
      </w:pPr>
      <w:r w:rsidRPr="00697BA7">
        <w:rPr>
          <w:rFonts w:asciiTheme="majorHAnsi" w:hAnsiTheme="majorHAnsi"/>
          <w:sz w:val="16"/>
        </w:rPr>
        <w:t>According to Haraway, t</w:t>
      </w:r>
      <w:r w:rsidRPr="00697BA7">
        <w:rPr>
          <w:rStyle w:val="StyleUnderline"/>
          <w:rFonts w:asciiTheme="majorHAnsi" w:hAnsiTheme="majorHAnsi"/>
        </w:rPr>
        <w:t>he incorporation of non-organic agents into the human body and everyday life calls into question the conventional normative definitions of human being and humanness in general. The cyborg concept</w:t>
      </w:r>
      <w:r w:rsidRPr="00697BA7">
        <w:rPr>
          <w:rFonts w:asciiTheme="majorHAnsi" w:hAnsiTheme="majorHAnsi"/>
          <w:sz w:val="16"/>
        </w:rPr>
        <w:t xml:space="preserve">, borrowed from the NASA’s vocabulary in the 1960s, </w:t>
      </w:r>
      <w:r w:rsidRPr="00697BA7">
        <w:rPr>
          <w:rStyle w:val="StyleUnderline"/>
          <w:rFonts w:asciiTheme="majorHAnsi" w:hAnsiTheme="majorHAnsi"/>
        </w:rPr>
        <w:t xml:space="preserve">was developed into a metaphor for the intersection and mutual transformation of humans and machines. Haraway’s cyborg celebrated the melting away of separation between </w:t>
      </w:r>
      <w:r w:rsidRPr="00697BA7">
        <w:rPr>
          <w:rStyle w:val="Emphasis"/>
          <w:rFonts w:asciiTheme="majorHAnsi" w:hAnsiTheme="majorHAnsi"/>
        </w:rPr>
        <w:t>nature and culture</w:t>
      </w:r>
      <w:r w:rsidRPr="00697BA7">
        <w:rPr>
          <w:rStyle w:val="StyleUnderline"/>
          <w:rFonts w:asciiTheme="majorHAnsi" w:hAnsiTheme="majorHAnsi"/>
        </w:rPr>
        <w:t>, human and nonhuman, reality and delusion</w:t>
      </w:r>
      <w:r w:rsidRPr="00697BA7">
        <w:rPr>
          <w:rFonts w:asciiTheme="majorHAnsi" w:hAnsiTheme="majorHAnsi"/>
          <w:sz w:val="16"/>
        </w:rPr>
        <w:t xml:space="preserve">. A subversive figure without any origin, “it is not made of mud and cannot dream of returning to dust” (Ibid., p. 163). Independent from the legacy of Western history and mythology, </w:t>
      </w:r>
      <w:r w:rsidRPr="00697BA7">
        <w:rPr>
          <w:rStyle w:val="StyleUnderline"/>
          <w:rFonts w:asciiTheme="majorHAnsi" w:hAnsiTheme="majorHAnsi"/>
        </w:rPr>
        <w:t xml:space="preserve">the cyborg appeared to be ironical and an oppositional subject that estimates freedom of self-design, intimacy and interconnection. The penetration of borders defines its primary attitude; its identity is a matter of performance. </w:t>
      </w:r>
      <w:r w:rsidRPr="00697BA7">
        <w:rPr>
          <w:rFonts w:asciiTheme="majorHAnsi" w:hAnsiTheme="majorHAnsi"/>
          <w:sz w:val="16"/>
        </w:rPr>
        <w:t xml:space="preserve">As described by Gorunova (2000), </w:t>
      </w:r>
      <w:r w:rsidRPr="00697BA7">
        <w:rPr>
          <w:rStyle w:val="StyleUnderline"/>
          <w:rFonts w:asciiTheme="majorHAnsi" w:hAnsiTheme="majorHAnsi"/>
        </w:rPr>
        <w:t>this new actor is characterized by flexibility and a disposition towards social and physical experiments</w:t>
      </w:r>
      <w:r w:rsidRPr="00697BA7">
        <w:rPr>
          <w:rFonts w:asciiTheme="majorHAnsi" w:hAnsiTheme="majorHAnsi"/>
          <w:sz w:val="16"/>
        </w:rPr>
        <w:t xml:space="preserve">. It tends to challenge the very logic of dual oppositions that ground a system of power and subordination. An organic body and its transformation in the techno-mediated environment is one of the central issues of the Manifesto. </w:t>
      </w:r>
      <w:r w:rsidRPr="00697BA7">
        <w:rPr>
          <w:rStyle w:val="StyleUnderline"/>
          <w:rFonts w:asciiTheme="majorHAnsi" w:hAnsiTheme="majorHAnsi"/>
        </w:rPr>
        <w:t>A material location of social and self-definitions, individual body has become a tool for liberation in the case of the cyborg. The experience of fractured corporeality has played out as a trigger for challenging political action</w:t>
      </w:r>
      <w:r w:rsidRPr="00697BA7">
        <w:rPr>
          <w:rFonts w:asciiTheme="majorHAnsi" w:hAnsiTheme="majorHAnsi"/>
          <w:sz w:val="16"/>
        </w:rPr>
        <w:t xml:space="preserve">. Katherine Hayles further developed the idea of the cyborg into the concept of the “posthuman.” In her book How We Became Posthuman (1999), Hayles associated new social actors with hybrids of human beings and artificial intelligence. The two entities turned out to be interconnected, interdependent, and interfaced as nodes of a global techno-human network. To borrow an expression from Kutz (2000, para 18), </w:t>
      </w:r>
      <w:r w:rsidRPr="00697BA7">
        <w:rPr>
          <w:rStyle w:val="StyleUnderline"/>
          <w:rFonts w:asciiTheme="majorHAnsi" w:hAnsiTheme="majorHAnsi"/>
        </w:rPr>
        <w:t>“the posthuman must be understood at the intersection of a complex set of interactions that are continually mobile and dynamic.”</w:t>
      </w:r>
      <w:r w:rsidRPr="00697BA7">
        <w:rPr>
          <w:rFonts w:asciiTheme="majorHAnsi" w:hAnsiTheme="majorHAnsi"/>
          <w:sz w:val="16"/>
        </w:rPr>
        <w:t xml:space="preserve"> As explained by Hayles in one of the interviews, this condition complicates individual behavior and influences the intention and potential to act. From the other side, ‘</w:t>
      </w:r>
      <w:r w:rsidRPr="00697BA7">
        <w:rPr>
          <w:rStyle w:val="StyleUnderline"/>
          <w:rFonts w:asciiTheme="majorHAnsi" w:hAnsiTheme="majorHAnsi"/>
        </w:rPr>
        <w:t>intelligent agent programs’ obtain new dimensions of capability – as the capacity for “emotional computing” and human-like reactions is made possible</w:t>
      </w:r>
      <w:r w:rsidRPr="00697BA7">
        <w:rPr>
          <w:rFonts w:asciiTheme="majorHAnsi" w:hAnsiTheme="majorHAnsi"/>
          <w:sz w:val="16"/>
        </w:rPr>
        <w:t xml:space="preserve"> (Chicago University Press [CUP], 1999, para 6). As summarized by Bartlett and Byers (2003, p. 39), </w:t>
      </w:r>
      <w:r w:rsidRPr="00697BA7">
        <w:rPr>
          <w:rStyle w:val="StyleUnderline"/>
          <w:rFonts w:asciiTheme="majorHAnsi" w:hAnsiTheme="majorHAnsi"/>
        </w:rPr>
        <w:t>the posthuman condition can be viewed as a “system…wherein the human is but one of a number of equally valid and substitutable sites for consciousness, where nature is not superior to artifice, where human dominance is not an inherent or essential attribute, but a negotiated position within a system.” The convergence of human and artificial machines</w:t>
      </w:r>
      <w:r w:rsidRPr="00697BA7">
        <w:rPr>
          <w:rFonts w:asciiTheme="majorHAnsi" w:hAnsiTheme="majorHAnsi"/>
          <w:sz w:val="16"/>
        </w:rPr>
        <w:t xml:space="preserve">, stated Hayles (1999), </w:t>
      </w:r>
      <w:r w:rsidRPr="00697BA7">
        <w:rPr>
          <w:rStyle w:val="StyleUnderline"/>
          <w:rFonts w:asciiTheme="majorHAnsi" w:hAnsiTheme="majorHAnsi"/>
        </w:rPr>
        <w:t>requires a new theoretical approach for comprehending the sociality that rises from these relationships</w:t>
      </w:r>
      <w:r w:rsidRPr="00697BA7">
        <w:rPr>
          <w:rFonts w:asciiTheme="majorHAnsi" w:hAnsiTheme="majorHAnsi"/>
          <w:sz w:val="16"/>
        </w:rPr>
        <w:t xml:space="preserve">. Hence, Hayles employs a variant of postmodern linguistics that faced the issue of transformation of signifying system in terms of sophistication and flexibility of signifier/signified relations and erosion of borders between text, non-textual, and intertextual domains. </w:t>
      </w:r>
      <w:r w:rsidRPr="00697BA7">
        <w:rPr>
          <w:rStyle w:val="StyleUnderline"/>
          <w:rFonts w:asciiTheme="majorHAnsi" w:hAnsiTheme="majorHAnsi"/>
        </w:rPr>
        <w:t>The notion of “flickering signifier,”</w:t>
      </w:r>
      <w:r w:rsidRPr="00697BA7">
        <w:rPr>
          <w:rFonts w:asciiTheme="majorHAnsi" w:hAnsiTheme="majorHAnsi"/>
          <w:sz w:val="16"/>
        </w:rPr>
        <w:t xml:space="preserve"> believes Hayles, could </w:t>
      </w:r>
      <w:r w:rsidRPr="00697BA7">
        <w:rPr>
          <w:rStyle w:val="StyleUnderline"/>
          <w:rFonts w:asciiTheme="majorHAnsi" w:hAnsiTheme="majorHAnsi"/>
        </w:rPr>
        <w:t xml:space="preserve">help describe the contemporary challenges in the sphere of the production of meanings </w:t>
      </w:r>
      <w:r w:rsidRPr="00697BA7">
        <w:rPr>
          <w:rFonts w:asciiTheme="majorHAnsi" w:hAnsiTheme="majorHAnsi"/>
          <w:sz w:val="16"/>
        </w:rPr>
        <w:t xml:space="preserve">(Ibid., pp. 25–49). </w:t>
      </w:r>
      <w:r w:rsidRPr="00697BA7">
        <w:rPr>
          <w:rStyle w:val="StyleUnderline"/>
          <w:rFonts w:asciiTheme="majorHAnsi" w:hAnsiTheme="majorHAnsi"/>
        </w:rPr>
        <w:t>As explained in another interview, like marks on the computer screen, contemporary signifiers account for a complexity of hidden operations and multidimensional processes</w:t>
      </w:r>
      <w:r w:rsidRPr="00697BA7">
        <w:rPr>
          <w:rFonts w:asciiTheme="majorHAnsi" w:hAnsiTheme="majorHAnsi"/>
          <w:sz w:val="16"/>
        </w:rPr>
        <w:t xml:space="preserve"> (Gitelman, n.d.). </w:t>
      </w:r>
    </w:p>
    <w:p w:rsidR="006D5A76" w:rsidRPr="00697BA7" w:rsidRDefault="006D5A76" w:rsidP="00C757EB">
      <w:pPr>
        <w:pStyle w:val="Heading4"/>
      </w:pPr>
      <w:r w:rsidRPr="00697BA7">
        <w:t>Reconceptualizing ge</w:t>
      </w:r>
      <w:r w:rsidR="00C757EB">
        <w:t>ndered narratives metamorphizes the subject</w:t>
      </w:r>
      <w:r w:rsidRPr="00697BA7">
        <w:t xml:space="preserve"> to a complex and divided self</w:t>
      </w:r>
    </w:p>
    <w:p w:rsidR="006D5A76" w:rsidRPr="00C757EB" w:rsidRDefault="006D5A76" w:rsidP="006D5A76">
      <w:pPr>
        <w:rPr>
          <w:rStyle w:val="Style13ptBold"/>
          <w:b w:val="0"/>
        </w:rPr>
      </w:pPr>
      <w:r w:rsidRPr="00C757EB">
        <w:rPr>
          <w:rStyle w:val="Style13ptBold"/>
        </w:rPr>
        <w:t>Helford, ‘92 (</w:t>
      </w:r>
      <w:r w:rsidRPr="00C757EB">
        <w:rPr>
          <w:rStyle w:val="Style13ptBold"/>
          <w:b w:val="0"/>
        </w:rPr>
        <w:t>Elyce Rae, Science Fiction Studies is a refereed scholarly journal devoted to the study of the genre of science fiction “"We Are Only Seeking Man": Gender, Psychoanalysis, and Stanislaw Lem's "Solaris"” Science Fiction Studies, Vol. 19, No. 2 http://www.jstor.org.proxy.lib.umich.edu/stable/pdfplus</w:t>
      </w:r>
      <w:r w:rsidR="00C757EB" w:rsidRPr="00C757EB">
        <w:rPr>
          <w:rStyle w:val="Style13ptBold"/>
          <w:b w:val="0"/>
        </w:rPr>
        <w:t xml:space="preserve">/4240149.pdf?acceptTC=true) </w:t>
      </w:r>
    </w:p>
    <w:p w:rsidR="006D5A76" w:rsidRPr="00697BA7" w:rsidRDefault="006D5A76" w:rsidP="006D5A76">
      <w:pPr>
        <w:rPr>
          <w:rFonts w:asciiTheme="majorHAnsi" w:hAnsiTheme="majorHAnsi"/>
          <w:sz w:val="16"/>
        </w:rPr>
      </w:pPr>
      <w:r w:rsidRPr="00697BA7">
        <w:rPr>
          <w:rFonts w:asciiTheme="majorHAnsi" w:hAnsiTheme="majorHAnsi"/>
          <w:sz w:val="16"/>
        </w:rPr>
        <w:t xml:space="preserve">An excellent starting point for </w:t>
      </w:r>
      <w:r w:rsidRPr="00697BA7">
        <w:rPr>
          <w:rStyle w:val="StyleUnderline"/>
          <w:rFonts w:asciiTheme="majorHAnsi" w:hAnsiTheme="majorHAnsi"/>
        </w:rPr>
        <w:t>understanding the relationship between Solaris, gender, and psychoanalysis is</w:t>
      </w:r>
      <w:r w:rsidRPr="00697BA7">
        <w:rPr>
          <w:rFonts w:asciiTheme="majorHAnsi" w:hAnsiTheme="majorHAnsi"/>
          <w:sz w:val="16"/>
        </w:rPr>
        <w:t xml:space="preserve"> Alice Jardine's concept of </w:t>
      </w:r>
      <w:r w:rsidRPr="00697BA7">
        <w:rPr>
          <w:rStyle w:val="StyleUnderline"/>
          <w:rFonts w:asciiTheme="majorHAnsi" w:hAnsiTheme="majorHAnsi"/>
        </w:rPr>
        <w:t>gynesis: a process by which metaphors for the "feminine" are encoded as "spaces" or "gaps" into postmodern theories which attempt to resist traditional philosophical absolutes.</w:t>
      </w:r>
      <w:r w:rsidRPr="00697BA7">
        <w:rPr>
          <w:rFonts w:asciiTheme="majorHAnsi" w:hAnsiTheme="majorHAnsi"/>
          <w:sz w:val="16"/>
        </w:rPr>
        <w:t xml:space="preserve"> In Gynesis: Configurations of Woman and Modernity, Jardine examines the postmodern preoccupation with rejecting and rethinking western "master narratives": humanistic philosophies which rely on absolutes such as "Man," "History," and "Truth." </w:t>
      </w:r>
      <w:r w:rsidRPr="00697BA7">
        <w:rPr>
          <w:rStyle w:val="StyleUnderline"/>
          <w:rFonts w:asciiTheme="majorHAnsi" w:hAnsiTheme="majorHAnsi"/>
        </w:rPr>
        <w:t>Theorists who attempt to understand and explain existence and experience through these traditional narratives largely omit acknowledgement of their authorial subject positions</w:t>
      </w:r>
      <w:r w:rsidRPr="00697BA7">
        <w:rPr>
          <w:rFonts w:asciiTheme="majorHAnsi" w:hAnsiTheme="majorHAnsi"/>
          <w:sz w:val="16"/>
        </w:rPr>
        <w:t xml:space="preserve"> (most importantly, the fact that they are generally white western men of a privileged class). </w:t>
      </w:r>
      <w:r w:rsidRPr="00697BA7">
        <w:rPr>
          <w:rStyle w:val="StyleUnderline"/>
          <w:rFonts w:asciiTheme="majorHAnsi" w:hAnsiTheme="majorHAnsi"/>
        </w:rPr>
        <w:t>Reconceptualizing such narratives necessarily involves a reexamination of the patriarchal politics of western philosophic thought</w:t>
      </w:r>
      <w:r w:rsidRPr="00697BA7">
        <w:rPr>
          <w:rFonts w:asciiTheme="majorHAnsi" w:hAnsiTheme="majorHAnsi"/>
          <w:sz w:val="16"/>
        </w:rPr>
        <w:t xml:space="preserve">. Psychoanalysis for example, is largely based upon are thinking of traditional representations of subjectivity. </w:t>
      </w:r>
      <w:r w:rsidRPr="00697BA7">
        <w:rPr>
          <w:rStyle w:val="StyleUnderline"/>
          <w:rFonts w:asciiTheme="majorHAnsi" w:hAnsiTheme="majorHAnsi"/>
        </w:rPr>
        <w:t>For</w:t>
      </w:r>
      <w:r w:rsidRPr="00697BA7">
        <w:rPr>
          <w:rFonts w:asciiTheme="majorHAnsi" w:hAnsiTheme="majorHAnsi"/>
          <w:sz w:val="16"/>
        </w:rPr>
        <w:t xml:space="preserve"> psychoanalytic theorists such as </w:t>
      </w:r>
      <w:r w:rsidRPr="00697BA7">
        <w:rPr>
          <w:rStyle w:val="StyleUnderline"/>
          <w:rFonts w:asciiTheme="majorHAnsi" w:hAnsiTheme="majorHAnsi"/>
        </w:rPr>
        <w:t>Freud and Lacan, the "Subject" must not be seen as a reified, unified whole, actively shaping "his" universe; but rather as a complex and divided self, full of repressed desire and an inability to comprehend the meanings of and reasons for his own thoughts</w:t>
      </w:r>
      <w:r w:rsidRPr="00697BA7">
        <w:rPr>
          <w:rFonts w:asciiTheme="majorHAnsi" w:hAnsiTheme="majorHAnsi"/>
          <w:sz w:val="16"/>
        </w:rPr>
        <w:t xml:space="preserve">. And "he," in Freud and Lacan, must be distinguished carefully from "she," for male and female sexuality evolve in separate and distinct directions. While </w:t>
      </w:r>
      <w:r w:rsidRPr="00697BA7">
        <w:rPr>
          <w:rStyle w:val="StyleUnderline"/>
          <w:rFonts w:asciiTheme="majorHAnsi" w:hAnsiTheme="majorHAnsi"/>
        </w:rPr>
        <w:t>psychoanalysis</w:t>
      </w:r>
      <w:r w:rsidRPr="00697BA7">
        <w:rPr>
          <w:rFonts w:asciiTheme="majorHAnsi" w:hAnsiTheme="majorHAnsi"/>
          <w:sz w:val="16"/>
        </w:rPr>
        <w:t xml:space="preserve"> does remain complicit with many aspects of the traditional and artificial construction of gender within patriarchy, it </w:t>
      </w:r>
      <w:r w:rsidRPr="00697BA7">
        <w:rPr>
          <w:rStyle w:val="StyleUnderline"/>
          <w:rFonts w:asciiTheme="majorHAnsi" w:hAnsiTheme="majorHAnsi"/>
        </w:rPr>
        <w:t>effectively destabilizes the patriarchal myth of the universal subject</w:t>
      </w:r>
      <w:r w:rsidRPr="00697BA7">
        <w:rPr>
          <w:rFonts w:asciiTheme="majorHAnsi" w:hAnsiTheme="majorHAnsi"/>
          <w:sz w:val="16"/>
        </w:rPr>
        <w:t xml:space="preserve"> (most often represented as "Man"). </w:t>
      </w:r>
      <w:r w:rsidRPr="00697BA7">
        <w:rPr>
          <w:rStyle w:val="StyleUnderline"/>
          <w:rFonts w:asciiTheme="majorHAnsi" w:hAnsiTheme="majorHAnsi"/>
        </w:rPr>
        <w:t>Theoretical approaches</w:t>
      </w:r>
      <w:r w:rsidRPr="00697BA7">
        <w:rPr>
          <w:rFonts w:asciiTheme="majorHAnsi" w:hAnsiTheme="majorHAnsi"/>
          <w:sz w:val="16"/>
        </w:rPr>
        <w:t xml:space="preserve"> which reexamine master narratives, </w:t>
      </w:r>
      <w:r w:rsidRPr="00697BA7">
        <w:rPr>
          <w:rStyle w:val="StyleUnderline"/>
          <w:rFonts w:asciiTheme="majorHAnsi" w:hAnsiTheme="majorHAnsi"/>
        </w:rPr>
        <w:t>such as psychoanalysis, reveal many of the unstated assumptions</w:t>
      </w:r>
      <w:r w:rsidRPr="00697BA7">
        <w:rPr>
          <w:rFonts w:asciiTheme="majorHAnsi" w:hAnsiTheme="majorHAnsi"/>
          <w:sz w:val="16"/>
        </w:rPr>
        <w:t xml:space="preserve"> of humanistic philosophies. However, </w:t>
      </w:r>
      <w:r w:rsidRPr="00697BA7">
        <w:rPr>
          <w:rStyle w:val="StyleUnderline"/>
          <w:rFonts w:asciiTheme="majorHAnsi" w:hAnsiTheme="majorHAnsi"/>
        </w:rPr>
        <w:t>they often fail as challenges to tradition because they replicate certain universalizing and essentializing tendencies of the philosophical approaches</w:t>
      </w:r>
      <w:r w:rsidRPr="00697BA7">
        <w:rPr>
          <w:rFonts w:asciiTheme="majorHAnsi" w:hAnsiTheme="majorHAnsi"/>
          <w:sz w:val="16"/>
        </w:rPr>
        <w:t xml:space="preserve"> and constructs they reconsider. For Jardine, </w:t>
      </w:r>
      <w:r w:rsidRPr="00697BA7">
        <w:rPr>
          <w:rStyle w:val="StyleUnderline"/>
          <w:rFonts w:asciiTheme="majorHAnsi" w:hAnsiTheme="majorHAnsi"/>
        </w:rPr>
        <w:t>the most significant problem is the tendency</w:t>
      </w:r>
      <w:r w:rsidRPr="00697BA7">
        <w:rPr>
          <w:rFonts w:asciiTheme="majorHAnsi" w:hAnsiTheme="majorHAnsi"/>
          <w:sz w:val="16"/>
        </w:rPr>
        <w:t xml:space="preserve"> of such theory </w:t>
      </w:r>
      <w:r w:rsidRPr="00697BA7">
        <w:rPr>
          <w:rStyle w:val="StyleUnderline"/>
          <w:rFonts w:asciiTheme="majorHAnsi" w:hAnsiTheme="majorHAnsi"/>
        </w:rPr>
        <w:t>to replace denial of the issue of gender with an encoding of what is labeled "feminine</w:t>
      </w:r>
      <w:r w:rsidRPr="00697BA7">
        <w:rPr>
          <w:rFonts w:asciiTheme="majorHAnsi" w:hAnsiTheme="majorHAnsi"/>
          <w:sz w:val="16"/>
        </w:rPr>
        <w:t xml:space="preserve">," a process she labels gynesis. "Woman," she writes, "is and always has been, of course, the original problematic object" (36 n.18), and therefore: In the search for new kinds of legitimation, in the absence of Truth, in anxiety over the decline of paternal authority, and in the midst of spiraling diagnoses of Paranoia, the End of Man and History, "woman" has been set in motion both rhetorically and ideologically (.36) </w:t>
      </w:r>
      <w:r w:rsidRPr="00697BA7">
        <w:rPr>
          <w:rStyle w:val="StyleUnderline"/>
          <w:rFonts w:asciiTheme="majorHAnsi" w:hAnsiTheme="majorHAnsi"/>
        </w:rPr>
        <w:t>As the scientists on Solaris furiously work to understand an alien resistant to study and classification</w:t>
      </w:r>
      <w:r w:rsidRPr="00697BA7">
        <w:rPr>
          <w:rFonts w:asciiTheme="majorHAnsi" w:hAnsiTheme="majorHAnsi"/>
          <w:sz w:val="16"/>
        </w:rPr>
        <w:t xml:space="preserve"> and able to extract information from the unconscious mind of its observers and use it to create beings in human form, </w:t>
      </w:r>
      <w:r w:rsidRPr="00697BA7">
        <w:rPr>
          <w:rStyle w:val="StyleUnderline"/>
          <w:rFonts w:asciiTheme="majorHAnsi" w:hAnsiTheme="majorHAnsi"/>
        </w:rPr>
        <w:t>they face the (postmodern) cultural crisis Jardine describes</w:t>
      </w:r>
      <w:r w:rsidRPr="00697BA7">
        <w:rPr>
          <w:rFonts w:asciiTheme="majorHAnsi" w:hAnsiTheme="majorHAnsi"/>
          <w:sz w:val="16"/>
        </w:rPr>
        <w:t xml:space="preserve">. </w:t>
      </w:r>
      <w:r w:rsidRPr="00697BA7">
        <w:rPr>
          <w:rStyle w:val="StyleUnderline"/>
          <w:rFonts w:asciiTheme="majorHAnsi" w:hAnsiTheme="majorHAnsi"/>
        </w:rPr>
        <w:t>Through the figure of the alien and the simulation of "woman</w:t>
      </w:r>
      <w:r w:rsidRPr="00697BA7">
        <w:rPr>
          <w:rFonts w:asciiTheme="majorHAnsi" w:hAnsiTheme="majorHAnsi"/>
          <w:sz w:val="16"/>
        </w:rPr>
        <w:t xml:space="preserve">" it produces for Kelvin, </w:t>
      </w:r>
      <w:r w:rsidRPr="00697BA7">
        <w:rPr>
          <w:rStyle w:val="StyleUnderline"/>
          <w:rFonts w:asciiTheme="majorHAnsi" w:hAnsiTheme="majorHAnsi"/>
        </w:rPr>
        <w:t>a representation of the myth of the universal subject, Lem articulates</w:t>
      </w:r>
      <w:r w:rsidRPr="00697BA7">
        <w:rPr>
          <w:rFonts w:asciiTheme="majorHAnsi" w:hAnsiTheme="majorHAnsi"/>
          <w:sz w:val="16"/>
        </w:rPr>
        <w:t xml:space="preserve"> on a popular literary level </w:t>
      </w:r>
      <w:r w:rsidRPr="00697BA7">
        <w:rPr>
          <w:rStyle w:val="StyleUnderline"/>
          <w:rFonts w:asciiTheme="majorHAnsi" w:hAnsiTheme="majorHAnsi"/>
        </w:rPr>
        <w:t>the process Jardine describes</w:t>
      </w:r>
      <w:r w:rsidRPr="00697BA7">
        <w:rPr>
          <w:rFonts w:asciiTheme="majorHAnsi" w:hAnsiTheme="majorHAnsi"/>
          <w:sz w:val="16"/>
        </w:rPr>
        <w:t xml:space="preserve">. </w:t>
      </w:r>
    </w:p>
    <w:p w:rsidR="006D5A76" w:rsidRPr="009C5D9F" w:rsidRDefault="005F0CD7" w:rsidP="005F0CD7">
      <w:pPr>
        <w:pStyle w:val="Heading2"/>
      </w:pPr>
      <w:r>
        <w:t>Answers To</w:t>
      </w:r>
    </w:p>
    <w:p w:rsidR="00AC34EC" w:rsidRDefault="00DA1500" w:rsidP="005F0CD7">
      <w:pPr>
        <w:pStyle w:val="Heading3"/>
      </w:pPr>
      <w:r>
        <w:t>A</w:t>
      </w:r>
      <w:r w:rsidR="0077364D">
        <w:t>T</w:t>
      </w:r>
      <w:r>
        <w:t xml:space="preserve"> Western-Centrism</w:t>
      </w:r>
    </w:p>
    <w:p w:rsidR="00BC4AA9" w:rsidRPr="00AC34EC" w:rsidRDefault="00BC4AA9" w:rsidP="00AC34EC">
      <w:pPr>
        <w:pStyle w:val="Heading4"/>
      </w:pPr>
      <w:r w:rsidRPr="00AC34EC">
        <w:t xml:space="preserve">Cyborg is genderless – this denies the notions of individuality that Western culture demands </w:t>
      </w:r>
    </w:p>
    <w:p w:rsidR="00BC4AA9" w:rsidRDefault="00BC4AA9" w:rsidP="00BC4AA9">
      <w:pPr>
        <w:spacing w:after="0" w:line="240" w:lineRule="auto"/>
      </w:pPr>
      <w:r w:rsidRPr="00F75366">
        <w:rPr>
          <w:b/>
        </w:rPr>
        <w:t>Haraway 9</w:t>
      </w:r>
      <w:r>
        <w:rPr>
          <w:b/>
        </w:rPr>
        <w:t xml:space="preserve">1 </w:t>
      </w:r>
      <w:r w:rsidRPr="00215710">
        <w:t>(</w:t>
      </w:r>
      <w:r>
        <w:t xml:space="preserve"> Donna, h</w:t>
      </w:r>
      <w:r w:rsidRPr="00215710">
        <w:t>istorian of science and Professor at the History of Consciousness Board, Unive</w:t>
      </w:r>
      <w:r>
        <w:t xml:space="preserve">rsity of California, Santa Cruz, PhD in Biology from Yale, </w:t>
      </w:r>
      <w:r w:rsidRPr="00215710">
        <w:t>“Simians, Cyborgs, and Women: The Reinvention of Nature—Nature as a System of Production and Reproduction</w:t>
      </w:r>
      <w:r>
        <w:t>,</w:t>
      </w:r>
      <w:r w:rsidRPr="00215710">
        <w:t xml:space="preserve">” Page </w:t>
      </w:r>
      <w:r>
        <w:t>149-181, arh)</w:t>
      </w:r>
    </w:p>
    <w:p w:rsidR="00BC4AA9" w:rsidRDefault="00BC4AA9" w:rsidP="00BC4AA9">
      <w:r>
        <w:t xml:space="preserve">By the late twentieth century, our time, a mythic time, </w:t>
      </w:r>
      <w:r w:rsidRPr="00947DC9">
        <w:rPr>
          <w:rStyle w:val="StyleUnderline"/>
        </w:rPr>
        <w:t>we are all chimeras, theorized and fabricated hybrids of machine and organism; in short, we are cyborgs.</w:t>
      </w:r>
      <w:r>
        <w:t xml:space="preserve"> </w:t>
      </w:r>
      <w:r w:rsidRPr="00947DC9">
        <w:rPr>
          <w:rStyle w:val="Emphasis"/>
        </w:rPr>
        <w:t>This cyborg is our ontology; it gives us our politics.</w:t>
      </w:r>
      <w:r>
        <w:t xml:space="preserve"> </w:t>
      </w:r>
      <w:r w:rsidRPr="00947DC9">
        <w:rPr>
          <w:rStyle w:val="StyleUnderline"/>
        </w:rPr>
        <w:t>The cyborg is a condensed image of both imagination and material reality</w:t>
      </w:r>
      <w:r>
        <w:t xml:space="preserve">, the two joined centres structuring any possibility of historical transformation. </w:t>
      </w:r>
      <w:r w:rsidRPr="00947DC9">
        <w:rPr>
          <w:rStyle w:val="StyleUnderline"/>
        </w:rPr>
        <w:t>In the traditions of 'Western' science and politics — the tradition of racist, male-dominant capitalism; the tradition of progress; the tradition of the appropriation of nature as resource for the productions of culture</w:t>
      </w:r>
      <w:r>
        <w:t xml:space="preserve">; </w:t>
      </w:r>
      <w:r w:rsidRPr="00947DC9">
        <w:rPr>
          <w:rStyle w:val="Emphasis"/>
        </w:rPr>
        <w:t>the tradition of reproduction of the self from the reflections of the other — the relation between organism and machine has been a border war.</w:t>
      </w:r>
      <w:r>
        <w:t xml:space="preserve"> </w:t>
      </w:r>
      <w:r w:rsidRPr="00947DC9">
        <w:rPr>
          <w:rStyle w:val="StyleUnderline"/>
        </w:rPr>
        <w:t>The stakes in the border war have been the territories of production, reproduction, and imagination</w:t>
      </w:r>
      <w:r>
        <w:t xml:space="preserve">. This chapter is an argument for pleasure in the confusion of boundaries and for responsibility in their construction. </w:t>
      </w:r>
      <w:r w:rsidRPr="00947DC9">
        <w:rPr>
          <w:rStyle w:val="StyleUnderline"/>
        </w:rPr>
        <w:t xml:space="preserve">It is also an effort to contribute to socialist-feminist culture and theory in a postmodernist, non-naturalist mode and in the utopian tradition of imagining a world without gender, which is perhaps a world without genesis, </w:t>
      </w:r>
      <w:r w:rsidRPr="00947DC9">
        <w:rPr>
          <w:rStyle w:val="Emphasis"/>
        </w:rPr>
        <w:t>but maybe also a world without end.</w:t>
      </w:r>
      <w:r>
        <w:t xml:space="preserve"> </w:t>
      </w:r>
      <w:r w:rsidRPr="00947DC9">
        <w:rPr>
          <w:rStyle w:val="StyleUnderline"/>
        </w:rPr>
        <w:t>The cyborg incarnation is outside salvation history</w:t>
      </w:r>
      <w:r>
        <w:t>. Nor does it mark time on an oedipal calendar, attempting to heal the terrible cleavages of gender in an oral symbiotic utopia or post-oedipal apocalypse. As Zoe Sofoulis argues in her unpublished manuscript on Jacques Lacan, Melanie Klein, and nuclear culture, Lacklein, the most terrible and perhaps the most promising monsters in cyborg worlds are embodied in non-oedipal narratives with a different logic of repression, which we need to understand for our survival</w:t>
      </w:r>
      <w:r w:rsidRPr="00BC4AA9">
        <w:rPr>
          <w:rStyle w:val="StyleUnderline"/>
        </w:rPr>
        <w:t>. The cyborg is a creature in a post-gender world; it has no truck with bisexuality, pre-oedipal symbiosis, unalienated labour, or other seductions to organic wholeness through a final appropriation of all the powers of the parts into a higher unity.</w:t>
      </w:r>
      <w:r>
        <w:t xml:space="preserve"> In a sense, </w:t>
      </w:r>
      <w:r w:rsidRPr="00BC4AA9">
        <w:rPr>
          <w:rStyle w:val="Emphasis"/>
        </w:rPr>
        <w:t>the cyborg has no origin story in the Western sense</w:t>
      </w:r>
      <w:r>
        <w:t xml:space="preserve"> — </w:t>
      </w:r>
      <w:r w:rsidRPr="00BC4AA9">
        <w:rPr>
          <w:rStyle w:val="StyleUnderline"/>
        </w:rPr>
        <w:t>a 'final' irony since the cyborg is also the awful apocalyptic telos of the 'West's' escalating dominations of abstract individuation, an ultimate self untied at last from all dependency, a man in space</w:t>
      </w:r>
      <w:r>
        <w:t>. An origin story in the 'Western', humanist sense depends on the myth of original unity, fullness, bliss and terror, represented by the phallic mother from whom all humans must separate, the task of individual development and of history, the twin potent myths inscribed most powerfully for us in psychoanalysis and Marxism. Hilary Klein has argued that both Marxism and psychoanalysis, in their concepts of labour and of individuation and gender formation, depend on the plot of original unity out of which difference must be produced and enlisted in a drama of escalating domination of woman/nature. The cyborg skips the step of original unity, of identification with nature in the Western sense.</w:t>
      </w:r>
    </w:p>
    <w:p w:rsidR="00C757EB" w:rsidRDefault="00C757EB" w:rsidP="005F0CD7">
      <w:pPr>
        <w:pStyle w:val="Heading3"/>
      </w:pPr>
      <w:r>
        <w:t>AT Essentialism</w:t>
      </w:r>
    </w:p>
    <w:p w:rsidR="00C757EB" w:rsidRPr="00287282" w:rsidRDefault="00C757EB" w:rsidP="00C757EB">
      <w:pPr>
        <w:pStyle w:val="Heading4"/>
      </w:pPr>
      <w:r>
        <w:t>Cyborg analogy allows for a coalitional approach to difference – and avoids essentialist interpretations that reproduce exclusion</w:t>
      </w:r>
    </w:p>
    <w:p w:rsidR="00C757EB" w:rsidRPr="00287282" w:rsidRDefault="00C757EB" w:rsidP="00C757EB">
      <w:pPr>
        <w:rPr>
          <w:rStyle w:val="Style13ptBold"/>
          <w:b w:val="0"/>
        </w:rPr>
      </w:pPr>
      <w:r w:rsidRPr="00287282">
        <w:rPr>
          <w:rStyle w:val="Style13ptBold"/>
        </w:rPr>
        <w:t xml:space="preserve">Haraway, 91 - </w:t>
      </w:r>
      <w:r w:rsidRPr="00287282">
        <w:rPr>
          <w:rStyle w:val="Style13ptBold"/>
          <w:b w:val="0"/>
        </w:rPr>
        <w:t>Distinguished Professor Emerita in the History of Consciousness Department at the University of California (Donna, “A Cyborg Manifesto Science, Technology, and Socialist-Feminism in the Late Twentieth Century,” in Simians, Cyborgs and Women: The Reinvention of Nature (New York; Routledge, 1991), pp 149-181 http://www.egs.edu/faculty/donna-haraway/articles/donna-haraway-a-cyborg-manifesto/)</w:t>
      </w:r>
    </w:p>
    <w:p w:rsidR="00C757EB" w:rsidRPr="00697BA7" w:rsidRDefault="00C757EB" w:rsidP="00C757EB">
      <w:pPr>
        <w:rPr>
          <w:rFonts w:asciiTheme="majorHAnsi" w:hAnsiTheme="majorHAnsi"/>
          <w:sz w:val="16"/>
        </w:rPr>
      </w:pPr>
      <w:r w:rsidRPr="00697BA7">
        <w:rPr>
          <w:rFonts w:asciiTheme="majorHAnsi" w:hAnsiTheme="majorHAnsi"/>
          <w:sz w:val="16"/>
        </w:rPr>
        <w:t xml:space="preserve">Fractured identities </w:t>
      </w:r>
      <w:r w:rsidRPr="00697BA7">
        <w:rPr>
          <w:rStyle w:val="StyleUnderline"/>
          <w:rFonts w:asciiTheme="majorHAnsi" w:hAnsiTheme="majorHAnsi"/>
        </w:rPr>
        <w:t xml:space="preserve">It has become difficult to name one's feminism by a single adjective </w:t>
      </w:r>
      <w:r w:rsidRPr="00697BA7">
        <w:rPr>
          <w:rFonts w:asciiTheme="majorHAnsi" w:hAnsiTheme="majorHAnsi"/>
          <w:sz w:val="16"/>
        </w:rPr>
        <w:t xml:space="preserve">— or even to insist in every circumstance upon the noun. </w:t>
      </w:r>
      <w:r w:rsidRPr="00697BA7">
        <w:rPr>
          <w:rStyle w:val="StyleUnderline"/>
          <w:rFonts w:asciiTheme="majorHAnsi" w:hAnsiTheme="majorHAnsi"/>
        </w:rPr>
        <w:t>Consciousness of exclusion through naming is acute. Identities seem contradictory, partial, and strategic. With the hard-won recognition of their social and historical constitution, gender, race, and class cannot provide the basis for belief in 'essential' unity</w:t>
      </w:r>
      <w:r w:rsidRPr="00697BA7">
        <w:rPr>
          <w:rFonts w:asciiTheme="majorHAnsi" w:hAnsiTheme="majorHAnsi"/>
          <w:sz w:val="16"/>
        </w:rPr>
        <w:t xml:space="preserve">. </w:t>
      </w:r>
      <w:r w:rsidRPr="00697BA7">
        <w:rPr>
          <w:rStyle w:val="Emphasis"/>
          <w:rFonts w:asciiTheme="majorHAnsi" w:hAnsiTheme="majorHAnsi"/>
        </w:rPr>
        <w:t xml:space="preserve">There is nothing about teeing 'female' that naturally binds women. </w:t>
      </w:r>
      <w:r w:rsidRPr="00697BA7">
        <w:rPr>
          <w:rStyle w:val="StyleUnderline"/>
          <w:rFonts w:asciiTheme="majorHAnsi" w:hAnsiTheme="majorHAnsi"/>
        </w:rPr>
        <w:t>There is not even such a state as 'being' female</w:t>
      </w:r>
      <w:r w:rsidRPr="00697BA7">
        <w:rPr>
          <w:rFonts w:asciiTheme="majorHAnsi" w:hAnsiTheme="majorHAnsi"/>
          <w:sz w:val="16"/>
        </w:rPr>
        <w:t xml:space="preserve">, itself a highly complex category constructed in contested sexual scientific discourses and other social practices. </w:t>
      </w:r>
      <w:r w:rsidRPr="00697BA7">
        <w:rPr>
          <w:rStyle w:val="StyleUnderline"/>
          <w:rFonts w:asciiTheme="majorHAnsi" w:hAnsiTheme="majorHAnsi"/>
        </w:rPr>
        <w:t>Gender, race, or class consciousness is an achievement forced on us by the terrible historica experience of the contradictory social realities of patriarchy, colonialism, and capitalism</w:t>
      </w:r>
      <w:r w:rsidRPr="00697BA7">
        <w:rPr>
          <w:rFonts w:asciiTheme="majorHAnsi" w:hAnsiTheme="majorHAnsi"/>
          <w:sz w:val="16"/>
        </w:rPr>
        <w:t xml:space="preserve">. And who counts as 'us' in my own rhetoric? Which identities are available to ground such a potent political myth called 'us', and what could motivate enlistment in this collectivity? </w:t>
      </w:r>
      <w:r w:rsidRPr="00697BA7">
        <w:rPr>
          <w:rStyle w:val="StyleUnderline"/>
          <w:rFonts w:asciiTheme="majorHAnsi" w:hAnsiTheme="majorHAnsi"/>
        </w:rPr>
        <w:t>Painful fragmentation among feminists</w:t>
      </w:r>
      <w:r w:rsidRPr="00697BA7">
        <w:rPr>
          <w:rFonts w:asciiTheme="majorHAnsi" w:hAnsiTheme="majorHAnsi"/>
          <w:sz w:val="16"/>
        </w:rPr>
        <w:t xml:space="preserve"> (not to mention among women) </w:t>
      </w:r>
      <w:r w:rsidRPr="00697BA7">
        <w:rPr>
          <w:rStyle w:val="StyleUnderline"/>
          <w:rFonts w:asciiTheme="majorHAnsi" w:hAnsiTheme="majorHAnsi"/>
        </w:rPr>
        <w:t xml:space="preserve">along every possible fault line has made the concept of woman elusive, an excuse for the matrix of women's dominations of each other. </w:t>
      </w:r>
      <w:r w:rsidRPr="00697BA7">
        <w:rPr>
          <w:rFonts w:asciiTheme="majorHAnsi" w:hAnsiTheme="majorHAnsi"/>
          <w:sz w:val="16"/>
        </w:rPr>
        <w:t xml:space="preserve">For me — and for many who share a similar historical location in white, professional middle-class, female, radical, North American, mid-adult bodies — </w:t>
      </w:r>
      <w:r w:rsidRPr="00697BA7">
        <w:rPr>
          <w:rStyle w:val="StyleUnderline"/>
          <w:rFonts w:asciiTheme="majorHAnsi" w:hAnsiTheme="majorHAnsi"/>
        </w:rPr>
        <w:t>the sources of a crisis in political identity are legion</w:t>
      </w:r>
      <w:r w:rsidRPr="00697BA7">
        <w:rPr>
          <w:rFonts w:asciiTheme="majorHAnsi" w:hAnsiTheme="majorHAnsi"/>
          <w:sz w:val="16"/>
        </w:rPr>
        <w:t xml:space="preserve">. The recent history for much of the US left and US feminism has been a response to this kind of crisis by endless splitting and searches for a new essential unity. But </w:t>
      </w:r>
      <w:r w:rsidRPr="00697BA7">
        <w:rPr>
          <w:rStyle w:val="StyleUnderline"/>
          <w:rFonts w:asciiTheme="majorHAnsi" w:hAnsiTheme="majorHAnsi"/>
        </w:rPr>
        <w:t>there has also been a growing recognition of another response through coalition — affinity, not identity</w:t>
      </w:r>
      <w:r w:rsidRPr="00697BA7">
        <w:rPr>
          <w:rFonts w:asciiTheme="majorHAnsi" w:hAnsiTheme="majorHAnsi"/>
          <w:sz w:val="16"/>
        </w:rPr>
        <w:t xml:space="preserve">.7 Chela Sandoval (n.d., 1984), </w:t>
      </w:r>
      <w:r w:rsidRPr="00697BA7">
        <w:rPr>
          <w:rStyle w:val="StyleUnderline"/>
          <w:rFonts w:asciiTheme="majorHAnsi" w:hAnsiTheme="majorHAnsi"/>
        </w:rPr>
        <w:t>from a consideration of specific historical moments in the formation of the new political voice called women of colour, has theorized a hopeful model of political identity called 'oppositional consciousness'</w:t>
      </w:r>
      <w:r w:rsidRPr="00697BA7">
        <w:rPr>
          <w:rFonts w:asciiTheme="majorHAnsi" w:hAnsiTheme="majorHAnsi"/>
          <w:sz w:val="16"/>
        </w:rPr>
        <w:t xml:space="preserve">, born of the skills for reading </w:t>
      </w:r>
      <w:r w:rsidRPr="00697BA7">
        <w:rPr>
          <w:rStyle w:val="StyleUnderline"/>
          <w:rFonts w:asciiTheme="majorHAnsi" w:hAnsiTheme="majorHAnsi"/>
        </w:rPr>
        <w:t xml:space="preserve">webs of power by those refused stable membership in the social categories of race, sex, or class. </w:t>
      </w:r>
      <w:r w:rsidRPr="00697BA7">
        <w:rPr>
          <w:rFonts w:asciiTheme="majorHAnsi" w:hAnsiTheme="majorHAnsi"/>
          <w:sz w:val="16"/>
        </w:rPr>
        <w:t xml:space="preserve">'Women of color', a name contested at its origins by those whom it would incorporate, as well as </w:t>
      </w:r>
      <w:r w:rsidRPr="00697BA7">
        <w:rPr>
          <w:rStyle w:val="StyleUnderline"/>
          <w:rFonts w:asciiTheme="majorHAnsi" w:hAnsiTheme="majorHAnsi"/>
        </w:rPr>
        <w:t>a historical consciousness marking systematic breakdown of all the signs of Man in 'Western' traditions, constructs a kind of postmodernist identity out of otherness, difference, and specificity.</w:t>
      </w:r>
      <w:r w:rsidRPr="00697BA7">
        <w:rPr>
          <w:rStyle w:val="Emphasis"/>
          <w:rFonts w:asciiTheme="majorHAnsi" w:hAnsiTheme="majorHAnsi"/>
        </w:rPr>
        <w:t xml:space="preserve"> This postmodernist identity is fully political</w:t>
      </w:r>
      <w:r w:rsidRPr="00697BA7">
        <w:rPr>
          <w:rFonts w:asciiTheme="majorHAnsi" w:hAnsiTheme="majorHAnsi"/>
          <w:sz w:val="16"/>
        </w:rPr>
        <w:t xml:space="preserve">, whatever might be said abut other possible postmodernisms. Sandoval's oppositional consciousness is about contradictory locations and heterochronic calendars, not about relativisms and pluralisms. Sandoval emphasizes the lack of any essential criterion for identifying who is a woman of colour. She notes that the definition of the group has been by conscious appropriation of negation. For example, a Chicana or US black woman has not been able to speak as a woman or as a black person or as a Chicano. Thus, she was at the bottom of a cascade of negative identities, left out of even the privileged oppressed authorial categories called 'women and blacks', who claimed to make the important revolutions. </w:t>
      </w:r>
      <w:r w:rsidRPr="00697BA7">
        <w:rPr>
          <w:rStyle w:val="StyleUnderline"/>
          <w:rFonts w:asciiTheme="majorHAnsi" w:hAnsiTheme="majorHAnsi"/>
        </w:rPr>
        <w:t xml:space="preserve">The category 'woman' negated all non-white women; 'black' negated all non-black people, as well as all black women. But there was also no 'she', no singularity, but a sea of differences among US women who have affirmed their historical identity as US women of colour. This identity marks out a self-consciously constructed space that cannot affirm the capacity to act on the basis of natural identification, but only on the basis of conscious </w:t>
      </w:r>
      <w:r w:rsidRPr="00697BA7">
        <w:rPr>
          <w:rStyle w:val="Emphasis"/>
          <w:rFonts w:asciiTheme="majorHAnsi" w:hAnsiTheme="majorHAnsi"/>
        </w:rPr>
        <w:t>coalition, of affinity, of political kinship.</w:t>
      </w:r>
      <w:r w:rsidRPr="00697BA7">
        <w:rPr>
          <w:rFonts w:asciiTheme="majorHAnsi" w:hAnsiTheme="majorHAnsi"/>
          <w:sz w:val="16"/>
        </w:rPr>
        <w:t>8 Unlike the 'woman' of some streams of the white women's movement in the United States, there is no naturalization of the matrix, or at least this is what Sandoval argues is uniquely available through the power of oppositional consciousness.</w:t>
      </w:r>
    </w:p>
    <w:p w:rsidR="00C757EB" w:rsidRPr="00C757EB" w:rsidRDefault="00C757EB" w:rsidP="00C757EB"/>
    <w:p w:rsidR="000B08C2" w:rsidRDefault="000B08C2" w:rsidP="008C61CC">
      <w:pPr>
        <w:pStyle w:val="Heading1"/>
        <w:rPr>
          <w:rFonts w:eastAsia="Calibri"/>
        </w:rPr>
      </w:pPr>
      <w:r>
        <w:rPr>
          <w:rFonts w:eastAsia="Calibri"/>
        </w:rPr>
        <w:t>Embodiment</w:t>
      </w:r>
      <w:r w:rsidR="008B0E13">
        <w:rPr>
          <w:rFonts w:eastAsia="Calibri"/>
        </w:rPr>
        <w:t xml:space="preserve"> Ecofeminism</w:t>
      </w:r>
    </w:p>
    <w:p w:rsidR="00B94E91" w:rsidRDefault="00B94E91" w:rsidP="008C61CC">
      <w:pPr>
        <w:pStyle w:val="Heading2"/>
      </w:pPr>
      <w:r>
        <w:t>1NC Alt</w:t>
      </w:r>
    </w:p>
    <w:p w:rsidR="006D5A76" w:rsidRPr="006D5A76" w:rsidRDefault="006D5A76" w:rsidP="006D5A76"/>
    <w:p w:rsidR="006D5A76" w:rsidRPr="006D4955" w:rsidRDefault="006D5A76" w:rsidP="006D5A76">
      <w:pPr>
        <w:rPr>
          <w:b/>
        </w:rPr>
      </w:pPr>
      <w:r>
        <w:rPr>
          <w:b/>
        </w:rPr>
        <w:t>Alternative reconceives ecofeminism to focus on the inherent vulnerability and agency of human embodiment</w:t>
      </w:r>
      <w:r w:rsidRPr="006D4955">
        <w:rPr>
          <w:b/>
        </w:rPr>
        <w:t xml:space="preserve">  </w:t>
      </w:r>
    </w:p>
    <w:p w:rsidR="006D5A76" w:rsidRPr="00F44F7B" w:rsidRDefault="006D5A76" w:rsidP="006D5A76">
      <w:r w:rsidRPr="006D4955">
        <w:rPr>
          <w:b/>
        </w:rPr>
        <w:t xml:space="preserve">Twine ’01 – </w:t>
      </w:r>
      <w:r w:rsidRPr="00F44F7B">
        <w:t>Richard T. Twine is in the final days of his Ph.D. in the Department of Sociology at Manchester Metropolitan University, U.K. His essay traces a collaboration between ecofeminism and recent post-dualistic sociologies. His main research interests are environmental sociology, the sociology of the body, and eco/feminism. Since 1996 he has managed a website of ecofeminism at </w:t>
      </w:r>
      <w:hyperlink r:id="rId23" w:history="1">
        <w:r w:rsidRPr="00E5375B">
          <w:rPr>
            <w:rStyle w:val="Hyperlink"/>
          </w:rPr>
          <w:t>www.ecofem.org</w:t>
        </w:r>
      </w:hyperlink>
      <w:r>
        <w:t xml:space="preserve"> (Richard, </w:t>
      </w:r>
      <w:r w:rsidRPr="00F44F7B">
        <w:rPr>
          <w:u w:val="single"/>
        </w:rPr>
        <w:t>“Ma(r)king Essence- Ecofeminism and  Embodiment</w:t>
      </w:r>
      <w:r>
        <w:rPr>
          <w:u w:val="single"/>
        </w:rPr>
        <w:t>”</w:t>
      </w:r>
      <w:r>
        <w:t xml:space="preserve">, Indiana University Press, </w:t>
      </w:r>
      <w:r w:rsidRPr="00F44F7B">
        <w:t>https://www.academia.edu/2040999/Ma_r_king_Essence-Ecofeminism_and_Embodiment</w:t>
      </w:r>
      <w:r>
        <w:t>)//Roetlin</w:t>
      </w:r>
    </w:p>
    <w:p w:rsidR="006D5A76" w:rsidRPr="006D5A76" w:rsidRDefault="006D5A76" w:rsidP="006D5A76">
      <w:r w:rsidRPr="00145165">
        <w:t xml:space="preserve">This paper argues </w:t>
      </w:r>
      <w:r w:rsidRPr="009C527C">
        <w:rPr>
          <w:highlight w:val="yellow"/>
        </w:rPr>
        <w:t xml:space="preserve">that </w:t>
      </w:r>
      <w:r w:rsidRPr="009C527C">
        <w:rPr>
          <w:rStyle w:val="StyleUnderline"/>
          <w:highlight w:val="yellow"/>
        </w:rPr>
        <w:t>ecofeminism can consolidate its tradition of elucidating the interconnections between different oppressions by expanding upon its philosophy of the body</w:t>
      </w:r>
      <w:r w:rsidRPr="00145165">
        <w:t xml:space="preserve">. By </w:t>
      </w:r>
      <w:r w:rsidRPr="00F44F7B">
        <w:rPr>
          <w:rStyle w:val="StyleUnderline"/>
          <w:highlight w:val="cyan"/>
        </w:rPr>
        <w:t xml:space="preserve">looking at the ways </w:t>
      </w:r>
      <w:r w:rsidRPr="00F44F7B">
        <w:rPr>
          <w:rStyle w:val="StyleUnderline"/>
        </w:rPr>
        <w:t xml:space="preserve">in which </w:t>
      </w:r>
      <w:r w:rsidRPr="00CE7E9B">
        <w:rPr>
          <w:rStyle w:val="StyleUnderline"/>
        </w:rPr>
        <w:t xml:space="preserve">particular </w:t>
      </w:r>
      <w:r w:rsidRPr="00F44F7B">
        <w:rPr>
          <w:rStyle w:val="StyleUnderline"/>
          <w:highlight w:val="cyan"/>
        </w:rPr>
        <w:t>bodies become ‘marked’, and</w:t>
      </w:r>
      <w:r w:rsidRPr="00145165">
        <w:rPr>
          <w:rStyle w:val="StyleUnderline"/>
        </w:rPr>
        <w:t xml:space="preserve"> so </w:t>
      </w:r>
      <w:r w:rsidRPr="00F44F7B">
        <w:rPr>
          <w:rStyle w:val="StyleUnderline"/>
          <w:highlight w:val="cyan"/>
        </w:rPr>
        <w:t>devalued, ecofem</w:t>
      </w:r>
      <w:r w:rsidRPr="00CE7E9B">
        <w:rPr>
          <w:rStyle w:val="StyleUnderline"/>
        </w:rPr>
        <w:t>inism</w:t>
      </w:r>
      <w:r w:rsidRPr="00F44F7B">
        <w:rPr>
          <w:rStyle w:val="StyleUnderline"/>
          <w:highlight w:val="cyan"/>
        </w:rPr>
        <w:t xml:space="preserve"> can point towards </w:t>
      </w:r>
      <w:r w:rsidRPr="00F44F7B">
        <w:rPr>
          <w:rStyle w:val="StyleUnderline"/>
        </w:rPr>
        <w:t xml:space="preserve">various </w:t>
      </w:r>
      <w:r w:rsidRPr="00F44F7B">
        <w:rPr>
          <w:rStyle w:val="StyleUnderline"/>
          <w:highlight w:val="cyan"/>
        </w:rPr>
        <w:t>unexpected and creative coalitions</w:t>
      </w:r>
      <w:r w:rsidRPr="00145165">
        <w:t>. Here I concentrate</w:t>
      </w:r>
      <w:r>
        <w:t xml:space="preserve"> </w:t>
      </w:r>
      <w:r w:rsidRPr="00145165">
        <w:t xml:space="preserve">especially upon </w:t>
      </w:r>
      <w:r w:rsidRPr="00F44F7B">
        <w:rPr>
          <w:rStyle w:val="StyleUnderline"/>
        </w:rPr>
        <w:t xml:space="preserve">two </w:t>
      </w:r>
      <w:r w:rsidRPr="00F44F7B">
        <w:rPr>
          <w:rStyle w:val="StyleUnderline"/>
          <w:highlight w:val="cyan"/>
        </w:rPr>
        <w:t>intertwined sets of markings</w:t>
      </w:r>
      <w:r w:rsidRPr="00F44F7B">
        <w:rPr>
          <w:rStyle w:val="StyleUnderline"/>
        </w:rPr>
        <w:t>,</w:t>
      </w:r>
      <w:r w:rsidRPr="00145165">
        <w:t xml:space="preserve"> namely </w:t>
      </w:r>
      <w:r w:rsidRPr="00CE7E9B">
        <w:rPr>
          <w:rStyle w:val="StyleUnderline"/>
        </w:rPr>
        <w:t xml:space="preserve">those </w:t>
      </w:r>
      <w:r w:rsidRPr="00F44F7B">
        <w:rPr>
          <w:rStyle w:val="StyleUnderline"/>
          <w:highlight w:val="cyan"/>
        </w:rPr>
        <w:t xml:space="preserve">related to aesthetic discourses and </w:t>
      </w:r>
      <w:r w:rsidRPr="00CE7E9B">
        <w:rPr>
          <w:rStyle w:val="StyleUnderline"/>
        </w:rPr>
        <w:t xml:space="preserve">those related to </w:t>
      </w:r>
      <w:r w:rsidRPr="00F44F7B">
        <w:rPr>
          <w:rStyle w:val="StyleUnderline"/>
          <w:highlight w:val="cyan"/>
        </w:rPr>
        <w:t>discourses of Western reason</w:t>
      </w:r>
      <w:r w:rsidRPr="00145165">
        <w:t>. I</w:t>
      </w:r>
      <w:r>
        <w:t xml:space="preserve"> </w:t>
      </w:r>
      <w:r w:rsidRPr="00145165">
        <w:t xml:space="preserve">argue that </w:t>
      </w:r>
      <w:r w:rsidRPr="00F44F7B">
        <w:rPr>
          <w:rStyle w:val="StyleUnderline"/>
        </w:rPr>
        <w:t xml:space="preserve">both of </w:t>
      </w:r>
      <w:r w:rsidRPr="00F44F7B">
        <w:rPr>
          <w:rStyle w:val="StyleUnderline"/>
          <w:highlight w:val="cyan"/>
        </w:rPr>
        <w:t xml:space="preserve">these </w:t>
      </w:r>
      <w:r w:rsidRPr="00CE7E9B">
        <w:rPr>
          <w:rStyle w:val="StyleUnderline"/>
        </w:rPr>
        <w:t xml:space="preserve">ultimately </w:t>
      </w:r>
      <w:r w:rsidRPr="00F44F7B">
        <w:rPr>
          <w:rStyle w:val="StyleUnderline"/>
          <w:highlight w:val="cyan"/>
        </w:rPr>
        <w:t xml:space="preserve">revolve around notions of control </w:t>
      </w:r>
      <w:r w:rsidRPr="00CE7E9B">
        <w:rPr>
          <w:rStyle w:val="StyleUnderline"/>
        </w:rPr>
        <w:t>of the body as</w:t>
      </w:r>
      <w:r w:rsidRPr="00F44F7B">
        <w:rPr>
          <w:rStyle w:val="StyleUnderline"/>
        </w:rPr>
        <w:t xml:space="preserve"> being constitutive of Western ideas of human identity</w:t>
      </w:r>
      <w:r w:rsidRPr="00145165">
        <w:t xml:space="preserve">. Moreover, I want to </w:t>
      </w:r>
      <w:r w:rsidRPr="00F44F7B">
        <w:rPr>
          <w:rStyle w:val="StyleUnderline"/>
        </w:rPr>
        <w:t xml:space="preserve">affirm that those ideas which encourage us to devalue certain bodies stem from discourses related to nature and animality. </w:t>
      </w:r>
      <w:r w:rsidRPr="00CE7E9B">
        <w:rPr>
          <w:rStyle w:val="StyleUnderline"/>
        </w:rPr>
        <w:t xml:space="preserve">Through </w:t>
      </w:r>
      <w:r w:rsidRPr="00F44F7B">
        <w:rPr>
          <w:rStyle w:val="StyleUnderline"/>
          <w:highlight w:val="cyan"/>
        </w:rPr>
        <w:t>considering how ecofem</w:t>
      </w:r>
      <w:r w:rsidRPr="00CE7E9B">
        <w:rPr>
          <w:rStyle w:val="StyleUnderline"/>
        </w:rPr>
        <w:t>inism</w:t>
      </w:r>
      <w:r w:rsidRPr="00F44F7B">
        <w:rPr>
          <w:rStyle w:val="StyleUnderline"/>
          <w:highlight w:val="cyan"/>
        </w:rPr>
        <w:t xml:space="preserve"> might re-think embodiment</w:t>
      </w:r>
      <w:r w:rsidRPr="00F44F7B">
        <w:rPr>
          <w:rStyle w:val="StyleUnderline"/>
        </w:rPr>
        <w:t xml:space="preserve">, I argue for </w:t>
      </w:r>
      <w:r w:rsidRPr="00F44F7B">
        <w:rPr>
          <w:rStyle w:val="StyleUnderline"/>
          <w:highlight w:val="cyan"/>
        </w:rPr>
        <w:t xml:space="preserve">an alternative conception which </w:t>
      </w:r>
      <w:r w:rsidRPr="00F44F7B">
        <w:rPr>
          <w:rStyle w:val="Emphasis"/>
          <w:highlight w:val="cyan"/>
        </w:rPr>
        <w:t xml:space="preserve">stresses </w:t>
      </w:r>
      <w:r w:rsidRPr="00CE7E9B">
        <w:rPr>
          <w:rStyle w:val="Emphasis"/>
        </w:rPr>
        <w:t xml:space="preserve">the </w:t>
      </w:r>
      <w:r w:rsidRPr="00F44F7B">
        <w:rPr>
          <w:rStyle w:val="Emphasis"/>
          <w:highlight w:val="cyan"/>
        </w:rPr>
        <w:t>inherent vulnerability and agency of human embodiment</w:t>
      </w:r>
    </w:p>
    <w:p w:rsidR="007A2181" w:rsidRDefault="009C527C" w:rsidP="009C527C">
      <w:pPr>
        <w:pStyle w:val="Heading3"/>
      </w:pPr>
      <w:r>
        <w:t>2NC Alt Solvency</w:t>
      </w:r>
    </w:p>
    <w:p w:rsidR="007A2181" w:rsidRPr="006D4955" w:rsidRDefault="009C527C" w:rsidP="009C527C">
      <w:pPr>
        <w:pStyle w:val="Heading4"/>
      </w:pPr>
      <w:r>
        <w:t>Alt solves – embodiment is of fundamental importance to ecofeminism – it’s the intersection between the mastery of nature and nature-associated peoples</w:t>
      </w:r>
    </w:p>
    <w:p w:rsidR="007A2181" w:rsidRPr="006D4955" w:rsidRDefault="007A2181" w:rsidP="007A2181">
      <w:r w:rsidRPr="006D4955">
        <w:rPr>
          <w:b/>
        </w:rPr>
        <w:t xml:space="preserve">Twine ’01 – </w:t>
      </w:r>
      <w:r w:rsidRPr="00F44F7B">
        <w:t>Richard T. Twine is in the final days of his Ph.D. in the Department of Sociology at Manchester Metropolitan University, U.K. His essay traces a collaboration between ecofeminism and recent post-dualistic sociologies. His main research interests are environmental sociology, the sociology of the body, and eco/feminism. Since 1996 he has managed a website of ecofeminism at </w:t>
      </w:r>
      <w:hyperlink r:id="rId24" w:history="1">
        <w:r w:rsidRPr="00E5375B">
          <w:rPr>
            <w:rStyle w:val="Hyperlink"/>
          </w:rPr>
          <w:t>www.ecofem.org</w:t>
        </w:r>
      </w:hyperlink>
      <w:r>
        <w:t xml:space="preserve"> (Richard, </w:t>
      </w:r>
      <w:r w:rsidRPr="00F44F7B">
        <w:rPr>
          <w:u w:val="single"/>
        </w:rPr>
        <w:t>“Ma(r)king Essence- Ecofeminism and  Embodiment</w:t>
      </w:r>
      <w:r>
        <w:rPr>
          <w:u w:val="single"/>
        </w:rPr>
        <w:t>”</w:t>
      </w:r>
      <w:r>
        <w:t xml:space="preserve">, Indiana University Press, </w:t>
      </w:r>
      <w:r w:rsidRPr="00F44F7B">
        <w:t>https://www.academia.edu/2040999/Ma_r_king_Essence-Ecofeminism_and_Embodiment</w:t>
      </w:r>
      <w:r>
        <w:t>)//Roetlin</w:t>
      </w:r>
    </w:p>
    <w:p w:rsidR="007A2181" w:rsidRPr="007A2181" w:rsidRDefault="007A2181" w:rsidP="007A2181">
      <w:pPr>
        <w:rPr>
          <w:u w:val="single"/>
        </w:rPr>
      </w:pPr>
      <w:r w:rsidRPr="006D4955">
        <w:rPr>
          <w:rStyle w:val="Emphasis"/>
        </w:rPr>
        <w:t>Embodiment is of fundamental importance to ecofeminism</w:t>
      </w:r>
      <w:r>
        <w:t xml:space="preserve">. Historically, </w:t>
      </w:r>
      <w:r w:rsidRPr="006D4955">
        <w:rPr>
          <w:rStyle w:val="StyleUnderline"/>
        </w:rPr>
        <w:t>the human body</w:t>
      </w:r>
      <w:r>
        <w:t xml:space="preserve">, as a constant reminder of our organic embeddedness, </w:t>
      </w:r>
      <w:r w:rsidRPr="006D4955">
        <w:rPr>
          <w:rStyle w:val="StyleUnderline"/>
        </w:rPr>
        <w:t>has been the location of the intersection between both the mastery of nature and nature-associated peoples. The anxiety that the master-identity</w:t>
      </w:r>
      <w:r>
        <w:t xml:space="preserve"> 4 (Plumwood 1993) </w:t>
      </w:r>
      <w:r w:rsidRPr="006D4955">
        <w:rPr>
          <w:rStyle w:val="StyleUnderline"/>
        </w:rPr>
        <w:t>has shown</w:t>
      </w:r>
      <w:r>
        <w:t xml:space="preserve"> towards his own embodiment </w:t>
      </w:r>
      <w:r w:rsidRPr="006D4955">
        <w:rPr>
          <w:rStyle w:val="StyleUnderline"/>
        </w:rPr>
        <w:t>intertwines with that similarly expressed towards ‘nature’, ‘femininity’, emotionality, and so on</w:t>
      </w:r>
      <w:r>
        <w:t xml:space="preserve">. The important point here is </w:t>
      </w:r>
      <w:r w:rsidRPr="006D4955">
        <w:rPr>
          <w:rStyle w:val="StyleUnderline"/>
        </w:rPr>
        <w:t>the way in which meaning percolates vertically through the structure of dualisms, with each pair obtaining reinforcement in alliance with others. As a parallel to and aspect of the West’s categorization of ‘women’ as ‘closer to nature’ has been the dominant view of ‘women’ as ‘more embodied’ than men.</w:t>
      </w:r>
      <w:r>
        <w:t xml:space="preserve"> While the body has ﬁgured within ecofeminist writings since the early texts (Ruether 1975), it may be argued </w:t>
      </w:r>
      <w:r w:rsidRPr="00594BFD">
        <w:t>that</w:t>
      </w:r>
      <w:r w:rsidRPr="00594BFD">
        <w:rPr>
          <w:rStyle w:val="StyleUnderline"/>
        </w:rPr>
        <w:t xml:space="preserve"> there remains much work to be done</w:t>
      </w:r>
      <w:r>
        <w:t xml:space="preserve">, and I intend here to make a small contribution. </w:t>
      </w:r>
      <w:r w:rsidRPr="00594BFD">
        <w:rPr>
          <w:rStyle w:val="Emphasis"/>
        </w:rPr>
        <w:t>Few theories seem prepared to make the reader uncomfortable, to deal with the ‘oppressor within’</w:t>
      </w:r>
      <w:r>
        <w:t xml:space="preserve">. Thus, I frame this paper as part of </w:t>
      </w:r>
      <w:r w:rsidRPr="00594BFD">
        <w:rPr>
          <w:rStyle w:val="StyleUnderline"/>
        </w:rPr>
        <w:t>that attempt to unsettle the dominant ways of looking at and judging bodies</w:t>
      </w:r>
      <w:r>
        <w:t xml:space="preserve">. Centrally, what I argue in this paper is that </w:t>
      </w:r>
      <w:r w:rsidRPr="00594BFD">
        <w:rPr>
          <w:rStyle w:val="StyleUnderline"/>
        </w:rPr>
        <w:t>Western discourses of rationality and aesthetics have been fundamentally important in the marking out of particular bodies</w:t>
      </w:r>
      <w:r>
        <w:t xml:space="preserve">. </w:t>
      </w:r>
      <w:r w:rsidRPr="00594BFD">
        <w:t>These have been articulated along a wholly unrealistic ideal of mastery or control that has been set as the template for authentic embodiments of human citizenship.</w:t>
      </w:r>
    </w:p>
    <w:p w:rsidR="000B08C2" w:rsidRPr="00D75BB3" w:rsidRDefault="000B08C2" w:rsidP="000B08C2">
      <w:pPr>
        <w:pStyle w:val="Heading4"/>
      </w:pPr>
      <w:r>
        <w:t xml:space="preserve">Focusing on embodiment allows us to theorize on all related oppressions </w:t>
      </w:r>
    </w:p>
    <w:p w:rsidR="000B08C2" w:rsidRDefault="000B08C2" w:rsidP="000B08C2">
      <w:r w:rsidRPr="00985F3D">
        <w:rPr>
          <w:b/>
        </w:rPr>
        <w:t>Harris 12</w:t>
      </w:r>
      <w:r w:rsidRPr="00985F3D">
        <w:t xml:space="preserve"> PhD researcher with a background in environmental work and a strong interest in environmental philosophy. (Adrian, The Green Fuse, “Ecofeminism” March 2012, </w:t>
      </w:r>
      <w:hyperlink r:id="rId25" w:history="1">
        <w:r w:rsidRPr="00985F3D">
          <w:t>http://www.thegreenfuse.org/ecofem.htm</w:t>
        </w:r>
      </w:hyperlink>
      <w:r w:rsidRPr="00985F3D">
        <w:t xml:space="preserve"> //SRSL)</w:t>
      </w:r>
    </w:p>
    <w:p w:rsidR="000B08C2" w:rsidRPr="00D75BB3" w:rsidRDefault="000B08C2" w:rsidP="000B08C2">
      <w:pPr>
        <w:rPr>
          <w:rStyle w:val="StyleUnderline"/>
        </w:rPr>
      </w:pPr>
      <w:r w:rsidRPr="00E919D7">
        <w:t>Women and nature</w:t>
      </w:r>
      <w:r w:rsidRPr="00E919D7">
        <w:rPr>
          <w:sz w:val="12"/>
        </w:rPr>
        <w:t xml:space="preserve">¶ </w:t>
      </w:r>
      <w:r w:rsidRPr="00D75BB3">
        <w:rPr>
          <w:rStyle w:val="StyleUnderline"/>
        </w:rPr>
        <w:t>In Western society women are treated as inferior to men, 'nature' is treated as inferior to 'culture', and humans are understood as being separate from, and often superior to, the natural environment</w:t>
      </w:r>
      <w:r w:rsidRPr="00E919D7">
        <w:t>.</w:t>
      </w:r>
      <w:r w:rsidRPr="00E919D7">
        <w:rPr>
          <w:sz w:val="12"/>
        </w:rPr>
        <w:t xml:space="preserve">¶ </w:t>
      </w:r>
      <w:r w:rsidRPr="00D75BB3">
        <w:rPr>
          <w:rStyle w:val="StyleUnderline"/>
        </w:rPr>
        <w:t>Throughout</w:t>
      </w:r>
      <w:r w:rsidRPr="00E919D7">
        <w:t xml:space="preserve"> our </w:t>
      </w:r>
      <w:r w:rsidRPr="00D75BB3">
        <w:rPr>
          <w:rStyle w:val="StyleUnderline"/>
        </w:rPr>
        <w:t>history nature is portrayed as feminine and women are often thought of as closer to nature than men. Women's physiological connection with birth and child care have partly led to this close association with nature. The menstrual cycle, which is linked to Lunar cycles,</w:t>
      </w:r>
      <w:r w:rsidRPr="00E919D7">
        <w:t xml:space="preserve"> is also seen as evidence of women's closeness to the body and natural rhythms. </w:t>
      </w:r>
      <w:r w:rsidRPr="00D75BB3">
        <w:rPr>
          <w:rStyle w:val="StyleUnderline"/>
        </w:rPr>
        <w:t>Our cultural image of the 'premenstrual woman' as irrational and overemotional typifies this association between women, the body, nature and the irrational</w:t>
      </w:r>
      <w:r w:rsidRPr="00E919D7">
        <w:t>.</w:t>
      </w:r>
      <w:r w:rsidRPr="00E919D7">
        <w:rPr>
          <w:sz w:val="12"/>
        </w:rPr>
        <w:t xml:space="preserve">¶ </w:t>
      </w:r>
      <w:r w:rsidRPr="00D75BB3">
        <w:rPr>
          <w:rStyle w:val="StyleUnderline"/>
        </w:rPr>
        <w:t>Ecofeminists focus on these connections, and analyses how they devalue and oppress both 'women' and 'nature'</w:t>
      </w:r>
      <w:r w:rsidRPr="00E919D7">
        <w:t>.</w:t>
      </w:r>
      <w:r w:rsidRPr="00E919D7">
        <w:rPr>
          <w:sz w:val="12"/>
        </w:rPr>
        <w:t xml:space="preserve">¶ </w:t>
      </w:r>
      <w:r w:rsidRPr="00E919D7">
        <w:t xml:space="preserve">Ecofeminism believes that </w:t>
      </w:r>
      <w:r w:rsidRPr="00D75BB3">
        <w:rPr>
          <w:rStyle w:val="StyleUnderline"/>
        </w:rPr>
        <w:t>Patriarchal society is built on four interlocking pillars; sexism, racism, class exploitation and environmental destruction</w:t>
      </w:r>
      <w:r w:rsidRPr="00D75BB3">
        <w:rPr>
          <w:rStyle w:val="Emphasis"/>
        </w:rPr>
        <w:t xml:space="preserve">. Ecofeminist analysis reveals that it's not only women who are portrayed as being 'closer to nature'; oppressed races and social classes have also been closely associated with nature.¶ </w:t>
      </w:r>
      <w:r w:rsidRPr="00E919D7">
        <w:t>The author of 'What is Ecofeminism?' writes:</w:t>
      </w:r>
      <w:r w:rsidRPr="00E919D7">
        <w:rPr>
          <w:sz w:val="12"/>
        </w:rPr>
        <w:t xml:space="preserve">¶ </w:t>
      </w:r>
      <w:r w:rsidRPr="00E919D7">
        <w:t>"</w:t>
      </w:r>
      <w:r w:rsidRPr="00D75BB3">
        <w:rPr>
          <w:rStyle w:val="StyleUnderline"/>
        </w:rPr>
        <w:t>Gender, class, race and nature all must be theorized together if we are to finally move beyond these oppressions...By being aware of how oppression focuses on embodiment we can also theorize other related oppressions such as those against the aged, the disabled and against alternative sexualities. The potential then for ecofeminism to be a radically inclusive liberation theory are considerable</w:t>
      </w:r>
      <w:r w:rsidRPr="00E919D7">
        <w:t>." See www.ecofem.org</w:t>
      </w:r>
      <w:r w:rsidRPr="00E919D7">
        <w:rPr>
          <w:sz w:val="12"/>
        </w:rPr>
        <w:t xml:space="preserve">¶ </w:t>
      </w:r>
      <w:r w:rsidRPr="00E919D7">
        <w:t xml:space="preserve">Ecofeminism has made a particularly useful analysis of power relations, and </w:t>
      </w:r>
      <w:r w:rsidRPr="00D75BB3">
        <w:rPr>
          <w:rStyle w:val="StyleUnderline"/>
        </w:rPr>
        <w:t>rejects any form of hierarchy</w:t>
      </w:r>
      <w:r w:rsidRPr="00E919D7">
        <w:t xml:space="preserve">. </w:t>
      </w:r>
      <w:r w:rsidRPr="00D75BB3">
        <w:rPr>
          <w:rStyle w:val="StyleUnderline"/>
        </w:rPr>
        <w:t xml:space="preserve">The emphasis is on shared power, finding our own 'power-from-within' rather than needing to impose the manipulation and control of 'power-over'. For more on power relations see </w:t>
      </w:r>
      <w:hyperlink r:id="rId26" w:anchor="starhawk" w:history="1">
        <w:r w:rsidRPr="00D75BB3">
          <w:rPr>
            <w:rStyle w:val="StyleUnderline"/>
          </w:rPr>
          <w:t>Starhawk</w:t>
        </w:r>
      </w:hyperlink>
      <w:r w:rsidRPr="00D75BB3">
        <w:rPr>
          <w:rStyle w:val="StyleUnderline"/>
        </w:rPr>
        <w:t xml:space="preserve"> .</w:t>
      </w:r>
    </w:p>
    <w:p w:rsidR="007A2181" w:rsidRDefault="007A2181" w:rsidP="007A2181">
      <w:pPr>
        <w:rPr>
          <w:b/>
        </w:rPr>
      </w:pPr>
    </w:p>
    <w:p w:rsidR="00C32267" w:rsidRDefault="00C32267" w:rsidP="00C32267">
      <w:pPr>
        <w:pStyle w:val="Heading3"/>
      </w:pPr>
      <w:r>
        <w:t>2NC Root Cause</w:t>
      </w:r>
    </w:p>
    <w:p w:rsidR="007A2181" w:rsidRPr="006D4955" w:rsidRDefault="00C32267" w:rsidP="007A2181">
      <w:pPr>
        <w:rPr>
          <w:b/>
        </w:rPr>
      </w:pPr>
      <w:r>
        <w:rPr>
          <w:b/>
        </w:rPr>
        <w:t>Discursive markings that accentuate the bodies of others are the basis of all hierarchies and oppression</w:t>
      </w:r>
    </w:p>
    <w:p w:rsidR="007A2181" w:rsidRDefault="007A2181" w:rsidP="007A2181">
      <w:r w:rsidRPr="006D4955">
        <w:rPr>
          <w:b/>
        </w:rPr>
        <w:t xml:space="preserve">Twine ’01 – </w:t>
      </w:r>
      <w:r w:rsidRPr="00F44F7B">
        <w:t>Richard T. Twine is in the final days of his Ph.D. in the Department of Sociology at Manchester Metropolitan University, U.K. His essay traces a collaboration between ecofeminism and recent post-dualistic sociologies. His main research interests are environmental sociology, the sociology of the body, and eco/feminism. Since 1996 he has managed a website of ecofeminism at </w:t>
      </w:r>
      <w:hyperlink r:id="rId27" w:history="1">
        <w:r w:rsidRPr="00E5375B">
          <w:rPr>
            <w:rStyle w:val="Hyperlink"/>
          </w:rPr>
          <w:t>www.ecofem.org</w:t>
        </w:r>
      </w:hyperlink>
      <w:r>
        <w:t xml:space="preserve"> (Richard, </w:t>
      </w:r>
      <w:r w:rsidRPr="00F44F7B">
        <w:rPr>
          <w:u w:val="single"/>
        </w:rPr>
        <w:t>“Ma(r)king Essence- Ecofeminism and  Embodiment</w:t>
      </w:r>
      <w:r>
        <w:rPr>
          <w:u w:val="single"/>
        </w:rPr>
        <w:t>”</w:t>
      </w:r>
      <w:r>
        <w:t xml:space="preserve">, Indiana University Press, </w:t>
      </w:r>
      <w:r w:rsidRPr="00F44F7B">
        <w:t>https://www.academia.edu/2040999/Ma_r_king_Essence-Ecofeminism_and_Embodiment</w:t>
      </w:r>
      <w:r>
        <w:t>)//Roetlin</w:t>
      </w:r>
    </w:p>
    <w:p w:rsidR="007A2181" w:rsidRPr="00B878D2" w:rsidRDefault="007A2181" w:rsidP="007A2181">
      <w:r w:rsidRPr="00B878D2">
        <w:t>As a route into discussing in more de</w:t>
      </w:r>
      <w:r>
        <w:t>tail the issue of how bodies be</w:t>
      </w:r>
      <w:r w:rsidRPr="00B878D2">
        <w:t>come</w:t>
      </w:r>
      <w:r>
        <w:t xml:space="preserve"> </w:t>
      </w:r>
      <w:r w:rsidRPr="00B878D2">
        <w:t>marked</w:t>
      </w:r>
      <w:r>
        <w:t xml:space="preserve"> </w:t>
      </w:r>
      <w:r w:rsidRPr="00B878D2">
        <w:t>I wish to</w:t>
      </w:r>
      <w:r>
        <w:t xml:space="preserve"> </w:t>
      </w:r>
      <w:r w:rsidRPr="00B878D2">
        <w:t>recall an early ecofeminist concept and attempt to</w:t>
      </w:r>
      <w:r>
        <w:t xml:space="preserve"> </w:t>
      </w:r>
      <w:r w:rsidRPr="00B878D2">
        <w:t>expand it. I refer here to Rosemary Radford Ruether’s</w:t>
      </w:r>
      <w:r>
        <w:t xml:space="preserve"> </w:t>
      </w:r>
      <w:r w:rsidRPr="00B878D2">
        <w:t>idea of ‘body-people’(1975, 79). This names an important way in which</w:t>
      </w:r>
      <w:r>
        <w:t xml:space="preserve"> </w:t>
      </w:r>
      <w:r w:rsidRPr="00B878D2">
        <w:t>otherness</w:t>
      </w:r>
      <w:r>
        <w:t xml:space="preserve"> to the mas</w:t>
      </w:r>
      <w:r w:rsidRPr="00B878D2">
        <w:t xml:space="preserve">ter-identity has been constructed. It refers to </w:t>
      </w:r>
      <w:r w:rsidRPr="00243C2B">
        <w:rPr>
          <w:rStyle w:val="StyleUnderline"/>
          <w:highlight w:val="cyan"/>
        </w:rPr>
        <w:t>a wide set of discursive markings</w:t>
      </w:r>
      <w:r w:rsidRPr="00FC7E91">
        <w:rPr>
          <w:rStyle w:val="StyleUnderline"/>
        </w:rPr>
        <w:t xml:space="preserve"> which </w:t>
      </w:r>
      <w:r w:rsidRPr="00243C2B">
        <w:rPr>
          <w:rStyle w:val="StyleUnderline"/>
          <w:highlight w:val="cyan"/>
        </w:rPr>
        <w:t xml:space="preserve">have accentuated the embodiment of others, while leaving the centralized master-identity </w:t>
      </w:r>
      <w:r w:rsidRPr="00243C2B">
        <w:rPr>
          <w:rStyle w:val="StyleUnderline"/>
        </w:rPr>
        <w:t xml:space="preserve">in certain ways </w:t>
      </w:r>
      <w:r w:rsidRPr="00243C2B">
        <w:rPr>
          <w:rStyle w:val="StyleUnderline"/>
          <w:highlight w:val="cyan"/>
        </w:rPr>
        <w:t>‘unmarked’</w:t>
      </w:r>
      <w:r w:rsidRPr="00FC7E91">
        <w:rPr>
          <w:rStyle w:val="StyleUnderline"/>
        </w:rPr>
        <w:t xml:space="preserve">. </w:t>
      </w:r>
      <w:r w:rsidRPr="00243C2B">
        <w:rPr>
          <w:rStyle w:val="StyleUnderline"/>
          <w:highlight w:val="cyan"/>
        </w:rPr>
        <w:t>This has projected a sense of uncontrolled ﬂesh and desire out from the master-identity and onto marked others whose essence or identity is regarded</w:t>
      </w:r>
      <w:r w:rsidRPr="00FC7E91">
        <w:rPr>
          <w:rStyle w:val="StyleUnderline"/>
        </w:rPr>
        <w:t xml:space="preserve"> </w:t>
      </w:r>
      <w:r w:rsidRPr="00243C2B">
        <w:rPr>
          <w:rStyle w:val="StyleUnderline"/>
          <w:highlight w:val="cyan"/>
        </w:rPr>
        <w:t>primarily as being ‘bodily’</w:t>
      </w:r>
      <w:r w:rsidRPr="00FC7E91">
        <w:rPr>
          <w:rStyle w:val="StyleUnderline"/>
        </w:rPr>
        <w:t xml:space="preserve"> rather than rational</w:t>
      </w:r>
      <w:r w:rsidRPr="00B878D2">
        <w:t>.</w:t>
      </w:r>
      <w:r>
        <w:t xml:space="preserve"> </w:t>
      </w:r>
      <w:r w:rsidRPr="00FC7E91">
        <w:rPr>
          <w:rStyle w:val="Emphasis"/>
          <w:highlight w:val="cyan"/>
        </w:rPr>
        <w:t>From these markings follow</w:t>
      </w:r>
      <w:r>
        <w:t xml:space="preserve"> </w:t>
      </w:r>
      <w:r w:rsidRPr="00B878D2">
        <w:t xml:space="preserve">particular </w:t>
      </w:r>
      <w:r w:rsidRPr="00FC7E91">
        <w:rPr>
          <w:rStyle w:val="Emphasis"/>
          <w:highlight w:val="cyan"/>
        </w:rPr>
        <w:t>assumptions</w:t>
      </w:r>
      <w:r w:rsidRPr="00FC7E91">
        <w:rPr>
          <w:rStyle w:val="StyleUnderline"/>
        </w:rPr>
        <w:t xml:space="preserve">, for example, </w:t>
      </w:r>
      <w:r w:rsidRPr="0018635F">
        <w:rPr>
          <w:rStyle w:val="StyleUnderline"/>
          <w:highlight w:val="cyan"/>
        </w:rPr>
        <w:t>over-intellectual ability. This</w:t>
      </w:r>
      <w:r w:rsidRPr="00FC7E91">
        <w:rPr>
          <w:rStyle w:val="StyleUnderline"/>
        </w:rPr>
        <w:t xml:space="preserve"> move </w:t>
      </w:r>
      <w:r w:rsidRPr="0018635F">
        <w:rPr>
          <w:rStyle w:val="StyleUnderline"/>
        </w:rPr>
        <w:t xml:space="preserve">only </w:t>
      </w:r>
      <w:r w:rsidRPr="0018635F">
        <w:rPr>
          <w:rStyle w:val="StyleUnderline"/>
          <w:highlight w:val="cyan"/>
        </w:rPr>
        <w:t>has the power to render certain people inferior due to a particular construction of the body</w:t>
      </w:r>
      <w:r w:rsidRPr="00B878D2">
        <w:t xml:space="preserve">. More important, </w:t>
      </w:r>
      <w:r>
        <w:rPr>
          <w:rStyle w:val="StyleUnderline"/>
        </w:rPr>
        <w:t>in contrast to feminists,</w:t>
      </w:r>
      <w:r>
        <w:rPr>
          <w:rStyle w:val="StyleUnderline"/>
          <w:u w:val="none"/>
        </w:rPr>
        <w:t xml:space="preserve"> </w:t>
      </w:r>
      <w:r w:rsidRPr="00AF1376">
        <w:t>eco-feminists have argued that</w:t>
      </w:r>
      <w:r w:rsidRPr="00FC7E91">
        <w:rPr>
          <w:rStyle w:val="StyleUnderline"/>
        </w:rPr>
        <w:t xml:space="preserve"> this is a conception closely informed by dominant views of ‘animal’ bodies</w:t>
      </w:r>
      <w:r w:rsidRPr="00B878D2">
        <w:t xml:space="preserve"> (Birke 1994, 117). </w:t>
      </w:r>
      <w:r w:rsidRPr="00FC7E91">
        <w:rPr>
          <w:rStyle w:val="Emphasis"/>
        </w:rPr>
        <w:t xml:space="preserve">The </w:t>
      </w:r>
      <w:r w:rsidRPr="00AF1376">
        <w:rPr>
          <w:rStyle w:val="Emphasis"/>
          <w:highlight w:val="cyan"/>
        </w:rPr>
        <w:t>animalization</w:t>
      </w:r>
      <w:r w:rsidRPr="00FC7E91">
        <w:rPr>
          <w:rStyle w:val="Emphasis"/>
        </w:rPr>
        <w:t xml:space="preserve"> of certain peoples </w:t>
      </w:r>
      <w:r w:rsidRPr="00AF1376">
        <w:rPr>
          <w:rStyle w:val="Emphasis"/>
          <w:highlight w:val="cyan"/>
        </w:rPr>
        <w:t>has been made ‘logical’ by the</w:t>
      </w:r>
      <w:r w:rsidRPr="00FC7E91">
        <w:rPr>
          <w:rStyle w:val="Emphasis"/>
        </w:rPr>
        <w:t xml:space="preserve"> very </w:t>
      </w:r>
      <w:r w:rsidRPr="00AF1376">
        <w:rPr>
          <w:rStyle w:val="Emphasis"/>
          <w:highlight w:val="cyan"/>
        </w:rPr>
        <w:t>vertical matchings of Western dualisms</w:t>
      </w:r>
      <w:r w:rsidRPr="00B878D2">
        <w:t xml:space="preserve"> is</w:t>
      </w:r>
      <w:r>
        <w:t xml:space="preserve"> </w:t>
      </w:r>
      <w:r w:rsidRPr="00B878D2">
        <w:t>the symbolic presence of the</w:t>
      </w:r>
      <w:r>
        <w:t xml:space="preserve"> </w:t>
      </w:r>
      <w:r w:rsidRPr="00B878D2">
        <w:t>absent animal in</w:t>
      </w:r>
      <w:r>
        <w:t xml:space="preserve"> </w:t>
      </w:r>
      <w:r w:rsidRPr="00B878D2">
        <w:t>particular, which has marked ‘body-people’ as inferior.</w:t>
      </w:r>
      <w:r>
        <w:t xml:space="preserve"> </w:t>
      </w:r>
      <w:r w:rsidRPr="00B878D2">
        <w:t xml:space="preserve">Several writers have seen Descartes’ particular contribution to West-ern dualism as having a decisive role here (Noske 1989; Plumwood 1993;Birke 1994). </w:t>
      </w:r>
      <w:r w:rsidRPr="00AF1376">
        <w:rPr>
          <w:rStyle w:val="StyleUnderline"/>
          <w:highlight w:val="cyan"/>
        </w:rPr>
        <w:t>Descartes conceived of animals as ‘just’ body, as clock work, and eroded their capacity for subjectivity</w:t>
      </w:r>
      <w:r w:rsidRPr="00AF1376">
        <w:rPr>
          <w:rStyle w:val="StyleUnderline"/>
        </w:rPr>
        <w:t xml:space="preserve"> to such an extent that </w:t>
      </w:r>
      <w:r w:rsidRPr="00AF1376">
        <w:rPr>
          <w:rStyle w:val="StyleUnderline"/>
          <w:highlight w:val="cyan"/>
        </w:rPr>
        <w:t xml:space="preserve">he </w:t>
      </w:r>
      <w:r w:rsidRPr="00AF1376">
        <w:rPr>
          <w:rStyle w:val="Emphasis"/>
          <w:highlight w:val="cyan"/>
        </w:rPr>
        <w:t>denied</w:t>
      </w:r>
      <w:r w:rsidRPr="00AF1376">
        <w:t xml:space="preserve"> animals </w:t>
      </w:r>
      <w:r w:rsidRPr="00AF1376">
        <w:rPr>
          <w:rStyle w:val="Emphasis"/>
          <w:highlight w:val="cyan"/>
        </w:rPr>
        <w:t>the capacity to feel pain. This discourse provided a template for oppression</w:t>
      </w:r>
      <w:r w:rsidRPr="00B878D2">
        <w:t xml:space="preserve"> in general especially at</w:t>
      </w:r>
      <w:r>
        <w:t xml:space="preserve"> </w:t>
      </w:r>
      <w:r w:rsidRPr="00243C2B">
        <w:rPr>
          <w:rStyle w:val="StyleUnderline"/>
          <w:highlight w:val="cyan"/>
        </w:rPr>
        <w:t xml:space="preserve">a time of </w:t>
      </w:r>
      <w:r w:rsidRPr="00243C2B">
        <w:rPr>
          <w:rStyle w:val="StyleUnderline"/>
        </w:rPr>
        <w:t xml:space="preserve">growing </w:t>
      </w:r>
      <w:r w:rsidRPr="00243C2B">
        <w:rPr>
          <w:rStyle w:val="StyleUnderline"/>
          <w:highlight w:val="cyan"/>
        </w:rPr>
        <w:t>Western colonialism</w:t>
      </w:r>
      <w:r w:rsidRPr="00B878D2">
        <w:t>.</w:t>
      </w:r>
      <w:r>
        <w:t xml:space="preserve"> </w:t>
      </w:r>
      <w:r w:rsidRPr="00B878D2">
        <w:t xml:space="preserve">Thus </w:t>
      </w:r>
      <w:r w:rsidRPr="00243C2B">
        <w:rPr>
          <w:rStyle w:val="StyleUnderline"/>
          <w:highlight w:val="cyan"/>
        </w:rPr>
        <w:t xml:space="preserve">for human others to be similarly rendered as ‘just’ body entails a process of agency-stripping which is comparative with </w:t>
      </w:r>
      <w:r w:rsidRPr="00243C2B">
        <w:rPr>
          <w:rStyle w:val="StyleUnderline"/>
        </w:rPr>
        <w:t xml:space="preserve">that experienced by </w:t>
      </w:r>
      <w:r w:rsidRPr="00243C2B">
        <w:rPr>
          <w:rStyle w:val="StyleUnderline"/>
          <w:highlight w:val="cyan"/>
        </w:rPr>
        <w:t>nonhuman animals</w:t>
      </w:r>
      <w:r w:rsidRPr="00B878D2">
        <w:t>. This operates as the crossover point speciﬁcally be-tween the oppression of ‘body and nature-associated humans’</w:t>
      </w:r>
      <w:r>
        <w:t xml:space="preserve"> </w:t>
      </w:r>
      <w:r w:rsidRPr="00B878D2">
        <w:t>and</w:t>
      </w:r>
      <w:r>
        <w:t xml:space="preserve"> nonhu</w:t>
      </w:r>
      <w:r w:rsidRPr="00B878D2">
        <w:t xml:space="preserve">man animals. </w:t>
      </w:r>
      <w:r w:rsidRPr="00243C2B">
        <w:rPr>
          <w:rStyle w:val="StyleUnderline"/>
          <w:highlight w:val="cyan"/>
        </w:rPr>
        <w:t>The human/animal boundary is conveniently shifted</w:t>
      </w:r>
      <w:r w:rsidRPr="00AF1376">
        <w:rPr>
          <w:rStyle w:val="StyleUnderline"/>
        </w:rPr>
        <w:t xml:space="preserve"> within certain contexts </w:t>
      </w:r>
      <w:r w:rsidRPr="00243C2B">
        <w:rPr>
          <w:rStyle w:val="StyleUnderline"/>
          <w:highlight w:val="cyan"/>
        </w:rPr>
        <w:t>to allow the considerable cultural symbolics that the West has constructed in relation to animality to be applied to animalized humans</w:t>
      </w:r>
      <w:r w:rsidRPr="00AF1376">
        <w:rPr>
          <w:rStyle w:val="StyleUnderline"/>
        </w:rPr>
        <w:t>.</w:t>
      </w:r>
      <w:r w:rsidRPr="00B878D2">
        <w:t xml:space="preserve"> Thus it may</w:t>
      </w:r>
      <w:r>
        <w:t xml:space="preserve"> </w:t>
      </w:r>
      <w:r w:rsidRPr="00B878D2">
        <w:t xml:space="preserve">be argued that </w:t>
      </w:r>
      <w:r w:rsidRPr="00243C2B">
        <w:rPr>
          <w:rStyle w:val="StyleUnderline"/>
          <w:highlight w:val="cyan"/>
        </w:rPr>
        <w:t xml:space="preserve">the West has relied upon a rather mobile notion of the category ‘animal’ to allow unsettling humans to be marked </w:t>
      </w:r>
      <w:r w:rsidRPr="00243C2B">
        <w:rPr>
          <w:rStyle w:val="StyleUnderline"/>
        </w:rPr>
        <w:t>out as similarly wallowing and constraine</w:t>
      </w:r>
      <w:r w:rsidRPr="0018635F">
        <w:rPr>
          <w:rStyle w:val="StyleUnderline"/>
        </w:rPr>
        <w:t>d, in particular, by their ‘out of control bodies’</w:t>
      </w:r>
      <w:r w:rsidRPr="00B878D2">
        <w:t>.</w:t>
      </w:r>
      <w:r>
        <w:t xml:space="preserve"> </w:t>
      </w:r>
      <w:r w:rsidRPr="0018635F">
        <w:rPr>
          <w:rStyle w:val="StyleUnderline"/>
        </w:rPr>
        <w:t>Bodies then</w:t>
      </w:r>
      <w:r w:rsidRPr="00B878D2">
        <w:t xml:space="preserve"> (as conceived) </w:t>
      </w:r>
      <w:r w:rsidRPr="0018635F">
        <w:rPr>
          <w:rStyle w:val="StyleUnderline"/>
        </w:rPr>
        <w:t xml:space="preserve">can be seen as disruptive sources of abjection, which render uncertain the neat attempts at boundary construction of Western history. </w:t>
      </w:r>
      <w:r w:rsidRPr="00C32267">
        <w:rPr>
          <w:rStyle w:val="StyleUnderline"/>
          <w:highlight w:val="yellow"/>
        </w:rPr>
        <w:t>Fundamentally they disrupt culture/nature and human/ animal dualism and call into question those hegemonic Western attempts to essentialize human identity, attempts that have always been led by a disembodied mastering identity</w:t>
      </w:r>
      <w:r w:rsidRPr="00B878D2">
        <w:t>. I will turn now to some of the speciﬁc</w:t>
      </w:r>
      <w:r>
        <w:t xml:space="preserve"> </w:t>
      </w:r>
      <w:r w:rsidRPr="00B878D2">
        <w:t>discourses by which ‘</w:t>
      </w:r>
      <w:r>
        <w:t xml:space="preserve"> </w:t>
      </w:r>
      <w:r w:rsidRPr="00B878D2">
        <w:t>body people</w:t>
      </w:r>
      <w:r>
        <w:t xml:space="preserve"> </w:t>
      </w:r>
      <w:r w:rsidRPr="00B878D2">
        <w:t>’ have become marked and constituted</w:t>
      </w:r>
      <w:r>
        <w:t xml:space="preserve"> </w:t>
      </w:r>
      <w:r w:rsidRPr="00B878D2">
        <w:t>as such.</w:t>
      </w:r>
    </w:p>
    <w:p w:rsidR="000B08C2" w:rsidRPr="000B08C2" w:rsidRDefault="000B08C2" w:rsidP="000B08C2"/>
    <w:p w:rsidR="006D5A76" w:rsidRPr="00737FB1" w:rsidRDefault="006D5A76" w:rsidP="006D5A76">
      <w:pPr>
        <w:pStyle w:val="Heading3"/>
      </w:pPr>
      <w:r>
        <w:t>2NC Intersectional Approach Key</w:t>
      </w:r>
    </w:p>
    <w:p w:rsidR="006D5A76" w:rsidRPr="00FB4865" w:rsidRDefault="006D5A76" w:rsidP="006D5A76">
      <w:pPr>
        <w:pStyle w:val="Heading4"/>
      </w:pPr>
      <w:r>
        <w:t>Intersectionality is key to solving oppression – issues like gender and race are not mutually  exclusive</w:t>
      </w:r>
    </w:p>
    <w:p w:rsidR="006D5A76" w:rsidRDefault="006D5A76" w:rsidP="006D5A76">
      <w:pPr>
        <w:rPr>
          <w:sz w:val="16"/>
          <w:szCs w:val="16"/>
        </w:rPr>
      </w:pPr>
      <w:r w:rsidRPr="003C06DA">
        <w:rPr>
          <w:rStyle w:val="Style13ptBold"/>
        </w:rPr>
        <w:t>Crenshaw 91</w:t>
      </w:r>
      <w:r>
        <w:t xml:space="preserve"> </w:t>
      </w:r>
      <w:r w:rsidRPr="003C06DA">
        <w:rPr>
          <w:sz w:val="16"/>
          <w:szCs w:val="16"/>
        </w:rPr>
        <w:t>[Kimberle Crenshaw-Professor at UCLA Law and Columbia Law specializing in gender and race issues</w:t>
      </w:r>
      <w:r>
        <w:rPr>
          <w:sz w:val="16"/>
          <w:szCs w:val="16"/>
        </w:rPr>
        <w:t xml:space="preserve"> B.A. Cornell University; J.D. Harvard Law School; LL.M. University of Wisconsin</w:t>
      </w:r>
      <w:r w:rsidRPr="003C06DA">
        <w:rPr>
          <w:sz w:val="16"/>
          <w:szCs w:val="16"/>
        </w:rPr>
        <w:t xml:space="preserve">, “Mapping the Margins: Intersectionality, Identity Politics, and Violence against Women of Color”, Stanford Law Review, Vol. 43, No. 6 (Jul., 1991), pp. 1241-1299, </w:t>
      </w:r>
      <w:hyperlink r:id="rId28" w:history="1">
        <w:r w:rsidRPr="003C06DA">
          <w:rPr>
            <w:rStyle w:val="Hyperlink"/>
            <w:sz w:val="16"/>
            <w:szCs w:val="16"/>
          </w:rPr>
          <w:t>http://www.jstor.org/stable/1229039</w:t>
        </w:r>
      </w:hyperlink>
      <w:r w:rsidRPr="003C06DA">
        <w:rPr>
          <w:sz w:val="16"/>
          <w:szCs w:val="16"/>
        </w:rPr>
        <w:t>] l.gong</w:t>
      </w:r>
    </w:p>
    <w:p w:rsidR="006D5A76" w:rsidRPr="00FB2579" w:rsidRDefault="006D5A76" w:rsidP="006D5A76">
      <w:pPr>
        <w:rPr>
          <w:sz w:val="16"/>
        </w:rPr>
      </w:pPr>
      <w:r w:rsidRPr="00081A2D">
        <w:rPr>
          <w:sz w:val="16"/>
        </w:rPr>
        <w:t xml:space="preserve">Over the last two decades, </w:t>
      </w:r>
      <w:r w:rsidRPr="008076B1">
        <w:rPr>
          <w:rStyle w:val="StyleUnderline"/>
        </w:rPr>
        <w:t>women have organized against the</w:t>
      </w:r>
      <w:r w:rsidRPr="00081A2D">
        <w:rPr>
          <w:sz w:val="16"/>
        </w:rPr>
        <w:t xml:space="preserve"> almost </w:t>
      </w:r>
      <w:r w:rsidRPr="008076B1">
        <w:rPr>
          <w:rStyle w:val="StyleUnderline"/>
        </w:rPr>
        <w:t>routine violence</w:t>
      </w:r>
      <w:r w:rsidRPr="00081A2D">
        <w:rPr>
          <w:sz w:val="16"/>
        </w:rPr>
        <w:t xml:space="preserve"> </w:t>
      </w:r>
      <w:r w:rsidRPr="008076B1">
        <w:rPr>
          <w:rStyle w:val="StyleUnderline"/>
        </w:rPr>
        <w:t>that shapes their lives</w:t>
      </w:r>
      <w:r w:rsidRPr="00081A2D">
        <w:rPr>
          <w:sz w:val="16"/>
        </w:rPr>
        <w:t xml:space="preserve">.1 </w:t>
      </w:r>
      <w:r w:rsidRPr="008076B1">
        <w:rPr>
          <w:rStyle w:val="StyleUnderline"/>
        </w:rPr>
        <w:t>Drawing from</w:t>
      </w:r>
      <w:r w:rsidRPr="00081A2D">
        <w:rPr>
          <w:sz w:val="16"/>
        </w:rPr>
        <w:t xml:space="preserve"> the strength of </w:t>
      </w:r>
      <w:r w:rsidRPr="008076B1">
        <w:rPr>
          <w:rStyle w:val="StyleUnderline"/>
        </w:rPr>
        <w:t>shared experience</w:t>
      </w:r>
      <w:r w:rsidRPr="00081A2D">
        <w:rPr>
          <w:sz w:val="16"/>
        </w:rPr>
        <w:t xml:space="preserve">, </w:t>
      </w:r>
      <w:r w:rsidRPr="008076B1">
        <w:rPr>
          <w:rStyle w:val="StyleUnderline"/>
        </w:rPr>
        <w:t>women have recognized that</w:t>
      </w:r>
      <w:r w:rsidRPr="00081A2D">
        <w:rPr>
          <w:sz w:val="16"/>
        </w:rPr>
        <w:t xml:space="preserve"> the </w:t>
      </w:r>
      <w:r w:rsidRPr="008076B1">
        <w:rPr>
          <w:rStyle w:val="StyleUnderline"/>
        </w:rPr>
        <w:t xml:space="preserve">political </w:t>
      </w:r>
      <w:r w:rsidRPr="00A40439">
        <w:rPr>
          <w:rStyle w:val="StyleUnderline"/>
        </w:rPr>
        <w:t>demands of millions</w:t>
      </w:r>
      <w:r w:rsidRPr="00A40439">
        <w:rPr>
          <w:sz w:val="16"/>
        </w:rPr>
        <w:t xml:space="preserve"> </w:t>
      </w:r>
      <w:r w:rsidRPr="00A40439">
        <w:rPr>
          <w:rStyle w:val="StyleUnderline"/>
        </w:rPr>
        <w:t>speak more powerfully</w:t>
      </w:r>
      <w:r w:rsidRPr="00A40439">
        <w:rPr>
          <w:sz w:val="16"/>
        </w:rPr>
        <w:t xml:space="preserve"> t</w:t>
      </w:r>
      <w:r w:rsidRPr="00A40439">
        <w:rPr>
          <w:rStyle w:val="StyleUnderline"/>
        </w:rPr>
        <w:t xml:space="preserve">han </w:t>
      </w:r>
      <w:r w:rsidRPr="00A40439">
        <w:rPr>
          <w:sz w:val="16"/>
        </w:rPr>
        <w:t xml:space="preserve">the </w:t>
      </w:r>
      <w:r w:rsidRPr="00A40439">
        <w:rPr>
          <w:rStyle w:val="StyleUnderline"/>
        </w:rPr>
        <w:t>pleas of a few</w:t>
      </w:r>
      <w:r w:rsidRPr="00A40439">
        <w:rPr>
          <w:sz w:val="16"/>
        </w:rPr>
        <w:t xml:space="preserve"> isolated voices. </w:t>
      </w:r>
      <w:r w:rsidRPr="00A40439">
        <w:rPr>
          <w:rStyle w:val="StyleUnderline"/>
        </w:rPr>
        <w:t>This politicization</w:t>
      </w:r>
      <w:r w:rsidRPr="00A40439">
        <w:rPr>
          <w:sz w:val="16"/>
        </w:rPr>
        <w:t xml:space="preserve"> in turn </w:t>
      </w:r>
      <w:r w:rsidRPr="00A40439">
        <w:rPr>
          <w:rStyle w:val="StyleUnderline"/>
        </w:rPr>
        <w:t>has transformed the way we understand violence against women</w:t>
      </w:r>
      <w:r w:rsidRPr="00A40439">
        <w:rPr>
          <w:sz w:val="16"/>
        </w:rPr>
        <w:t xml:space="preserve">. For example, </w:t>
      </w:r>
      <w:r w:rsidRPr="00A40439">
        <w:rPr>
          <w:rStyle w:val="StyleUnderline"/>
        </w:rPr>
        <w:t>battering and rape</w:t>
      </w:r>
      <w:r w:rsidRPr="00A40439">
        <w:rPr>
          <w:sz w:val="16"/>
        </w:rPr>
        <w:t xml:space="preserve">, once seen as private (family matters) </w:t>
      </w:r>
      <w:r w:rsidRPr="00A40439">
        <w:rPr>
          <w:rStyle w:val="StyleUnderline"/>
        </w:rPr>
        <w:t>and aberrational</w:t>
      </w:r>
      <w:r w:rsidRPr="00A40439">
        <w:rPr>
          <w:sz w:val="16"/>
        </w:rPr>
        <w:t xml:space="preserve"> (errant sexual aggression), </w:t>
      </w:r>
      <w:r w:rsidRPr="00A40439">
        <w:rPr>
          <w:rStyle w:val="StyleUnderline"/>
        </w:rPr>
        <w:t>are now</w:t>
      </w:r>
      <w:r w:rsidRPr="00A40439">
        <w:rPr>
          <w:sz w:val="16"/>
        </w:rPr>
        <w:t xml:space="preserve"> largely </w:t>
      </w:r>
      <w:r w:rsidRPr="00A40439">
        <w:rPr>
          <w:rStyle w:val="StyleUnderline"/>
        </w:rPr>
        <w:t>recognized as part of a</w:t>
      </w:r>
      <w:r w:rsidRPr="00A40439">
        <w:rPr>
          <w:sz w:val="16"/>
        </w:rPr>
        <w:t xml:space="preserve"> broad-scale </w:t>
      </w:r>
      <w:r w:rsidRPr="00A40439">
        <w:rPr>
          <w:rStyle w:val="StyleUnderline"/>
        </w:rPr>
        <w:t>system of domination that affects women as a class</w:t>
      </w:r>
      <w:r w:rsidRPr="00A40439">
        <w:rPr>
          <w:sz w:val="16"/>
        </w:rPr>
        <w:t xml:space="preserve">.2 </w:t>
      </w:r>
      <w:r w:rsidRPr="00A40439">
        <w:rPr>
          <w:rStyle w:val="StyleUnderline"/>
        </w:rPr>
        <w:t xml:space="preserve">This process </w:t>
      </w:r>
      <w:r w:rsidRPr="00A40439">
        <w:rPr>
          <w:sz w:val="16"/>
        </w:rPr>
        <w:t xml:space="preserve">of recognizing as social and systemic what was formerly perceived as isolated and individual </w:t>
      </w:r>
      <w:r w:rsidRPr="00A40439">
        <w:rPr>
          <w:rStyle w:val="StyleUnderline"/>
        </w:rPr>
        <w:t>has</w:t>
      </w:r>
      <w:r w:rsidRPr="00A40439">
        <w:rPr>
          <w:sz w:val="16"/>
        </w:rPr>
        <w:t xml:space="preserve"> </w:t>
      </w:r>
      <w:r w:rsidRPr="00A40439">
        <w:rPr>
          <w:rStyle w:val="StyleUnderline"/>
        </w:rPr>
        <w:t>also characterized the identity politics of African Americans</w:t>
      </w:r>
      <w:r w:rsidRPr="00A40439">
        <w:rPr>
          <w:sz w:val="16"/>
        </w:rPr>
        <w:t xml:space="preserve">, </w:t>
      </w:r>
      <w:r w:rsidRPr="00A40439">
        <w:rPr>
          <w:rStyle w:val="StyleUnderline"/>
        </w:rPr>
        <w:t>other people of color</w:t>
      </w:r>
      <w:r w:rsidRPr="00A40439">
        <w:rPr>
          <w:sz w:val="16"/>
        </w:rPr>
        <w:t xml:space="preserve">, and </w:t>
      </w:r>
      <w:r w:rsidRPr="00A40439">
        <w:rPr>
          <w:rStyle w:val="StyleUnderline"/>
        </w:rPr>
        <w:t>gays and lesbians</w:t>
      </w:r>
      <w:r w:rsidRPr="00A40439">
        <w:rPr>
          <w:sz w:val="16"/>
        </w:rPr>
        <w:t xml:space="preserve">, </w:t>
      </w:r>
      <w:r w:rsidRPr="00A40439">
        <w:rPr>
          <w:rStyle w:val="StyleUnderline"/>
        </w:rPr>
        <w:t>among others</w:t>
      </w:r>
      <w:r w:rsidRPr="00A40439">
        <w:rPr>
          <w:sz w:val="16"/>
        </w:rPr>
        <w:t xml:space="preserve">. </w:t>
      </w:r>
      <w:r w:rsidRPr="00A40439">
        <w:rPr>
          <w:rStyle w:val="StyleUnderline"/>
        </w:rPr>
        <w:t>For</w:t>
      </w:r>
      <w:r w:rsidRPr="00A40439">
        <w:rPr>
          <w:sz w:val="16"/>
        </w:rPr>
        <w:t xml:space="preserve"> all </w:t>
      </w:r>
      <w:r w:rsidRPr="00A40439">
        <w:rPr>
          <w:rStyle w:val="StyleUnderline"/>
        </w:rPr>
        <w:t>these group</w:t>
      </w:r>
      <w:r w:rsidRPr="00A40439">
        <w:rPr>
          <w:sz w:val="16"/>
        </w:rPr>
        <w:t xml:space="preserve">s, </w:t>
      </w:r>
      <w:r w:rsidRPr="00A40439">
        <w:rPr>
          <w:rStyle w:val="StyleUnderline"/>
        </w:rPr>
        <w:t>identity</w:t>
      </w:r>
      <w:r w:rsidRPr="00A40439">
        <w:rPr>
          <w:sz w:val="16"/>
        </w:rPr>
        <w:t xml:space="preserve">-based </w:t>
      </w:r>
      <w:r w:rsidRPr="00A40439">
        <w:rPr>
          <w:rStyle w:val="StyleUnderline"/>
        </w:rPr>
        <w:t>politics has been a source of strength</w:t>
      </w:r>
      <w:r w:rsidRPr="008076B1">
        <w:rPr>
          <w:rStyle w:val="StyleUnderline"/>
        </w:rPr>
        <w:t>, community, and intellectual development.</w:t>
      </w:r>
      <w:r>
        <w:rPr>
          <w:rStyle w:val="StyleUnderline"/>
        </w:rPr>
        <w:t xml:space="preserve"> </w:t>
      </w:r>
      <w:r w:rsidRPr="000E1C24">
        <w:rPr>
          <w:sz w:val="16"/>
        </w:rPr>
        <w:t xml:space="preserve">The embrace of </w:t>
      </w:r>
      <w:r w:rsidRPr="00A40439">
        <w:rPr>
          <w:rStyle w:val="StyleUnderline"/>
          <w:highlight w:val="green"/>
        </w:rPr>
        <w:t>identity p</w:t>
      </w:r>
      <w:r w:rsidRPr="008C301B">
        <w:rPr>
          <w:rStyle w:val="StyleUnderline"/>
          <w:highlight w:val="green"/>
        </w:rPr>
        <w:t>olitics</w:t>
      </w:r>
      <w:r w:rsidRPr="008C301B">
        <w:rPr>
          <w:sz w:val="16"/>
          <w:highlight w:val="green"/>
        </w:rPr>
        <w:t>,</w:t>
      </w:r>
      <w:r w:rsidRPr="000E1C24">
        <w:rPr>
          <w:sz w:val="16"/>
        </w:rPr>
        <w:t xml:space="preserve"> </w:t>
      </w:r>
      <w:r w:rsidRPr="00A40439">
        <w:rPr>
          <w:rStyle w:val="StyleUnderline"/>
          <w:highlight w:val="green"/>
        </w:rPr>
        <w:t>however</w:t>
      </w:r>
      <w:r w:rsidRPr="00A40439">
        <w:rPr>
          <w:rStyle w:val="StyleUnderline"/>
        </w:rPr>
        <w:t>,</w:t>
      </w:r>
      <w:r w:rsidRPr="00D17752">
        <w:rPr>
          <w:rStyle w:val="StyleUnderline"/>
        </w:rPr>
        <w:t xml:space="preserve"> </w:t>
      </w:r>
      <w:r w:rsidRPr="008C301B">
        <w:rPr>
          <w:rStyle w:val="StyleUnderline"/>
          <w:highlight w:val="green"/>
        </w:rPr>
        <w:t>has been in tension</w:t>
      </w:r>
      <w:r w:rsidRPr="00D17752">
        <w:rPr>
          <w:rStyle w:val="StyleUnderline"/>
        </w:rPr>
        <w:t xml:space="preserve"> with dominant conceptions of social justice</w:t>
      </w:r>
      <w:r w:rsidRPr="000E1C24">
        <w:rPr>
          <w:sz w:val="16"/>
        </w:rPr>
        <w:t xml:space="preserve">. </w:t>
      </w:r>
      <w:r w:rsidRPr="008C301B">
        <w:rPr>
          <w:rStyle w:val="StyleUnderline"/>
          <w:highlight w:val="green"/>
        </w:rPr>
        <w:t>Race, gender, and other identity categories are</w:t>
      </w:r>
      <w:r w:rsidRPr="000E1C24">
        <w:rPr>
          <w:sz w:val="16"/>
        </w:rPr>
        <w:t xml:space="preserve"> most often </w:t>
      </w:r>
      <w:r w:rsidRPr="008C301B">
        <w:rPr>
          <w:rStyle w:val="StyleUnderline"/>
          <w:highlight w:val="green"/>
        </w:rPr>
        <w:t>treated</w:t>
      </w:r>
      <w:r w:rsidRPr="008C301B">
        <w:rPr>
          <w:sz w:val="16"/>
          <w:highlight w:val="green"/>
        </w:rPr>
        <w:t xml:space="preserve"> i</w:t>
      </w:r>
      <w:r w:rsidRPr="000E1C24">
        <w:rPr>
          <w:sz w:val="16"/>
        </w:rPr>
        <w:t xml:space="preserve">n mainstream liberal discourse </w:t>
      </w:r>
      <w:r w:rsidRPr="008C301B">
        <w:rPr>
          <w:rStyle w:val="StyleUnderline"/>
          <w:highlight w:val="green"/>
        </w:rPr>
        <w:t>as vestiges of bias or domination</w:t>
      </w:r>
      <w:r w:rsidRPr="000E1C24">
        <w:rPr>
          <w:sz w:val="16"/>
        </w:rPr>
        <w:t xml:space="preserve">-that is, </w:t>
      </w:r>
      <w:r w:rsidRPr="00782830">
        <w:rPr>
          <w:rStyle w:val="StyleUnderline"/>
        </w:rPr>
        <w:t xml:space="preserve">as </w:t>
      </w:r>
      <w:r w:rsidRPr="008C301B">
        <w:rPr>
          <w:rStyle w:val="StyleUnderline"/>
          <w:highlight w:val="green"/>
        </w:rPr>
        <w:t>intrinsically negative frameworks</w:t>
      </w:r>
      <w:r w:rsidRPr="00782830">
        <w:rPr>
          <w:rStyle w:val="StyleUnderline"/>
        </w:rPr>
        <w:t xml:space="preserve"> </w:t>
      </w:r>
      <w:r w:rsidRPr="008C301B">
        <w:rPr>
          <w:rStyle w:val="StyleUnderline"/>
        </w:rPr>
        <w:t>in which social power works to exclude</w:t>
      </w:r>
      <w:r w:rsidRPr="00782830">
        <w:rPr>
          <w:rStyle w:val="StyleUnderline"/>
        </w:rPr>
        <w:t xml:space="preserve"> or marginalize those who are different</w:t>
      </w:r>
      <w:r w:rsidRPr="008C301B">
        <w:rPr>
          <w:rStyle w:val="StyleUnderline"/>
        </w:rPr>
        <w:t>. According to this</w:t>
      </w:r>
      <w:r w:rsidRPr="000E1C24">
        <w:rPr>
          <w:sz w:val="16"/>
        </w:rPr>
        <w:t xml:space="preserve"> understanding, </w:t>
      </w:r>
      <w:r w:rsidRPr="008C301B">
        <w:rPr>
          <w:rStyle w:val="StyleUnderline"/>
        </w:rPr>
        <w:t>our liberatory objective should be to empty such categories of any social significance</w:t>
      </w:r>
      <w:r w:rsidRPr="008C301B">
        <w:rPr>
          <w:sz w:val="16"/>
        </w:rPr>
        <w:t>. Yet</w:t>
      </w:r>
      <w:r w:rsidRPr="000E1C24">
        <w:rPr>
          <w:sz w:val="16"/>
        </w:rPr>
        <w:t xml:space="preserve"> </w:t>
      </w:r>
      <w:r w:rsidRPr="00D02FFF">
        <w:rPr>
          <w:rStyle w:val="StyleUnderline"/>
          <w:highlight w:val="green"/>
        </w:rPr>
        <w:t>implicit in</w:t>
      </w:r>
      <w:r w:rsidRPr="000E1C24">
        <w:rPr>
          <w:sz w:val="16"/>
        </w:rPr>
        <w:t xml:space="preserve"> certain </w:t>
      </w:r>
      <w:r w:rsidRPr="00D02FFF">
        <w:rPr>
          <w:rStyle w:val="StyleUnderline"/>
          <w:highlight w:val="green"/>
        </w:rPr>
        <w:t>strands</w:t>
      </w:r>
      <w:r w:rsidRPr="00D02FFF">
        <w:rPr>
          <w:sz w:val="16"/>
          <w:highlight w:val="green"/>
        </w:rPr>
        <w:t xml:space="preserve"> </w:t>
      </w:r>
      <w:r w:rsidRPr="00D02FFF">
        <w:rPr>
          <w:rStyle w:val="StyleUnderline"/>
          <w:highlight w:val="green"/>
        </w:rPr>
        <w:t>of feminist and racial</w:t>
      </w:r>
      <w:r w:rsidRPr="00A7630A">
        <w:rPr>
          <w:rStyle w:val="StyleUnderline"/>
        </w:rPr>
        <w:t xml:space="preserve"> l</w:t>
      </w:r>
      <w:r w:rsidRPr="00D02FFF">
        <w:rPr>
          <w:rStyle w:val="StyleUnderline"/>
          <w:highlight w:val="green"/>
        </w:rPr>
        <w:t>iberation</w:t>
      </w:r>
      <w:r w:rsidRPr="00A7630A">
        <w:rPr>
          <w:rStyle w:val="StyleUnderline"/>
        </w:rPr>
        <w:t xml:space="preserve"> movements</w:t>
      </w:r>
      <w:r w:rsidRPr="000E1C24">
        <w:rPr>
          <w:sz w:val="16"/>
        </w:rPr>
        <w:t xml:space="preserve">, for example </w:t>
      </w:r>
      <w:r w:rsidRPr="00D02FFF">
        <w:rPr>
          <w:rStyle w:val="StyleUnderline"/>
          <w:highlight w:val="green"/>
        </w:rPr>
        <w:t>is the view that</w:t>
      </w:r>
      <w:r w:rsidRPr="00A7630A">
        <w:rPr>
          <w:rStyle w:val="StyleUnderline"/>
        </w:rPr>
        <w:t xml:space="preserve"> the </w:t>
      </w:r>
      <w:r w:rsidRPr="00D02FFF">
        <w:rPr>
          <w:rStyle w:val="StyleUnderline"/>
          <w:highlight w:val="green"/>
        </w:rPr>
        <w:t>social power</w:t>
      </w:r>
      <w:r w:rsidRPr="00A7630A">
        <w:rPr>
          <w:rStyle w:val="StyleUnderline"/>
        </w:rPr>
        <w:t xml:space="preserve"> in delineating difference </w:t>
      </w:r>
      <w:r w:rsidRPr="00D02FFF">
        <w:rPr>
          <w:rStyle w:val="StyleUnderline"/>
          <w:highlight w:val="green"/>
        </w:rPr>
        <w:t>need not be</w:t>
      </w:r>
      <w:r w:rsidRPr="00A7630A">
        <w:rPr>
          <w:rStyle w:val="StyleUnderline"/>
        </w:rPr>
        <w:t xml:space="preserve"> the power of </w:t>
      </w:r>
      <w:r w:rsidRPr="00D02FFF">
        <w:rPr>
          <w:rStyle w:val="StyleUnderline"/>
          <w:highlight w:val="green"/>
        </w:rPr>
        <w:t>domination</w:t>
      </w:r>
      <w:r w:rsidRPr="00A7630A">
        <w:rPr>
          <w:rStyle w:val="StyleUnderline"/>
        </w:rPr>
        <w:t>; it can instead be the source of social empowerment and reconstruction</w:t>
      </w:r>
      <w:r w:rsidRPr="000E1C24">
        <w:rPr>
          <w:sz w:val="16"/>
        </w:rPr>
        <w:t>.</w:t>
      </w:r>
      <w:r>
        <w:rPr>
          <w:sz w:val="16"/>
        </w:rPr>
        <w:t xml:space="preserve"> </w:t>
      </w:r>
      <w:r w:rsidRPr="00D02FFF">
        <w:rPr>
          <w:rStyle w:val="StyleUnderline"/>
          <w:highlight w:val="green"/>
        </w:rPr>
        <w:t>The problem</w:t>
      </w:r>
      <w:r w:rsidRPr="00A7630A">
        <w:rPr>
          <w:rStyle w:val="StyleUnderline"/>
        </w:rPr>
        <w:t xml:space="preserve"> </w:t>
      </w:r>
      <w:r w:rsidRPr="00D02FFF">
        <w:rPr>
          <w:rStyle w:val="StyleUnderline"/>
          <w:highlight w:val="green"/>
        </w:rPr>
        <w:t>with identity politics is</w:t>
      </w:r>
      <w:r w:rsidRPr="00A7630A">
        <w:rPr>
          <w:rStyle w:val="StyleUnderline"/>
        </w:rPr>
        <w:t xml:space="preserve"> not that it fails to transcend difference</w:t>
      </w:r>
      <w:r w:rsidRPr="000E1C24">
        <w:rPr>
          <w:sz w:val="16"/>
        </w:rPr>
        <w:t>, as some critics charge</w:t>
      </w:r>
      <w:r w:rsidRPr="00A7630A">
        <w:rPr>
          <w:rStyle w:val="StyleUnderline"/>
        </w:rPr>
        <w:t>, but rather</w:t>
      </w:r>
      <w:r w:rsidRPr="000E1C24">
        <w:rPr>
          <w:sz w:val="16"/>
        </w:rPr>
        <w:t xml:space="preserve"> the opposite-that </w:t>
      </w:r>
      <w:r w:rsidRPr="00D02FFF">
        <w:rPr>
          <w:rStyle w:val="StyleUnderline"/>
          <w:highlight w:val="green"/>
        </w:rPr>
        <w:t>it</w:t>
      </w:r>
      <w:r w:rsidRPr="00A7630A">
        <w:rPr>
          <w:rStyle w:val="StyleUnderline"/>
        </w:rPr>
        <w:t xml:space="preserve"> frequently </w:t>
      </w:r>
      <w:r w:rsidRPr="00D02FFF">
        <w:rPr>
          <w:rStyle w:val="StyleUnderline"/>
          <w:highlight w:val="green"/>
        </w:rPr>
        <w:t>conflates</w:t>
      </w:r>
      <w:r w:rsidRPr="00A7630A">
        <w:rPr>
          <w:rStyle w:val="StyleUnderline"/>
        </w:rPr>
        <w:t xml:space="preserve"> or ignores </w:t>
      </w:r>
      <w:r w:rsidRPr="00D02FFF">
        <w:rPr>
          <w:rStyle w:val="StyleUnderline"/>
          <w:highlight w:val="green"/>
        </w:rPr>
        <w:t>intragroup differences</w:t>
      </w:r>
      <w:r w:rsidRPr="000E1C24">
        <w:rPr>
          <w:sz w:val="16"/>
        </w:rPr>
        <w:t xml:space="preserve">. </w:t>
      </w:r>
      <w:r w:rsidRPr="008E2496">
        <w:rPr>
          <w:rStyle w:val="StyleUnderline"/>
        </w:rPr>
        <w:t>In</w:t>
      </w:r>
      <w:r w:rsidRPr="000E1C24">
        <w:rPr>
          <w:sz w:val="16"/>
        </w:rPr>
        <w:t xml:space="preserve"> the context of </w:t>
      </w:r>
      <w:r w:rsidRPr="00A7630A">
        <w:rPr>
          <w:rStyle w:val="StyleUnderline"/>
        </w:rPr>
        <w:t>violence against women</w:t>
      </w:r>
      <w:r w:rsidRPr="000E1C24">
        <w:rPr>
          <w:sz w:val="16"/>
        </w:rPr>
        <w:t xml:space="preserve">, </w:t>
      </w:r>
      <w:r w:rsidRPr="00D02FFF">
        <w:rPr>
          <w:sz w:val="16"/>
          <w:highlight w:val="green"/>
        </w:rPr>
        <w:t>t</w:t>
      </w:r>
      <w:r w:rsidRPr="00D02FFF">
        <w:rPr>
          <w:rStyle w:val="StyleUnderline"/>
          <w:highlight w:val="green"/>
        </w:rPr>
        <w:t>his</w:t>
      </w:r>
      <w:r w:rsidRPr="008E2496">
        <w:rPr>
          <w:rStyle w:val="StyleUnderline"/>
        </w:rPr>
        <w:t xml:space="preserve"> elision of difference</w:t>
      </w:r>
      <w:r w:rsidRPr="000E1C24">
        <w:rPr>
          <w:sz w:val="16"/>
        </w:rPr>
        <w:t xml:space="preserve"> in identity politics </w:t>
      </w:r>
      <w:r w:rsidRPr="00D02FFF">
        <w:rPr>
          <w:rStyle w:val="StyleUnderline"/>
          <w:highlight w:val="green"/>
        </w:rPr>
        <w:t>is problematic</w:t>
      </w:r>
      <w:r w:rsidRPr="000E1C24">
        <w:rPr>
          <w:sz w:val="16"/>
        </w:rPr>
        <w:t>, fundamentally</w:t>
      </w:r>
      <w:r w:rsidRPr="00D02FFF">
        <w:rPr>
          <w:rStyle w:val="StyleUnderline"/>
        </w:rPr>
        <w:t xml:space="preserve"> </w:t>
      </w:r>
      <w:r w:rsidRPr="00A40439">
        <w:rPr>
          <w:rStyle w:val="StyleUnderline"/>
          <w:highlight w:val="green"/>
        </w:rPr>
        <w:t>because</w:t>
      </w:r>
      <w:r w:rsidRPr="008E2496">
        <w:rPr>
          <w:rStyle w:val="StyleUnderline"/>
        </w:rPr>
        <w:t xml:space="preserve"> the </w:t>
      </w:r>
      <w:r w:rsidRPr="00A40439">
        <w:rPr>
          <w:rStyle w:val="StyleUnderline"/>
          <w:highlight w:val="green"/>
        </w:rPr>
        <w:t>violence that</w:t>
      </w:r>
      <w:r w:rsidRPr="008E2496">
        <w:rPr>
          <w:rStyle w:val="StyleUnderline"/>
        </w:rPr>
        <w:t xml:space="preserve"> many </w:t>
      </w:r>
      <w:r w:rsidRPr="00A40439">
        <w:rPr>
          <w:rStyle w:val="StyleUnderline"/>
          <w:highlight w:val="green"/>
        </w:rPr>
        <w:t>women experience is</w:t>
      </w:r>
      <w:r w:rsidRPr="008E2496">
        <w:rPr>
          <w:rStyle w:val="StyleUnderline"/>
        </w:rPr>
        <w:t xml:space="preserve"> often </w:t>
      </w:r>
      <w:r w:rsidRPr="00A40439">
        <w:rPr>
          <w:rStyle w:val="StyleUnderline"/>
          <w:highlight w:val="green"/>
        </w:rPr>
        <w:t>shaped by other</w:t>
      </w:r>
      <w:r w:rsidRPr="008E2496">
        <w:rPr>
          <w:rStyle w:val="StyleUnderline"/>
        </w:rPr>
        <w:t xml:space="preserve"> dimensions of their </w:t>
      </w:r>
      <w:r w:rsidRPr="00A40439">
        <w:rPr>
          <w:rStyle w:val="StyleUnderline"/>
          <w:highlight w:val="green"/>
        </w:rPr>
        <w:t>identities</w:t>
      </w:r>
      <w:r w:rsidRPr="00A40439">
        <w:rPr>
          <w:sz w:val="16"/>
          <w:highlight w:val="green"/>
        </w:rPr>
        <w:t>,</w:t>
      </w:r>
      <w:r w:rsidRPr="000E1C24">
        <w:rPr>
          <w:sz w:val="16"/>
        </w:rPr>
        <w:t xml:space="preserve"> </w:t>
      </w:r>
      <w:r w:rsidRPr="00A40439">
        <w:rPr>
          <w:rStyle w:val="StyleUnderline"/>
          <w:highlight w:val="green"/>
        </w:rPr>
        <w:t>such as race and class</w:t>
      </w:r>
      <w:r w:rsidRPr="000E1C24">
        <w:rPr>
          <w:sz w:val="16"/>
        </w:rPr>
        <w:t xml:space="preserve">. Moreover, </w:t>
      </w:r>
      <w:r w:rsidRPr="00272500">
        <w:rPr>
          <w:rStyle w:val="StyleUnderline"/>
          <w:highlight w:val="green"/>
        </w:rPr>
        <w:t>ignoring difference</w:t>
      </w:r>
      <w:r w:rsidRPr="008E2496">
        <w:rPr>
          <w:rStyle w:val="StyleUnderline"/>
        </w:rPr>
        <w:t xml:space="preserve"> within groups </w:t>
      </w:r>
      <w:r w:rsidRPr="00272500">
        <w:rPr>
          <w:rStyle w:val="StyleUnderline"/>
          <w:highlight w:val="green"/>
        </w:rPr>
        <w:t>contributes to tension</w:t>
      </w:r>
      <w:r w:rsidRPr="000E1C24">
        <w:rPr>
          <w:sz w:val="16"/>
        </w:rPr>
        <w:t xml:space="preserve"> among groups, </w:t>
      </w:r>
      <w:r w:rsidRPr="00272500">
        <w:rPr>
          <w:rStyle w:val="StyleUnderline"/>
          <w:highlight w:val="green"/>
        </w:rPr>
        <w:t>another problem</w:t>
      </w:r>
      <w:r w:rsidRPr="000E1C24">
        <w:rPr>
          <w:sz w:val="16"/>
        </w:rPr>
        <w:t xml:space="preserve"> of identity politics that </w:t>
      </w:r>
      <w:r w:rsidRPr="00272500">
        <w:rPr>
          <w:rStyle w:val="StyleUnderline"/>
          <w:highlight w:val="green"/>
        </w:rPr>
        <w:t>bears on</w:t>
      </w:r>
      <w:r w:rsidRPr="008E2496">
        <w:rPr>
          <w:rStyle w:val="StyleUnderline"/>
        </w:rPr>
        <w:t xml:space="preserve"> </w:t>
      </w:r>
      <w:r w:rsidRPr="00272500">
        <w:rPr>
          <w:rStyle w:val="StyleUnderline"/>
          <w:highlight w:val="green"/>
        </w:rPr>
        <w:t>efforts</w:t>
      </w:r>
      <w:r w:rsidRPr="008E2496">
        <w:rPr>
          <w:rStyle w:val="StyleUnderline"/>
        </w:rPr>
        <w:t xml:space="preserve"> </w:t>
      </w:r>
      <w:r w:rsidRPr="00272500">
        <w:rPr>
          <w:rStyle w:val="StyleUnderline"/>
          <w:highlight w:val="green"/>
        </w:rPr>
        <w:t>to politicize violence</w:t>
      </w:r>
      <w:r w:rsidRPr="008E2496">
        <w:rPr>
          <w:rStyle w:val="StyleUnderline"/>
        </w:rPr>
        <w:t xml:space="preserve"> </w:t>
      </w:r>
      <w:r w:rsidRPr="00272500">
        <w:rPr>
          <w:rStyle w:val="StyleUnderline"/>
          <w:highlight w:val="green"/>
        </w:rPr>
        <w:t>against women</w:t>
      </w:r>
      <w:r w:rsidRPr="000E1C24">
        <w:rPr>
          <w:sz w:val="16"/>
        </w:rPr>
        <w:t xml:space="preserve">. </w:t>
      </w:r>
      <w:r w:rsidRPr="00272500">
        <w:rPr>
          <w:rStyle w:val="StyleUnderline"/>
          <w:highlight w:val="green"/>
        </w:rPr>
        <w:t>Feminist</w:t>
      </w:r>
      <w:r w:rsidRPr="008E2496">
        <w:rPr>
          <w:rStyle w:val="StyleUnderline"/>
        </w:rPr>
        <w:t xml:space="preserve"> efforts to politicize experiences of women </w:t>
      </w:r>
      <w:r w:rsidRPr="00272500">
        <w:rPr>
          <w:rStyle w:val="StyleUnderline"/>
          <w:highlight w:val="green"/>
        </w:rPr>
        <w:t>and antiracist efforts</w:t>
      </w:r>
      <w:r w:rsidRPr="008E2496">
        <w:rPr>
          <w:rStyle w:val="StyleUnderline"/>
        </w:rPr>
        <w:t xml:space="preserve"> </w:t>
      </w:r>
      <w:r w:rsidRPr="00272500">
        <w:rPr>
          <w:rStyle w:val="StyleUnderline"/>
          <w:highlight w:val="green"/>
        </w:rPr>
        <w:t>to politicize</w:t>
      </w:r>
      <w:r w:rsidRPr="008E2496">
        <w:rPr>
          <w:rStyle w:val="StyleUnderline"/>
        </w:rPr>
        <w:t xml:space="preserve"> experiences of people of color </w:t>
      </w:r>
      <w:r w:rsidRPr="00272500">
        <w:rPr>
          <w:rStyle w:val="StyleUnderline"/>
          <w:highlight w:val="green"/>
        </w:rPr>
        <w:t>have</w:t>
      </w:r>
      <w:r w:rsidRPr="008E2496">
        <w:rPr>
          <w:rStyle w:val="StyleUnderline"/>
        </w:rPr>
        <w:t xml:space="preserve"> frequently </w:t>
      </w:r>
      <w:r w:rsidRPr="00272500">
        <w:rPr>
          <w:rStyle w:val="StyleUnderline"/>
          <w:highlight w:val="green"/>
        </w:rPr>
        <w:t>proceeded as though</w:t>
      </w:r>
      <w:r w:rsidRPr="008E2496">
        <w:rPr>
          <w:rStyle w:val="StyleUnderline"/>
        </w:rPr>
        <w:t xml:space="preserve"> the issues and experiences </w:t>
      </w:r>
      <w:r w:rsidRPr="00272500">
        <w:rPr>
          <w:rStyle w:val="StyleUnderline"/>
          <w:highlight w:val="green"/>
        </w:rPr>
        <w:t>they</w:t>
      </w:r>
      <w:r w:rsidRPr="008E2496">
        <w:rPr>
          <w:rStyle w:val="StyleUnderline"/>
        </w:rPr>
        <w:t xml:space="preserve"> each detail </w:t>
      </w:r>
      <w:r w:rsidRPr="00272500">
        <w:rPr>
          <w:rStyle w:val="StyleUnderline"/>
          <w:highlight w:val="green"/>
        </w:rPr>
        <w:t>occur</w:t>
      </w:r>
      <w:r w:rsidRPr="008E2496">
        <w:rPr>
          <w:rStyle w:val="StyleUnderline"/>
        </w:rPr>
        <w:t xml:space="preserve"> </w:t>
      </w:r>
      <w:r w:rsidRPr="00272500">
        <w:rPr>
          <w:rStyle w:val="StyleUnderline"/>
          <w:highlight w:val="green"/>
        </w:rPr>
        <w:t>on mutually exclusive terrains</w:t>
      </w:r>
      <w:r w:rsidRPr="000E1C24">
        <w:rPr>
          <w:sz w:val="16"/>
        </w:rPr>
        <w:t xml:space="preserve">. </w:t>
      </w:r>
      <w:r w:rsidRPr="00272500">
        <w:rPr>
          <w:rStyle w:val="StyleUnderline"/>
        </w:rPr>
        <w:t xml:space="preserve">Although </w:t>
      </w:r>
      <w:r w:rsidRPr="00272500">
        <w:rPr>
          <w:rStyle w:val="StyleUnderline"/>
          <w:highlight w:val="green"/>
        </w:rPr>
        <w:t>racism and sexism readily intersec</w:t>
      </w:r>
      <w:r w:rsidRPr="008E2496">
        <w:rPr>
          <w:rStyle w:val="StyleUnderline"/>
        </w:rPr>
        <w:t xml:space="preserve">t </w:t>
      </w:r>
      <w:r w:rsidRPr="00272500">
        <w:rPr>
          <w:rStyle w:val="StyleUnderline"/>
          <w:highlight w:val="green"/>
        </w:rPr>
        <w:t xml:space="preserve">in </w:t>
      </w:r>
      <w:r w:rsidRPr="00272500">
        <w:rPr>
          <w:rStyle w:val="StyleUnderline"/>
        </w:rPr>
        <w:t>the</w:t>
      </w:r>
      <w:r w:rsidRPr="00272500">
        <w:rPr>
          <w:rStyle w:val="StyleUnderline"/>
          <w:highlight w:val="green"/>
        </w:rPr>
        <w:t xml:space="preserve"> lives</w:t>
      </w:r>
      <w:r w:rsidRPr="008E2496">
        <w:rPr>
          <w:rStyle w:val="StyleUnderline"/>
        </w:rPr>
        <w:t xml:space="preserve"> of real people, </w:t>
      </w:r>
      <w:r w:rsidRPr="00272500">
        <w:rPr>
          <w:rStyle w:val="StyleUnderline"/>
          <w:highlight w:val="green"/>
        </w:rPr>
        <w:t>they seldom do in feminist and antiracist practices</w:t>
      </w:r>
      <w:r w:rsidRPr="000E1C24">
        <w:rPr>
          <w:sz w:val="16"/>
        </w:rPr>
        <w:t xml:space="preserve">. And so, </w:t>
      </w:r>
      <w:r w:rsidRPr="00272500">
        <w:rPr>
          <w:rStyle w:val="StyleUnderline"/>
          <w:highlight w:val="green"/>
        </w:rPr>
        <w:t>when the practices expound</w:t>
      </w:r>
      <w:r w:rsidRPr="008E2496">
        <w:rPr>
          <w:rStyle w:val="StyleUnderline"/>
        </w:rPr>
        <w:t xml:space="preserve"> identity as woman or person of color as an either/or proposition, </w:t>
      </w:r>
      <w:r w:rsidRPr="00272500">
        <w:rPr>
          <w:rStyle w:val="StyleUnderline"/>
          <w:highlight w:val="green"/>
        </w:rPr>
        <w:t>they relegate the identity of women of color to a location that resists telling</w:t>
      </w:r>
      <w:r w:rsidRPr="00272500">
        <w:rPr>
          <w:sz w:val="16"/>
          <w:highlight w:val="green"/>
        </w:rPr>
        <w:t>.</w:t>
      </w:r>
      <w:r>
        <w:rPr>
          <w:sz w:val="16"/>
        </w:rPr>
        <w:t xml:space="preserve"> </w:t>
      </w:r>
      <w:r w:rsidRPr="0050670A">
        <w:rPr>
          <w:sz w:val="16"/>
        </w:rPr>
        <w:t xml:space="preserve">My objective in this article is to advance the telling of that location by exploring the race and gender dimensions of violence against women of color.3 </w:t>
      </w:r>
      <w:r w:rsidRPr="00864FDA">
        <w:rPr>
          <w:rStyle w:val="StyleUnderline"/>
          <w:highlight w:val="green"/>
        </w:rPr>
        <w:t>Contemporar</w:t>
      </w:r>
      <w:r w:rsidRPr="001F7EB4">
        <w:rPr>
          <w:rStyle w:val="StyleUnderline"/>
        </w:rPr>
        <w:t xml:space="preserve">y feminist and antiracist </w:t>
      </w:r>
      <w:r w:rsidRPr="00864FDA">
        <w:rPr>
          <w:rStyle w:val="StyleUnderline"/>
          <w:highlight w:val="green"/>
        </w:rPr>
        <w:t>discourses have failed to</w:t>
      </w:r>
      <w:r w:rsidRPr="001F7EB4">
        <w:rPr>
          <w:rStyle w:val="StyleUnderline"/>
        </w:rPr>
        <w:t xml:space="preserve"> </w:t>
      </w:r>
      <w:r w:rsidRPr="00864FDA">
        <w:rPr>
          <w:rStyle w:val="StyleUnderline"/>
          <w:highlight w:val="green"/>
        </w:rPr>
        <w:t>consider intersectional identities</w:t>
      </w:r>
      <w:r w:rsidRPr="001F7EB4">
        <w:rPr>
          <w:rStyle w:val="StyleUnderline"/>
        </w:rPr>
        <w:t xml:space="preserve"> such as women of color</w:t>
      </w:r>
      <w:r>
        <w:rPr>
          <w:rStyle w:val="StyleUnderline"/>
        </w:rPr>
        <w:t>.</w:t>
      </w:r>
      <w:r w:rsidRPr="0050670A">
        <w:rPr>
          <w:sz w:val="16"/>
        </w:rPr>
        <w:t xml:space="preserve">.4 Focusing on two dimensions of male violence against women-battering and rape-I consider how the experiences of </w:t>
      </w:r>
      <w:r w:rsidRPr="00D1424E">
        <w:rPr>
          <w:rStyle w:val="StyleUnderline"/>
        </w:rPr>
        <w:t>women of color are</w:t>
      </w:r>
      <w:r w:rsidRPr="0050670A">
        <w:rPr>
          <w:sz w:val="16"/>
        </w:rPr>
        <w:t xml:space="preserve"> frequently </w:t>
      </w:r>
      <w:r w:rsidRPr="00D1424E">
        <w:rPr>
          <w:rStyle w:val="StyleUnderline"/>
        </w:rPr>
        <w:t>the product of intersecting patterns of racism and sexism</w:t>
      </w:r>
      <w:r w:rsidRPr="0050670A">
        <w:rPr>
          <w:sz w:val="16"/>
        </w:rPr>
        <w:t xml:space="preserve">,5 and how </w:t>
      </w:r>
      <w:r w:rsidRPr="00D1424E">
        <w:rPr>
          <w:rStyle w:val="StyleUnderline"/>
        </w:rPr>
        <w:t>these experiences tend not to be represented within the discourses of either feminism or antiracism</w:t>
      </w:r>
      <w:r w:rsidRPr="0050670A">
        <w:rPr>
          <w:sz w:val="16"/>
        </w:rPr>
        <w:t xml:space="preserve">. </w:t>
      </w:r>
      <w:r w:rsidRPr="00864FDA">
        <w:rPr>
          <w:rStyle w:val="StyleUnderline"/>
          <w:highlight w:val="green"/>
        </w:rPr>
        <w:t>Because of their intersectional identity</w:t>
      </w:r>
      <w:r w:rsidRPr="00D1424E">
        <w:rPr>
          <w:rStyle w:val="StyleUnderline"/>
        </w:rPr>
        <w:t xml:space="preserve"> as both women and of color within discourses that are shaped to respond to one or the other, </w:t>
      </w:r>
      <w:r w:rsidRPr="00864FDA">
        <w:rPr>
          <w:rStyle w:val="StyleUnderline"/>
          <w:highlight w:val="green"/>
        </w:rPr>
        <w:t>women of color are marginalized within both</w:t>
      </w:r>
      <w:r w:rsidRPr="00864FDA">
        <w:rPr>
          <w:sz w:val="16"/>
          <w:highlight w:val="green"/>
        </w:rPr>
        <w:t>.</w:t>
      </w:r>
      <w:r>
        <w:rPr>
          <w:sz w:val="16"/>
        </w:rPr>
        <w:t xml:space="preserve"> </w:t>
      </w:r>
      <w:r w:rsidRPr="0050670A">
        <w:rPr>
          <w:sz w:val="16"/>
        </w:rPr>
        <w:t xml:space="preserve">In an earlier article, I used the concept of intersectionality to denote the various ways in which race and gender interact to shape the multiple dimensions of Black6 women's employment experiences.7 My objective there was to illustrate that </w:t>
      </w:r>
      <w:r w:rsidRPr="0003354D">
        <w:rPr>
          <w:rStyle w:val="StyleUnderline"/>
          <w:highlight w:val="green"/>
        </w:rPr>
        <w:t>many</w:t>
      </w:r>
      <w:r w:rsidRPr="00D1424E">
        <w:rPr>
          <w:rStyle w:val="StyleUnderline"/>
        </w:rPr>
        <w:t xml:space="preserve"> of the ex</w:t>
      </w:r>
      <w:r w:rsidRPr="0003354D">
        <w:rPr>
          <w:rStyle w:val="StyleUnderline"/>
          <w:highlight w:val="green"/>
        </w:rPr>
        <w:t>periences Black women face are not subsumed within the traditional boundaries of race or gender discrimination</w:t>
      </w:r>
      <w:r w:rsidRPr="00D1424E">
        <w:rPr>
          <w:rStyle w:val="StyleUnderline"/>
        </w:rPr>
        <w:t xml:space="preserve"> as these boundaries are currently understood</w:t>
      </w:r>
      <w:r w:rsidRPr="0050670A">
        <w:rPr>
          <w:sz w:val="16"/>
        </w:rPr>
        <w:t xml:space="preserve">, and that the </w:t>
      </w:r>
      <w:r w:rsidRPr="0003354D">
        <w:rPr>
          <w:rStyle w:val="StyleUnderline"/>
          <w:highlight w:val="green"/>
        </w:rPr>
        <w:t>intersection of racism and sexism factors into Black women's lives in ways that cannot be captured</w:t>
      </w:r>
      <w:r w:rsidRPr="00D1424E">
        <w:rPr>
          <w:rStyle w:val="StyleUnderline"/>
        </w:rPr>
        <w:t xml:space="preserve"> wholly </w:t>
      </w:r>
      <w:r w:rsidRPr="00336BAE">
        <w:rPr>
          <w:rStyle w:val="StyleUnderline"/>
          <w:highlight w:val="green"/>
        </w:rPr>
        <w:t>by looking at</w:t>
      </w:r>
      <w:r w:rsidRPr="00D1424E">
        <w:rPr>
          <w:rStyle w:val="StyleUnderline"/>
        </w:rPr>
        <w:t xml:space="preserve"> the </w:t>
      </w:r>
      <w:r w:rsidRPr="00336BAE">
        <w:rPr>
          <w:rStyle w:val="StyleUnderline"/>
          <w:highlight w:val="green"/>
        </w:rPr>
        <w:t>race or gender</w:t>
      </w:r>
      <w:r w:rsidRPr="00D1424E">
        <w:rPr>
          <w:rStyle w:val="StyleUnderline"/>
        </w:rPr>
        <w:t xml:space="preserve"> dimensions of those experiences </w:t>
      </w:r>
      <w:r w:rsidRPr="00336BAE">
        <w:rPr>
          <w:rStyle w:val="StyleUnderline"/>
          <w:highlight w:val="green"/>
        </w:rPr>
        <w:t>separately</w:t>
      </w:r>
      <w:r w:rsidRPr="0050670A">
        <w:rPr>
          <w:sz w:val="16"/>
        </w:rPr>
        <w:t>. I build on those observations here by exploring the various ways in which race and gender intersect in shaping structural, political, and representational aspects of violence against women of color.8</w:t>
      </w:r>
      <w:r>
        <w:rPr>
          <w:sz w:val="16"/>
        </w:rPr>
        <w:t xml:space="preserve"> </w:t>
      </w:r>
      <w:r w:rsidRPr="0050670A">
        <w:rPr>
          <w:sz w:val="16"/>
        </w:rPr>
        <w:t>I should say at the o</w:t>
      </w:r>
      <w:r w:rsidRPr="00D1424E">
        <w:rPr>
          <w:rStyle w:val="StyleUnderline"/>
        </w:rPr>
        <w:t xml:space="preserve">utset that </w:t>
      </w:r>
      <w:r w:rsidRPr="00336BAE">
        <w:rPr>
          <w:rStyle w:val="StyleUnderline"/>
          <w:highlight w:val="green"/>
        </w:rPr>
        <w:t>intersectionality is</w:t>
      </w:r>
      <w:r w:rsidRPr="00D1424E">
        <w:rPr>
          <w:rStyle w:val="StyleUnderline"/>
        </w:rPr>
        <w:t xml:space="preserve"> </w:t>
      </w:r>
      <w:r w:rsidRPr="00336BAE">
        <w:rPr>
          <w:rStyle w:val="StyleUnderline"/>
          <w:highlight w:val="green"/>
        </w:rPr>
        <w:t>not being offered</w:t>
      </w:r>
      <w:r w:rsidRPr="00D1424E">
        <w:rPr>
          <w:rStyle w:val="StyleUnderline"/>
        </w:rPr>
        <w:t xml:space="preserve"> here </w:t>
      </w:r>
      <w:r w:rsidRPr="00336BAE">
        <w:rPr>
          <w:rStyle w:val="StyleUnderline"/>
          <w:highlight w:val="green"/>
        </w:rPr>
        <w:t>as</w:t>
      </w:r>
      <w:r w:rsidRPr="00D1424E">
        <w:rPr>
          <w:rStyle w:val="StyleUnderline"/>
        </w:rPr>
        <w:t xml:space="preserve"> </w:t>
      </w:r>
      <w:r w:rsidRPr="00336BAE">
        <w:rPr>
          <w:rStyle w:val="StyleUnderline"/>
          <w:highlight w:val="green"/>
        </w:rPr>
        <w:t>some new</w:t>
      </w:r>
      <w:r w:rsidRPr="00D1424E">
        <w:rPr>
          <w:rStyle w:val="StyleUnderline"/>
        </w:rPr>
        <w:t xml:space="preserve">, totalizing theory of </w:t>
      </w:r>
      <w:r w:rsidRPr="00336BAE">
        <w:rPr>
          <w:rStyle w:val="StyleUnderline"/>
          <w:highlight w:val="green"/>
        </w:rPr>
        <w:t>identity.</w:t>
      </w:r>
      <w:r w:rsidRPr="0050670A">
        <w:rPr>
          <w:sz w:val="16"/>
        </w:rPr>
        <w:t xml:space="preserve"> Nor do I mean to suggest that violence against women of color can be explained only through the specific frameworks of race and gender considered here.9 Indeed</w:t>
      </w:r>
      <w:r w:rsidRPr="00D9396C">
        <w:rPr>
          <w:rStyle w:val="StyleUnderline"/>
        </w:rPr>
        <w:t>, factors I address</w:t>
      </w:r>
      <w:r w:rsidRPr="0050670A">
        <w:rPr>
          <w:sz w:val="16"/>
        </w:rPr>
        <w:t xml:space="preserve"> only in part or not at all, such as class or sexuality, </w:t>
      </w:r>
      <w:r w:rsidRPr="00D9396C">
        <w:rPr>
          <w:rStyle w:val="StyleUnderline"/>
        </w:rPr>
        <w:t xml:space="preserve">are </w:t>
      </w:r>
      <w:r w:rsidRPr="0050670A">
        <w:rPr>
          <w:sz w:val="16"/>
        </w:rPr>
        <w:t xml:space="preserve">often as </w:t>
      </w:r>
      <w:r w:rsidRPr="00D9396C">
        <w:rPr>
          <w:rStyle w:val="StyleUnderline"/>
        </w:rPr>
        <w:t>critical in shaping the experiences of women of color</w:t>
      </w:r>
      <w:r w:rsidRPr="0050670A">
        <w:rPr>
          <w:sz w:val="16"/>
        </w:rPr>
        <w:t>. My focus on the intersections of race and gender only highlights the need to account for multiple grounds of identity when considering how the social world is constructed.</w:t>
      </w:r>
    </w:p>
    <w:p w:rsidR="006D5A76" w:rsidRPr="00737FB1" w:rsidRDefault="006D5A76" w:rsidP="006D5A76">
      <w:pPr>
        <w:pStyle w:val="Heading4"/>
      </w:pPr>
      <w:r>
        <w:t>Intersectional strategy is key to solving oppression based converging dominations like race and gender</w:t>
      </w:r>
    </w:p>
    <w:p w:rsidR="006D5A76" w:rsidRPr="00971496" w:rsidRDefault="006D5A76" w:rsidP="006D5A76">
      <w:pPr>
        <w:rPr>
          <w:sz w:val="16"/>
          <w:szCs w:val="16"/>
        </w:rPr>
      </w:pPr>
      <w:r w:rsidRPr="003C06DA">
        <w:rPr>
          <w:rStyle w:val="Style13ptBold"/>
        </w:rPr>
        <w:t>Crenshaw 91</w:t>
      </w:r>
      <w:r>
        <w:t xml:space="preserve"> </w:t>
      </w:r>
      <w:r w:rsidRPr="003C06DA">
        <w:rPr>
          <w:sz w:val="16"/>
          <w:szCs w:val="16"/>
        </w:rPr>
        <w:t>[Kimberle Crenshaw-Professor at UCLA Law and Columbia Law specializing in gender and race issues</w:t>
      </w:r>
      <w:r>
        <w:rPr>
          <w:sz w:val="16"/>
          <w:szCs w:val="16"/>
        </w:rPr>
        <w:t xml:space="preserve"> B.A. Cornell University; J.D. Harvard Law School; LL.M. University of Wisconsin</w:t>
      </w:r>
      <w:r w:rsidRPr="003C06DA">
        <w:rPr>
          <w:sz w:val="16"/>
          <w:szCs w:val="16"/>
        </w:rPr>
        <w:t xml:space="preserve">, “Mapping the Margins: Intersectionality, Identity Politics, and Violence against Women of Color”, Stanford Law Review, Vol. 43, No. 6 (Jul., 1991), pp. 1241-1299, </w:t>
      </w:r>
      <w:hyperlink r:id="rId29" w:history="1">
        <w:r w:rsidRPr="003C06DA">
          <w:rPr>
            <w:rStyle w:val="Hyperlink"/>
            <w:sz w:val="16"/>
            <w:szCs w:val="16"/>
          </w:rPr>
          <w:t>http://www.jstor.org/stable/1229039</w:t>
        </w:r>
      </w:hyperlink>
      <w:r w:rsidRPr="003C06DA">
        <w:rPr>
          <w:sz w:val="16"/>
          <w:szCs w:val="16"/>
        </w:rPr>
        <w:t>] l.gong</w:t>
      </w:r>
    </w:p>
    <w:p w:rsidR="006D5A76" w:rsidRDefault="006D5A76" w:rsidP="006D5A76">
      <w:r>
        <w:t xml:space="preserve">I observed the </w:t>
      </w:r>
      <w:r w:rsidRPr="000F2279">
        <w:t>dynamics of structural intersectionality</w:t>
      </w:r>
      <w:r>
        <w:t xml:space="preserve"> during a brief field study of battered women's shelters located in minority communities in Los Angeles." </w:t>
      </w:r>
      <w:r w:rsidRPr="000F2279">
        <w:rPr>
          <w:rStyle w:val="StyleUnderline"/>
        </w:rPr>
        <w:t>In most cases</w:t>
      </w:r>
      <w:r>
        <w:t xml:space="preserve">, </w:t>
      </w:r>
      <w:r w:rsidRPr="000F2279">
        <w:rPr>
          <w:rStyle w:val="StyleUnderline"/>
        </w:rPr>
        <w:t>the physical assault that leads women to these shelters is merely the most immediate manifestation of the subordination they experience</w:t>
      </w:r>
      <w:r>
        <w:t xml:space="preserve">. </w:t>
      </w:r>
      <w:r w:rsidRPr="000F2279">
        <w:rPr>
          <w:rStyle w:val="StyleUnderline"/>
        </w:rPr>
        <w:t>Many women who seek protection are unemployed or underemployed, and a good number of them are poor</w:t>
      </w:r>
      <w:r>
        <w:t xml:space="preserve">. </w:t>
      </w:r>
      <w:r w:rsidRPr="000F2279">
        <w:rPr>
          <w:rStyle w:val="StyleUnderline"/>
        </w:rPr>
        <w:t>Shelters</w:t>
      </w:r>
      <w:r>
        <w:t xml:space="preserve"> serving these women ca</w:t>
      </w:r>
      <w:r w:rsidRPr="000F2279">
        <w:rPr>
          <w:rStyle w:val="StyleUnderline"/>
        </w:rPr>
        <w:t>nnot afford to address only the violence inflicted by the batterer</w:t>
      </w:r>
      <w:r>
        <w:t xml:space="preserve">; </w:t>
      </w:r>
      <w:r w:rsidRPr="000F2279">
        <w:rPr>
          <w:rStyle w:val="StyleUnderline"/>
        </w:rPr>
        <w:t>they must also confront the other</w:t>
      </w:r>
      <w:r>
        <w:t xml:space="preserve"> multilayered and routinized </w:t>
      </w:r>
      <w:r w:rsidRPr="000F2279">
        <w:rPr>
          <w:rStyle w:val="StyleUnderline"/>
        </w:rPr>
        <w:t xml:space="preserve">forms of domination that </w:t>
      </w:r>
      <w:r>
        <w:t xml:space="preserve">often </w:t>
      </w:r>
      <w:r w:rsidRPr="000F2279">
        <w:rPr>
          <w:rStyle w:val="StyleUnderline"/>
        </w:rPr>
        <w:t>converge in these women's lives</w:t>
      </w:r>
      <w:r>
        <w:t xml:space="preserve">, hindering their ability to create alternatives to the abusive relationships that brought them to shelters in the first place. </w:t>
      </w:r>
      <w:r w:rsidRPr="000F2279">
        <w:rPr>
          <w:rStyle w:val="StyleUnderline"/>
        </w:rPr>
        <w:t>Many women of color</w:t>
      </w:r>
      <w:r>
        <w:t xml:space="preserve">, for example, </w:t>
      </w:r>
      <w:r w:rsidRPr="000F2279">
        <w:rPr>
          <w:rStyle w:val="StyleUnderline"/>
        </w:rPr>
        <w:t>are burdened by poverty</w:t>
      </w:r>
      <w:r>
        <w:t xml:space="preserve">, </w:t>
      </w:r>
      <w:r w:rsidRPr="000F2279">
        <w:rPr>
          <w:rStyle w:val="StyleUnderline"/>
        </w:rPr>
        <w:t>child care responsibilities, and the lack of job skills</w:t>
      </w:r>
      <w:r>
        <w:t>.'2 T</w:t>
      </w:r>
      <w:r w:rsidRPr="00FD76DA">
        <w:rPr>
          <w:rStyle w:val="StyleUnderline"/>
        </w:rPr>
        <w:t>hese burdens largely the consequence of gender and class oppression, are</w:t>
      </w:r>
      <w:r>
        <w:t xml:space="preserve"> then </w:t>
      </w:r>
      <w:r w:rsidRPr="00FD76DA">
        <w:rPr>
          <w:rStyle w:val="StyleUnderline"/>
        </w:rPr>
        <w:t>compounded by the racially discriminatory employment and housing practices women of color often fac</w:t>
      </w:r>
      <w:r>
        <w:t>e,</w:t>
      </w:r>
      <w:r w:rsidRPr="00FD76DA">
        <w:rPr>
          <w:rStyle w:val="StyleUnderline"/>
        </w:rPr>
        <w:t>13a s well as by the disproportionately high unemployment among people of color that makes battered women of color less able to depend on the support of friends and relatives</w:t>
      </w:r>
      <w:r>
        <w:t xml:space="preserve"> for temporary shelter. 14</w:t>
      </w:r>
    </w:p>
    <w:p w:rsidR="006D5A76" w:rsidRPr="006D5A76" w:rsidRDefault="006D5A76" w:rsidP="006D5A76">
      <w:r w:rsidRPr="00806121">
        <w:rPr>
          <w:rStyle w:val="StyleUnderline"/>
        </w:rPr>
        <w:t>Where systems of race, gender, and class domination converge</w:t>
      </w:r>
      <w:r>
        <w:t xml:space="preserve">, </w:t>
      </w:r>
      <w:r w:rsidRPr="00806121">
        <w:rPr>
          <w:rStyle w:val="StyleUnderline"/>
        </w:rPr>
        <w:t xml:space="preserve">as they do in </w:t>
      </w:r>
      <w:r>
        <w:t xml:space="preserve">the experiences of </w:t>
      </w:r>
      <w:r w:rsidRPr="00806121">
        <w:rPr>
          <w:rStyle w:val="StyleUnderline"/>
        </w:rPr>
        <w:t>battered women of color</w:t>
      </w:r>
      <w:r>
        <w:t xml:space="preserve">, </w:t>
      </w:r>
      <w:r w:rsidRPr="00806121">
        <w:rPr>
          <w:rStyle w:val="StyleUnderline"/>
        </w:rPr>
        <w:t>intervention strategies based solely on the experiences of women who do not share the same class or race backgrounds will be of limited help</w:t>
      </w:r>
      <w:r>
        <w:t xml:space="preserve"> to women who because of race and class face different obstacles.15 </w:t>
      </w:r>
      <w:r w:rsidRPr="00806121">
        <w:rPr>
          <w:rStyle w:val="StyleUnderline"/>
        </w:rPr>
        <w:t>Such was the case in 1990</w:t>
      </w:r>
      <w:r>
        <w:t xml:space="preserve"> when Congress amended the marriage fraud provisions </w:t>
      </w:r>
      <w:r w:rsidRPr="00806121">
        <w:rPr>
          <w:rStyle w:val="StyleUnderline"/>
        </w:rPr>
        <w:t xml:space="preserve">of the Immigration and Nationality Act </w:t>
      </w:r>
      <w:r>
        <w:t xml:space="preserve">to protect immigrant women who were battered or exposed to extreme cruelty by the United States citizens or permanent residents these women immigrated to the United States to marry. </w:t>
      </w:r>
      <w:r w:rsidRPr="00806121">
        <w:rPr>
          <w:rStyle w:val="StyleUnderline"/>
        </w:rPr>
        <w:t>Under the marriage fraud provisions</w:t>
      </w:r>
      <w:r>
        <w:t xml:space="preserve"> of the Act, a person who immigrated to the United States to marry a United States citizen or permanent resident had to remain "properly" married for two years before even applying for permanent resident status,16 at which time applications for the immigrant's permanent status were required of both spouses.17 Predictably, under these circumstances, many immigrant women were reluctant to leave even the most abusive of partners for fear of being deported.18 When faced with the choice between protection from their batterers and protection against deportation, many immigrant women chose the latter.19 Reports of the tragic consequences of this double subordination put pressure on Congress to include in the Immigration Act of 1990 a provision amending the marriage fraud rules to allow for an explicit waiver for hardship caused by domestic violence.20 Yet many immigrant women, particularly immigrant women of color, have remained vulnerable to battering because they are unable to meet the conditions established for a waiver. The evidence required to support a waiver "can include, but is not limited to, reports and affidavits from police, medical personnel, psychologists, school officials, and social service agencies."21 For many immigrant women, limited access to these resources can make it difficult for them to obtain the evidence needed for a waiver. And cultural barriers often further discourage immigrant women from reporting or escaping battering situations. Tina Shum, a family counselor at a social service agency, points out that "[t]his law sounds so easy to apply, but there are cultural complications in the Asian community that make even these requirements difficult.... Just to find the opportunity and courage to call us is an accomplishment for many."22 The typical immigrant spouse, she suggests, may live "[i]n an extended family where several generations live together, there may be no privacy on the telephone, no opportunity to leave the house and no understanding of public phones."23A s a consequence, many immigrant women are wholly dependent on their husbands as their link to the world outside their homes </w:t>
      </w:r>
    </w:p>
    <w:p w:rsidR="006D5A76" w:rsidRDefault="005F0CD7" w:rsidP="005F0CD7">
      <w:pPr>
        <w:pStyle w:val="Heading2"/>
      </w:pPr>
      <w:r>
        <w:t>Answers To</w:t>
      </w:r>
    </w:p>
    <w:p w:rsidR="006D5A76" w:rsidRDefault="006D5A76" w:rsidP="006D5A76">
      <w:pPr>
        <w:pStyle w:val="Heading3"/>
      </w:pPr>
      <w:r>
        <w:t>AT Essentialism</w:t>
      </w:r>
    </w:p>
    <w:p w:rsidR="006D5A76" w:rsidRPr="005D2A86" w:rsidRDefault="006D5A76" w:rsidP="006D5A76">
      <w:pPr>
        <w:pStyle w:val="Heading4"/>
      </w:pPr>
      <w:r>
        <w:t>Embodied ecofeminism solves essentialism – reminds both men and women of their bodied natures and overcomes aesthetic racism</w:t>
      </w:r>
    </w:p>
    <w:p w:rsidR="006D5A76" w:rsidRPr="0047137E" w:rsidRDefault="006D5A76" w:rsidP="006D5A76">
      <w:r w:rsidRPr="006D4955">
        <w:rPr>
          <w:b/>
        </w:rPr>
        <w:t xml:space="preserve">Twine ’01 – </w:t>
      </w:r>
      <w:r w:rsidRPr="00F44F7B">
        <w:t>Richard T. Twine is in the final days of his Ph.D. in the Department of Sociology at Manchester Metropolitan University, U.K. His essay traces a collaboration between ecofeminism and recent post-dualistic sociologies. His main research interests are environmental sociology, the sociology of the body, and eco/feminism. Since 1996 he has managed a website of ecofeminism at </w:t>
      </w:r>
      <w:hyperlink r:id="rId30" w:history="1">
        <w:r w:rsidRPr="00E5375B">
          <w:rPr>
            <w:rStyle w:val="Hyperlink"/>
          </w:rPr>
          <w:t>www.ecofem.org</w:t>
        </w:r>
      </w:hyperlink>
      <w:r>
        <w:t xml:space="preserve"> (Richard, </w:t>
      </w:r>
      <w:r w:rsidRPr="00F44F7B">
        <w:rPr>
          <w:u w:val="single"/>
        </w:rPr>
        <w:t>“Ma(r)king Essence- Ecofeminism and  Embodiment</w:t>
      </w:r>
      <w:r>
        <w:rPr>
          <w:u w:val="single"/>
        </w:rPr>
        <w:t>”</w:t>
      </w:r>
      <w:r>
        <w:t xml:space="preserve">, Indiana University Press, </w:t>
      </w:r>
      <w:r w:rsidRPr="00F44F7B">
        <w:t>https://www.academia.edu/2040999/Ma_r_king_Essence-Ecofeminism_and_Embodiment</w:t>
      </w:r>
      <w:r>
        <w:t>)//Roetlin</w:t>
      </w:r>
    </w:p>
    <w:p w:rsidR="006D5A76" w:rsidRDefault="006D5A76" w:rsidP="006D5A76">
      <w:r>
        <w:t xml:space="preserve">These have included illustrating that </w:t>
      </w:r>
      <w:r w:rsidRPr="0047137E">
        <w:rPr>
          <w:rStyle w:val="StyleUnderline"/>
          <w:highlight w:val="cyan"/>
        </w:rPr>
        <w:t>idealizing motherhood and</w:t>
      </w:r>
      <w:r w:rsidRPr="0047137E">
        <w:rPr>
          <w:rStyle w:val="StyleUnderline"/>
        </w:rPr>
        <w:t xml:space="preserve"> those </w:t>
      </w:r>
      <w:r w:rsidRPr="0047137E">
        <w:rPr>
          <w:rStyle w:val="StyleUnderline"/>
          <w:highlight w:val="cyan"/>
        </w:rPr>
        <w:t>reproductive aspects of female embodiment represents a false universalism which erases differences between women</w:t>
      </w:r>
      <w:r w:rsidRPr="0047137E">
        <w:rPr>
          <w:rStyle w:val="StyleUnderline"/>
        </w:rPr>
        <w:t>, for example, those that do not prioritize bearing children as essential to identity</w:t>
      </w:r>
      <w:r>
        <w:t xml:space="preserve"> (Roach 1991, 58). </w:t>
      </w:r>
      <w:r w:rsidRPr="0047137E">
        <w:rPr>
          <w:rStyle w:val="StyleUnderline"/>
          <w:highlight w:val="cyan"/>
        </w:rPr>
        <w:t>An ecofeminist discourse that constructs female power as chiefly based upon motherhood is inherently ambiguous and risks an antifeminist complicity with patriarchal ideas that</w:t>
      </w:r>
      <w:r>
        <w:t xml:space="preserve"> for so long have constructed and </w:t>
      </w:r>
      <w:r w:rsidRPr="0047137E">
        <w:rPr>
          <w:rStyle w:val="StyleUnderline"/>
          <w:highlight w:val="cyan"/>
        </w:rPr>
        <w:t>constricted women to a childbearing role</w:t>
      </w:r>
      <w:r>
        <w:t xml:space="preserve"> (Cuomo 1994, 97). Furthermore</w:t>
      </w:r>
      <w:r w:rsidRPr="00401581">
        <w:rPr>
          <w:highlight w:val="cyan"/>
        </w:rPr>
        <w:t xml:space="preserve">, </w:t>
      </w:r>
      <w:r w:rsidRPr="00401581">
        <w:rPr>
          <w:rStyle w:val="StyleUnderline"/>
          <w:highlight w:val="cyan"/>
        </w:rPr>
        <w:t>when a concept undergoes idealization it</w:t>
      </w:r>
      <w:r w:rsidRPr="0047137E">
        <w:rPr>
          <w:rStyle w:val="StyleUnderline"/>
        </w:rPr>
        <w:t xml:space="preserve"> typically </w:t>
      </w:r>
      <w:r w:rsidRPr="00401581">
        <w:rPr>
          <w:rStyle w:val="StyleUnderline"/>
          <w:highlight w:val="cyan"/>
        </w:rPr>
        <w:t xml:space="preserve">becomes a platform for stereotype formation </w:t>
      </w:r>
      <w:r w:rsidRPr="00401581">
        <w:rPr>
          <w:rStyle w:val="StyleUnderline"/>
        </w:rPr>
        <w:t>that</w:t>
      </w:r>
      <w:r w:rsidRPr="0047137E">
        <w:rPr>
          <w:rStyle w:val="StyleUnderline"/>
        </w:rPr>
        <w:t xml:space="preserve"> </w:t>
      </w:r>
      <w:r w:rsidRPr="00401581">
        <w:rPr>
          <w:rStyle w:val="StyleUnderline"/>
          <w:highlight w:val="cyan"/>
        </w:rPr>
        <w:t>hides the</w:t>
      </w:r>
      <w:r w:rsidRPr="0047137E">
        <w:rPr>
          <w:rStyle w:val="StyleUnderline"/>
        </w:rPr>
        <w:t xml:space="preserve"> underlying </w:t>
      </w:r>
      <w:r w:rsidRPr="00401581">
        <w:rPr>
          <w:rStyle w:val="StyleUnderline"/>
          <w:highlight w:val="cyan"/>
        </w:rPr>
        <w:t>diversity of</w:t>
      </w:r>
      <w:r w:rsidRPr="0047137E">
        <w:rPr>
          <w:rStyle w:val="StyleUnderline"/>
        </w:rPr>
        <w:t xml:space="preserve">, in this case, </w:t>
      </w:r>
      <w:r w:rsidRPr="00401581">
        <w:rPr>
          <w:rStyle w:val="StyleUnderline"/>
          <w:highlight w:val="cyan"/>
        </w:rPr>
        <w:t>heterogenous motherhoods, mediated by the intersections of class, ‘race’, sexuality</w:t>
      </w:r>
      <w:r>
        <w:t xml:space="preserve">, and so on. </w:t>
      </w:r>
      <w:r w:rsidRPr="0047137E">
        <w:t xml:space="preserve">Moreover, </w:t>
      </w:r>
      <w:r w:rsidRPr="00CE7E9B">
        <w:rPr>
          <w:rStyle w:val="StyleUnderline"/>
          <w:highlight w:val="cyan"/>
        </w:rPr>
        <w:t>calls to celebrate one’s body</w:t>
      </w:r>
      <w:r w:rsidRPr="0047137E">
        <w:rPr>
          <w:rStyle w:val="StyleUnderline"/>
        </w:rPr>
        <w:t xml:space="preserve">, while well-intentioned, usually </w:t>
      </w:r>
      <w:r w:rsidRPr="00CE7E9B">
        <w:rPr>
          <w:rStyle w:val="StyleUnderline"/>
          <w:highlight w:val="cyan"/>
        </w:rPr>
        <w:t>frame this as something that can be summoned at will</w:t>
      </w:r>
      <w:r w:rsidRPr="0047137E">
        <w:rPr>
          <w:rStyle w:val="StyleUnderline"/>
        </w:rPr>
        <w:t xml:space="preserve"> from within the individual. There is little critique here of how </w:t>
      </w:r>
      <w:r w:rsidRPr="00CE7E9B">
        <w:rPr>
          <w:rStyle w:val="StyleUnderline"/>
          <w:highlight w:val="cyan"/>
        </w:rPr>
        <w:t>people</w:t>
      </w:r>
      <w:r w:rsidRPr="0047137E">
        <w:rPr>
          <w:rStyle w:val="StyleUnderline"/>
        </w:rPr>
        <w:t xml:space="preserve">, especially women, </w:t>
      </w:r>
      <w:r w:rsidRPr="00CE7E9B">
        <w:rPr>
          <w:rStyle w:val="StyleUnderline"/>
          <w:highlight w:val="cyan"/>
        </w:rPr>
        <w:t xml:space="preserve">are encouraged to construct their sense of self in relation to aesthetic categorizations </w:t>
      </w:r>
      <w:r w:rsidRPr="003B2F14">
        <w:rPr>
          <w:rStyle w:val="StyleUnderline"/>
        </w:rPr>
        <w:t>of bodily appearance.</w:t>
      </w:r>
      <w:r w:rsidRPr="00CE7E9B">
        <w:rPr>
          <w:rStyle w:val="StyleUnderline"/>
          <w:highlight w:val="cyan"/>
        </w:rPr>
        <w:t xml:space="preserve"> This</w:t>
      </w:r>
      <w:r>
        <w:t xml:space="preserve"> </w:t>
      </w:r>
      <w:r w:rsidRPr="0047137E">
        <w:rPr>
          <w:rStyle w:val="StyleUnderline"/>
        </w:rPr>
        <w:t xml:space="preserve">individualistic </w:t>
      </w:r>
      <w:r w:rsidRPr="003B2F14">
        <w:rPr>
          <w:rStyle w:val="StyleUnderline"/>
        </w:rPr>
        <w:t xml:space="preserve">approach </w:t>
      </w:r>
      <w:r w:rsidRPr="00CE7E9B">
        <w:rPr>
          <w:rStyle w:val="StyleUnderline"/>
          <w:highlight w:val="cyan"/>
        </w:rPr>
        <w:t xml:space="preserve">ignores </w:t>
      </w:r>
      <w:r w:rsidRPr="003B2F14">
        <w:rPr>
          <w:rStyle w:val="StyleUnderline"/>
        </w:rPr>
        <w:t xml:space="preserve">the </w:t>
      </w:r>
      <w:r w:rsidRPr="00CE7E9B">
        <w:rPr>
          <w:rStyle w:val="StyleUnderline"/>
          <w:highlight w:val="cyan"/>
        </w:rPr>
        <w:t xml:space="preserve">sociality of </w:t>
      </w:r>
      <w:r w:rsidRPr="003B2F14">
        <w:rPr>
          <w:rStyle w:val="StyleUnderline"/>
          <w:highlight w:val="cyan"/>
        </w:rPr>
        <w:t xml:space="preserve">the body and </w:t>
      </w:r>
      <w:r w:rsidRPr="003B2F14">
        <w:rPr>
          <w:rStyle w:val="StyleUnderline"/>
        </w:rPr>
        <w:t xml:space="preserve">the way in which </w:t>
      </w:r>
      <w:r w:rsidRPr="00CE7E9B">
        <w:rPr>
          <w:rStyle w:val="StyleUnderline"/>
          <w:highlight w:val="cyan"/>
        </w:rPr>
        <w:t>we are situated within certain discourses that constrain the ability to simply ‘celebrate embodiment’</w:t>
      </w:r>
      <w:r w:rsidRPr="0047137E">
        <w:t xml:space="preserve">. For example, </w:t>
      </w:r>
      <w:r w:rsidRPr="0047137E">
        <w:rPr>
          <w:rStyle w:val="StyleUnderline"/>
        </w:rPr>
        <w:t xml:space="preserve">within the West </w:t>
      </w:r>
      <w:r w:rsidRPr="00CE7E9B">
        <w:rPr>
          <w:rStyle w:val="StyleUnderline"/>
          <w:highlight w:val="cyan"/>
        </w:rPr>
        <w:t xml:space="preserve">there are well-established gendered and racialized </w:t>
      </w:r>
      <w:r w:rsidRPr="00AB704A">
        <w:rPr>
          <w:rStyle w:val="StyleUnderline"/>
          <w:highlight w:val="cyan"/>
        </w:rPr>
        <w:t xml:space="preserve">regimes of aesthetic </w:t>
      </w:r>
      <w:r w:rsidRPr="00CE7E9B">
        <w:rPr>
          <w:rStyle w:val="StyleUnderline"/>
          <w:highlight w:val="cyan"/>
        </w:rPr>
        <w:t>judgment</w:t>
      </w:r>
      <w:r w:rsidRPr="0047137E">
        <w:rPr>
          <w:rStyle w:val="StyleUnderline"/>
        </w:rPr>
        <w:t xml:space="preserve">, </w:t>
      </w:r>
      <w:r>
        <w:t xml:space="preserve">an argument I will return to later. A further criticism that may be leveled against </w:t>
      </w:r>
      <w:r w:rsidRPr="00CE7E9B">
        <w:rPr>
          <w:rStyle w:val="StyleUnderline"/>
          <w:highlight w:val="cyan"/>
        </w:rPr>
        <w:t>this approach</w:t>
      </w:r>
      <w:r w:rsidRPr="0047137E">
        <w:rPr>
          <w:rStyle w:val="StyleUnderline"/>
        </w:rPr>
        <w:t xml:space="preserve"> towards the body is that it </w:t>
      </w:r>
      <w:r w:rsidRPr="00CE7E9B">
        <w:rPr>
          <w:rStyle w:val="StyleUnderline"/>
          <w:highlight w:val="cyan"/>
        </w:rPr>
        <w:t xml:space="preserve">colludes in the erasure of male embodiment and, </w:t>
      </w:r>
      <w:r w:rsidRPr="00CE7E9B">
        <w:rPr>
          <w:rStyle w:val="StyleUnderline"/>
        </w:rPr>
        <w:t xml:space="preserve">we may risk, </w:t>
      </w:r>
      <w:r w:rsidRPr="00CE7E9B">
        <w:rPr>
          <w:rStyle w:val="StyleUnderline"/>
          <w:highlight w:val="cyan"/>
        </w:rPr>
        <w:t>reproductive aspects of the male body.</w:t>
      </w:r>
      <w:r w:rsidRPr="0047137E">
        <w:rPr>
          <w:rStyle w:val="StyleUnderline"/>
        </w:rPr>
        <w:t xml:space="preserve"> As strange and as politically risky as this may sound, </w:t>
      </w:r>
      <w:r w:rsidRPr="00CE7E9B">
        <w:rPr>
          <w:rStyle w:val="StyleUnderline"/>
        </w:rPr>
        <w:t xml:space="preserve">there are counterdualistic possibilities here. </w:t>
      </w:r>
      <w:r w:rsidRPr="00CE7E9B">
        <w:rPr>
          <w:rStyle w:val="StyleUnderline"/>
          <w:highlight w:val="cyan"/>
        </w:rPr>
        <w:t>Reminding men of their embodiment</w:t>
      </w:r>
      <w:r w:rsidRPr="0047137E">
        <w:rPr>
          <w:rStyle w:val="StyleUnderline"/>
        </w:rPr>
        <w:t xml:space="preserve"> potentially </w:t>
      </w:r>
      <w:r w:rsidRPr="00CE7E9B">
        <w:rPr>
          <w:rStyle w:val="StyleUnderline"/>
          <w:highlight w:val="cyan"/>
        </w:rPr>
        <w:t>subverts the gendered mind/ body dualism</w:t>
      </w:r>
      <w:r w:rsidRPr="0047137E">
        <w:rPr>
          <w:rStyle w:val="StyleUnderline"/>
        </w:rPr>
        <w:t xml:space="preserve">, and </w:t>
      </w:r>
      <w:r w:rsidRPr="00CE7E9B">
        <w:rPr>
          <w:rStyle w:val="StyleUnderline"/>
          <w:highlight w:val="cyan"/>
        </w:rPr>
        <w:t xml:space="preserve">reminding men of reproductive aspects </w:t>
      </w:r>
      <w:r w:rsidRPr="00CE7E9B">
        <w:rPr>
          <w:rStyle w:val="StyleUnderline"/>
        </w:rPr>
        <w:t xml:space="preserve">of male embodiment </w:t>
      </w:r>
      <w:r w:rsidRPr="00CE7E9B">
        <w:rPr>
          <w:rStyle w:val="StyleUnderline"/>
          <w:highlight w:val="cyan"/>
        </w:rPr>
        <w:t xml:space="preserve">subverts the gendered production/reproduction dualism and could entail greater sexual responsibility from men in </w:t>
      </w:r>
      <w:r w:rsidRPr="00CE7E9B">
        <w:rPr>
          <w:rStyle w:val="StyleUnderline"/>
        </w:rPr>
        <w:t xml:space="preserve">the </w:t>
      </w:r>
      <w:r w:rsidRPr="00CE7E9B">
        <w:rPr>
          <w:rStyle w:val="StyleUnderline"/>
          <w:highlight w:val="cyan"/>
        </w:rPr>
        <w:t>heterosexual</w:t>
      </w:r>
      <w:r w:rsidRPr="0047137E">
        <w:rPr>
          <w:rStyle w:val="StyleUnderline"/>
        </w:rPr>
        <w:t xml:space="preserve"> </w:t>
      </w:r>
      <w:r w:rsidRPr="00CE7E9B">
        <w:rPr>
          <w:rStyle w:val="StyleUnderline"/>
          <w:highlight w:val="cyan"/>
        </w:rPr>
        <w:t>context</w:t>
      </w:r>
      <w:r>
        <w:t xml:space="preserve">. As Catherine Roach (1991) argued, </w:t>
      </w:r>
      <w:r w:rsidRPr="00CE7E9B">
        <w:rPr>
          <w:rStyle w:val="StyleUnderline"/>
          <w:highlight w:val="cyan"/>
        </w:rPr>
        <w:t>there is something fundamentally confused in asking who is ‘closer to nature’ or ‘more embodied’</w:t>
      </w:r>
      <w:r>
        <w:t xml:space="preserve"> (59). </w:t>
      </w:r>
      <w:r w:rsidRPr="00CE7E9B">
        <w:rPr>
          <w:rStyle w:val="StyleUnderline"/>
          <w:highlight w:val="cyan"/>
        </w:rPr>
        <w:t>It is premised upon the notion that such states are contrary to freedom, and that some people, by virtue of their essence, are more capable than others of escape</w:t>
      </w:r>
      <w:r>
        <w:t xml:space="preserve">. This allows us to glimpse an important method by which bodies have been historically marked, namely by dualistic associations. </w:t>
      </w:r>
      <w:r w:rsidRPr="00FA095A">
        <w:rPr>
          <w:highlight w:val="yellow"/>
        </w:rPr>
        <w:t>It is only by moving beyond this thought cage that ecofeminism can make all aware of their closeness to nature and embodiment</w:t>
      </w:r>
      <w:r>
        <w:t>.</w:t>
      </w:r>
    </w:p>
    <w:p w:rsidR="006D5A76" w:rsidRPr="00AE116A" w:rsidRDefault="006D5A76" w:rsidP="006D5A76"/>
    <w:p w:rsidR="006D5A76" w:rsidRDefault="006D5A76" w:rsidP="006D5A76">
      <w:pPr>
        <w:pStyle w:val="Heading3"/>
      </w:pPr>
      <w:r>
        <w:t>AT Perm Do Both</w:t>
      </w:r>
    </w:p>
    <w:p w:rsidR="006D5A76" w:rsidRPr="006D4955" w:rsidRDefault="006D5A76" w:rsidP="006D5A76">
      <w:pPr>
        <w:rPr>
          <w:b/>
        </w:rPr>
      </w:pPr>
      <w:r>
        <w:rPr>
          <w:b/>
        </w:rPr>
        <w:t>Perm fails – embodiment ecofeminism cannot be combined with current social science dualisms</w:t>
      </w:r>
    </w:p>
    <w:p w:rsidR="006D5A76" w:rsidRPr="002C33AE" w:rsidRDefault="006D5A76" w:rsidP="006D5A76">
      <w:r w:rsidRPr="006D4955">
        <w:rPr>
          <w:b/>
        </w:rPr>
        <w:t xml:space="preserve">Twine ’01 – </w:t>
      </w:r>
      <w:r w:rsidRPr="00F44F7B">
        <w:t>Richard T. Twine is in the final days of his Ph.D. in the Department of Sociology at Manchester Metropolitan University, U.K. His essay traces a collaboration between ecofeminism and recent post-dualistic sociologies. His main research interests are environmental sociology, the sociology of the body, and eco/feminism. Since 1996 he has managed a website of ecofeminism at </w:t>
      </w:r>
      <w:hyperlink r:id="rId31" w:history="1">
        <w:r w:rsidRPr="00E5375B">
          <w:rPr>
            <w:rStyle w:val="Hyperlink"/>
          </w:rPr>
          <w:t>www.ecofem.org</w:t>
        </w:r>
      </w:hyperlink>
      <w:r>
        <w:t xml:space="preserve"> (Richard, </w:t>
      </w:r>
      <w:r w:rsidRPr="00F44F7B">
        <w:rPr>
          <w:u w:val="single"/>
        </w:rPr>
        <w:t>“Ma(r)king Essence- Ecofeminism and  Embodiment</w:t>
      </w:r>
      <w:r>
        <w:rPr>
          <w:u w:val="single"/>
        </w:rPr>
        <w:t>”</w:t>
      </w:r>
      <w:r>
        <w:t xml:space="preserve">, Indiana University Press, </w:t>
      </w:r>
      <w:r w:rsidRPr="00F44F7B">
        <w:t>https://www.academia.edu/2040999/Ma_r_king_Essence-Ecofeminism_and_Embodiment</w:t>
      </w:r>
      <w:r>
        <w:t>)//Roetlin</w:t>
      </w:r>
    </w:p>
    <w:p w:rsidR="006D5A76" w:rsidRPr="00AB704A" w:rsidRDefault="006D5A76" w:rsidP="006D5A76">
      <w:r w:rsidRPr="00AB704A">
        <w:t xml:space="preserve">This, I argue, is more in line </w:t>
      </w:r>
      <w:r w:rsidRPr="005D2A86">
        <w:t xml:space="preserve">with </w:t>
      </w:r>
      <w:r w:rsidRPr="005D2A86">
        <w:rPr>
          <w:rStyle w:val="StyleUnderline"/>
        </w:rPr>
        <w:t>ecofeminist concerns</w:t>
      </w:r>
      <w:r w:rsidRPr="005D2A86">
        <w:t xml:space="preserve"> that wish to reﬂexively grant some agency to bodies and nature. A failure to do this </w:t>
      </w:r>
      <w:r w:rsidRPr="005D2A86">
        <w:rPr>
          <w:rStyle w:val="StyleUnderline"/>
        </w:rPr>
        <w:t>merely reproduces the modernist and anthropocentric framework of culture/nature dualism, granting more value and explanatory power to culture.</w:t>
      </w:r>
      <w:r w:rsidRPr="00AB704A">
        <w:rPr>
          <w:rStyle w:val="StyleUnderline"/>
        </w:rPr>
        <w:t xml:space="preserve"> </w:t>
      </w:r>
      <w:r w:rsidRPr="00AB704A">
        <w:t>This implies that</w:t>
      </w:r>
      <w:r w:rsidRPr="00AB704A">
        <w:rPr>
          <w:rStyle w:val="StyleUnderline"/>
        </w:rPr>
        <w:t xml:space="preserve"> </w:t>
      </w:r>
      <w:r w:rsidRPr="00AB704A">
        <w:rPr>
          <w:rStyle w:val="StyleUnderline"/>
          <w:highlight w:val="cyan"/>
        </w:rPr>
        <w:t>for postmodernism to be truly postmodernist then it must have</w:t>
      </w:r>
      <w:r w:rsidRPr="00AB704A">
        <w:rPr>
          <w:rStyle w:val="StyleUnderline"/>
        </w:rPr>
        <w:t xml:space="preserve"> </w:t>
      </w:r>
      <w:r w:rsidRPr="00AB704A">
        <w:t>some</w:t>
      </w:r>
      <w:r w:rsidRPr="00AB704A">
        <w:rPr>
          <w:rStyle w:val="StyleUnderline"/>
        </w:rPr>
        <w:t xml:space="preserve"> </w:t>
      </w:r>
      <w:r w:rsidRPr="00AB704A">
        <w:rPr>
          <w:rStyle w:val="StyleUnderline"/>
          <w:highlight w:val="cyan"/>
        </w:rPr>
        <w:t>meaningful ecological dimension</w:t>
      </w:r>
      <w:r w:rsidRPr="00AB704A">
        <w:rPr>
          <w:rStyle w:val="StyleUnderline"/>
        </w:rPr>
        <w:t xml:space="preserve">. </w:t>
      </w:r>
      <w:r w:rsidRPr="00AB704A">
        <w:rPr>
          <w:rStyle w:val="StyleUnderline"/>
          <w:highlight w:val="cyan"/>
        </w:rPr>
        <w:t>A position of radical social constructionism</w:t>
      </w:r>
      <w:r w:rsidRPr="00AB704A">
        <w:rPr>
          <w:rStyle w:val="StyleUnderline"/>
        </w:rPr>
        <w:t xml:space="preserve"> </w:t>
      </w:r>
      <w:r w:rsidRPr="005D2A86">
        <w:rPr>
          <w:rStyle w:val="StyleUnderline"/>
          <w:highlight w:val="yellow"/>
        </w:rPr>
        <w:t>in relation to nature and bodies</w:t>
      </w:r>
      <w:r w:rsidRPr="00AB704A">
        <w:rPr>
          <w:rStyle w:val="StyleUnderline"/>
        </w:rPr>
        <w:t xml:space="preserve"> </w:t>
      </w:r>
      <w:r w:rsidRPr="00AB704A">
        <w:rPr>
          <w:rStyle w:val="StyleUnderline"/>
          <w:highlight w:val="cyan"/>
        </w:rPr>
        <w:t xml:space="preserve">deﬁantly </w:t>
      </w:r>
      <w:r w:rsidRPr="00AB704A">
        <w:rPr>
          <w:rStyle w:val="Emphasis"/>
          <w:highlight w:val="cyan"/>
        </w:rPr>
        <w:t>shifts notions of essence ﬁrmly into the realm of ‘culture’ and ‘mind’</w:t>
      </w:r>
      <w:r w:rsidRPr="00AB704A">
        <w:rPr>
          <w:rStyle w:val="StyleUnderline"/>
          <w:highlight w:val="cyan"/>
        </w:rPr>
        <w:t>. Thus</w:t>
      </w:r>
      <w:r w:rsidRPr="00AB704A">
        <w:rPr>
          <w:rStyle w:val="StyleUnderline"/>
        </w:rPr>
        <w:t xml:space="preserve"> with not a scent of irony, </w:t>
      </w:r>
      <w:r w:rsidRPr="00AB704A">
        <w:rPr>
          <w:rStyle w:val="Emphasis"/>
          <w:highlight w:val="cyan"/>
        </w:rPr>
        <w:t>such a postmodernist conceptualization actually completes the modernist project of mastery</w:t>
      </w:r>
      <w:r w:rsidRPr="00AB704A">
        <w:t>. Recent feminist theory 8 has hinted</w:t>
      </w:r>
      <w:r>
        <w:t xml:space="preserve"> </w:t>
      </w:r>
      <w:r w:rsidRPr="00AB704A">
        <w:t>at this by critiquing the constructionist/essentialist split (esp. Fuss 1989),</w:t>
      </w:r>
      <w:r>
        <w:t xml:space="preserve"> </w:t>
      </w:r>
      <w:r w:rsidRPr="00AB704A">
        <w:t>arguing that radical social constructionism can itself be thought of as a</w:t>
      </w:r>
      <w:r>
        <w:t xml:space="preserve"> </w:t>
      </w:r>
      <w:r w:rsidRPr="00AB704A">
        <w:t>form of (discursive) essentialism 9 . Thus, the self-conﬁdence and strength</w:t>
      </w:r>
      <w:r>
        <w:t xml:space="preserve"> </w:t>
      </w:r>
      <w:r w:rsidRPr="00AB704A">
        <w:t>of the constructionist strategy has been somewhat upset by some writers,</w:t>
      </w:r>
      <w:r>
        <w:t xml:space="preserve"> </w:t>
      </w:r>
      <w:r w:rsidRPr="00AB704A">
        <w:t>for example, Diana Fuss, who argues that this strength is not built on the grounds of essentialism’s demise, rather</w:t>
      </w:r>
      <w:r>
        <w:t xml:space="preserve"> </w:t>
      </w:r>
      <w:r w:rsidRPr="00AB704A">
        <w:t xml:space="preserve">it works its power by strategically </w:t>
      </w:r>
      <w:r>
        <w:t>deferring the encounter with es</w:t>
      </w:r>
      <w:r w:rsidRPr="00AB704A">
        <w:t>sence, displacing it . . . onto the concept of sociality. (1989, 6) There is an obvious reason why it has taken so long to reach this critical</w:t>
      </w:r>
      <w:r>
        <w:t xml:space="preserve"> </w:t>
      </w:r>
      <w:r w:rsidRPr="00AB704A">
        <w:t xml:space="preserve">stage. </w:t>
      </w:r>
      <w:r w:rsidRPr="00AB704A">
        <w:rPr>
          <w:rStyle w:val="StyleUnderline"/>
        </w:rPr>
        <w:t>First it must be recounted that the familiar list of Western dualisms have been mapped over with the distinction between active/passive, with agency and dynamism being conﬁned to the master’s sphere and a marked ﬁxidity projected onto the devalued sphere of nature, women, and the body.</w:t>
      </w:r>
      <w:r>
        <w:t xml:space="preserve"> </w:t>
      </w:r>
      <w:r w:rsidRPr="00AB704A">
        <w:t xml:space="preserve">Consequently, </w:t>
      </w:r>
      <w:r w:rsidRPr="005D2A86">
        <w:rPr>
          <w:highlight w:val="yellow"/>
        </w:rPr>
        <w:t xml:space="preserve">given that the social sciences have been constituted through dualism, it is not surprising that </w:t>
      </w:r>
      <w:r w:rsidRPr="005D2A86">
        <w:rPr>
          <w:rStyle w:val="StyleUnderline"/>
          <w:highlight w:val="yellow"/>
        </w:rPr>
        <w:t>decisions concerning agency and determinacy have been made while wearing this lens.</w:t>
      </w:r>
      <w:r w:rsidRPr="00AB704A">
        <w:rPr>
          <w:rStyle w:val="StyleUnderline"/>
        </w:rPr>
        <w:t xml:space="preserve"> </w:t>
      </w:r>
      <w:r w:rsidRPr="007D23A2">
        <w:rPr>
          <w:rStyle w:val="StyleUnderline"/>
          <w:highlight w:val="cyan"/>
        </w:rPr>
        <w:t>This</w:t>
      </w:r>
      <w:r w:rsidRPr="00AB704A">
        <w:t xml:space="preserve"> very strongly</w:t>
      </w:r>
      <w:r>
        <w:t xml:space="preserve"> </w:t>
      </w:r>
      <w:r w:rsidRPr="007D23A2">
        <w:rPr>
          <w:rStyle w:val="StyleUnderline"/>
          <w:highlight w:val="cyan"/>
        </w:rPr>
        <w:t>implies the impossibility of</w:t>
      </w:r>
      <w:r w:rsidRPr="00AB704A">
        <w:rPr>
          <w:rStyle w:val="StyleUnderline"/>
        </w:rPr>
        <w:t xml:space="preserve"> the </w:t>
      </w:r>
      <w:r w:rsidRPr="007D23A2">
        <w:rPr>
          <w:rStyle w:val="StyleUnderline"/>
          <w:highlight w:val="cyan"/>
        </w:rPr>
        <w:t>social sciences adopting the body, nature, and gender as a hobby or sub-discipline, rather these concerns seep into and re-conﬁgure social science</w:t>
      </w:r>
      <w:r w:rsidRPr="00AB704A">
        <w:t>. I will return to this question of essence</w:t>
      </w:r>
      <w:r>
        <w:t xml:space="preserve"> </w:t>
      </w:r>
      <w:r w:rsidRPr="00AB704A">
        <w:t xml:space="preserve">towards the end of this article. Having said something of </w:t>
      </w:r>
      <w:r>
        <w:t>ecofeminist con</w:t>
      </w:r>
      <w:r w:rsidRPr="00AB704A">
        <w:t>cerns over the current debate over the ontology of embodiment, I now</w:t>
      </w:r>
      <w:r>
        <w:t xml:space="preserve"> </w:t>
      </w:r>
      <w:r w:rsidRPr="00AB704A">
        <w:t>turn my attention to tentatively consolidating and expanding an ecofeminist</w:t>
      </w:r>
      <w:r>
        <w:t xml:space="preserve"> </w:t>
      </w:r>
      <w:r w:rsidRPr="00AB704A">
        <w:t xml:space="preserve">theory of embodiment. </w:t>
      </w:r>
    </w:p>
    <w:p w:rsidR="006D5A76" w:rsidRPr="00F44F7B" w:rsidRDefault="006D5A76" w:rsidP="006D5A76">
      <w:pPr>
        <w:rPr>
          <w:rStyle w:val="Emphasis"/>
        </w:rPr>
      </w:pPr>
    </w:p>
    <w:p w:rsidR="006D5A76" w:rsidRDefault="006D5A76" w:rsidP="006D5A76"/>
    <w:p w:rsidR="005F0CD7" w:rsidRDefault="005F0CD7" w:rsidP="005F0CD7">
      <w:pPr>
        <w:pStyle w:val="Heading1"/>
        <w:rPr>
          <w:rFonts w:eastAsiaTheme="minorHAnsi"/>
        </w:rPr>
      </w:pPr>
      <w:r>
        <w:rPr>
          <w:rFonts w:eastAsiaTheme="minorHAnsi"/>
        </w:rPr>
        <w:t>Anthro Ecofeminism</w:t>
      </w:r>
    </w:p>
    <w:p w:rsidR="005F0CD7" w:rsidRPr="003B2EA1" w:rsidRDefault="005F0CD7" w:rsidP="005F0CD7">
      <w:pPr>
        <w:pStyle w:val="Heading3"/>
      </w:pPr>
      <w:r>
        <w:t>1NC Alt</w:t>
      </w:r>
    </w:p>
    <w:p w:rsidR="005F0CD7" w:rsidRDefault="005F0CD7" w:rsidP="005F0CD7">
      <w:pPr>
        <w:pStyle w:val="Heading4"/>
      </w:pPr>
      <w:r>
        <w:t>Feminist ethic is key to animal rights - moving away from a cold, scientific viewpoint is a necessary starting point to address anthropocentrism</w:t>
      </w:r>
    </w:p>
    <w:p w:rsidR="005F0CD7" w:rsidRPr="00981168"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Pr="0011182B" w:rsidRDefault="005F0CD7" w:rsidP="005F0CD7">
      <w:pPr>
        <w:rPr>
          <w:rStyle w:val="StyleUnderline"/>
        </w:rPr>
      </w:pPr>
      <w:r>
        <w:t xml:space="preserve">It </w:t>
      </w:r>
      <w:r w:rsidRPr="0011182B">
        <w:rPr>
          <w:rStyle w:val="StyleUnderline"/>
        </w:rPr>
        <w:t xml:space="preserve">may be objected that this ethic is too vague </w:t>
      </w:r>
      <w:r w:rsidRPr="005E05C1">
        <w:t>to be practicable in decisions concerning animals</w:t>
      </w:r>
      <w:r w:rsidRPr="005E05C1">
        <w:rPr>
          <w:rStyle w:val="StyleUnderline"/>
        </w:rPr>
        <w:t>.</w:t>
      </w:r>
      <w:r>
        <w:t xml:space="preserve"> </w:t>
      </w:r>
      <w:r w:rsidRPr="0011182B">
        <w:rPr>
          <w:rStyle w:val="StyleUnderline"/>
        </w:rPr>
        <w:t>My purpose here, however, is not to layout a specific practical ethic but</w:t>
      </w:r>
      <w:r>
        <w:t xml:space="preserve">, rather, </w:t>
      </w:r>
      <w:r w:rsidRPr="0011182B">
        <w:rPr>
          <w:rStyle w:val="StyleUnderline"/>
        </w:rPr>
        <w:t>to indicate ways in which our thinking about animal-human relationships may be reoriented</w:t>
      </w:r>
      <w:r>
        <w:t xml:space="preserve">. </w:t>
      </w:r>
      <w:r w:rsidRPr="0011182B">
        <w:rPr>
          <w:rStyle w:val="StyleUnderline"/>
        </w:rPr>
        <w:t>Some may persist</w:t>
      </w:r>
      <w:r>
        <w:t xml:space="preserve">: suppose one had to choose between a gnat and a human being. </w:t>
      </w:r>
      <w:r w:rsidRPr="0011182B">
        <w:rPr>
          <w:rStyle w:val="StyleUnderline"/>
        </w:rPr>
        <w:t>It is, in fact, precisely this kind of either/or thinking that is rejected in the epistemology identified by cultural feminism</w:t>
      </w:r>
      <w:r>
        <w:t xml:space="preserve">. In most cases, either/or dilemmas in real life can be turned into both/ands. In most cases, </w:t>
      </w:r>
      <w:r w:rsidRPr="0011182B">
        <w:rPr>
          <w:rStyle w:val="StyleUnderline"/>
        </w:rPr>
        <w:t>dead-end situations such as those posed in lifeboat hypotheticals can be prevented</w:t>
      </w:r>
      <w:r w:rsidRPr="0011182B">
        <w:t xml:space="preserve">. </w:t>
      </w:r>
      <w:r w:rsidRPr="0011182B">
        <w:rPr>
          <w:rStyle w:val="StyleUnderline"/>
        </w:rPr>
        <w:t>More specifically</w:t>
      </w:r>
      <w:r>
        <w:t xml:space="preserve">, however, </w:t>
      </w:r>
      <w:r w:rsidRPr="0011182B">
        <w:rPr>
          <w:rStyle w:val="StyleUnderline"/>
        </w:rPr>
        <w:t>it is clear that the ethic sketched here would mean feminists must reject carnivorism</w:t>
      </w:r>
      <w:r>
        <w:t xml:space="preserve">; the killing of live animals for clothing; hunting; the trapping of wildlife for fur (largely for women's luxury consumption); </w:t>
      </w:r>
      <w:r w:rsidRPr="0011182B">
        <w:rPr>
          <w:rStyle w:val="StyleUnderline"/>
        </w:rPr>
        <w:t>rodeos; circuses; and factory farming; and that they must support the drastic redesigning of wos (if wos are to exist at all) to allow animals full exercise space in natural habitats;</w:t>
      </w:r>
      <w:r>
        <w:t xml:space="preserve"> </w:t>
      </w:r>
      <w:r w:rsidRPr="0011182B">
        <w:rPr>
          <w:rStyle w:val="StyleUnderline"/>
        </w:rPr>
        <w:t>that they should reject the use of lab animals for testing of beauty and cleaning products</w:t>
      </w:r>
      <w:r>
        <w:t xml:space="preserve"> (such as the infamous "LD-50" and Draize tests) </w:t>
      </w:r>
      <w:r w:rsidRPr="0011182B">
        <w:rPr>
          <w:rStyle w:val="StyleUnderline"/>
        </w:rPr>
        <w:t>and military equipment, as well as psychological experimentation such as that carried out in the Harlow primate lab at the University of Wisconsin</w:t>
      </w:r>
      <w:r>
        <w:t xml:space="preserve">; that </w:t>
      </w:r>
      <w:r w:rsidRPr="0011182B">
        <w:rPr>
          <w:rStyle w:val="StyleUnderline"/>
        </w:rPr>
        <w:t>they should support efforts to replace medical experiments by computer models and tissue culture</w:t>
      </w:r>
      <w:r>
        <w:t xml:space="preserve">; that </w:t>
      </w:r>
      <w:r w:rsidRPr="0011182B">
        <w:rPr>
          <w:rStyle w:val="StyleUnderline"/>
        </w:rPr>
        <w:t>they should condemn and work to prevent further destruction of wetlands, forests, and other natural habitats</w:t>
      </w:r>
      <w:r>
        <w:t xml:space="preserve">. </w:t>
      </w:r>
      <w:r w:rsidRPr="0011182B">
        <w:rPr>
          <w:rStyle w:val="StyleUnderline"/>
        </w:rPr>
        <w:t>All of these changes must be part of a feminist reconstruction of the world.</w:t>
      </w:r>
    </w:p>
    <w:p w:rsidR="005F0CD7" w:rsidRDefault="005F0CD7" w:rsidP="005F0CD7">
      <w:r w:rsidRPr="0011182B">
        <w:rPr>
          <w:rStyle w:val="StyleUnderline"/>
        </w:rPr>
        <w:t>Natural rights and utilitarianism present impressive and useful philosophical arguments for</w:t>
      </w:r>
      <w:r w:rsidRPr="0011182B">
        <w:t xml:space="preserve"> the</w:t>
      </w:r>
      <w:r w:rsidRPr="0011182B">
        <w:rPr>
          <w:rStyle w:val="StyleUnderline"/>
        </w:rPr>
        <w:t xml:space="preserve"> ethical treatment of animals</w:t>
      </w:r>
      <w:r>
        <w:t xml:space="preserve">. Yet </w:t>
      </w:r>
      <w:r w:rsidRPr="0011182B">
        <w:rPr>
          <w:rStyle w:val="StyleUnderline"/>
        </w:rPr>
        <w:t>it i</w:t>
      </w:r>
      <w:r>
        <w:t xml:space="preserve">s also possible- indeed, </w:t>
      </w:r>
      <w:r w:rsidRPr="0011182B">
        <w:rPr>
          <w:rStyle w:val="StyleUnderline"/>
        </w:rPr>
        <w:t>necessary-to ground that ethic in an emotional and spiritual conversation with nonhuman life form</w:t>
      </w:r>
      <w:r>
        <w:t xml:space="preserve">s. </w:t>
      </w:r>
      <w:r w:rsidRPr="0011182B">
        <w:rPr>
          <w:rStyle w:val="StyleUnderline"/>
        </w:rPr>
        <w:t>Out of a women's relational culture of caring and attentive love, therefore, emerges the basis for a feminist ethic for the treatment of animals</w:t>
      </w:r>
      <w:r>
        <w:t xml:space="preserve">. </w:t>
      </w:r>
      <w:r w:rsidRPr="0011182B">
        <w:rPr>
          <w:rStyle w:val="StyleUnderline"/>
        </w:rPr>
        <w:t>We</w:t>
      </w:r>
      <w:r>
        <w:t xml:space="preserve"> </w:t>
      </w:r>
      <w:r w:rsidRPr="0011182B">
        <w:rPr>
          <w:rStyle w:val="StyleUnderline"/>
        </w:rPr>
        <w:t>should not kill, eat, torture, and exploit animals because they do not want to be so treated, and we know that. If we listen, we can hear them</w:t>
      </w:r>
      <w:r>
        <w:t>.</w:t>
      </w:r>
    </w:p>
    <w:p w:rsidR="005F0CD7" w:rsidRPr="003B2EA1" w:rsidRDefault="005F0CD7" w:rsidP="005F0CD7"/>
    <w:p w:rsidR="005F0CD7" w:rsidRPr="00411346" w:rsidRDefault="005F0CD7" w:rsidP="005F0CD7">
      <w:pPr>
        <w:pStyle w:val="Heading3"/>
      </w:pPr>
      <w:r>
        <w:t>2NC Alt Solvency</w:t>
      </w:r>
    </w:p>
    <w:p w:rsidR="005F0CD7" w:rsidRPr="006E6AA0" w:rsidRDefault="005F0CD7" w:rsidP="005F0CD7">
      <w:pPr>
        <w:pStyle w:val="Heading4"/>
      </w:pPr>
      <w:r>
        <w:t>A feminine, gendered methodology is key to animal welfare - provides a more grounded, ethical base as a starting point</w:t>
      </w:r>
    </w:p>
    <w:p w:rsidR="005F0CD7" w:rsidRPr="003754CD"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Default="005F0CD7" w:rsidP="005F0CD7">
      <w:pPr>
        <w:rPr>
          <w:rStyle w:val="StyleUnderline"/>
        </w:rPr>
      </w:pPr>
      <w:r w:rsidRPr="006E6AA0">
        <w:rPr>
          <w:sz w:val="16"/>
        </w:rPr>
        <w:t xml:space="preserve">Peter </w:t>
      </w:r>
      <w:r w:rsidRPr="00F55B40">
        <w:rPr>
          <w:rStyle w:val="StyleUnderline"/>
        </w:rPr>
        <w:t>Singer prefaces his groundbreaking treatise</w:t>
      </w:r>
      <w:r w:rsidRPr="006E6AA0">
        <w:rPr>
          <w:sz w:val="16"/>
        </w:rPr>
        <w:t xml:space="preserve"> Animal Liberation (1975) </w:t>
      </w:r>
      <w:r w:rsidRPr="00F55B40">
        <w:rPr>
          <w:rStyle w:val="StyleUnderline"/>
        </w:rPr>
        <w:t xml:space="preserve">with an anecdote </w:t>
      </w:r>
      <w:r w:rsidRPr="006E6AA0">
        <w:rPr>
          <w:sz w:val="16"/>
        </w:rPr>
        <w:t xml:space="preserve">about a visit he and his wife made to the home of a woman who claimed to love animals, had heard he was writing a book on the subject, and so invited him to tea. Singer's attitude toward the woman is contemptuous: she had invited a friend who also loved animals and was "keen to meet us. When we arrived our hostess's friend was already there, and ... certainly was keen to talk about animals. 'I do love animals,' she began . . . and she was off. She paused while refreshments were served, took a ham sandwich, and then asked us what pets we had." 1 </w:t>
      </w:r>
      <w:r w:rsidRPr="00F55B40">
        <w:rPr>
          <w:rStyle w:val="StyleUnderline"/>
        </w:rPr>
        <w:t>Singer's point is not only to condemn the woman's hypocrisy in claiming to love animals while she was eating meat but also to dissociate himself from a sentimentalist approach to animal welfare</w:t>
      </w:r>
      <w:r w:rsidRPr="006E6AA0">
        <w:rPr>
          <w:sz w:val="16"/>
        </w:rPr>
        <w:t xml:space="preserve">. Speaking for his wife as well, he explains: "We were not especially 'interested in' animals. Neither of us had ever been inordinately fond of dogs, cats, or horses .... We didn't 'love' animals .... The portrayal of those who protest against cruelty to animals as sentimental, emotional 'animal lovers' [has meant] excluding the entire issue . . . from serious political and moral discussion." In other words, </w:t>
      </w:r>
      <w:r w:rsidRPr="00CA2A29">
        <w:rPr>
          <w:rStyle w:val="StyleUnderline"/>
        </w:rPr>
        <w:t>he fears that to associate the animal rights cause with "womanish" sentiment is to trivialize it</w:t>
      </w:r>
      <w:r w:rsidRPr="006E6AA0">
        <w:rPr>
          <w:sz w:val="16"/>
        </w:rPr>
        <w:t xml:space="preserve">.2 </w:t>
      </w:r>
      <w:r w:rsidRPr="00CA2A29">
        <w:rPr>
          <w:rStyle w:val="StyleUnderline"/>
        </w:rPr>
        <w:t>Singer's concerns</w:t>
      </w:r>
      <w:r w:rsidRPr="006E6AA0">
        <w:rPr>
          <w:sz w:val="16"/>
        </w:rPr>
        <w:t xml:space="preserve"> about the image and strategies of animal rights activists </w:t>
      </w:r>
      <w:r w:rsidRPr="00CA2A29">
        <w:rPr>
          <w:rStyle w:val="StyleUnderline"/>
        </w:rPr>
        <w:t xml:space="preserve">are shared </w:t>
      </w:r>
      <w:r w:rsidRPr="006E6AA0">
        <w:rPr>
          <w:sz w:val="16"/>
        </w:rPr>
        <w:t xml:space="preserve">by another major contemporary theorist of animal rights, Tom Regan. In his preface to The Case for Animal Rights (1983), </w:t>
      </w:r>
      <w:r w:rsidRPr="00CA2A29">
        <w:rPr>
          <w:rStyle w:val="StyleUnderline"/>
        </w:rPr>
        <w:t>Regan stresses</w:t>
      </w:r>
      <w:r w:rsidRPr="006E6AA0">
        <w:rPr>
          <w:sz w:val="16"/>
        </w:rPr>
        <w:t xml:space="preserve"> that "since </w:t>
      </w:r>
      <w:r w:rsidRPr="00CA2A29">
        <w:rPr>
          <w:rStyle w:val="StyleUnderline"/>
        </w:rPr>
        <w:t>all who work on behalf of the interests of animals are ... familiar with the tired charge of being 'irrational,' 'sentimental,' 'emo-tional,' or worse, we can give the lie to these accusations only by making a concerted effort not to indulge our emotions or parade our sentiment</w:t>
      </w:r>
      <w:r w:rsidRPr="006E6AA0">
        <w:rPr>
          <w:sz w:val="16"/>
        </w:rPr>
        <w:t>s. And that requires making a sustained commitment to rational inquiry." 3 In a later article Regan defends himself against charges of being hyperrational by maintaining that "</w:t>
      </w:r>
      <w:r w:rsidRPr="00CA2A29">
        <w:rPr>
          <w:rStyle w:val="StyleUnderline"/>
        </w:rPr>
        <w:t>reason-not sentiment, not emotion-reason compels us to recognize the equal inherent value of. . . animals and . . . their equal right to be treated with respect</w:t>
      </w:r>
      <w:r w:rsidRPr="006E6AA0">
        <w:rPr>
          <w:sz w:val="16"/>
        </w:rPr>
        <w:t xml:space="preserve">."4 </w:t>
      </w:r>
      <w:r w:rsidRPr="00CA2A29">
        <w:rPr>
          <w:rStyle w:val="StyleUnderline"/>
        </w:rPr>
        <w:t>Regan'S and Singer'S rejection of emotion and their concern about being branded sentimentalist are not accidental;</w:t>
      </w:r>
      <w:r w:rsidRPr="006E6AA0">
        <w:rPr>
          <w:sz w:val="16"/>
        </w:rPr>
        <w:t xml:space="preserve"> rather, </w:t>
      </w:r>
      <w:r w:rsidRPr="00CA2A29">
        <w:rPr>
          <w:rStyle w:val="StyleUnderline"/>
        </w:rPr>
        <w:t>they expose the inherent bias in contemporary animal rights theory toward rationalism, which, paradoxically, in the form of Cartesian objectivism, established a major theoretical justification for animal abuse</w:t>
      </w:r>
      <w:r w:rsidRPr="006E6AA0">
        <w:rPr>
          <w:sz w:val="16"/>
        </w:rPr>
        <w:t xml:space="preserve">. </w:t>
      </w:r>
      <w:r w:rsidRPr="00650266">
        <w:rPr>
          <w:rStyle w:val="StyleUnderline"/>
        </w:rPr>
        <w:t xml:space="preserve">Women animal rights theorists </w:t>
      </w:r>
      <w:r w:rsidRPr="006132C4">
        <w:rPr>
          <w:rStyle w:val="StyleUnderline"/>
        </w:rPr>
        <w:t>seem</w:t>
      </w:r>
      <w:r w:rsidRPr="006E6AA0">
        <w:rPr>
          <w:sz w:val="16"/>
        </w:rPr>
        <w:t xml:space="preserve">, indeed, </w:t>
      </w:r>
      <w:r w:rsidRPr="00650266">
        <w:rPr>
          <w:rStyle w:val="StyleUnderline"/>
        </w:rPr>
        <w:t>to have developed more of a sense of emotional bonding with animals as the basis for their theory than is evident in the male literature</w:t>
      </w:r>
      <w:r w:rsidRPr="006E6AA0">
        <w:rPr>
          <w:sz w:val="16"/>
        </w:rPr>
        <w:t xml:space="preserve">. </w:t>
      </w:r>
      <w:r w:rsidRPr="00650266">
        <w:rPr>
          <w:rStyle w:val="StyleUnderline"/>
        </w:rPr>
        <w:t>Mary Midgley, for example</w:t>
      </w:r>
      <w:r w:rsidRPr="006E6AA0">
        <w:rPr>
          <w:sz w:val="16"/>
        </w:rPr>
        <w:t xml:space="preserve">, another contemporary animal rights theorist, urges, "What makes our fellow beings entitled to basic consideration is surely not intellectual capacity but emotional fellowship." Animals, she </w:t>
      </w:r>
      <w:r w:rsidRPr="00650266">
        <w:rPr>
          <w:rStyle w:val="StyleUnderline"/>
        </w:rPr>
        <w:t>notes</w:t>
      </w:r>
      <w:r w:rsidRPr="006E6AA0">
        <w:rPr>
          <w:sz w:val="16"/>
        </w:rPr>
        <w:t>, exhibit "</w:t>
      </w:r>
      <w:r w:rsidRPr="00650266">
        <w:rPr>
          <w:rStyle w:val="StyleUnderline"/>
        </w:rPr>
        <w:t>social and emotional complexity of the kind which is expressed by the formation of deep, subtle and lasting relationships</w:t>
      </w:r>
      <w:r w:rsidRPr="006E6AA0">
        <w:rPr>
          <w:sz w:val="16"/>
        </w:rPr>
        <w:t>."</w:t>
      </w:r>
      <w:r w:rsidRPr="006E6AA0">
        <w:rPr>
          <w:rStyle w:val="Style13ptBold"/>
          <w:sz w:val="16"/>
        </w:rPr>
        <w:t>5</w:t>
      </w:r>
      <w:r w:rsidRPr="006E6AA0">
        <w:rPr>
          <w:sz w:val="16"/>
        </w:rPr>
        <w:t xml:space="preserve"> Constantia </w:t>
      </w:r>
      <w:r w:rsidRPr="00650266">
        <w:rPr>
          <w:rStyle w:val="StyleUnderline"/>
        </w:rPr>
        <w:t>Salamone,</w:t>
      </w:r>
      <w:r w:rsidRPr="006E6AA0">
        <w:rPr>
          <w:sz w:val="16"/>
        </w:rPr>
        <w:t xml:space="preserve"> a leading feminist animal rights activist, roundly </w:t>
      </w:r>
      <w:r w:rsidRPr="00650266">
        <w:rPr>
          <w:rStyle w:val="StyleUnderline"/>
        </w:rPr>
        <w:t>condemns the rationalist, masculinist bias of current animal rights theory</w:t>
      </w:r>
      <w:r w:rsidRPr="006E6AA0">
        <w:rPr>
          <w:sz w:val="16"/>
        </w:rPr>
        <w:t xml:space="preserve">.6 In the nineteenth century, </w:t>
      </w:r>
      <w:r w:rsidRPr="006132C4">
        <w:rPr>
          <w:rStyle w:val="StyleUnderline"/>
        </w:rPr>
        <w:t>women activists in the anti-vivisection movement</w:t>
      </w:r>
      <w:r w:rsidRPr="006E6AA0">
        <w:rPr>
          <w:sz w:val="16"/>
        </w:rPr>
        <w:t xml:space="preserve">, such as Frances Power Cobbe, </w:t>
      </w:r>
      <w:r w:rsidRPr="006132C4">
        <w:rPr>
          <w:rStyle w:val="StyleUnderline"/>
        </w:rPr>
        <w:t>viewed as their enemy the "'coldly rational materialism'" of science,</w:t>
      </w:r>
      <w:r w:rsidRPr="006E6AA0">
        <w:rPr>
          <w:sz w:val="16"/>
        </w:rPr>
        <w:t xml:space="preserve"> which they saw as </w:t>
      </w:r>
      <w:r w:rsidRPr="006132C4">
        <w:rPr>
          <w:rStyle w:val="StyleUnderline"/>
        </w:rPr>
        <w:t>threatening" 'to freeze human emotion and sensibility .... Antivivisection . . . shielded the heart, the human spirit, from degradation at the hands of heartless science.'"</w:t>
      </w:r>
      <w:r w:rsidRPr="006E6AA0">
        <w:rPr>
          <w:sz w:val="16"/>
        </w:rPr>
        <w:t xml:space="preserve"> 7 Yet </w:t>
      </w:r>
      <w:r w:rsidRPr="006E6AA0">
        <w:rPr>
          <w:rStyle w:val="StyleUnderline"/>
        </w:rPr>
        <w:t>Singer's anecdote points up that one cannot simply turn uncritically to women as a group or to a female value system as a source for a humane relationship ethic with animals</w:t>
      </w:r>
      <w:r w:rsidRPr="006E6AA0">
        <w:rPr>
          <w:sz w:val="16"/>
        </w:rPr>
        <w:t>. While women have undoubtedly been less guilty of active abuse and destruction of animals than men (Virginia Woolf observes in Three Guineas: "The vast majority of birds and beasts have been killed by you; not by US"),8 they nevertheless have been complicit in that abuse, largely in their use of luxury items that entail animal pain and destruction (such as furs) and in their consumption of meat. Charlotte Perkins Gilman, an animal welfare crusader as well as a feminist, criticized such hypocrisy decades before Singer in "A Study in Ethics" (1933). Condemning women's habit of wearing "as decoration the carcass of the animal," Gilman remarks the shocking inconsistency that "</w:t>
      </w:r>
      <w:r w:rsidRPr="006E6AA0">
        <w:rPr>
          <w:rStyle w:val="StyleUnderline"/>
        </w:rPr>
        <w:t xml:space="preserve">civilized Christian women, sensitive to cruelty, fond of pets, should willingly main-tain the greatest possible cruelty to millions of harmless little animals .... Furs are obtained by trapping. Trapping means every agony known to an animal, imprisonment, starvation, freezing, frantic fear and pain. </w:t>
      </w:r>
      <w:r w:rsidRPr="006E6AA0">
        <w:rPr>
          <w:sz w:val="16"/>
        </w:rPr>
        <w:t xml:space="preserve">If one woman hung up or fastened down hundreds of kittens each by one paw in her backyard in winter weather, to struggle and dangle and freeze, to cry in anguish and terror that she might 'trim' something with their collected skins ... she would be considered a monster."9 </w:t>
      </w:r>
      <w:r w:rsidRPr="006E6AA0">
        <w:rPr>
          <w:rStyle w:val="StyleUnderline"/>
        </w:rPr>
        <w:t>Recognizing that such problems are involved in women's historical relationship with animals, I believe that cultural feminism, informed by an awareness of animal rights theory, can provide a more viable theoretical basis for an ethic of animal treatment than is currently available.</w:t>
      </w:r>
    </w:p>
    <w:p w:rsidR="005F0CD7" w:rsidRDefault="005F0CD7" w:rsidP="005F0CD7">
      <w:pPr>
        <w:pStyle w:val="Heading4"/>
      </w:pPr>
      <w:r>
        <w:t xml:space="preserve">A cultural feminism-based alternative avoids the typical, destructive utilitarian approach to animal ethics </w:t>
      </w:r>
    </w:p>
    <w:p w:rsidR="005F0CD7" w:rsidRPr="00CF69F0"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Default="005F0CD7" w:rsidP="005F0CD7">
      <w:pPr>
        <w:rPr>
          <w:rStyle w:val="StyleUnderline"/>
        </w:rPr>
      </w:pPr>
      <w:r w:rsidRPr="003839A0">
        <w:rPr>
          <w:rStyle w:val="StyleUnderline"/>
        </w:rPr>
        <w:t>Contemporary animal rights theory includes two major theoretical approaches, one based on natural rights theory and the other on utilitarianism</w:t>
      </w:r>
      <w:r w:rsidRPr="000E6BE6">
        <w:rPr>
          <w:sz w:val="16"/>
        </w:rPr>
        <w:t xml:space="preserve">. The major </w:t>
      </w:r>
      <w:r w:rsidRPr="003839A0">
        <w:rPr>
          <w:rStyle w:val="StyleUnderline"/>
        </w:rPr>
        <w:t>theoretician for the natural rights position is Tom Regan</w:t>
      </w:r>
      <w:r w:rsidRPr="000E6BE6">
        <w:rPr>
          <w:sz w:val="16"/>
        </w:rPr>
        <w:t xml:space="preserve">, whose primary statement appears in The Case for Animal Rights. In this lengthy, impressive, but sometimes casuistical document, </w:t>
      </w:r>
      <w:r w:rsidRPr="003839A0">
        <w:rPr>
          <w:rStyle w:val="StyleUnderline"/>
        </w:rPr>
        <w:t>Regan argues that animals-in particular, adult mammals-are moral entities who have certain inalienable rights, just as humans do</w:t>
      </w:r>
      <w:r w:rsidRPr="000E6BE6">
        <w:rPr>
          <w:sz w:val="16"/>
        </w:rPr>
        <w:t xml:space="preserve">, according to the natural rights doctrine enunciated in the eighteenth century (particularly by Locke).10 </w:t>
      </w:r>
      <w:r w:rsidRPr="003839A0">
        <w:rPr>
          <w:rStyle w:val="StyleUnderline"/>
        </w:rPr>
        <w:t>Regan builds his case primarily by refuting Kant</w:t>
      </w:r>
      <w:r w:rsidRPr="000E6BE6">
        <w:rPr>
          <w:sz w:val="16"/>
        </w:rPr>
        <w:t>, who had stipulated in his second formulation of the Categorical Imperative that "</w:t>
      </w:r>
      <w:r w:rsidRPr="003839A0">
        <w:rPr>
          <w:rStyle w:val="StyleUnderline"/>
        </w:rPr>
        <w:t xml:space="preserve">man and generally any rational being exists as an end in himself, not merely as a means, </w:t>
      </w:r>
      <w:r w:rsidRPr="000E6BE6">
        <w:rPr>
          <w:sz w:val="16"/>
        </w:rPr>
        <w:t>" th</w:t>
      </w:r>
      <w:r w:rsidRPr="003839A0">
        <w:rPr>
          <w:rStyle w:val="StyleUnderline"/>
        </w:rPr>
        <w:t>at rational beirigs possess "absolute worth," and that therefore they are entitled to treatment as ends</w:t>
      </w:r>
      <w:r w:rsidRPr="000E6BE6">
        <w:rPr>
          <w:sz w:val="16"/>
        </w:rPr>
        <w:t xml:space="preserve">. II It is on the </w:t>
      </w:r>
      <w:r w:rsidRPr="003839A0">
        <w:rPr>
          <w:rStyle w:val="StyleUnderline"/>
        </w:rPr>
        <w:t>basis of their rationality that humans are identified by Kant and other Enlightenment thinkers as moral agents who are therefore entitled to such natural rights as to be treated as ends</w:t>
      </w:r>
      <w:r w:rsidRPr="000E6BE6">
        <w:rPr>
          <w:sz w:val="16"/>
        </w:rPr>
        <w:t xml:space="preserve">. </w:t>
      </w:r>
      <w:r w:rsidRPr="003839A0">
        <w:rPr>
          <w:rStyle w:val="StyleUnderline"/>
        </w:rPr>
        <w:t>In the articulation of</w:t>
      </w:r>
      <w:r w:rsidRPr="000E6BE6">
        <w:rPr>
          <w:sz w:val="16"/>
        </w:rPr>
        <w:t xml:space="preserve"> </w:t>
      </w:r>
      <w:r w:rsidRPr="003839A0">
        <w:rPr>
          <w:rStyle w:val="StyleUnderline"/>
        </w:rPr>
        <w:t>Locke and the framers of the U.S. Declaration of Independence and Constitution, not all humans were in fact considered sufficiently rational as to be held "persons" entitled to rights: only white, male property-holders were deemed adequately endowed to be included in the category of personhood</w:t>
      </w:r>
      <w:r w:rsidRPr="000E6BE6">
        <w:rPr>
          <w:sz w:val="16"/>
        </w:rPr>
        <w:t xml:space="preserve">. Indeed, much of </w:t>
      </w:r>
      <w:r w:rsidRPr="003839A0">
        <w:rPr>
          <w:rStyle w:val="StyleUnderline"/>
        </w:rPr>
        <w:t>the nineteenth-century women's rights movement was devoted to urging that women be considered person</w:t>
      </w:r>
      <w:r w:rsidRPr="000E6BE6">
        <w:rPr>
          <w:sz w:val="16"/>
        </w:rPr>
        <w:t xml:space="preserve">s under the ConstitutionP </w:t>
      </w:r>
      <w:r w:rsidRPr="003839A0">
        <w:rPr>
          <w:rStyle w:val="StyleUnderline"/>
        </w:rPr>
        <w:t>Here</w:t>
      </w:r>
      <w:r w:rsidRPr="000E6BE6">
        <w:rPr>
          <w:sz w:val="16"/>
        </w:rPr>
        <w:t xml:space="preserve"> as elsewhere in Western political theory, </w:t>
      </w:r>
      <w:r w:rsidRPr="003839A0">
        <w:rPr>
          <w:rStyle w:val="StyleUnderline"/>
        </w:rPr>
        <w:t>women and animals are cast together</w:t>
      </w:r>
      <w:r w:rsidRPr="000E6BE6">
        <w:rPr>
          <w:sz w:val="16"/>
        </w:rPr>
        <w:t xml:space="preserve">. </w:t>
      </w:r>
      <w:r w:rsidRPr="003839A0">
        <w:rPr>
          <w:rStyle w:val="StyleUnderline"/>
        </w:rPr>
        <w:t>Aristotle</w:t>
      </w:r>
      <w:r w:rsidRPr="000E6BE6">
        <w:rPr>
          <w:sz w:val="16"/>
        </w:rPr>
        <w:t xml:space="preserve">, for example, </w:t>
      </w:r>
      <w:r w:rsidRPr="003839A0">
        <w:rPr>
          <w:rStyle w:val="StyleUnderline"/>
        </w:rPr>
        <w:t>linked women and animals in the Nicomachean Ethics by excluding them from participation in the moral life</w:t>
      </w:r>
      <w:r w:rsidRPr="000E6BE6">
        <w:rPr>
          <w:sz w:val="16"/>
        </w:rPr>
        <w:t xml:space="preserve">. As Keith </w:t>
      </w:r>
      <w:r w:rsidRPr="003839A0">
        <w:rPr>
          <w:rStyle w:val="StyleUnderline"/>
        </w:rPr>
        <w:t>Thomas points out, the centuries-long debate over whether women have souls paralleled similar discussions about the moral status of animals</w:t>
      </w:r>
      <w:r w:rsidRPr="000E6BE6">
        <w:rPr>
          <w:sz w:val="16"/>
        </w:rPr>
        <w:t>.13</w:t>
      </w:r>
      <w:r>
        <w:rPr>
          <w:sz w:val="16"/>
        </w:rPr>
        <w:t xml:space="preserve"> </w:t>
      </w:r>
      <w:r w:rsidRPr="004D19F7">
        <w:rPr>
          <w:sz w:val="16"/>
        </w:rPr>
        <w:t xml:space="preserve">In building his case for animal rights, </w:t>
      </w:r>
      <w:r w:rsidRPr="00DB0B58">
        <w:rPr>
          <w:rStyle w:val="StyleUnderline"/>
        </w:rPr>
        <w:t>Regan extends the category of those having absolute worth or inherent value to include nonrational but still intelligent nonhuman creatures</w:t>
      </w:r>
      <w:r w:rsidRPr="004D19F7">
        <w:rPr>
          <w:sz w:val="16"/>
        </w:rPr>
        <w:t xml:space="preserve">. </w:t>
      </w:r>
      <w:r w:rsidRPr="00DB0B58">
        <w:rPr>
          <w:rStyle w:val="StyleUnderline"/>
        </w:rPr>
        <w:t>He does this by elaborating the distinction between moral agents (those who are capable of making rational, moral judgments) and moral patients (those who cannot make such formulations but who are nevertheless entitled to be treated as ends)</w:t>
      </w:r>
      <w:r w:rsidRPr="004D19F7">
        <w:rPr>
          <w:sz w:val="16"/>
        </w:rPr>
        <w:t xml:space="preserve">. This is contrary to Kant, who maintains that "animals ... are there merely as a means to an end. That end is man." 14 </w:t>
      </w:r>
      <w:r w:rsidRPr="00DB0B58">
        <w:rPr>
          <w:rStyle w:val="StyleUnderline"/>
        </w:rPr>
        <w:t>Regan makes his case by countering Kant's theory that human moral patients</w:t>
      </w:r>
      <w:r w:rsidRPr="004D19F7">
        <w:rPr>
          <w:sz w:val="16"/>
        </w:rPr>
        <w:t xml:space="preserve"> (i.e., those who are severely retarded, infants, or others unable to reason) need </w:t>
      </w:r>
      <w:r w:rsidRPr="00D5375B">
        <w:rPr>
          <w:rStyle w:val="StyleUnderline"/>
        </w:rPr>
        <w:t xml:space="preserve">not </w:t>
      </w:r>
      <w:r w:rsidRPr="004D19F7">
        <w:rPr>
          <w:sz w:val="16"/>
        </w:rPr>
        <w:t xml:space="preserve">be </w:t>
      </w:r>
      <w:r w:rsidRPr="00D5375B">
        <w:rPr>
          <w:rStyle w:val="StyleUnderline"/>
        </w:rPr>
        <w:t>treated as ends</w:t>
      </w:r>
      <w:r w:rsidRPr="004D19F7">
        <w:rPr>
          <w:sz w:val="16"/>
        </w:rPr>
        <w:t xml:space="preserve">. </w:t>
      </w:r>
      <w:r w:rsidRPr="00D5375B">
        <w:rPr>
          <w:rStyle w:val="StyleUnderline"/>
        </w:rPr>
        <w:t>This to Regan is unacceptable</w:t>
      </w:r>
      <w:r w:rsidRPr="004D19F7">
        <w:rPr>
          <w:sz w:val="16"/>
        </w:rPr>
        <w:t xml:space="preserve">. </w:t>
      </w:r>
      <w:r w:rsidRPr="004D19F7">
        <w:rPr>
          <w:rStyle w:val="StyleUnderline"/>
        </w:rPr>
        <w:t>Therefore, if one accepts both moral agents and moral patients as entitled to the basic respect implied in the notion of rights</w:t>
      </w:r>
      <w:r w:rsidRPr="004D19F7">
        <w:rPr>
          <w:sz w:val="16"/>
        </w:rPr>
        <w:t xml:space="preserve">, Regan argues, it follows that </w:t>
      </w:r>
      <w:r w:rsidRPr="004D19F7">
        <w:rPr>
          <w:rStyle w:val="StyleUnderline"/>
        </w:rPr>
        <w:t>nonhuman moral patients</w:t>
      </w:r>
      <w:r w:rsidRPr="004D19F7">
        <w:rPr>
          <w:sz w:val="16"/>
        </w:rPr>
        <w:t xml:space="preserve"> (animals) </w:t>
      </w:r>
      <w:r w:rsidRPr="004D19F7">
        <w:rPr>
          <w:rStyle w:val="StyleUnderline"/>
        </w:rPr>
        <w:t>must be included in the category of those entitled to be treated as ends</w:t>
      </w:r>
      <w:r w:rsidRPr="004D19F7">
        <w:rPr>
          <w:sz w:val="16"/>
        </w:rPr>
        <w:t xml:space="preserve">. </w:t>
      </w:r>
      <w:r w:rsidRPr="004D19F7">
        <w:rPr>
          <w:rStyle w:val="StyleUnderline"/>
        </w:rPr>
        <w:t>To argue otherwise is speciesist</w:t>
      </w:r>
      <w:r w:rsidRPr="004D19F7">
        <w:rPr>
          <w:sz w:val="16"/>
        </w:rPr>
        <w:t xml:space="preserve">; that is, it arbitrarily assumes that humans are worth more than other life forms. Speciesism is a concept borrowed from feminist and minority group theory. It is analogous to sexism and racism in that it privileges one group (humans, males, whites, or Aryans) over another.15 Regan, therefore, maintains an absolutist deontological nonconsequentialist position; treating animals as ends is, he insists, a moral duty. It is a matter of justice, not kindness.16 Although Regan rejects Kant's determination of rationality as the basis for entry into the "kingdom of ends," he specifies that those who have "inherent value" must have a subjective consciousness (be "subject of a life") and/or have the kind of complex awareness found in adult mammals. 17 This criterion leaves open the question of severely retarded humans, humans in irreversible comas, fetuses, even human infants. </w:t>
      </w:r>
      <w:r w:rsidRPr="004D19F7">
        <w:rPr>
          <w:rStyle w:val="StyleUnderline"/>
        </w:rPr>
        <w:t>Regan's criterion</w:t>
      </w:r>
      <w:r w:rsidRPr="004D19F7">
        <w:rPr>
          <w:sz w:val="16"/>
        </w:rPr>
        <w:t xml:space="preserve"> in fact privileges those with complex awareness over those without.18 Therefore, </w:t>
      </w:r>
      <w:r w:rsidRPr="004D19F7">
        <w:rPr>
          <w:rStyle w:val="StyleUnderline"/>
        </w:rPr>
        <w:t>though it rejects Kantian rationalism, Regan's theory depends on a notion of complex consciousness that is not far removed from rational thought, thus, in effect, reinvoking the rationality criterion</w:t>
      </w:r>
      <w:r w:rsidRPr="004D19F7">
        <w:rPr>
          <w:sz w:val="16"/>
        </w:rPr>
        <w:t xml:space="preserve">. </w:t>
      </w:r>
      <w:r w:rsidRPr="004D19F7">
        <w:rPr>
          <w:rStyle w:val="StyleUnderline"/>
        </w:rPr>
        <w:t>I do not quarrel with the idea that adult mammals have a highly developed intelligence that may be appropriated to human reason; rather, I question the validity of the rationality criterion.</w:t>
      </w:r>
      <w:r w:rsidRPr="004D19F7">
        <w:rPr>
          <w:sz w:val="16"/>
        </w:rPr>
        <w:t xml:space="preserve"> Regan's difficulty here stems in part, it s</w:t>
      </w:r>
      <w:r w:rsidRPr="004D19F7">
        <w:rPr>
          <w:rStyle w:val="StyleUnderline"/>
        </w:rPr>
        <w:t>eems, from natural rights theory, which privileges rationalism and individualism, but it may</w:t>
      </w:r>
      <w:r w:rsidRPr="004D19F7">
        <w:rPr>
          <w:sz w:val="16"/>
        </w:rPr>
        <w:t xml:space="preserve"> </w:t>
      </w:r>
      <w:r w:rsidRPr="004D19F7">
        <w:rPr>
          <w:rStyle w:val="StyleUnderline"/>
        </w:rPr>
        <w:t>also reflect his own determined exclusion of sentiment from "serious" intellectual inquiry.</w:t>
      </w:r>
      <w:r>
        <w:rPr>
          <w:rStyle w:val="StyleUnderline"/>
        </w:rPr>
        <w:t xml:space="preserve"> </w:t>
      </w:r>
      <w:r w:rsidRPr="004D19F7">
        <w:rPr>
          <w:rStyle w:val="StyleUnderline"/>
        </w:rPr>
        <w:t>From a cultural feminist point of view, the position developed by utilitarian animal rights theorists is more tenable in this regard because it dispenses with the higher-intelligence criterion</w:t>
      </w:r>
      <w:r w:rsidRPr="004D19F7">
        <w:rPr>
          <w:sz w:val="16"/>
        </w:rPr>
        <w:t>, insisting instead on the capacity to feel-or the capacity to suffer-as the criterion by which to determine those who are entitled to be treated as ends.</w:t>
      </w:r>
      <w:r>
        <w:rPr>
          <w:sz w:val="16"/>
        </w:rPr>
        <w:t xml:space="preserve"> </w:t>
      </w:r>
      <w:r w:rsidRPr="00267007">
        <w:rPr>
          <w:rStyle w:val="StyleUnderline"/>
        </w:rPr>
        <w:t>The utilitarian position</w:t>
      </w:r>
      <w:r w:rsidRPr="00267007">
        <w:rPr>
          <w:sz w:val="16"/>
        </w:rPr>
        <w:t xml:space="preserve"> in animal rights theory </w:t>
      </w:r>
      <w:r w:rsidRPr="00267007">
        <w:rPr>
          <w:rStyle w:val="StyleUnderline"/>
        </w:rPr>
        <w:t>has been developed principally by</w:t>
      </w:r>
      <w:r w:rsidRPr="00267007">
        <w:rPr>
          <w:sz w:val="16"/>
        </w:rPr>
        <w:t xml:space="preserve"> Peter </w:t>
      </w:r>
      <w:r w:rsidRPr="00267007">
        <w:rPr>
          <w:rStyle w:val="StyleUnderline"/>
        </w:rPr>
        <w:t>Singer</w:t>
      </w:r>
      <w:r w:rsidRPr="00267007">
        <w:rPr>
          <w:sz w:val="16"/>
        </w:rPr>
        <w:t xml:space="preserve">. Indeed, it is his admirable and courageous book Animal Liberation that largely galvanized the current animal rights movement. Singer's central premise derives from a key passage in Jeremy Bentham's Introduction to the Principles of Morals and Legislation (1789). During a high tide of the natural rights doctrine, the French Revolution, Bentham wrote: The day may come when the rest of the animal creation may acquire those rights which never could have been withholden from them but by the hand of tyranny .... It may one day come to be recognized that the number of the legs, the villosity of the skin, or the termination of the os sacrum, are reasons . . . insufficient for abandoning a sensitive being to the same fate. What else is it that should trace the insuperable line? Is it the faculty of reason, or perhaps the faculty of discourse? But a fullgrown horse or dog is beyond comparison a more rational, as well as a more conversable animal than an infant of a day, or a week, or even a month, old. But suppose the case were otherwise, what would it avail? The question is not, Can they reason? nor, Can they talk? but, Can they suffer? 19 A similar passage occurs in Rousseau's Discourse on the Origin of Inequality (1755). It seems in part to be a rejoinder to the Cartesian view of animals as machines, discussed below. We may put an end to the ancient disputes concerning the participation of other animals in the law of nature; for it is plain that, as they want both reason and free will, they cannot be acquainted with that law; however, as they partake in some measure of our nature in virtue of that sensibility with which they are endowed, we may well imagine they ought likewise to partake of the benefit of natural law, and that man owes them a certain kind of duty. In fact, it seems that, if I am obliged not to injure any being like myself, it is not so much because he is a reasonable being, as because he is a sensible being.20 </w:t>
      </w:r>
      <w:r w:rsidRPr="00267007">
        <w:rPr>
          <w:rStyle w:val="StyleUnderline"/>
        </w:rPr>
        <w:t>Thus, both Bentham and Rousseau advocate that natural rights, or entrance into Kant's kingdom of ends, be accorded to creatures who can feel.</w:t>
      </w:r>
      <w:r w:rsidRPr="00267007">
        <w:rPr>
          <w:sz w:val="16"/>
        </w:rPr>
        <w:t xml:space="preserve"> </w:t>
      </w:r>
      <w:r w:rsidRPr="00267007">
        <w:rPr>
          <w:rStyle w:val="StyleUnderline"/>
        </w:rPr>
        <w:t>Their assumption is that the common condition that unites humans with animals is sensibility, the capacity to feel pain and experience pleasure</w:t>
      </w:r>
      <w:r w:rsidRPr="00267007">
        <w:rPr>
          <w:sz w:val="16"/>
        </w:rPr>
        <w:t>.</w:t>
      </w:r>
      <w:r>
        <w:rPr>
          <w:sz w:val="16"/>
        </w:rPr>
        <w:t xml:space="preserve"> </w:t>
      </w:r>
      <w:r w:rsidRPr="007E74B5">
        <w:rPr>
          <w:sz w:val="16"/>
        </w:rPr>
        <w:t xml:space="preserve">The </w:t>
      </w:r>
      <w:r w:rsidRPr="00F141FB">
        <w:rPr>
          <w:rStyle w:val="StyleUnderline"/>
        </w:rPr>
        <w:t>utilitarian position proceeds from this premise to establish that if a creature is sentient</w:t>
      </w:r>
      <w:r w:rsidRPr="007E74B5">
        <w:rPr>
          <w:sz w:val="16"/>
        </w:rPr>
        <w:t xml:space="preserve">, </w:t>
      </w:r>
      <w:r w:rsidRPr="00F141FB">
        <w:rPr>
          <w:rStyle w:val="StyleUnderline"/>
        </w:rPr>
        <w:t>it has interests that are as equally worthy of consideration</w:t>
      </w:r>
      <w:r w:rsidRPr="007E74B5">
        <w:rPr>
          <w:sz w:val="16"/>
        </w:rPr>
        <w:t xml:space="preserve"> as any other sentient creature's interests when humans make decisions about their well-being. In Singer's words, "The capacity for suffering and enjoyment is a prerequisite for having interests.21 </w:t>
      </w:r>
      <w:r w:rsidRPr="00F141FB">
        <w:rPr>
          <w:rStyle w:val="StyleUnderline"/>
        </w:rPr>
        <w:t>A stone, for example, does not have interests in the question of being kicked because it cannot suffer, whereas a mouse does have such interests because it can experience pain as a resul</w:t>
      </w:r>
      <w:r w:rsidRPr="007E74B5">
        <w:rPr>
          <w:sz w:val="16"/>
        </w:rPr>
        <w:t xml:space="preserve">t. "If a being suffers," Singer maintains, "there can be no moral justification for refusing to take that suffering into consideration .... The principle of equality requires that its suffering be counted equally with the like suffering ... of any other being." In short, "pain and suffering are bad and should be prevented or minimized, irrespective of the race, sex, or species of the being that suffers."22 This is the essence of the utilitarian animal rights position. </w:t>
      </w:r>
      <w:r w:rsidRPr="00F141FB">
        <w:rPr>
          <w:rStyle w:val="StyleUnderline"/>
        </w:rPr>
        <w:t>Utilitarian animal rights theory has the virtue of allowing some flexibility in decision making</w:t>
      </w:r>
      <w:r w:rsidRPr="007E74B5">
        <w:rPr>
          <w:sz w:val="16"/>
        </w:rPr>
        <w:t>, as opposed to Regan's absolutist stance that no animal's suffering is justifiable under any circumstances. As a utilitarian, Singer insists, for example, that an awareness of consequences can and should influence the evaluation of an individual's fate in any given situation. This leads him to admit that "</w:t>
      </w:r>
      <w:r w:rsidRPr="00F141FB">
        <w:rPr>
          <w:rStyle w:val="StyleUnderline"/>
        </w:rPr>
        <w:t>there could conceivably be circumstances in which an experiment on an animal stands to reduce suffering so much that it would be permissible to carry it out even if it involved harm to the animal</w:t>
      </w:r>
      <w:r w:rsidRPr="007E74B5">
        <w:rPr>
          <w:sz w:val="16"/>
        </w:rPr>
        <w:t xml:space="preserve"> ... [even if] the animal were a human being."23 Elsewhere he says that if the suffering of one animal would have the result of curing all forms of cancer, that suffering would be justifiable.24 Singer's basic position is that "similar interests must count equally, regardless of the species of the being involved. Thus, if some experimental procedure would hurt a human being and a pig to the same extent, and there were no other relevant consequences ... it would be wrong to say that we should use the pig because the suffering of the pig counts less than the suffering of a human being." 25 Therefore, although Singer also uses the term "animal rights," his modifications take it even farther from traditional natural rights doctrine than do Regan's reconceptions. It is not a matter of political rights of a rational citizen, such as the right to free speech or to vote, nor is it the right of an intelligent creature to be treated as an end (in Kantian terms). Rather it is the right of a sentient creature to have its interests in remaining unharmed considered equally when weighed against the interests of another sentient creature.26 </w:t>
      </w:r>
      <w:r w:rsidRPr="00F141FB">
        <w:rPr>
          <w:rStyle w:val="StyleUnderline"/>
        </w:rPr>
        <w:t>Singer's insistence that animals have interests equal to humans makes his argument as morally compelling as Regan's contention that animals have rights. Nevertheless, there are some weaknesses in the utilitarian position. One is</w:t>
      </w:r>
      <w:r w:rsidRPr="007E74B5">
        <w:rPr>
          <w:sz w:val="16"/>
        </w:rPr>
        <w:t xml:space="preserve"> that a </w:t>
      </w:r>
      <w:r w:rsidRPr="00F141FB">
        <w:rPr>
          <w:rStyle w:val="StyleUnderline"/>
        </w:rPr>
        <w:t>precise value standard for decision making or weighing of interests</w:t>
      </w:r>
      <w:r w:rsidRPr="007E74B5">
        <w:rPr>
          <w:sz w:val="16"/>
        </w:rPr>
        <w:t xml:space="preserve"> is not provided, which allows unacknowledged prejudices to intrude. </w:t>
      </w:r>
      <w:r w:rsidRPr="00F141FB">
        <w:rPr>
          <w:rStyle w:val="StyleUnderline"/>
        </w:rPr>
        <w:t>Second, it requires a quantification of suffering, a "mathematization" of moral beings, that falls back into the scientific modality that legitimates animal sacrifice</w:t>
      </w:r>
      <w:r w:rsidRPr="007E74B5">
        <w:rPr>
          <w:sz w:val="16"/>
        </w:rPr>
        <w:t>. T</w:t>
      </w:r>
      <w:r w:rsidRPr="00F141FB">
        <w:rPr>
          <w:rStyle w:val="StyleUnderline"/>
        </w:rPr>
        <w:t>hus, while it recognizes sensibility or feeling as the basis for treatment as a moral entity, the utilitarian position remains locked in a rationalist, calculative mode of moral reasoning that distances the moral entities from t</w:t>
      </w:r>
      <w:r>
        <w:rPr>
          <w:rStyle w:val="StyleUnderline"/>
        </w:rPr>
        <w:t>he decision-making subject, reify</w:t>
      </w:r>
      <w:r w:rsidRPr="00F141FB">
        <w:rPr>
          <w:rStyle w:val="StyleUnderline"/>
        </w:rPr>
        <w:t>ing them in terms of quantified sufferin</w:t>
      </w:r>
      <w:r w:rsidRPr="007E74B5">
        <w:rPr>
          <w:sz w:val="16"/>
        </w:rPr>
        <w:t xml:space="preserve">g. Just as the natural rights theory proposed by Regan inherently privileges rationality, </w:t>
      </w:r>
      <w:r w:rsidRPr="007E74B5">
        <w:rPr>
          <w:rStyle w:val="StyleUnderline"/>
        </w:rPr>
        <w:t>Singer's utilitarianism relapses into a mode of manipulative mastery that is not unlike that used by scientific and medical experimenters to legitimate such animal abuses as vivisection. It is for this reason that we must turn to cultural feminism for alternative theory.</w:t>
      </w:r>
    </w:p>
    <w:p w:rsidR="00B15C59" w:rsidRDefault="00B15C59" w:rsidP="005F0CD7">
      <w:pPr>
        <w:rPr>
          <w:rStyle w:val="StyleUnderline"/>
        </w:rPr>
      </w:pPr>
    </w:p>
    <w:p w:rsidR="00B15C59" w:rsidRPr="00222505" w:rsidRDefault="00B15C59" w:rsidP="00B15C59">
      <w:pPr>
        <w:pStyle w:val="Heading4"/>
        <w:rPr>
          <w:rFonts w:eastAsia="Times New Roman"/>
        </w:rPr>
      </w:pPr>
      <w:r>
        <w:rPr>
          <w:rFonts w:eastAsia="Times New Roman"/>
        </w:rPr>
        <w:t xml:space="preserve">Ecofem methodology reveals the andocentric nature of ecological </w:t>
      </w:r>
    </w:p>
    <w:p w:rsidR="00B15C59" w:rsidRPr="00B15C59" w:rsidRDefault="00B15C59" w:rsidP="00B15C59">
      <w:pPr>
        <w:rPr>
          <w:rStyle w:val="Style13ptBold"/>
          <w:b w:val="0"/>
        </w:rPr>
      </w:pPr>
      <w:r w:rsidRPr="00B15C59">
        <w:rPr>
          <w:rStyle w:val="Style13ptBold"/>
        </w:rPr>
        <w:t xml:space="preserve">St. John, 87- </w:t>
      </w:r>
      <w:r w:rsidRPr="00B15C59">
        <w:rPr>
          <w:rStyle w:val="Style13ptBold"/>
          <w:b w:val="0"/>
        </w:rPr>
        <w:t>PhD, Executive Director; Assistant Professor of Religion, Moravian College (Donald P. St. John, “Ecofeminism” from “Ecospirit Quarterly”, a Publication of the The Institute for Ecosophical Studies, Vol. 3, No. 2, 1987, p. 1)//{fishnets}</w:t>
      </w:r>
    </w:p>
    <w:p w:rsidR="00B15C59" w:rsidRPr="00222505" w:rsidRDefault="00B15C59" w:rsidP="00B15C59">
      <w:pPr>
        <w:rPr>
          <w:rFonts w:eastAsia="Calibri" w:cs="Times New Roman"/>
          <w:sz w:val="16"/>
        </w:rPr>
      </w:pPr>
      <w:r w:rsidRPr="00222505">
        <w:rPr>
          <w:rFonts w:eastAsia="Calibri" w:cs="Times New Roman"/>
          <w:sz w:val="16"/>
        </w:rPr>
        <w:t xml:space="preserve">As Charlene Spretnak points out in this issue of EcoapLr Lt </w:t>
      </w:r>
      <w:r w:rsidRPr="00222505">
        <w:rPr>
          <w:rFonts w:eastAsia="Calibri" w:cs="Times New Roman"/>
          <w:u w:val="single"/>
        </w:rPr>
        <w:t xml:space="preserve">, the problem is </w:t>
      </w:r>
      <w:r w:rsidRPr="00222505">
        <w:rPr>
          <w:rFonts w:eastAsia="Calibri" w:cs="Times New Roman"/>
          <w:sz w:val="12"/>
        </w:rPr>
        <w:t>¶</w:t>
      </w:r>
      <w:r w:rsidRPr="00222505">
        <w:rPr>
          <w:rFonts w:eastAsia="Calibri" w:cs="Times New Roman"/>
          <w:u w:val="single"/>
        </w:rPr>
        <w:t xml:space="preserve"> androcentrism (male-centeredness) and not anthropocentrism (human-centeredness).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Patriarchal socie</w:t>
      </w:r>
      <w:r w:rsidRPr="00222505">
        <w:rPr>
          <w:rFonts w:eastAsia="Calibri" w:cs="Times New Roman"/>
          <w:sz w:val="16"/>
        </w:rPr>
        <w:t xml:space="preserve">ty, </w:t>
      </w:r>
      <w:r w:rsidRPr="00222505">
        <w:rPr>
          <w:rFonts w:eastAsia="Calibri" w:cs="Times New Roman"/>
          <w:u w:val="single"/>
        </w:rPr>
        <w:t>in which the male definition of reality is normative</w:t>
      </w:r>
      <w:r w:rsidRPr="00222505">
        <w:rPr>
          <w:rFonts w:eastAsia="Calibri" w:cs="Times New Roman"/>
          <w:sz w:val="16"/>
        </w:rPr>
        <w:t xml:space="preserve"> and in </w:t>
      </w:r>
      <w:r w:rsidRPr="00222505">
        <w:rPr>
          <w:rFonts w:eastAsia="Calibri" w:cs="Times New Roman"/>
          <w:sz w:val="12"/>
        </w:rPr>
        <w:t>¶</w:t>
      </w:r>
      <w:r w:rsidRPr="00222505">
        <w:rPr>
          <w:rFonts w:eastAsia="Calibri" w:cs="Times New Roman"/>
          <w:sz w:val="16"/>
        </w:rPr>
        <w:t xml:space="preserve"> which fear of women and nature set the stage for biocide, </w:t>
      </w:r>
      <w:r w:rsidRPr="00222505">
        <w:rPr>
          <w:rFonts w:eastAsia="Calibri" w:cs="Times New Roman"/>
          <w:u w:val="single"/>
        </w:rPr>
        <w:t xml:space="preserve">must be named as the </w:t>
      </w:r>
      <w:r w:rsidRPr="00222505">
        <w:rPr>
          <w:rFonts w:eastAsia="Calibri" w:cs="Times New Roman"/>
          <w:sz w:val="12"/>
        </w:rPr>
        <w:t>¶</w:t>
      </w:r>
      <w:r w:rsidRPr="00222505">
        <w:rPr>
          <w:rFonts w:eastAsia="Calibri" w:cs="Times New Roman"/>
          <w:u w:val="single"/>
        </w:rPr>
        <w:t xml:space="preserve"> problem</w:t>
      </w:r>
      <w:r w:rsidRPr="00222505">
        <w:rPr>
          <w:rFonts w:eastAsia="Calibri" w:cs="Times New Roman"/>
          <w:sz w:val="16"/>
        </w:rPr>
        <w:t xml:space="preserve">. The term </w:t>
      </w:r>
      <w:r w:rsidRPr="00222505">
        <w:rPr>
          <w:rFonts w:eastAsia="Calibri" w:cs="Times New Roman"/>
          <w:u w:val="single"/>
        </w:rPr>
        <w:t xml:space="preserve">anthropocentrism deflects our attention from the real problem and </w:t>
      </w:r>
      <w:r w:rsidRPr="00222505">
        <w:rPr>
          <w:rFonts w:eastAsia="Calibri" w:cs="Times New Roman"/>
          <w:sz w:val="12"/>
        </w:rPr>
        <w:t>¶</w:t>
      </w:r>
      <w:r w:rsidRPr="00222505">
        <w:rPr>
          <w:rFonts w:eastAsia="Calibri" w:cs="Times New Roman"/>
          <w:u w:val="single"/>
        </w:rPr>
        <w:t xml:space="preserve"> hence the real solution to the ecological crisis</w:t>
      </w:r>
      <w:r w:rsidRPr="00222505">
        <w:rPr>
          <w:rFonts w:eastAsia="Calibri" w:cs="Times New Roman"/>
          <w:sz w:val="16"/>
        </w:rPr>
        <w:t xml:space="preserve"> we face. </w:t>
      </w:r>
      <w:r w:rsidRPr="00222505">
        <w:rPr>
          <w:rFonts w:eastAsia="Calibri" w:cs="Times New Roman"/>
          <w:u w:val="single"/>
        </w:rPr>
        <w:t>Ecofeminism becomes</w:t>
      </w:r>
      <w:r w:rsidRPr="00222505">
        <w:rPr>
          <w:rFonts w:eastAsia="Calibri" w:cs="Times New Roman"/>
          <w:sz w:val="16"/>
        </w:rPr>
        <w:t xml:space="preserve">, then,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of inestimable value</w:t>
      </w:r>
      <w:r w:rsidRPr="00222505">
        <w:rPr>
          <w:rFonts w:eastAsia="Calibri" w:cs="Times New Roman"/>
          <w:sz w:val="16"/>
        </w:rPr>
        <w:t>. As a radical/cultural movemen</w:t>
      </w:r>
      <w:r w:rsidRPr="00222505">
        <w:rPr>
          <w:rFonts w:eastAsia="Calibri" w:cs="Times New Roman"/>
          <w:u w:val="single"/>
        </w:rPr>
        <w:t>t it uncovers the</w:t>
      </w:r>
      <w:r w:rsidRPr="00222505">
        <w:rPr>
          <w:rFonts w:eastAsia="Calibri" w:cs="Times New Roman"/>
          <w:sz w:val="16"/>
        </w:rPr>
        <w:t xml:space="preserve"> deep </w:t>
      </w:r>
      <w:r w:rsidRPr="00222505">
        <w:rPr>
          <w:rFonts w:eastAsia="Calibri" w:cs="Times New Roman"/>
          <w:u w:val="single"/>
        </w:rPr>
        <w:t xml:space="preserve">structures </w:t>
      </w:r>
      <w:r w:rsidRPr="00222505">
        <w:rPr>
          <w:rFonts w:eastAsia="Calibri" w:cs="Times New Roman"/>
          <w:sz w:val="12"/>
        </w:rPr>
        <w:t>¶</w:t>
      </w:r>
      <w:r w:rsidRPr="00222505">
        <w:rPr>
          <w:rFonts w:eastAsia="Calibri" w:cs="Times New Roman"/>
          <w:u w:val="single"/>
        </w:rPr>
        <w:t xml:space="preserve"> and motivations that guide</w:t>
      </w:r>
      <w:r w:rsidRPr="00222505">
        <w:rPr>
          <w:rFonts w:eastAsia="Calibri" w:cs="Times New Roman"/>
          <w:sz w:val="16"/>
        </w:rPr>
        <w:t xml:space="preserve"> and stimulate </w:t>
      </w:r>
      <w:r w:rsidRPr="00222505">
        <w:rPr>
          <w:rFonts w:eastAsia="Calibri" w:cs="Times New Roman"/>
          <w:u w:val="single"/>
        </w:rPr>
        <w:t>all forms of domination</w:t>
      </w:r>
      <w:r w:rsidRPr="00222505">
        <w:rPr>
          <w:rFonts w:eastAsia="Calibri" w:cs="Times New Roman"/>
          <w:sz w:val="16"/>
        </w:rPr>
        <w:t xml:space="preserve">. Ecofeminism brings </w:t>
      </w:r>
      <w:r w:rsidRPr="00222505">
        <w:rPr>
          <w:rFonts w:eastAsia="Calibri" w:cs="Times New Roman"/>
          <w:sz w:val="12"/>
        </w:rPr>
        <w:t>¶</w:t>
      </w:r>
      <w:r w:rsidRPr="00222505">
        <w:rPr>
          <w:rFonts w:eastAsia="Calibri" w:cs="Times New Roman"/>
          <w:sz w:val="16"/>
        </w:rPr>
        <w:t xml:space="preserve"> the experiences, values and perspectives of women to the deep ecology movement, it </w:t>
      </w:r>
      <w:r w:rsidRPr="00222505">
        <w:rPr>
          <w:rFonts w:eastAsia="Calibri" w:cs="Times New Roman"/>
          <w:sz w:val="12"/>
        </w:rPr>
        <w:t>¶</w:t>
      </w:r>
      <w:r w:rsidRPr="00222505">
        <w:rPr>
          <w:rFonts w:eastAsia="Calibri" w:cs="Times New Roman"/>
          <w:sz w:val="16"/>
        </w:rPr>
        <w:t xml:space="preserve"> holds the key to a transformation of culture and it provides humankind with the </w:t>
      </w:r>
      <w:r w:rsidRPr="00222505">
        <w:rPr>
          <w:rFonts w:eastAsia="Calibri" w:cs="Times New Roman"/>
          <w:sz w:val="12"/>
        </w:rPr>
        <w:t>¶</w:t>
      </w:r>
      <w:r w:rsidRPr="00222505">
        <w:rPr>
          <w:rFonts w:eastAsia="Calibri" w:cs="Times New Roman"/>
          <w:sz w:val="16"/>
        </w:rPr>
        <w:t xml:space="preserve"> attitudes that are essential if human life is to be reconciled with the life of Gaia. </w:t>
      </w:r>
    </w:p>
    <w:p w:rsidR="00B15C59" w:rsidRPr="007E74B5" w:rsidRDefault="00B15C59" w:rsidP="005F0CD7">
      <w:pPr>
        <w:rPr>
          <w:rStyle w:val="StyleUnderline"/>
        </w:rPr>
      </w:pPr>
    </w:p>
    <w:p w:rsidR="005F0CD7" w:rsidRDefault="005F0CD7" w:rsidP="005F0CD7">
      <w:pPr>
        <w:pStyle w:val="Heading4"/>
      </w:pPr>
      <w:r>
        <w:t>Gendered approach is key to overcoming the masculine, Cartesian approach to animal rights</w:t>
      </w:r>
    </w:p>
    <w:p w:rsidR="005F0CD7" w:rsidRPr="00244F1A"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Pr="000E24AE" w:rsidRDefault="005F0CD7" w:rsidP="005F0CD7">
      <w:pPr>
        <w:rPr>
          <w:sz w:val="14"/>
        </w:rPr>
      </w:pPr>
      <w:r w:rsidRPr="001F0361">
        <w:rPr>
          <w:rStyle w:val="StyleUnderline"/>
        </w:rPr>
        <w:t>Natural rights theory</w:t>
      </w:r>
      <w:r w:rsidRPr="000E24AE">
        <w:rPr>
          <w:sz w:val="14"/>
        </w:rPr>
        <w:t xml:space="preserve">, likewise an expression of Enlightenment rationalism, </w:t>
      </w:r>
      <w:r w:rsidRPr="00C7625F">
        <w:rPr>
          <w:rStyle w:val="StyleUnderline"/>
        </w:rPr>
        <w:t>similarly imposes a machine grid upon political and moral reality. Recent</w:t>
      </w:r>
      <w:r w:rsidRPr="000E24AE">
        <w:rPr>
          <w:sz w:val="14"/>
        </w:rPr>
        <w:t xml:space="preserve"> feminist </w:t>
      </w:r>
      <w:r w:rsidRPr="00C7625F">
        <w:rPr>
          <w:rStyle w:val="StyleUnderline"/>
        </w:rPr>
        <w:t>theorists have criticized the neutral and objective pretenses of the liberal theoretical tradition</w:t>
      </w:r>
      <w:r w:rsidRPr="000E24AE">
        <w:rPr>
          <w:sz w:val="14"/>
        </w:rPr>
        <w:t xml:space="preserve"> for leaving out the anomalous context in which events occur, inscribing them instead in an abstract grid that distorts or ignores the historical environment. </w:t>
      </w:r>
      <w:r w:rsidRPr="00C7625F">
        <w:rPr>
          <w:rStyle w:val="StyleUnderline"/>
        </w:rPr>
        <w:t>For example</w:t>
      </w:r>
      <w:r w:rsidRPr="000E24AE">
        <w:rPr>
          <w:sz w:val="14"/>
        </w:rPr>
        <w:t xml:space="preserve">, Catharine A. </w:t>
      </w:r>
      <w:r w:rsidRPr="00C7625F">
        <w:rPr>
          <w:rStyle w:val="StyleUnderline"/>
        </w:rPr>
        <w:t>MacKinnon has criticized the traditional liberal interpretation of U.S. constitutional law for its neutral approach to justice</w:t>
      </w:r>
      <w:r w:rsidRPr="000E24AE">
        <w:rPr>
          <w:sz w:val="14"/>
        </w:rPr>
        <w:t>. She urges that we "change one dimension of liberalism as it is embodied in law: the definition of justice as neutrality between abstract categories," for this approach ignores the "substantive systems" -that is, the real conditions in which the abstractions operate. MacKinnon therefore rejects, to use her example, the idea that "</w:t>
      </w:r>
      <w:r w:rsidRPr="00C7625F">
        <w:rPr>
          <w:rStyle w:val="StyleUnderline"/>
        </w:rPr>
        <w:t>strengthening the free speech of the Klan strengthens the free speech of Black</w:t>
      </w:r>
      <w:r w:rsidRPr="000E24AE">
        <w:rPr>
          <w:sz w:val="14"/>
        </w:rPr>
        <w:t xml:space="preserve">s."52 This thesis is invalid, she maintains, because </w:t>
      </w:r>
      <w:r w:rsidRPr="00C7625F">
        <w:rPr>
          <w:rStyle w:val="StyleUnderline"/>
        </w:rPr>
        <w:t>it equates "substantive powerlessness with substantive power"</w:t>
      </w:r>
      <w:r w:rsidRPr="000E24AE">
        <w:rPr>
          <w:sz w:val="14"/>
        </w:rPr>
        <w:t xml:space="preserve"> 53 through the use of a mechanistic conceptual model. Thus, MacKinnon, like the cultural feminists discussed below, </w:t>
      </w:r>
      <w:r w:rsidRPr="00C7625F">
        <w:rPr>
          <w:rStyle w:val="StyleUnderline"/>
        </w:rPr>
        <w:t>rejects the "mathematizing" elisions of Enlightenment rationalism in favor of a view that "sees" the environmental context.</w:t>
      </w:r>
      <w:r w:rsidRPr="000E24AE">
        <w:rPr>
          <w:sz w:val="14"/>
        </w:rPr>
        <w:t xml:space="preserve"> </w:t>
      </w:r>
      <w:r w:rsidRPr="00C7625F">
        <w:rPr>
          <w:rStyle w:val="StyleUnderline"/>
        </w:rPr>
        <w:t>Had the vivisectionists described above allowed this epistemological shift, they presumably would have "seen" the pain-the suffering and emotions-of the animals, which the machine abstraction through which they were viewing them ignored</w:t>
      </w:r>
      <w:r w:rsidRPr="000E24AE">
        <w:rPr>
          <w:sz w:val="14"/>
        </w:rPr>
        <w:t>. Unfortunately, c</w:t>
      </w:r>
      <w:r w:rsidRPr="00133A2A">
        <w:rPr>
          <w:rStyle w:val="StyleUnderline"/>
        </w:rPr>
        <w:t xml:space="preserve">ontemporary animal rights theorists, in their reliance on theory that derives from the mechanistic premises of Enlightenment epistemology </w:t>
      </w:r>
      <w:r w:rsidRPr="000E24AE">
        <w:rPr>
          <w:sz w:val="14"/>
        </w:rPr>
        <w:t>(natural rights in the case of Regan and utilitarian calculation in the case of Singer) a</w:t>
      </w:r>
      <w:r w:rsidRPr="0000729C">
        <w:rPr>
          <w:rStyle w:val="StyleUnderline"/>
        </w:rPr>
        <w:t>nd in their suppression/denial of emotional knowledge, continue to employ Cartesian, or objectivist, modes even while they condemn the scientific practices enabled by them.</w:t>
      </w:r>
      <w:r>
        <w:rPr>
          <w:rStyle w:val="StyleUnderline"/>
        </w:rPr>
        <w:t xml:space="preserve"> </w:t>
      </w:r>
      <w:r w:rsidRPr="000E24AE">
        <w:rPr>
          <w:sz w:val="14"/>
        </w:rPr>
        <w:t xml:space="preserve">Two of </w:t>
      </w:r>
      <w:r w:rsidRPr="000E24AE">
        <w:rPr>
          <w:rStyle w:val="StyleUnderline"/>
        </w:rPr>
        <w:t>the earliest critics of Cartesian mechanism were women</w:t>
      </w:r>
      <w:r w:rsidRPr="000E24AE">
        <w:rPr>
          <w:sz w:val="14"/>
        </w:rPr>
        <w:t>: Margaret Cavendish, the Duchess of Newcastle (1623-'73), and Anne Finch,</w:t>
      </w:r>
      <w:r w:rsidRPr="000E24AE">
        <w:rPr>
          <w:rStyle w:val="StyleUnderline"/>
        </w:rPr>
        <w:t xml:space="preserve"> </w:t>
      </w:r>
      <w:r w:rsidRPr="000E24AE">
        <w:rPr>
          <w:sz w:val="14"/>
        </w:rPr>
        <w:t xml:space="preserve">Lady Conway (1631-'79). Finch emphatically rejected the Cartesian view; she felt that </w:t>
      </w:r>
      <w:r w:rsidRPr="000E24AE">
        <w:rPr>
          <w:rStyle w:val="StyleUnderline"/>
        </w:rPr>
        <w:t>animals were not "composed of 'mere fabric' or 'dead matter,' but had spirits within them 'having knowledge, sense, and love, and divers other faculties and properties of a spirit.'''</w:t>
      </w:r>
      <w:r w:rsidRPr="000E24AE">
        <w:rPr>
          <w:sz w:val="14"/>
        </w:rPr>
        <w:t xml:space="preserve"> 54 Cavendish, an untutored genius, challenged Descartes directly. She met him while she and her husband were in exile in France in the 1640s, and she later exchanged letters with him about his Treatise on Animals. In one of his letters, dated November 23, 1646, he is prompted by her to defend his notion of animals as machines: "I cannot share the opinion of Montaigne and others who attribute understanding or thought to animalS."55</w:t>
      </w:r>
    </w:p>
    <w:p w:rsidR="005F0CD7" w:rsidRDefault="005F0CD7" w:rsidP="005F0CD7">
      <w:pPr>
        <w:pStyle w:val="Heading4"/>
      </w:pPr>
      <w:r>
        <w:t xml:space="preserve">Patriarchy is the root cause of oppression of women, nature, and animals </w:t>
      </w:r>
    </w:p>
    <w:p w:rsidR="005F0CD7" w:rsidRPr="0065476A"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Pr="003F03C4" w:rsidRDefault="005F0CD7" w:rsidP="005F0CD7">
      <w:pPr>
        <w:rPr>
          <w:sz w:val="16"/>
        </w:rPr>
      </w:pPr>
      <w:r w:rsidRPr="00B252C8">
        <w:rPr>
          <w:rStyle w:val="StyleUnderline"/>
        </w:rPr>
        <w:t>The dominance over nature, women, and animals inherent in this scientific epistemology</w:t>
      </w:r>
      <w:r w:rsidRPr="003F03C4">
        <w:rPr>
          <w:sz w:val="16"/>
        </w:rPr>
        <w:t xml:space="preserve">, which </w:t>
      </w:r>
      <w:r w:rsidRPr="00B252C8">
        <w:rPr>
          <w:rStyle w:val="StyleUnderline"/>
        </w:rPr>
        <w:t>requires that the anomalous other be forced into ordered forms, may be rooted in the Western male maturation process that requires men to establish their autonomous identity against the maternal/ feminine.</w:t>
      </w:r>
      <w:r w:rsidRPr="003F03C4">
        <w:rPr>
          <w:sz w:val="16"/>
        </w:rPr>
        <w:t xml:space="preserve"> Hanna Fenichel Pitkin's recent analysis of the psychological development of Machiavelli, a prototypical formulator of postmedieval secularism, is most instructive in this regard. She reveals that "</w:t>
      </w:r>
      <w:r w:rsidRPr="00B252C8">
        <w:rPr>
          <w:rStyle w:val="StyleUnderline"/>
        </w:rPr>
        <w:t>Machiavelli's writings show a persistent preoccupation with manhood</w:t>
      </w:r>
      <w:r w:rsidRPr="003F03C4">
        <w:rPr>
          <w:sz w:val="16"/>
        </w:rPr>
        <w:t xml:space="preserve">." 61 "If virtu [manliness] is Machiavelli's favorite quality, effeminato . . . is one of his most frequent and scathing epithets."62 In The Prince Machiavelli asserts that </w:t>
      </w:r>
      <w:r w:rsidRPr="00B252C8">
        <w:rPr>
          <w:rStyle w:val="StyleUnderline"/>
        </w:rPr>
        <w:t>a leader rules "either by fortune or by ability (virtu)."63 Virtu implies manipulative rationality and a certain macho willingness to exert military control.</w:t>
      </w:r>
      <w:r w:rsidRPr="003F03C4">
        <w:rPr>
          <w:sz w:val="16"/>
        </w:rPr>
        <w:t xml:space="preserve"> </w:t>
      </w:r>
      <w:r w:rsidRPr="00B252C8">
        <w:rPr>
          <w:rStyle w:val="StyleUnderline"/>
        </w:rPr>
        <w:t>Fortuna,</w:t>
      </w:r>
      <w:r w:rsidRPr="003F03C4">
        <w:rPr>
          <w:sz w:val="16"/>
        </w:rPr>
        <w:t xml:space="preserve"> on the other hand, represents </w:t>
      </w:r>
      <w:r w:rsidRPr="00B252C8">
        <w:rPr>
          <w:rStyle w:val="StyleUnderline"/>
        </w:rPr>
        <w:t>the nonrational</w:t>
      </w:r>
      <w:r w:rsidRPr="003F03C4">
        <w:rPr>
          <w:sz w:val="16"/>
        </w:rPr>
        <w:t>, that which is</w:t>
      </w:r>
      <w:r w:rsidRPr="00B252C8">
        <w:rPr>
          <w:rStyle w:val="StyleUnderline"/>
        </w:rPr>
        <w:t xml:space="preserve"> unpredictable,</w:t>
      </w:r>
      <w:r w:rsidRPr="003F03C4">
        <w:rPr>
          <w:sz w:val="16"/>
        </w:rPr>
        <w:t xml:space="preserve"> all that is other to the exertion of rational control and masculine domination. In another celebrated passage in The Prince, Machiavelli asserts: "</w:t>
      </w:r>
      <w:r w:rsidRPr="00B252C8">
        <w:rPr>
          <w:rStyle w:val="StyleUnderline"/>
        </w:rPr>
        <w:t>Fortune is a woman and in order to be mastered she must be jogged and beaten</w:t>
      </w:r>
      <w:r w:rsidRPr="003F03C4">
        <w:rPr>
          <w:sz w:val="16"/>
        </w:rPr>
        <w:t xml:space="preserve">."64 In an unfinished poem that treats the Circe legend, </w:t>
      </w:r>
      <w:r w:rsidRPr="00B252C8">
        <w:rPr>
          <w:rStyle w:val="StyleUnderline"/>
        </w:rPr>
        <w:t>Machiavelli opposes the world of women, nature, and animals to the civilized world of public order, the world of me</w:t>
      </w:r>
      <w:r w:rsidRPr="003F03C4">
        <w:rPr>
          <w:sz w:val="16"/>
        </w:rPr>
        <w:t>n. Pitkin notes that Circe is seen as a witch who has the power to turn men into beasts; much is made by Machiavelli of the "contrast between her feminine, natural world, and the world of men which is political and the product of human artifice .... Juxtaposed to the masculine world of law and liberty [is] the forest world where men are turned into animals and held captive in permanent dependence."65 "</w:t>
      </w:r>
      <w:r w:rsidRPr="00B252C8">
        <w:rPr>
          <w:rStyle w:val="StyleUnderline"/>
        </w:rPr>
        <w:t>Male culture</w:t>
      </w:r>
      <w:r w:rsidRPr="003F03C4">
        <w:rPr>
          <w:sz w:val="16"/>
        </w:rPr>
        <w:t>," therefore, "</w:t>
      </w:r>
      <w:r w:rsidRPr="00B252C8">
        <w:rPr>
          <w:rStyle w:val="StyleUnderline"/>
        </w:rPr>
        <w:t>symbolizes control over nature</w:t>
      </w:r>
      <w:r w:rsidRPr="003F03C4">
        <w:rPr>
          <w:sz w:val="16"/>
        </w:rPr>
        <w:t xml:space="preserve">."66 Pitkin concludes, </w:t>
      </w:r>
      <w:r w:rsidRPr="00B252C8">
        <w:rPr>
          <w:rStyle w:val="StyleUnderline"/>
        </w:rPr>
        <w:t>"Civilization ... history, culture, the whole vivere civile that constitute the world of adult human autonomy are ... male enterprises won from and sustained against female power-the engulfing mother ... women as the 'other' .... The struggle to sustain civilization ... thus reflects the struggle of boys to become men</w:t>
      </w:r>
      <w:r w:rsidRPr="003F03C4">
        <w:rPr>
          <w:sz w:val="16"/>
        </w:rPr>
        <w:t xml:space="preserve">."67 In "Gender and Science," Evelyn Fox Keller similarly argues that </w:t>
      </w:r>
      <w:r w:rsidRPr="00B252C8">
        <w:rPr>
          <w:rStyle w:val="StyleUnderline"/>
        </w:rPr>
        <w:t>the autonomy and objectivity of the male scientist reflect the basic dissociation from the feminine affective world required in the male maturation process</w:t>
      </w:r>
      <w:r w:rsidRPr="003F03C4">
        <w:rPr>
          <w:sz w:val="16"/>
        </w:rPr>
        <w:t xml:space="preserve">.68 Beyond this ontogenetic theory is the phylogenetic thesis developed by Rosemary Radford Ruether that </w:t>
      </w:r>
      <w:r w:rsidRPr="00B252C8">
        <w:rPr>
          <w:rStyle w:val="StyleUnderline"/>
        </w:rPr>
        <w:t>patriarchal civilization is built upon the historical emergence of a masculine ego consciousness that arose in opposition to nature,</w:t>
      </w:r>
      <w:r w:rsidRPr="003F03C4">
        <w:rPr>
          <w:sz w:val="16"/>
        </w:rPr>
        <w:t xml:space="preserve"> </w:t>
      </w:r>
      <w:r w:rsidRPr="00B252C8">
        <w:rPr>
          <w:rStyle w:val="StyleUnderline"/>
        </w:rPr>
        <w:t>which was seen as feminine</w:t>
      </w:r>
      <w:r w:rsidRPr="003F03C4">
        <w:rPr>
          <w:sz w:val="16"/>
        </w:rPr>
        <w:t xml:space="preserve">. </w:t>
      </w:r>
      <w:r w:rsidRPr="00B252C8">
        <w:rPr>
          <w:rStyle w:val="StyleUnderline"/>
        </w:rPr>
        <w:t>Sexism, she notes, is rooted in this" 'war against the mother,' the struggle of the transcendent ego to free itself from bondage to nature."</w:t>
      </w:r>
      <w:r w:rsidRPr="003F03C4">
        <w:rPr>
          <w:sz w:val="16"/>
        </w:rPr>
        <w:t xml:space="preserve">69 Developing the existentialist notion of the transcendent masculine pour soi, and the immanent feminine en soi, Ruether urges (thereby rejecting Simone de Beauvoir's thesis in The Second Sex) that </w:t>
      </w:r>
      <w:r w:rsidRPr="00B252C8">
        <w:rPr>
          <w:rStyle w:val="StyleUnderline"/>
        </w:rPr>
        <w:t>the continual cultural attempt to transcend the feminine is what has led to our present ecological and moral crisis</w:t>
      </w:r>
      <w:r w:rsidRPr="003F03C4">
        <w:rPr>
          <w:sz w:val="16"/>
        </w:rPr>
        <w:t xml:space="preserve">. The </w:t>
      </w:r>
      <w:r w:rsidRPr="003F03C4">
        <w:rPr>
          <w:rStyle w:val="StyleUnderline"/>
        </w:rPr>
        <w:t>fundamental defect in the "male ideology of transcendent dualism" is</w:t>
      </w:r>
      <w:r w:rsidRPr="003F03C4">
        <w:rPr>
          <w:sz w:val="16"/>
        </w:rPr>
        <w:t xml:space="preserve"> that </w:t>
      </w:r>
      <w:r w:rsidRPr="003F03C4">
        <w:rPr>
          <w:rStyle w:val="StyleUnderline"/>
        </w:rPr>
        <w:t>its only mode is conquest</w:t>
      </w:r>
      <w:r w:rsidRPr="003F03C4">
        <w:rPr>
          <w:sz w:val="16"/>
        </w:rPr>
        <w:t xml:space="preserve">. "Its view of what is over against itself is not that of the conversation of two subjects, but the conquest of an alien object. </w:t>
      </w:r>
      <w:r w:rsidRPr="003F03C4">
        <w:rPr>
          <w:rStyle w:val="StyleUnderline"/>
        </w:rPr>
        <w:t>The intractability of the other side of the dualism to its demands does not suggest that the 'other' has a 'nature' of her own that needs to be respected and with which one must enter into conversation</w:t>
      </w:r>
      <w:r w:rsidRPr="003F03C4">
        <w:rPr>
          <w:sz w:val="16"/>
        </w:rPr>
        <w:t xml:space="preserve">. Rather, this </w:t>
      </w:r>
      <w:r w:rsidRPr="003F03C4">
        <w:rPr>
          <w:rStyle w:val="StyleUnderline"/>
        </w:rPr>
        <w:t>intractability is seen as that of disobedient rebellion</w:t>
      </w:r>
      <w:r w:rsidRPr="003F03C4">
        <w:rPr>
          <w:sz w:val="16"/>
        </w:rPr>
        <w:t xml:space="preserve">." Thus, </w:t>
      </w:r>
      <w:r w:rsidRPr="003F03C4">
        <w:rPr>
          <w:rStyle w:val="StyleUnderline"/>
        </w:rPr>
        <w:t>"patriarchal religion ends . . . with a perception of the finite cosmos itself as evil in its intractability" to technological, scientific progress</w:t>
      </w:r>
      <w:r w:rsidRPr="003F03C4">
        <w:rPr>
          <w:sz w:val="16"/>
        </w:rPr>
        <w:t xml:space="preserve"> 7°</w:t>
      </w:r>
    </w:p>
    <w:p w:rsidR="005F0CD7" w:rsidRDefault="005F0CD7" w:rsidP="005F0CD7">
      <w:pPr>
        <w:pStyle w:val="Heading4"/>
      </w:pPr>
    </w:p>
    <w:p w:rsidR="005F0CD7" w:rsidRDefault="005F0CD7" w:rsidP="005F0CD7">
      <w:pPr>
        <w:pStyle w:val="Heading4"/>
      </w:pPr>
      <w:r>
        <w:t xml:space="preserve">The “rational,” scientific psychology is the root cause of the mistreatment of animals, women, and the environment </w:t>
      </w:r>
    </w:p>
    <w:p w:rsidR="005F0CD7" w:rsidRPr="00C85273"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Pr="00EB1EAA" w:rsidRDefault="005F0CD7" w:rsidP="005F0CD7">
      <w:pPr>
        <w:rPr>
          <w:sz w:val="16"/>
        </w:rPr>
      </w:pPr>
      <w:r w:rsidRPr="00EB1EAA">
        <w:rPr>
          <w:sz w:val="16"/>
        </w:rPr>
        <w:t xml:space="preserve">From the cultural feminist viewpoint, </w:t>
      </w:r>
      <w:r w:rsidRPr="007B3E3B">
        <w:rPr>
          <w:rStyle w:val="StyleUnderline"/>
        </w:rPr>
        <w:t>the domination of nature</w:t>
      </w:r>
      <w:r w:rsidRPr="00EB1EAA">
        <w:rPr>
          <w:sz w:val="16"/>
        </w:rPr>
        <w:t xml:space="preserve">, </w:t>
      </w:r>
      <w:r w:rsidRPr="007B3E3B">
        <w:rPr>
          <w:rStyle w:val="StyleUnderline"/>
        </w:rPr>
        <w:t>rooted in</w:t>
      </w:r>
      <w:r w:rsidRPr="00EB1EAA">
        <w:rPr>
          <w:sz w:val="16"/>
        </w:rPr>
        <w:t xml:space="preserve"> </w:t>
      </w:r>
      <w:r w:rsidRPr="007B3E3B">
        <w:rPr>
          <w:rStyle w:val="StyleUnderline"/>
        </w:rPr>
        <w:t>postmedieval, Western, male psychology</w:t>
      </w:r>
      <w:r w:rsidRPr="00EB1EAA">
        <w:rPr>
          <w:sz w:val="16"/>
        </w:rPr>
        <w:t xml:space="preserve">, </w:t>
      </w:r>
      <w:r w:rsidRPr="007B3E3B">
        <w:rPr>
          <w:rStyle w:val="StyleUnderline"/>
        </w:rPr>
        <w:t>is the underlying cause of the mistreatment of animals</w:t>
      </w:r>
      <w:r w:rsidRPr="00EB1EAA">
        <w:rPr>
          <w:sz w:val="16"/>
        </w:rPr>
        <w:t xml:space="preserve"> </w:t>
      </w:r>
      <w:r w:rsidRPr="00B612FC">
        <w:rPr>
          <w:rStyle w:val="StyleUnderline"/>
        </w:rPr>
        <w:t>as well as of the exploitation of women and the environment</w:t>
      </w:r>
      <w:r w:rsidRPr="00EB1EAA">
        <w:rPr>
          <w:sz w:val="16"/>
        </w:rPr>
        <w:t>. In her pathbreaking study, The Death of Nature: Women, Ecology, and the Scientific Revolution (1980), Carolyn Merchant recognizes that "</w:t>
      </w:r>
      <w:r w:rsidRPr="00B612FC">
        <w:rPr>
          <w:rStyle w:val="StyleUnderline"/>
        </w:rPr>
        <w:t>we must reexamine the formation of a world view and a science that, by reconceptualizing reality as a machine rather than a living organism, sanctioned the domination of both nature and women</w:t>
      </w:r>
      <w:r w:rsidRPr="00EB1EAA">
        <w:rPr>
          <w:sz w:val="16"/>
        </w:rPr>
        <w:t xml:space="preserve">." 32 Critiques of the </w:t>
      </w:r>
      <w:r w:rsidRPr="00DE6C8F">
        <w:rPr>
          <w:rStyle w:val="StyleUnderline"/>
        </w:rPr>
        <w:t>logical fallacies</w:t>
      </w:r>
      <w:r w:rsidRPr="00B612FC">
        <w:rPr>
          <w:rStyle w:val="StyleUnderline"/>
        </w:rPr>
        <w:t xml:space="preserve"> </w:t>
      </w:r>
      <w:r w:rsidRPr="00EB1EAA">
        <w:rPr>
          <w:sz w:val="16"/>
        </w:rPr>
        <w:t>inherent</w:t>
      </w:r>
      <w:r w:rsidRPr="00B612FC">
        <w:rPr>
          <w:rStyle w:val="StyleUnderline"/>
        </w:rPr>
        <w:t xml:space="preserve"> in the scientific epistemology are not new</w:t>
      </w:r>
      <w:r w:rsidRPr="00EB1EAA">
        <w:rPr>
          <w:sz w:val="16"/>
        </w:rPr>
        <w:t>. Ludwig Wittgenstein demonstrated the tautological nature of the analytic judgment in his Tractatus in 19II, indeed, a point Hume made in the Enquiry Concerning Human Understanding in 1748; but it was the critique offered by Max Horkheimer and Theodor Adorno in their Dialectic of Enlightenment (19#) that first made the</w:t>
      </w:r>
      <w:r w:rsidRPr="00B612FC">
        <w:rPr>
          <w:rStyle w:val="StyleUnderline"/>
        </w:rPr>
        <w:t xml:space="preserve"> connection between </w:t>
      </w:r>
      <w:r w:rsidRPr="00EB1EAA">
        <w:rPr>
          <w:sz w:val="16"/>
        </w:rPr>
        <w:t xml:space="preserve">what Husserl called </w:t>
      </w:r>
      <w:r w:rsidRPr="00B612FC">
        <w:rPr>
          <w:rStyle w:val="StyleUnderline"/>
        </w:rPr>
        <w:t>the "mathematisation of the world" 33 and the derogation of women and animals</w:t>
      </w:r>
      <w:r w:rsidRPr="00EB1EAA">
        <w:rPr>
          <w:sz w:val="16"/>
        </w:rPr>
        <w:t xml:space="preserve">.34 The </w:t>
      </w:r>
      <w:r w:rsidRPr="007950D0">
        <w:rPr>
          <w:rStyle w:val="StyleUnderline"/>
        </w:rPr>
        <w:t>scientific or experimental method converts reality into mathematical entities modeled on the physical universe, which,</w:t>
      </w:r>
      <w:r w:rsidRPr="00EB1EAA">
        <w:rPr>
          <w:sz w:val="16"/>
        </w:rPr>
        <w:t xml:space="preserve"> as seen in Newton's laws, </w:t>
      </w:r>
      <w:r w:rsidRPr="007950D0">
        <w:rPr>
          <w:rStyle w:val="StyleUnderline"/>
        </w:rPr>
        <w:t>is cast in the image of a mechanism that operates according to fixed repetitions</w:t>
      </w:r>
      <w:r w:rsidRPr="00EB1EAA">
        <w:rPr>
          <w:sz w:val="16"/>
        </w:rPr>
        <w:t xml:space="preserve">. </w:t>
      </w:r>
      <w:r w:rsidRPr="007950D0">
        <w:rPr>
          <w:rStyle w:val="StyleUnderline"/>
        </w:rPr>
        <w:t>No distinction is made between life forms such as human and animal bodies, which are seen as machines in the Cartesian view, and nonlife forms such as rocks.</w:t>
      </w:r>
      <w:r>
        <w:rPr>
          <w:rStyle w:val="StyleUnderline"/>
        </w:rPr>
        <w:t xml:space="preserve"> </w:t>
      </w:r>
      <w:r w:rsidRPr="00EB1EAA">
        <w:rPr>
          <w:sz w:val="16"/>
        </w:rPr>
        <w:t xml:space="preserve">Horkheimer and Adorno argue that </w:t>
      </w:r>
      <w:r w:rsidRPr="007950D0">
        <w:rPr>
          <w:rStyle w:val="StyleUnderline"/>
        </w:rPr>
        <w:t>the imposition of the mathematical model upon reality reflects a psychology of domination</w:t>
      </w:r>
      <w:r w:rsidRPr="00EB1EAA">
        <w:rPr>
          <w:sz w:val="16"/>
        </w:rPr>
        <w:t>. "</w:t>
      </w:r>
      <w:r w:rsidRPr="007950D0">
        <w:rPr>
          <w:rStyle w:val="StyleUnderline"/>
        </w:rPr>
        <w:t>In</w:t>
      </w:r>
      <w:r w:rsidRPr="00EB1EAA">
        <w:rPr>
          <w:sz w:val="16"/>
        </w:rPr>
        <w:t xml:space="preserve"> [</w:t>
      </w:r>
      <w:r w:rsidRPr="007950D0">
        <w:rPr>
          <w:rStyle w:val="StyleUnderline"/>
        </w:rPr>
        <w:t>scientific] thought, men distance themselves from nature in order thus imaginatively to present it to themselves-but only in order to determine how it is to be dominated.</w:t>
      </w:r>
      <w:r w:rsidRPr="00EB1EAA">
        <w:rPr>
          <w:sz w:val="16"/>
        </w:rPr>
        <w:t>" Using the term "enlightenment" to refer to the scientific viewpoint, they note that "</w:t>
      </w:r>
      <w:r w:rsidRPr="005F3AA4">
        <w:rPr>
          <w:rStyle w:val="StyleUnderline"/>
        </w:rPr>
        <w:t>enlightenment is as totalitarian as any system"</w:t>
      </w:r>
      <w:r w:rsidRPr="00EB1EAA">
        <w:rPr>
          <w:sz w:val="16"/>
        </w:rPr>
        <w:t xml:space="preserve">; it </w:t>
      </w:r>
      <w:r w:rsidRPr="005F3AA4">
        <w:rPr>
          <w:rStyle w:val="StyleUnderline"/>
        </w:rPr>
        <w:t>operates "as a dictator toward men</w:t>
      </w:r>
      <w:r w:rsidRPr="00EB1EAA">
        <w:rPr>
          <w:sz w:val="16"/>
        </w:rPr>
        <w:t xml:space="preserve">. </w:t>
      </w:r>
      <w:r w:rsidRPr="005F3AA4">
        <w:rPr>
          <w:rStyle w:val="StyleUnderline"/>
        </w:rPr>
        <w:t>He knows them in so far as he can manipulate them." 35</w:t>
      </w:r>
      <w:r>
        <w:rPr>
          <w:rStyle w:val="StyleUnderline"/>
        </w:rPr>
        <w:t xml:space="preserve"> </w:t>
      </w:r>
      <w:r w:rsidRPr="00DE6C8F">
        <w:rPr>
          <w:rStyle w:val="StyleUnderline"/>
        </w:rPr>
        <w:t>The pretensions of universality of scientific knowledge and the generalizing character of the machine metaphor mean that differences and particularities are erased, subdued, dominated</w:t>
      </w:r>
      <w:r w:rsidRPr="00EB1EAA">
        <w:rPr>
          <w:sz w:val="16"/>
        </w:rPr>
        <w:t xml:space="preserve">. "In </w:t>
      </w:r>
      <w:r w:rsidRPr="00DE6C8F">
        <w:rPr>
          <w:rStyle w:val="StyleUnderline"/>
        </w:rPr>
        <w:t>the impartiality of scientific language</w:t>
      </w:r>
      <w:r w:rsidRPr="00EB1EAA">
        <w:rPr>
          <w:sz w:val="16"/>
        </w:rPr>
        <w:t xml:space="preserve">, that which is </w:t>
      </w:r>
      <w:r w:rsidRPr="00DE6C8F">
        <w:rPr>
          <w:rStyle w:val="StyleUnderline"/>
        </w:rPr>
        <w:t xml:space="preserve">powerless has </w:t>
      </w:r>
      <w:r w:rsidRPr="00EB1EAA">
        <w:rPr>
          <w:sz w:val="16"/>
        </w:rPr>
        <w:t>wholly</w:t>
      </w:r>
      <w:r w:rsidRPr="00DE6C8F">
        <w:rPr>
          <w:rStyle w:val="StyleUnderline"/>
        </w:rPr>
        <w:t xml:space="preserve"> lost any means of expression</w:t>
      </w:r>
      <w:r w:rsidRPr="00EB1EAA">
        <w:rPr>
          <w:sz w:val="16"/>
        </w:rPr>
        <w:t>." 36 As Max Scheler noted, "</w:t>
      </w:r>
      <w:r w:rsidRPr="00DE6C8F">
        <w:rPr>
          <w:rStyle w:val="StyleUnderline"/>
        </w:rPr>
        <w:t>Those aspects</w:t>
      </w:r>
      <w:r w:rsidRPr="00EB1EAA">
        <w:rPr>
          <w:sz w:val="16"/>
        </w:rPr>
        <w:t xml:space="preserve"> which </w:t>
      </w:r>
      <w:r w:rsidRPr="00DE6C8F">
        <w:rPr>
          <w:rStyle w:val="StyleUnderline"/>
        </w:rPr>
        <w:t>cannot be represented in</w:t>
      </w:r>
      <w:r w:rsidRPr="00EB1EAA">
        <w:rPr>
          <w:sz w:val="16"/>
        </w:rPr>
        <w:t xml:space="preserve"> the chosen symbolic language of </w:t>
      </w:r>
      <w:r w:rsidRPr="00DE6C8F">
        <w:rPr>
          <w:rStyle w:val="StyleUnderline"/>
        </w:rPr>
        <w:t>mathematics</w:t>
      </w:r>
      <w:r w:rsidRPr="00EB1EAA">
        <w:rPr>
          <w:sz w:val="16"/>
        </w:rPr>
        <w:t xml:space="preserve"> ... are assigned a fundamentally different status: they belong to the realm of the 'subjective' and 'unscientific.'" 37 Thus, </w:t>
      </w:r>
      <w:r w:rsidRPr="00DE6C8F">
        <w:rPr>
          <w:rStyle w:val="StyleUnderline"/>
        </w:rPr>
        <w:t>all that is anomalous</w:t>
      </w:r>
      <w:r w:rsidRPr="00EB1EAA">
        <w:rPr>
          <w:sz w:val="16"/>
        </w:rPr>
        <w:t xml:space="preserve">-that is, alive and nonpredictable- </w:t>
      </w:r>
      <w:r w:rsidRPr="00DE6C8F">
        <w:rPr>
          <w:rStyle w:val="StyleUnderline"/>
        </w:rPr>
        <w:t xml:space="preserve">is erased or subdued in the Newtonian/Cartesian epistemological paradigm. The anomalous and the powerless </w:t>
      </w:r>
      <w:r w:rsidRPr="00EB1EAA">
        <w:rPr>
          <w:sz w:val="16"/>
        </w:rPr>
        <w:t>i</w:t>
      </w:r>
      <w:r w:rsidRPr="00DE6C8F">
        <w:rPr>
          <w:rStyle w:val="StyleUnderline"/>
        </w:rPr>
        <w:t>nclude women and animals,</w:t>
      </w:r>
      <w:r w:rsidRPr="00EB1EAA">
        <w:rPr>
          <w:sz w:val="16"/>
        </w:rPr>
        <w:t xml:space="preserve"> both of </w:t>
      </w:r>
      <w:r w:rsidRPr="00DE6C8F">
        <w:rPr>
          <w:rStyle w:val="StyleUnderline"/>
        </w:rPr>
        <w:t>whose subjectivities and realities are erased or converted into manipulable objec</w:t>
      </w:r>
      <w:r w:rsidRPr="00EB1EAA">
        <w:rPr>
          <w:sz w:val="16"/>
        </w:rPr>
        <w:t>ts-"the material of subjugation" 38_</w:t>
      </w:r>
      <w:r w:rsidRPr="00DE6C8F">
        <w:rPr>
          <w:rStyle w:val="StyleUnderline"/>
        </w:rPr>
        <w:t>at the mercy of the rationalist manipulator,</w:t>
      </w:r>
      <w:r w:rsidRPr="00EB1EAA">
        <w:rPr>
          <w:sz w:val="16"/>
        </w:rPr>
        <w:t xml:space="preserve"> whose self-worth is established by the fact that he thus subdues his environment. "</w:t>
      </w:r>
      <w:r w:rsidRPr="00DE6C8F">
        <w:rPr>
          <w:rStyle w:val="StyleUnderline"/>
        </w:rPr>
        <w:t>Everything-even the human individual</w:t>
      </w:r>
      <w:r w:rsidRPr="00EB1EAA">
        <w:rPr>
          <w:sz w:val="16"/>
        </w:rPr>
        <w:t>, not to speak of the animal-</w:t>
      </w:r>
      <w:r w:rsidRPr="00DE6C8F">
        <w:rPr>
          <w:rStyle w:val="StyleUnderline"/>
        </w:rPr>
        <w:t>is converted into the repeatable, replaceable process</w:t>
      </w:r>
      <w:r w:rsidRPr="00EB1EAA">
        <w:rPr>
          <w:sz w:val="16"/>
        </w:rPr>
        <w:t xml:space="preserve">, </w:t>
      </w:r>
      <w:r w:rsidRPr="00DE6C8F">
        <w:rPr>
          <w:rStyle w:val="StyleUnderline"/>
        </w:rPr>
        <w:t>into a mere example for the conceptual models of the system</w:t>
      </w:r>
      <w:r w:rsidRPr="00EB1EAA">
        <w:rPr>
          <w:sz w:val="16"/>
        </w:rPr>
        <w:t>." 39 Horkheimer and Adorno conclude that this</w:t>
      </w:r>
      <w:r w:rsidRPr="00DE6C8F">
        <w:rPr>
          <w:rStyle w:val="StyleUnderline"/>
        </w:rPr>
        <w:t xml:space="preserve"> scientific epistemology is an ideological form that is rooted in the material conditions of social domination-particularly that of men over women</w:t>
      </w:r>
      <w:r w:rsidRPr="00EB1EAA">
        <w:rPr>
          <w:sz w:val="16"/>
        </w:rPr>
        <w:t xml:space="preserve">. </w:t>
      </w:r>
      <w:r w:rsidRPr="005F5C37">
        <w:rPr>
          <w:rStyle w:val="StyleUnderline"/>
        </w:rPr>
        <w:t>In "their nauseating physiological laboratories," scientists "force [information] from defenseless [animals]</w:t>
      </w:r>
      <w:r w:rsidRPr="00EB1EAA">
        <w:rPr>
          <w:sz w:val="16"/>
        </w:rPr>
        <w:t xml:space="preserve">. . . . </w:t>
      </w:r>
      <w:r w:rsidRPr="005F5C37">
        <w:rPr>
          <w:rStyle w:val="StyleUnderline"/>
        </w:rPr>
        <w:t>The conclusion they draw from mutilated bodies [is that] . . . because he does injury to animals, he and he alone in all creation voluntarily functions .... Reason ... belongs to man. The animal ... knows only irrational terror."</w:t>
      </w:r>
      <w:r w:rsidRPr="00EB1EAA">
        <w:rPr>
          <w:sz w:val="16"/>
        </w:rPr>
        <w:t xml:space="preserve"> 40 But </w:t>
      </w:r>
      <w:r w:rsidRPr="005F5C37">
        <w:rPr>
          <w:rStyle w:val="StyleUnderline"/>
        </w:rPr>
        <w:t>the scientist feels no compassion</w:t>
      </w:r>
      <w:r w:rsidRPr="00EB1EAA">
        <w:rPr>
          <w:sz w:val="16"/>
        </w:rPr>
        <w:t xml:space="preserve"> for or empathy with his victims </w:t>
      </w:r>
      <w:r w:rsidRPr="005F5C37">
        <w:rPr>
          <w:rStyle w:val="StyleUnderline"/>
        </w:rPr>
        <w:t>because "for rational beings . . . to feel concern about an irrational creature is a futile occupation</w:t>
      </w:r>
      <w:r w:rsidRPr="00EB1EAA">
        <w:rPr>
          <w:sz w:val="16"/>
        </w:rPr>
        <w:t xml:space="preserve">. </w:t>
      </w:r>
      <w:r w:rsidRPr="005F5C37">
        <w:rPr>
          <w:rStyle w:val="StyleUnderline"/>
        </w:rPr>
        <w:t>Western civilization has left this to women . . . [through] the division of labor imposed on her by man."</w:t>
      </w:r>
      <w:r w:rsidRPr="00EB1EAA">
        <w:rPr>
          <w:sz w:val="16"/>
        </w:rPr>
        <w:t xml:space="preserve"> 41</w:t>
      </w:r>
    </w:p>
    <w:p w:rsidR="005F0CD7" w:rsidRDefault="005F0CD7" w:rsidP="005F0CD7">
      <w:pPr>
        <w:pStyle w:val="Heading4"/>
      </w:pPr>
    </w:p>
    <w:p w:rsidR="005F0CD7" w:rsidRDefault="005F0CD7" w:rsidP="005F0CD7">
      <w:pPr>
        <w:pStyle w:val="Heading4"/>
      </w:pPr>
      <w:r>
        <w:t>The masculine, scientific method views Nature as inherently feminine and an object to be conquered</w:t>
      </w:r>
    </w:p>
    <w:p w:rsidR="005F0CD7" w:rsidRPr="00AB225E" w:rsidRDefault="005F0CD7" w:rsidP="005F0CD7">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5F0CD7" w:rsidRDefault="005F0CD7" w:rsidP="005F0CD7">
      <w:pPr>
        <w:rPr>
          <w:sz w:val="16"/>
        </w:rPr>
      </w:pPr>
      <w:r w:rsidRPr="00A953CF">
        <w:rPr>
          <w:sz w:val="16"/>
        </w:rPr>
        <w:t xml:space="preserve"> Like Carolyn Merchant, Horkheimer and Adorno recognize that </w:t>
      </w:r>
      <w:r w:rsidRPr="00C75A52">
        <w:rPr>
          <w:rStyle w:val="StyleUnderline"/>
        </w:rPr>
        <w:t>the witchhunts of the early modern period were symptomatic of the new need to erase and subdue anomalous, disorderly</w:t>
      </w:r>
      <w:r w:rsidRPr="00A953CF">
        <w:rPr>
          <w:sz w:val="16"/>
        </w:rPr>
        <w:t xml:space="preserve"> (and thus feminine)</w:t>
      </w:r>
      <w:r w:rsidRPr="00C75A52">
        <w:rPr>
          <w:rStyle w:val="StyleUnderline"/>
        </w:rPr>
        <w:t xml:space="preserve"> nature.</w:t>
      </w:r>
      <w:r w:rsidRPr="00A953CF">
        <w:rPr>
          <w:sz w:val="16"/>
        </w:rPr>
        <w:t xml:space="preserve"> Horkheimer and Adorno consider that </w:t>
      </w:r>
      <w:r w:rsidRPr="00C75A52">
        <w:rPr>
          <w:rStyle w:val="StyleUnderline"/>
        </w:rPr>
        <w:t>the eradication of witches registered "the triumph of male society over prehistoric matriarchal and mimetic stages of development"</w:t>
      </w:r>
      <w:r w:rsidRPr="00A953CF">
        <w:rPr>
          <w:sz w:val="16"/>
        </w:rPr>
        <w:t xml:space="preserve"> and "of </w:t>
      </w:r>
      <w:r w:rsidRPr="00C75A52">
        <w:rPr>
          <w:rStyle w:val="StyleUnderline"/>
        </w:rPr>
        <w:t>self-preserving reason ... [in] the mastery of nature.</w:t>
      </w:r>
      <w:r w:rsidRPr="00A953CF">
        <w:rPr>
          <w:sz w:val="16"/>
        </w:rPr>
        <w:t xml:space="preserve">"44 Merchant suggests </w:t>
      </w:r>
      <w:r w:rsidRPr="00C75A52">
        <w:rPr>
          <w:rStyle w:val="StyleUnderline"/>
        </w:rPr>
        <w:t>witches represent that aspect of nature that did not fit into the orderly pattern of the mathematical paradigm; they therefore were seen as dangerously rebellious: "Disorderly woman, like chaotic nature, needed to be controlled.</w:t>
      </w:r>
      <w:r w:rsidRPr="00A953CF">
        <w:rPr>
          <w:sz w:val="16"/>
        </w:rPr>
        <w:t xml:space="preserve">"45 Merchant notes that Bacon, </w:t>
      </w:r>
      <w:r w:rsidRPr="00096167">
        <w:rPr>
          <w:rStyle w:val="StyleUnderline"/>
        </w:rPr>
        <w:t>one of the formulators of the experimental method</w:t>
      </w:r>
      <w:r w:rsidRPr="00A953CF">
        <w:rPr>
          <w:sz w:val="16"/>
        </w:rPr>
        <w:t xml:space="preserve">, </w:t>
      </w:r>
      <w:r w:rsidRPr="00096167">
        <w:rPr>
          <w:rStyle w:val="StyleUnderline"/>
        </w:rPr>
        <w:t>used the analogy of a witch inquisition to explain how the scientist manipulates nature in order to extract information from it</w:t>
      </w:r>
      <w:r w:rsidRPr="00A953CF">
        <w:rPr>
          <w:sz w:val="16"/>
        </w:rPr>
        <w:t>. He wrote: "</w:t>
      </w:r>
      <w:r w:rsidRPr="00096167">
        <w:rPr>
          <w:rStyle w:val="StyleUnderline"/>
        </w:rPr>
        <w:t>For you have but to follow it and as it were hound nature in her wanderings, and you will be able when you like to lead and drive her afterward to the same place agai</w:t>
      </w:r>
      <w:r w:rsidRPr="00A953CF">
        <w:rPr>
          <w:sz w:val="16"/>
        </w:rPr>
        <w:t xml:space="preserve">n."46 </w:t>
      </w:r>
      <w:r w:rsidRPr="00096167">
        <w:rPr>
          <w:rStyle w:val="StyleUnderline"/>
        </w:rPr>
        <w:t>The image of nature as a female to be dominated could not be more explicit.</w:t>
      </w:r>
      <w:r>
        <w:rPr>
          <w:rStyle w:val="StyleUnderline"/>
        </w:rPr>
        <w:t xml:space="preserve"> </w:t>
      </w:r>
      <w:r w:rsidRPr="00E6596E">
        <w:rPr>
          <w:rStyle w:val="StyleUnderline"/>
        </w:rPr>
        <w:t>The mathematical paradigm imposed the image of the machine on all reality</w:t>
      </w:r>
      <w:r w:rsidRPr="00E9456E">
        <w:rPr>
          <w:sz w:val="16"/>
        </w:rPr>
        <w:t xml:space="preserve">. It was </w:t>
      </w:r>
      <w:r w:rsidRPr="00E6596E">
        <w:rPr>
          <w:rStyle w:val="StyleUnderline"/>
        </w:rPr>
        <w:t>Descartes</w:t>
      </w:r>
      <w:r w:rsidRPr="00E9456E">
        <w:rPr>
          <w:sz w:val="16"/>
        </w:rPr>
        <w:t xml:space="preserve"> who most fully </w:t>
      </w:r>
      <w:r w:rsidRPr="00E6596E">
        <w:rPr>
          <w:rStyle w:val="StyleUnderline"/>
        </w:rPr>
        <w:t>developed the idea that nonmental life forms function as machines</w:t>
      </w:r>
      <w:r w:rsidRPr="00E9456E">
        <w:rPr>
          <w:sz w:val="16"/>
        </w:rPr>
        <w:t>, which some of his followers (La Mettrie, e.g., in L'homme machine) carried to its extreme. Tom</w:t>
      </w:r>
      <w:r w:rsidRPr="00E6596E">
        <w:rPr>
          <w:rStyle w:val="StyleUnderline"/>
        </w:rPr>
        <w:t xml:space="preserve"> </w:t>
      </w:r>
      <w:r w:rsidRPr="00E9456E">
        <w:rPr>
          <w:sz w:val="16"/>
        </w:rPr>
        <w:t xml:space="preserve">Regan critiques the Cartesian view at length in The Case for Animal Rights;47 it is clear that </w:t>
      </w:r>
      <w:r w:rsidRPr="00E6596E">
        <w:rPr>
          <w:rStyle w:val="StyleUnderline"/>
        </w:rPr>
        <w:t>the notion of animals as feelingless, unconscious robots</w:t>
      </w:r>
      <w:r w:rsidRPr="00E9456E">
        <w:rPr>
          <w:sz w:val="16"/>
        </w:rPr>
        <w:t xml:space="preserve"> (which Rousseau, among others-see above-rejected) </w:t>
      </w:r>
      <w:r w:rsidRPr="00E6596E">
        <w:rPr>
          <w:rStyle w:val="StyleUnderline"/>
        </w:rPr>
        <w:t xml:space="preserve">legitimated </w:t>
      </w:r>
      <w:r w:rsidRPr="00E9456E">
        <w:rPr>
          <w:sz w:val="16"/>
        </w:rPr>
        <w:t>(and continues to legitimate</w:t>
      </w:r>
      <w:r w:rsidRPr="00E6596E">
        <w:rPr>
          <w:rStyle w:val="StyleUnderline"/>
        </w:rPr>
        <w:t>) atrocious scientific experimentation</w:t>
      </w:r>
      <w:r w:rsidRPr="00E9456E">
        <w:rPr>
          <w:sz w:val="16"/>
        </w:rPr>
        <w:t>. One early anonymous critic of Descartes noted: "</w:t>
      </w:r>
      <w:r w:rsidRPr="00E6596E">
        <w:rPr>
          <w:rStyle w:val="StyleUnderline"/>
        </w:rPr>
        <w:t>The [Cartesian] scientists administered beatings to dogs with perfect indifference</w:t>
      </w:r>
      <w:r w:rsidRPr="00E9456E">
        <w:rPr>
          <w:sz w:val="16"/>
        </w:rPr>
        <w:t xml:space="preserve"> and made fun of those who pitied the creatures as if they felt pain. They said the </w:t>
      </w:r>
      <w:r w:rsidRPr="00E6596E">
        <w:rPr>
          <w:rStyle w:val="StyleUnderline"/>
        </w:rPr>
        <w:t>animals were clocks;</w:t>
      </w:r>
      <w:r w:rsidRPr="00E9456E">
        <w:rPr>
          <w:sz w:val="16"/>
        </w:rPr>
        <w:t xml:space="preserve"> that </w:t>
      </w:r>
      <w:r w:rsidRPr="00E6596E">
        <w:rPr>
          <w:rStyle w:val="StyleUnderline"/>
        </w:rPr>
        <w:t xml:space="preserve">the cries they emitted </w:t>
      </w:r>
      <w:r w:rsidRPr="00E9456E">
        <w:rPr>
          <w:sz w:val="16"/>
        </w:rPr>
        <w:t>when struck</w:t>
      </w:r>
      <w:r w:rsidRPr="00E6596E">
        <w:rPr>
          <w:rStyle w:val="StyleUnderline"/>
        </w:rPr>
        <w:t xml:space="preserve"> were only the sound of a little spring</w:t>
      </w:r>
      <w:r w:rsidRPr="00E9456E">
        <w:rPr>
          <w:sz w:val="16"/>
        </w:rPr>
        <w:t xml:space="preserve"> that had been touched, but that </w:t>
      </w:r>
      <w:r w:rsidRPr="00E6596E">
        <w:rPr>
          <w:rStyle w:val="StyleUnderline"/>
        </w:rPr>
        <w:t>the whole body was without feeling</w:t>
      </w:r>
      <w:r w:rsidRPr="00E9456E">
        <w:rPr>
          <w:sz w:val="16"/>
        </w:rPr>
        <w:t>. They</w:t>
      </w:r>
      <w:r w:rsidRPr="00E6596E">
        <w:rPr>
          <w:rStyle w:val="StyleUnderline"/>
        </w:rPr>
        <w:t xml:space="preserve"> nailed the poor animals up on boards by their four paws to vivisect them to see the circulation of the blood which was a great subject of controversy.</w:t>
      </w:r>
      <w:r w:rsidRPr="00E9456E">
        <w:rPr>
          <w:sz w:val="16"/>
        </w:rPr>
        <w:t xml:space="preserve">" 48 In "The Cartesian Masculinization of Thought," Susan Bordo describes </w:t>
      </w:r>
      <w:r w:rsidRPr="00E9456E">
        <w:rPr>
          <w:rStyle w:val="StyleUnderline"/>
        </w:rPr>
        <w:t>Cartesian objectivism as an "aggressive intellectual 'flight from the feminine</w:t>
      </w:r>
      <w:r w:rsidRPr="00E9456E">
        <w:rPr>
          <w:sz w:val="16"/>
        </w:rPr>
        <w:t xml:space="preserve">.''' 49 </w:t>
      </w:r>
      <w:r w:rsidRPr="00E9456E">
        <w:rPr>
          <w:rStyle w:val="StyleUnderline"/>
        </w:rPr>
        <w:t>"The 'great Cartesian anxiety'</w:t>
      </w:r>
      <w:r w:rsidRPr="00E9456E">
        <w:rPr>
          <w:sz w:val="16"/>
        </w:rPr>
        <w:t xml:space="preserve"> [seen especially in the Meditations is] </w:t>
      </w:r>
      <w:r w:rsidRPr="00E9456E">
        <w:rPr>
          <w:rStyle w:val="StyleUnderline"/>
        </w:rPr>
        <w:t>over separation from the organic female universe</w:t>
      </w:r>
      <w:r w:rsidRPr="00E9456E">
        <w:rPr>
          <w:sz w:val="16"/>
        </w:rPr>
        <w:t xml:space="preserve"> of the Middle Ages and the Renaissance. </w:t>
      </w:r>
      <w:r w:rsidRPr="00E9456E">
        <w:rPr>
          <w:rStyle w:val="StyleUnderline"/>
        </w:rPr>
        <w:t>Cartesian objectivism</w:t>
      </w:r>
      <w:r w:rsidRPr="00E9456E">
        <w:rPr>
          <w:sz w:val="16"/>
        </w:rPr>
        <w:t xml:space="preserve"> </w:t>
      </w:r>
      <w:r w:rsidRPr="00E9456E">
        <w:rPr>
          <w:rStyle w:val="StyleUnderline"/>
        </w:rPr>
        <w:t>[is] a defensive response to that separation anxiety</w:t>
      </w:r>
      <w:r w:rsidRPr="00E9456E">
        <w:rPr>
          <w:sz w:val="16"/>
        </w:rPr>
        <w:t>." 50 In the process "</w:t>
      </w:r>
      <w:r w:rsidRPr="00E9456E">
        <w:rPr>
          <w:rStyle w:val="StyleUnderline"/>
        </w:rPr>
        <w:t>the formerly female earth becomes inert res extensa: dead, mechanically interacting natur</w:t>
      </w:r>
      <w:r w:rsidRPr="00E9456E">
        <w:rPr>
          <w:sz w:val="16"/>
        </w:rPr>
        <w:t>e .... 'She' becomes 'it' -and 'it' can be understood. Not through sympathy, of course, but by virtue of the very object-ivity of 'it.'" 51</w:t>
      </w:r>
    </w:p>
    <w:p w:rsidR="005F0CD7" w:rsidRDefault="009201E3" w:rsidP="009201E3">
      <w:pPr>
        <w:pStyle w:val="Heading2"/>
      </w:pPr>
      <w:r>
        <w:t>Answers To</w:t>
      </w:r>
    </w:p>
    <w:p w:rsidR="009201E3" w:rsidRDefault="009201E3" w:rsidP="009201E3">
      <w:pPr>
        <w:pStyle w:val="Heading3"/>
      </w:pPr>
      <w:r>
        <w:t>AT Deep Ecology Better</w:t>
      </w:r>
    </w:p>
    <w:p w:rsidR="009201E3" w:rsidRPr="009201E3" w:rsidRDefault="009201E3" w:rsidP="009201E3">
      <w:pPr>
        <w:pStyle w:val="Heading4"/>
        <w:rPr>
          <w:rFonts w:eastAsia="Times New Roman"/>
        </w:rPr>
      </w:pPr>
      <w:r>
        <w:rPr>
          <w:rFonts w:eastAsia="Times New Roman"/>
        </w:rPr>
        <w:t>Ecofeminists reject the self-centered ideology of deep ecology</w:t>
      </w:r>
    </w:p>
    <w:p w:rsidR="009201E3" w:rsidRPr="009201E3" w:rsidRDefault="009201E3" w:rsidP="009201E3">
      <w:pPr>
        <w:rPr>
          <w:rStyle w:val="Style13ptBold"/>
          <w:b w:val="0"/>
        </w:rPr>
      </w:pPr>
      <w:r w:rsidRPr="009201E3">
        <w:rPr>
          <w:rStyle w:val="Style13ptBold"/>
        </w:rPr>
        <w:t>Mayer, 94-</w:t>
      </w:r>
      <w:r w:rsidRPr="009201E3">
        <w:rPr>
          <w:rStyle w:val="Style13ptBold"/>
          <w:b w:val="0"/>
        </w:rPr>
        <w:t>Illinois Wesleyan University, Honors Project (Elizabeth Mayer “The Power and Promise of Ecofeminism, Reconsidered” Illinois Wesleyan University, Honor’s Research, 2 May 1994, p. 10-13)//{fishnets}</w:t>
      </w:r>
    </w:p>
    <w:p w:rsidR="009201E3" w:rsidRPr="00222505" w:rsidRDefault="009201E3" w:rsidP="009201E3">
      <w:pPr>
        <w:rPr>
          <w:rFonts w:eastAsia="Calibri" w:cs="Times New Roman"/>
          <w:sz w:val="16"/>
        </w:rPr>
      </w:pPr>
      <w:r w:rsidRPr="00222505">
        <w:rPr>
          <w:rFonts w:eastAsia="Calibri" w:cs="Times New Roman"/>
          <w:sz w:val="16"/>
        </w:rPr>
        <w:t xml:space="preserve">The more interesting and damaging criticism ecofeminism has of deep ecology is </w:t>
      </w:r>
      <w:r w:rsidRPr="00222505">
        <w:rPr>
          <w:rFonts w:eastAsia="Calibri" w:cs="Times New Roman"/>
          <w:sz w:val="12"/>
        </w:rPr>
        <w:t>¶</w:t>
      </w:r>
      <w:r w:rsidRPr="00222505">
        <w:rPr>
          <w:rFonts w:eastAsia="Calibri" w:cs="Times New Roman"/>
          <w:sz w:val="16"/>
        </w:rPr>
        <w:t xml:space="preserve"> that </w:t>
      </w:r>
      <w:r w:rsidRPr="00222505">
        <w:rPr>
          <w:rFonts w:eastAsia="Calibri" w:cs="Times New Roman"/>
          <w:u w:val="single"/>
        </w:rPr>
        <w:t xml:space="preserve">the identification of self with all of nature deep ecology proposes does not actually </w:t>
      </w:r>
      <w:r w:rsidRPr="00222505">
        <w:rPr>
          <w:rFonts w:eastAsia="Calibri" w:cs="Times New Roman"/>
          <w:sz w:val="12"/>
        </w:rPr>
        <w:t>¶</w:t>
      </w:r>
      <w:r w:rsidRPr="00222505">
        <w:rPr>
          <w:rFonts w:eastAsia="Calibri" w:cs="Times New Roman"/>
          <w:u w:val="single"/>
        </w:rPr>
        <w:t xml:space="preserve"> result in changing the human-centeredness of the attitude toward nature</w:t>
      </w:r>
      <w:r w:rsidRPr="00222505">
        <w:rPr>
          <w:rFonts w:eastAsia="Calibri" w:cs="Times New Roman"/>
          <w:sz w:val="16"/>
        </w:rPr>
        <w:t xml:space="preserve">. Rather, </w:t>
      </w:r>
      <w:r w:rsidRPr="00222505">
        <w:rPr>
          <w:rFonts w:eastAsia="Calibri" w:cs="Times New Roman"/>
          <w:u w:val="single"/>
        </w:rPr>
        <w:t xml:space="preserve">it </w:t>
      </w:r>
      <w:r w:rsidRPr="00222505">
        <w:rPr>
          <w:rFonts w:eastAsia="Calibri" w:cs="Times New Roman"/>
          <w:sz w:val="12"/>
        </w:rPr>
        <w:t>¶</w:t>
      </w:r>
      <w:r w:rsidRPr="00222505">
        <w:rPr>
          <w:rFonts w:eastAsia="Calibri" w:cs="Times New Roman"/>
          <w:u w:val="single"/>
        </w:rPr>
        <w:t xml:space="preserve"> reinforces it</w:t>
      </w:r>
      <w:r w:rsidRPr="00222505">
        <w:rPr>
          <w:rFonts w:eastAsia="Calibri" w:cs="Times New Roman"/>
          <w:sz w:val="16"/>
        </w:rPr>
        <w:t xml:space="preserve">. This argument is best explicated by Val </w:t>
      </w:r>
      <w:r w:rsidRPr="00222505">
        <w:rPr>
          <w:rFonts w:eastAsia="Calibri" w:cs="Times New Roman"/>
          <w:u w:val="single"/>
        </w:rPr>
        <w:t>Plumwood.</w:t>
      </w:r>
      <w:r w:rsidRPr="00222505">
        <w:rPr>
          <w:rFonts w:eastAsia="Calibri" w:cs="Times New Roman"/>
          <w:sz w:val="16"/>
        </w:rPr>
        <w:t xml:space="preserve"> She</w:t>
      </w:r>
      <w:r w:rsidRPr="00222505">
        <w:rPr>
          <w:rFonts w:eastAsia="Calibri" w:cs="Times New Roman"/>
          <w:u w:val="single"/>
        </w:rPr>
        <w:t xml:space="preserve"> argues </w:t>
      </w:r>
      <w:r w:rsidRPr="00222505">
        <w:rPr>
          <w:rFonts w:eastAsia="Calibri" w:cs="Times New Roman"/>
          <w:sz w:val="16"/>
        </w:rPr>
        <w:t xml:space="preserve">that,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 xml:space="preserve">although "deep ecology...seems initially to be likely to be compatible with a feminist </w:t>
      </w:r>
      <w:r w:rsidRPr="00222505">
        <w:rPr>
          <w:rFonts w:eastAsia="Calibri" w:cs="Times New Roman"/>
          <w:sz w:val="12"/>
        </w:rPr>
        <w:t>¶</w:t>
      </w:r>
      <w:r w:rsidRPr="00222505">
        <w:rPr>
          <w:rFonts w:eastAsia="Calibri" w:cs="Times New Roman"/>
          <w:u w:val="single"/>
        </w:rPr>
        <w:t xml:space="preserve"> philosophical framework</w:t>
      </w:r>
      <w:r w:rsidRPr="00222505">
        <w:rPr>
          <w:rFonts w:eastAsia="Calibri" w:cs="Times New Roman"/>
          <w:sz w:val="16"/>
        </w:rPr>
        <w:t xml:space="preserve">, emphasizing as it does connections with the self, </w:t>
      </w:r>
      <w:r w:rsidRPr="00222505">
        <w:rPr>
          <w:rFonts w:eastAsia="Calibri" w:cs="Times New Roman"/>
          <w:sz w:val="12"/>
        </w:rPr>
        <w:t>¶</w:t>
      </w:r>
      <w:r w:rsidRPr="00222505">
        <w:rPr>
          <w:rFonts w:eastAsia="Calibri" w:cs="Times New Roman"/>
          <w:sz w:val="16"/>
        </w:rPr>
        <w:t xml:space="preserve"> connectedness, and merger</w:t>
      </w:r>
      <w:r w:rsidRPr="00222505">
        <w:rPr>
          <w:rFonts w:eastAsia="Calibri" w:cs="Times New Roman"/>
          <w:u w:val="single"/>
        </w:rPr>
        <w:t>," it ultimately fails</w:t>
      </w:r>
      <w:r w:rsidRPr="00222505">
        <w:rPr>
          <w:rFonts w:eastAsia="Calibri" w:cs="Times New Roman"/>
          <w:sz w:val="16"/>
        </w:rPr>
        <w:t xml:space="preserve">. 14 It fails </w:t>
      </w:r>
      <w:r w:rsidRPr="00222505">
        <w:rPr>
          <w:rFonts w:eastAsia="Calibri" w:cs="Times New Roman"/>
          <w:u w:val="single"/>
        </w:rPr>
        <w:t xml:space="preserve">because of the kind of </w:t>
      </w:r>
      <w:r w:rsidRPr="00222505">
        <w:rPr>
          <w:rFonts w:eastAsia="Calibri" w:cs="Times New Roman"/>
          <w:sz w:val="12"/>
        </w:rPr>
        <w:t>¶</w:t>
      </w:r>
      <w:r w:rsidRPr="00222505">
        <w:rPr>
          <w:rFonts w:eastAsia="Calibri" w:cs="Times New Roman"/>
          <w:u w:val="single"/>
        </w:rPr>
        <w:t xml:space="preserve"> identification it calls for between the individual and nature</w:t>
      </w:r>
      <w:r w:rsidRPr="00222505">
        <w:rPr>
          <w:rFonts w:eastAsia="Calibri" w:cs="Times New Roman"/>
          <w:sz w:val="16"/>
        </w:rPr>
        <w:t xml:space="preserve">. </w:t>
      </w:r>
      <w:r w:rsidRPr="00222505">
        <w:rPr>
          <w:rFonts w:eastAsia="Calibri" w:cs="Times New Roman"/>
          <w:u w:val="single"/>
        </w:rPr>
        <w:t xml:space="preserve">The self-nature identity </w:t>
      </w:r>
      <w:r w:rsidRPr="00222505">
        <w:rPr>
          <w:rFonts w:eastAsia="Calibri" w:cs="Times New Roman"/>
          <w:sz w:val="12"/>
        </w:rPr>
        <w:t>¶</w:t>
      </w:r>
      <w:r w:rsidRPr="00222505">
        <w:rPr>
          <w:rFonts w:eastAsia="Calibri" w:cs="Times New Roman"/>
          <w:u w:val="single"/>
        </w:rPr>
        <w:t xml:space="preserve"> fails to create the interconnected web relationship between humans and the rest of </w:t>
      </w:r>
      <w:r w:rsidRPr="00222505">
        <w:rPr>
          <w:rFonts w:eastAsia="Calibri" w:cs="Times New Roman"/>
          <w:sz w:val="12"/>
        </w:rPr>
        <w:t>¶</w:t>
      </w:r>
      <w:r w:rsidRPr="00222505">
        <w:rPr>
          <w:rFonts w:eastAsia="Calibri" w:cs="Times New Roman"/>
          <w:u w:val="single"/>
        </w:rPr>
        <w:t xml:space="preserve"> nature that ecoferninism wants to see</w:t>
      </w:r>
      <w:r w:rsidRPr="00222505">
        <w:rPr>
          <w:rFonts w:eastAsia="Calibri" w:cs="Times New Roman"/>
          <w:sz w:val="16"/>
        </w:rPr>
        <w:t xml:space="preserve">. 15 </w:t>
      </w:r>
      <w:r w:rsidRPr="00222505">
        <w:rPr>
          <w:rFonts w:eastAsia="Calibri" w:cs="Times New Roman"/>
          <w:sz w:val="12"/>
        </w:rPr>
        <w:t>¶</w:t>
      </w:r>
      <w:r w:rsidRPr="00222505">
        <w:rPr>
          <w:rFonts w:eastAsia="Calibri" w:cs="Times New Roman"/>
          <w:sz w:val="16"/>
        </w:rPr>
        <w:t xml:space="preserve"> Deep ecology proposes a self-nature identification that rejects boundaries </w:t>
      </w:r>
      <w:r w:rsidRPr="00222505">
        <w:rPr>
          <w:rFonts w:eastAsia="Calibri" w:cs="Times New Roman"/>
          <w:sz w:val="12"/>
        </w:rPr>
        <w:t>¶</w:t>
      </w:r>
      <w:r w:rsidRPr="00222505">
        <w:rPr>
          <w:rFonts w:eastAsia="Calibri" w:cs="Times New Roman"/>
          <w:sz w:val="16"/>
        </w:rPr>
        <w:t xml:space="preserve"> between self and nature. Warwick Fox describes the central intuition of this account as </w:t>
      </w:r>
      <w:r w:rsidRPr="00222505">
        <w:rPr>
          <w:rFonts w:eastAsia="Calibri" w:cs="Times New Roman"/>
          <w:sz w:val="12"/>
        </w:rPr>
        <w:t>¶</w:t>
      </w:r>
      <w:r w:rsidRPr="00222505">
        <w:rPr>
          <w:rFonts w:eastAsia="Calibri" w:cs="Times New Roman"/>
          <w:sz w:val="16"/>
        </w:rPr>
        <w:t xml:space="preserve"> follows: "We can make no firm ontological divide in the field of existence...there is no </w:t>
      </w:r>
      <w:r w:rsidRPr="00222505">
        <w:rPr>
          <w:rFonts w:eastAsia="Calibri" w:cs="Times New Roman"/>
          <w:sz w:val="12"/>
        </w:rPr>
        <w:t>¶</w:t>
      </w:r>
      <w:r w:rsidRPr="00222505">
        <w:rPr>
          <w:rFonts w:eastAsia="Calibri" w:cs="Times New Roman"/>
          <w:sz w:val="16"/>
        </w:rPr>
        <w:t xml:space="preserve"> bifurcation in reality between the human and nonhuman realms...to the extent that we </w:t>
      </w:r>
      <w:r w:rsidRPr="00222505">
        <w:rPr>
          <w:rFonts w:eastAsia="Calibri" w:cs="Times New Roman"/>
          <w:sz w:val="12"/>
        </w:rPr>
        <w:t>¶</w:t>
      </w:r>
      <w:r w:rsidRPr="00222505">
        <w:rPr>
          <w:rFonts w:eastAsia="Calibri" w:cs="Times New Roman"/>
          <w:sz w:val="16"/>
        </w:rPr>
        <w:t xml:space="preserve"> perceive boundaries, we fall short of deep ecological consciousness.\116 It is not just </w:t>
      </w:r>
      <w:r w:rsidRPr="00222505">
        <w:rPr>
          <w:rFonts w:eastAsia="Calibri" w:cs="Times New Roman"/>
          <w:sz w:val="12"/>
        </w:rPr>
        <w:t>¶</w:t>
      </w:r>
      <w:r w:rsidRPr="00222505">
        <w:rPr>
          <w:rFonts w:eastAsia="Calibri" w:cs="Times New Roman"/>
          <w:sz w:val="16"/>
        </w:rPr>
        <w:t xml:space="preserve"> the particular boundaries between the human and natural realms that are artificial, though; </w:t>
      </w:r>
      <w:r w:rsidRPr="00222505">
        <w:rPr>
          <w:rFonts w:eastAsia="Calibri" w:cs="Times New Roman"/>
          <w:u w:val="single"/>
        </w:rPr>
        <w:t xml:space="preserve">deep ecology embraces a holistic cosmology of "unbroken wholeness which </w:t>
      </w:r>
      <w:r w:rsidRPr="00222505">
        <w:rPr>
          <w:rFonts w:eastAsia="Calibri" w:cs="Times New Roman"/>
          <w:sz w:val="12"/>
        </w:rPr>
        <w:t>¶</w:t>
      </w:r>
      <w:r w:rsidRPr="00222505">
        <w:rPr>
          <w:rFonts w:eastAsia="Calibri" w:cs="Times New Roman"/>
          <w:u w:val="single"/>
        </w:rPr>
        <w:t xml:space="preserve"> denies the classical idea of the analyzability of the world into separately and  independently existing parts."</w:t>
      </w:r>
      <w:r w:rsidRPr="00222505">
        <w:rPr>
          <w:rFonts w:eastAsia="Calibri" w:cs="Times New Roman"/>
          <w:sz w:val="16"/>
        </w:rPr>
        <w:t xml:space="preserve">17 Not only are </w:t>
      </w:r>
      <w:r w:rsidRPr="00222505">
        <w:rPr>
          <w:rFonts w:eastAsia="Calibri" w:cs="Times New Roman"/>
          <w:u w:val="single"/>
        </w:rPr>
        <w:t xml:space="preserve">humans and nature ontologically </w:t>
      </w:r>
      <w:r w:rsidRPr="00222505">
        <w:rPr>
          <w:rFonts w:eastAsia="Calibri" w:cs="Times New Roman"/>
          <w:sz w:val="12"/>
        </w:rPr>
        <w:t>¶</w:t>
      </w:r>
      <w:r w:rsidRPr="00222505">
        <w:rPr>
          <w:rFonts w:eastAsia="Calibri" w:cs="Times New Roman"/>
          <w:u w:val="single"/>
        </w:rPr>
        <w:t xml:space="preserve"> indistinguishable</w:t>
      </w:r>
      <w:r w:rsidRPr="00222505">
        <w:rPr>
          <w:rFonts w:eastAsia="Calibri" w:cs="Times New Roman"/>
          <w:sz w:val="16"/>
        </w:rPr>
        <w:t xml:space="preserve">, but </w:t>
      </w:r>
      <w:r w:rsidRPr="00222505">
        <w:rPr>
          <w:rFonts w:eastAsia="Calibri" w:cs="Times New Roman"/>
          <w:u w:val="single"/>
        </w:rPr>
        <w:t>each part of the whole world is actually one thing.</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An objection against such claims of indistinguishability, as Plumwood argues it, is </w:t>
      </w:r>
      <w:r w:rsidRPr="00222505">
        <w:rPr>
          <w:rFonts w:eastAsia="Calibri" w:cs="Times New Roman"/>
          <w:sz w:val="12"/>
        </w:rPr>
        <w:t>¶</w:t>
      </w:r>
      <w:r w:rsidRPr="00222505">
        <w:rPr>
          <w:rFonts w:eastAsia="Calibri" w:cs="Times New Roman"/>
          <w:sz w:val="16"/>
        </w:rPr>
        <w:t xml:space="preserve"> that </w:t>
      </w:r>
      <w:r w:rsidRPr="00222505">
        <w:rPr>
          <w:rFonts w:eastAsia="Calibri" w:cs="Times New Roman"/>
          <w:u w:val="single"/>
        </w:rPr>
        <w:t xml:space="preserve">they fail to address the specific dualism that causes the harms done to nature, </w:t>
      </w:r>
      <w:r w:rsidRPr="00222505">
        <w:rPr>
          <w:rFonts w:eastAsia="Calibri" w:cs="Times New Roman"/>
          <w:sz w:val="12"/>
        </w:rPr>
        <w:t>¶</w:t>
      </w:r>
      <w:r w:rsidRPr="00222505">
        <w:rPr>
          <w:rFonts w:eastAsia="Calibri" w:cs="Times New Roman"/>
          <w:u w:val="single"/>
        </w:rPr>
        <w:t xml:space="preserve"> proposing instead the obliteration of all distinctions</w:t>
      </w:r>
      <w:r w:rsidRPr="00222505">
        <w:rPr>
          <w:rFonts w:eastAsia="Calibri" w:cs="Times New Roman"/>
          <w:sz w:val="16"/>
        </w:rPr>
        <w:t xml:space="preserve">. </w:t>
      </w:r>
      <w:r w:rsidRPr="00222505">
        <w:rPr>
          <w:rFonts w:eastAsia="Calibri" w:cs="Times New Roman"/>
          <w:u w:val="single"/>
        </w:rPr>
        <w:t>This move</w:t>
      </w:r>
      <w:r w:rsidRPr="00222505">
        <w:rPr>
          <w:rFonts w:eastAsia="Calibri" w:cs="Times New Roman"/>
          <w:sz w:val="16"/>
        </w:rPr>
        <w:t xml:space="preserve">, in its overgenerality, </w:t>
      </w:r>
      <w:r w:rsidRPr="00222505">
        <w:rPr>
          <w:rFonts w:eastAsia="Calibri" w:cs="Times New Roman"/>
          <w:sz w:val="12"/>
        </w:rPr>
        <w:t>¶</w:t>
      </w:r>
      <w:r w:rsidRPr="00222505">
        <w:rPr>
          <w:rFonts w:eastAsia="Calibri" w:cs="Times New Roman"/>
          <w:u w:val="single"/>
        </w:rPr>
        <w:t xml:space="preserve"> misses the point</w:t>
      </w:r>
      <w:r w:rsidRPr="00222505">
        <w:rPr>
          <w:rFonts w:eastAsia="Calibri" w:cs="Times New Roman"/>
          <w:sz w:val="16"/>
        </w:rPr>
        <w:t xml:space="preserve">. To obliterate all distinctions not only goes further than is needed; it </w:t>
      </w:r>
      <w:r w:rsidRPr="00222505">
        <w:rPr>
          <w:rFonts w:eastAsia="Calibri" w:cs="Times New Roman"/>
          <w:sz w:val="12"/>
        </w:rPr>
        <w:t>¶</w:t>
      </w:r>
      <w:r w:rsidRPr="00222505">
        <w:rPr>
          <w:rFonts w:eastAsia="Calibri" w:cs="Times New Roman"/>
          <w:sz w:val="16"/>
        </w:rPr>
        <w:t xml:space="preserve"> violates strong metaphysical intuitions. We shouldn't need to say, quite counter­</w:t>
      </w:r>
      <w:r w:rsidRPr="00222505">
        <w:rPr>
          <w:rFonts w:eastAsia="Calibri" w:cs="Times New Roman"/>
          <w:sz w:val="12"/>
        </w:rPr>
        <w:t>¶</w:t>
      </w:r>
      <w:r w:rsidRPr="00222505">
        <w:rPr>
          <w:rFonts w:eastAsia="Calibri" w:cs="Times New Roman"/>
          <w:sz w:val="16"/>
        </w:rPr>
        <w:t xml:space="preserve"> intuitively, that my arm is ontologically indistinct from my pen in order to say that </w:t>
      </w:r>
      <w:r w:rsidRPr="00222505">
        <w:rPr>
          <w:rFonts w:eastAsia="Calibri" w:cs="Times New Roman"/>
          <w:sz w:val="12"/>
        </w:rPr>
        <w:t>¶</w:t>
      </w:r>
      <w:r w:rsidRPr="00222505">
        <w:rPr>
          <w:rFonts w:eastAsia="Calibri" w:cs="Times New Roman"/>
          <w:sz w:val="16"/>
        </w:rPr>
        <w:t xml:space="preserve"> humans and non-human nature are engaged in a mutually dependent relationship. </w:t>
      </w:r>
      <w:r w:rsidRPr="00222505">
        <w:rPr>
          <w:rFonts w:eastAsia="Calibri" w:cs="Times New Roman"/>
          <w:sz w:val="12"/>
        </w:rPr>
        <w:t>¶</w:t>
      </w:r>
      <w:r w:rsidRPr="00222505">
        <w:rPr>
          <w:rFonts w:eastAsia="Calibri" w:cs="Times New Roman"/>
          <w:u w:val="single"/>
        </w:rPr>
        <w:t xml:space="preserve"> We should</w:t>
      </w:r>
      <w:r w:rsidRPr="00222505">
        <w:rPr>
          <w:rFonts w:eastAsia="Calibri" w:cs="Times New Roman"/>
          <w:sz w:val="16"/>
        </w:rPr>
        <w:t xml:space="preserve"> certainly </w:t>
      </w:r>
      <w:r w:rsidRPr="00222505">
        <w:rPr>
          <w:rFonts w:eastAsia="Calibri" w:cs="Times New Roman"/>
          <w:u w:val="single"/>
        </w:rPr>
        <w:t xml:space="preserve">recognize th-at nature isn't such a different kind of thing that it can </w:t>
      </w:r>
      <w:r w:rsidRPr="00222505">
        <w:rPr>
          <w:rFonts w:eastAsia="Calibri" w:cs="Times New Roman"/>
          <w:sz w:val="12"/>
        </w:rPr>
        <w:t>¶</w:t>
      </w:r>
      <w:r w:rsidRPr="00222505">
        <w:rPr>
          <w:rFonts w:eastAsia="Calibri" w:cs="Times New Roman"/>
          <w:u w:val="single"/>
        </w:rPr>
        <w:t xml:space="preserve"> be treated as a background for human culture, but we just as certainly don't need to </w:t>
      </w:r>
      <w:r w:rsidRPr="00222505">
        <w:rPr>
          <w:rFonts w:eastAsia="Calibri" w:cs="Times New Roman"/>
          <w:sz w:val="12"/>
        </w:rPr>
        <w:t>¶</w:t>
      </w:r>
      <w:r w:rsidRPr="00222505">
        <w:rPr>
          <w:rFonts w:eastAsia="Calibri" w:cs="Times New Roman"/>
          <w:u w:val="single"/>
        </w:rPr>
        <w:t xml:space="preserve"> say it's actually the same thing</w:t>
      </w:r>
      <w:r w:rsidRPr="00222505">
        <w:rPr>
          <w:rFonts w:eastAsia="Calibri" w:cs="Times New Roman"/>
          <w:sz w:val="16"/>
        </w:rPr>
        <w:t xml:space="preserve"> (this is closely related to the second objection below).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What is needed</w:t>
      </w:r>
      <w:r w:rsidRPr="00222505">
        <w:rPr>
          <w:rFonts w:eastAsia="Calibri" w:cs="Times New Roman"/>
          <w:sz w:val="16"/>
        </w:rPr>
        <w:t xml:space="preserve">, according to the goals of both deep ecology and ecofeminism, </w:t>
      </w:r>
      <w:r w:rsidRPr="00222505">
        <w:rPr>
          <w:rFonts w:eastAsia="Calibri" w:cs="Times New Roman"/>
          <w:u w:val="single"/>
        </w:rPr>
        <w:t xml:space="preserve">is a </w:t>
      </w:r>
      <w:r w:rsidRPr="00222505">
        <w:rPr>
          <w:rFonts w:eastAsia="Calibri" w:cs="Times New Roman"/>
          <w:sz w:val="12"/>
        </w:rPr>
        <w:t>¶</w:t>
      </w:r>
      <w:r w:rsidRPr="00222505">
        <w:rPr>
          <w:rFonts w:eastAsia="Calibri" w:cs="Times New Roman"/>
          <w:u w:val="single"/>
        </w:rPr>
        <w:t xml:space="preserve"> healing of the nature-human dichotomy in particular</w:t>
      </w:r>
      <w:r w:rsidRPr="00222505">
        <w:rPr>
          <w:rFonts w:eastAsia="Calibri" w:cs="Times New Roman"/>
          <w:sz w:val="16"/>
        </w:rPr>
        <w:t xml:space="preserve">. </w:t>
      </w:r>
      <w:r w:rsidRPr="00222505">
        <w:rPr>
          <w:rFonts w:eastAsia="Calibri" w:cs="Times New Roman"/>
          <w:u w:val="single"/>
        </w:rPr>
        <w:t xml:space="preserve">The rejection of all ontological </w:t>
      </w:r>
      <w:r w:rsidRPr="00222505">
        <w:rPr>
          <w:rFonts w:eastAsia="Calibri" w:cs="Times New Roman"/>
          <w:sz w:val="12"/>
        </w:rPr>
        <w:t>¶</w:t>
      </w:r>
      <w:r w:rsidRPr="00222505">
        <w:rPr>
          <w:rFonts w:eastAsia="Calibri" w:cs="Times New Roman"/>
          <w:u w:val="single"/>
        </w:rPr>
        <w:t xml:space="preserve"> boundaries</w:t>
      </w:r>
      <w:r w:rsidRPr="00222505">
        <w:rPr>
          <w:rFonts w:eastAsia="Calibri" w:cs="Times New Roman"/>
          <w:sz w:val="16"/>
        </w:rPr>
        <w:t xml:space="preserve"> proposed by deep ecology's nature-human identification </w:t>
      </w:r>
      <w:r w:rsidRPr="00222505">
        <w:rPr>
          <w:rFonts w:eastAsia="Calibri" w:cs="Times New Roman"/>
          <w:u w:val="single"/>
        </w:rPr>
        <w:t xml:space="preserve">goes too far and </w:t>
      </w:r>
      <w:r w:rsidRPr="00222505">
        <w:rPr>
          <w:rFonts w:eastAsia="Calibri" w:cs="Times New Roman"/>
          <w:sz w:val="12"/>
        </w:rPr>
        <w:t>¶</w:t>
      </w:r>
      <w:r w:rsidRPr="00222505">
        <w:rPr>
          <w:rFonts w:eastAsia="Calibri" w:cs="Times New Roman"/>
          <w:u w:val="single"/>
        </w:rPr>
        <w:t xml:space="preserve"> the particular problem that is of concern gets lost sight of in the process</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u w:val="single"/>
        </w:rPr>
        <w:t xml:space="preserve"> A second objection is</w:t>
      </w:r>
      <w:r w:rsidRPr="00222505">
        <w:rPr>
          <w:rFonts w:eastAsia="Calibri" w:cs="Times New Roman"/>
          <w:sz w:val="16"/>
        </w:rPr>
        <w:t xml:space="preserve"> that </w:t>
      </w:r>
      <w:r w:rsidRPr="00222505">
        <w:rPr>
          <w:rFonts w:eastAsia="Calibri" w:cs="Times New Roman"/>
          <w:u w:val="single"/>
        </w:rPr>
        <w:t xml:space="preserve">entities in the natural world do in fact have needs </w:t>
      </w:r>
      <w:r w:rsidRPr="00222505">
        <w:rPr>
          <w:rFonts w:eastAsia="Calibri" w:cs="Times New Roman"/>
          <w:sz w:val="12"/>
        </w:rPr>
        <w:t>¶</w:t>
      </w:r>
      <w:r w:rsidRPr="00222505">
        <w:rPr>
          <w:rFonts w:eastAsia="Calibri" w:cs="Times New Roman"/>
          <w:u w:val="single"/>
        </w:rPr>
        <w:t xml:space="preserve"> distinct from human needs, and in order to be able to recognize those needs, we must </w:t>
      </w:r>
      <w:r w:rsidRPr="00222505">
        <w:rPr>
          <w:rFonts w:eastAsia="Calibri" w:cs="Times New Roman"/>
          <w:sz w:val="12"/>
        </w:rPr>
        <w:t>¶</w:t>
      </w:r>
      <w:r w:rsidRPr="00222505">
        <w:rPr>
          <w:rFonts w:eastAsia="Calibri" w:cs="Times New Roman"/>
          <w:u w:val="single"/>
        </w:rPr>
        <w:t xml:space="preserve"> first be able 10 recognize their ontological distinctness. In discussing interpersonal </w:t>
      </w:r>
      <w:r w:rsidRPr="00222505">
        <w:rPr>
          <w:rFonts w:eastAsia="Calibri" w:cs="Times New Roman"/>
          <w:sz w:val="12"/>
        </w:rPr>
        <w:t>¶</w:t>
      </w:r>
      <w:r w:rsidRPr="00222505">
        <w:rPr>
          <w:rFonts w:eastAsia="Calibri" w:cs="Times New Roman"/>
          <w:u w:val="single"/>
        </w:rPr>
        <w:t xml:space="preserve"> relationships,</w:t>
      </w:r>
      <w:r w:rsidRPr="00222505">
        <w:rPr>
          <w:rFonts w:eastAsia="Calibri" w:cs="Times New Roman"/>
          <w:sz w:val="16"/>
        </w:rPr>
        <w:t xml:space="preserve"> Jean Grimshaw says, </w:t>
      </w:r>
      <w:r w:rsidRPr="00222505">
        <w:rPr>
          <w:rFonts w:eastAsia="Calibri" w:cs="Times New Roman"/>
          <w:sz w:val="12"/>
        </w:rPr>
        <w:t>¶</w:t>
      </w:r>
      <w:r w:rsidRPr="00222505">
        <w:rPr>
          <w:rFonts w:eastAsia="Calibri" w:cs="Times New Roman"/>
          <w:sz w:val="16"/>
        </w:rPr>
        <w:t xml:space="preserve"> care for others, understanding of them, is only possible if one can </w:t>
      </w:r>
      <w:r w:rsidRPr="00222505">
        <w:rPr>
          <w:rFonts w:eastAsia="Calibri" w:cs="Times New Roman"/>
          <w:sz w:val="12"/>
        </w:rPr>
        <w:t>¶</w:t>
      </w:r>
      <w:r w:rsidRPr="00222505">
        <w:rPr>
          <w:rFonts w:eastAsia="Calibri" w:cs="Times New Roman"/>
          <w:sz w:val="16"/>
        </w:rPr>
        <w:t xml:space="preserve"> adequately distinguish oneself from others. If I see myself as 'indistinct' </w:t>
      </w:r>
      <w:r w:rsidRPr="00222505">
        <w:rPr>
          <w:rFonts w:eastAsia="Calibri" w:cs="Times New Roman"/>
          <w:sz w:val="12"/>
        </w:rPr>
        <w:t>¶</w:t>
      </w:r>
      <w:r w:rsidRPr="00222505">
        <w:rPr>
          <w:rFonts w:eastAsia="Calibri" w:cs="Times New Roman"/>
          <w:sz w:val="16"/>
        </w:rPr>
        <w:t xml:space="preserve"> from you, or you as not having your own being that is not merged with </w:t>
      </w:r>
      <w:r w:rsidRPr="00222505">
        <w:rPr>
          <w:rFonts w:eastAsia="Calibri" w:cs="Times New Roman"/>
          <w:sz w:val="12"/>
        </w:rPr>
        <w:t>¶</w:t>
      </w:r>
      <w:r w:rsidRPr="00222505">
        <w:rPr>
          <w:rFonts w:eastAsia="Calibri" w:cs="Times New Roman"/>
          <w:sz w:val="16"/>
        </w:rPr>
        <w:t xml:space="preserve"> mine, then I cannot preserve a real sense of you well-being as opposed </w:t>
      </w:r>
      <w:r w:rsidRPr="00222505">
        <w:rPr>
          <w:rFonts w:eastAsia="Calibri" w:cs="Times New Roman"/>
          <w:sz w:val="12"/>
        </w:rPr>
        <w:t>¶</w:t>
      </w:r>
      <w:r w:rsidRPr="00222505">
        <w:rPr>
          <w:rFonts w:eastAsia="Calibri" w:cs="Times New Roman"/>
          <w:sz w:val="16"/>
        </w:rPr>
        <w:t xml:space="preserve"> to mine. Care and understanding require the sort of distance that is needed in order not to see the other as a projection of self or self as a </w:t>
      </w:r>
      <w:r w:rsidRPr="00222505">
        <w:rPr>
          <w:rFonts w:eastAsia="Calibri" w:cs="Times New Roman"/>
          <w:sz w:val="12"/>
        </w:rPr>
        <w:t>¶</w:t>
      </w:r>
      <w:r w:rsidRPr="00222505">
        <w:rPr>
          <w:rFonts w:eastAsia="Calibri" w:cs="Times New Roman"/>
          <w:sz w:val="16"/>
        </w:rPr>
        <w:t xml:space="preserve"> continuation of the other.18 </w:t>
      </w:r>
      <w:r w:rsidRPr="00222505">
        <w:rPr>
          <w:rFonts w:eastAsia="Calibri" w:cs="Times New Roman"/>
          <w:sz w:val="12"/>
        </w:rPr>
        <w:t>¶</w:t>
      </w:r>
      <w:r w:rsidRPr="00222505">
        <w:rPr>
          <w:rFonts w:eastAsia="Calibri" w:cs="Times New Roman"/>
          <w:sz w:val="16"/>
        </w:rPr>
        <w:t xml:space="preserve"> Plumwood argues that these points make as much sense in talking about the non­</w:t>
      </w:r>
      <w:r w:rsidRPr="00222505">
        <w:rPr>
          <w:rFonts w:eastAsia="Calibri" w:cs="Times New Roman"/>
          <w:sz w:val="12"/>
        </w:rPr>
        <w:t>¶</w:t>
      </w:r>
      <w:r w:rsidRPr="00222505">
        <w:rPr>
          <w:rFonts w:eastAsia="Calibri" w:cs="Times New Roman"/>
          <w:sz w:val="16"/>
        </w:rPr>
        <w:t xml:space="preserve"> human natural world as they do when applied to other humans. </w:t>
      </w:r>
      <w:r w:rsidRPr="00222505">
        <w:rPr>
          <w:rFonts w:eastAsia="Calibri" w:cs="Times New Roman"/>
          <w:u w:val="single"/>
        </w:rPr>
        <w:t xml:space="preserve">The obliteration of all </w:t>
      </w:r>
      <w:r w:rsidRPr="00222505">
        <w:rPr>
          <w:rFonts w:eastAsia="Calibri" w:cs="Times New Roman"/>
          <w:sz w:val="12"/>
        </w:rPr>
        <w:t>¶</w:t>
      </w:r>
      <w:r w:rsidRPr="00222505">
        <w:rPr>
          <w:rFonts w:eastAsia="Calibri" w:cs="Times New Roman"/>
          <w:u w:val="single"/>
        </w:rPr>
        <w:t xml:space="preserve"> boundaries between humans and non-human nature, though, eliminates the ability to </w:t>
      </w:r>
      <w:r w:rsidRPr="00222505">
        <w:rPr>
          <w:rFonts w:eastAsia="Calibri" w:cs="Times New Roman"/>
          <w:sz w:val="12"/>
        </w:rPr>
        <w:t>¶</w:t>
      </w:r>
      <w:r w:rsidRPr="00222505">
        <w:rPr>
          <w:rFonts w:eastAsia="Calibri" w:cs="Times New Roman"/>
          <w:u w:val="single"/>
        </w:rPr>
        <w:t xml:space="preserve"> see nature's distinct needs</w:t>
      </w:r>
      <w:r w:rsidRPr="00222505">
        <w:rPr>
          <w:rFonts w:eastAsia="Calibri" w:cs="Times New Roman"/>
          <w:sz w:val="16"/>
        </w:rPr>
        <w:t xml:space="preserve">. </w:t>
      </w:r>
      <w:r w:rsidRPr="00222505">
        <w:rPr>
          <w:rFonts w:eastAsia="Calibri" w:cs="Times New Roman"/>
          <w:u w:val="single"/>
        </w:rPr>
        <w:t>This objection</w:t>
      </w:r>
      <w:r w:rsidRPr="00222505">
        <w:rPr>
          <w:rFonts w:eastAsia="Calibri" w:cs="Times New Roman"/>
          <w:sz w:val="16"/>
        </w:rPr>
        <w:t xml:space="preserve">, then, in addition to the overgenerality </w:t>
      </w:r>
      <w:r w:rsidRPr="00222505">
        <w:rPr>
          <w:rFonts w:eastAsia="Calibri" w:cs="Times New Roman"/>
          <w:sz w:val="12"/>
        </w:rPr>
        <w:t>¶</w:t>
      </w:r>
      <w:r w:rsidRPr="00222505">
        <w:rPr>
          <w:rFonts w:eastAsia="Calibri" w:cs="Times New Roman"/>
          <w:sz w:val="16"/>
        </w:rPr>
        <w:t xml:space="preserve"> problem, </w:t>
      </w:r>
      <w:r w:rsidRPr="00222505">
        <w:rPr>
          <w:rFonts w:eastAsia="Calibri" w:cs="Times New Roman"/>
          <w:u w:val="single"/>
        </w:rPr>
        <w:t xml:space="preserve">discredits the indistinguishability account as a theory of self that will help </w:t>
      </w:r>
      <w:r w:rsidRPr="00222505">
        <w:rPr>
          <w:rFonts w:eastAsia="Calibri" w:cs="Times New Roman"/>
          <w:sz w:val="12"/>
        </w:rPr>
        <w:t>¶</w:t>
      </w:r>
      <w:r w:rsidRPr="00222505">
        <w:rPr>
          <w:rFonts w:eastAsia="Calibri" w:cs="Times New Roman"/>
          <w:u w:val="single"/>
        </w:rPr>
        <w:t xml:space="preserve"> develop an appropriate environmental ethic</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A last major obJection from an ecofeminist standpoint is that </w:t>
      </w:r>
      <w:r w:rsidRPr="00222505">
        <w:rPr>
          <w:rFonts w:eastAsia="Calibri" w:cs="Times New Roman"/>
          <w:u w:val="single"/>
        </w:rPr>
        <w:t xml:space="preserve">this identification </w:t>
      </w:r>
      <w:r w:rsidRPr="00222505">
        <w:rPr>
          <w:rFonts w:eastAsia="Calibri" w:cs="Times New Roman"/>
          <w:sz w:val="12"/>
        </w:rPr>
        <w:t>¶</w:t>
      </w:r>
      <w:r w:rsidRPr="00222505">
        <w:rPr>
          <w:rFonts w:eastAsia="Calibri" w:cs="Times New Roman"/>
          <w:u w:val="single"/>
        </w:rPr>
        <w:t xml:space="preserve"> . actually preserves the self-centeredness that it claims to eliminate</w:t>
      </w:r>
      <w:r w:rsidRPr="00222505">
        <w:rPr>
          <w:rFonts w:eastAsia="Calibri" w:cs="Times New Roman"/>
          <w:sz w:val="16"/>
        </w:rPr>
        <w:t xml:space="preserve">. In order to get rid </w:t>
      </w:r>
      <w:r w:rsidRPr="00222505">
        <w:rPr>
          <w:rFonts w:eastAsia="Calibri" w:cs="Times New Roman"/>
          <w:sz w:val="12"/>
        </w:rPr>
        <w:t>¶</w:t>
      </w:r>
      <w:r w:rsidRPr="00222505">
        <w:rPr>
          <w:rFonts w:eastAsia="Calibri" w:cs="Times New Roman"/>
          <w:sz w:val="16"/>
        </w:rPr>
        <w:t xml:space="preserve"> of the boundaries between self and nature; what must happen is that a person </w:t>
      </w:r>
      <w:r w:rsidRPr="00222505">
        <w:rPr>
          <w:rFonts w:eastAsia="Calibri" w:cs="Times New Roman"/>
          <w:sz w:val="12"/>
        </w:rPr>
        <w:t>¶</w:t>
      </w:r>
      <w:r w:rsidRPr="00222505">
        <w:rPr>
          <w:rFonts w:eastAsia="Calibri" w:cs="Times New Roman"/>
          <w:sz w:val="16"/>
        </w:rPr>
        <w:t xml:space="preserve"> expands hislher conception of self to include those parts of nature that were previously </w:t>
      </w:r>
      <w:r w:rsidRPr="00222505">
        <w:rPr>
          <w:rFonts w:eastAsia="Calibri" w:cs="Times New Roman"/>
          <w:sz w:val="12"/>
        </w:rPr>
        <w:t>¶</w:t>
      </w:r>
      <w:r w:rsidRPr="00222505">
        <w:rPr>
          <w:rFonts w:eastAsia="Calibri" w:cs="Times New Roman"/>
          <w:sz w:val="16"/>
        </w:rPr>
        <w:t xml:space="preserve"> considered outside of the self. In this way, deep ecology does not attempt to overcome </w:t>
      </w:r>
      <w:r w:rsidRPr="00222505">
        <w:rPr>
          <w:rFonts w:eastAsia="Calibri" w:cs="Times New Roman"/>
          <w:sz w:val="12"/>
        </w:rPr>
        <w:t>¶</w:t>
      </w:r>
      <w:r w:rsidRPr="00222505">
        <w:rPr>
          <w:rFonts w:eastAsia="Calibri" w:cs="Times New Roman"/>
          <w:sz w:val="16"/>
        </w:rPr>
        <w:t xml:space="preserve"> the attitude of using the non-self as a means to achieving -self well-being; it only </w:t>
      </w:r>
      <w:r w:rsidRPr="00222505">
        <w:rPr>
          <w:rFonts w:eastAsia="Calibri" w:cs="Times New Roman"/>
          <w:sz w:val="12"/>
        </w:rPr>
        <w:t>¶</w:t>
      </w:r>
      <w:r w:rsidRPr="00222505">
        <w:rPr>
          <w:rFonts w:eastAsia="Calibri" w:cs="Times New Roman"/>
          <w:sz w:val="16"/>
        </w:rPr>
        <w:t xml:space="preserve"> enlarges the self that one is selfish about. As Plumwood puts it, "</w:t>
      </w:r>
      <w:r w:rsidRPr="00222505">
        <w:rPr>
          <w:rFonts w:eastAsia="Calibri" w:cs="Times New Roman"/>
          <w:u w:val="single"/>
        </w:rPr>
        <w:t xml:space="preserve">the motivation for the </w:t>
      </w:r>
      <w:r w:rsidRPr="00222505">
        <w:rPr>
          <w:rFonts w:eastAsia="Calibri" w:cs="Times New Roman"/>
          <w:sz w:val="12"/>
        </w:rPr>
        <w:t>¶</w:t>
      </w:r>
      <w:r w:rsidRPr="00222505">
        <w:rPr>
          <w:rFonts w:eastAsia="Calibri" w:cs="Times New Roman"/>
          <w:u w:val="single"/>
        </w:rPr>
        <w:t xml:space="preserve"> expansion of self is to allow for a wider set of concerns while continuing to allow the </w:t>
      </w:r>
      <w:r w:rsidRPr="00222505">
        <w:rPr>
          <w:rFonts w:eastAsia="Calibri" w:cs="Times New Roman"/>
          <w:sz w:val="12"/>
        </w:rPr>
        <w:t>¶</w:t>
      </w:r>
      <w:r w:rsidRPr="00222505">
        <w:rPr>
          <w:rFonts w:eastAsia="Calibri" w:cs="Times New Roman"/>
          <w:u w:val="single"/>
        </w:rPr>
        <w:t xml:space="preserve"> self to operate on the fuel of self-interest"</w:t>
      </w:r>
      <w:r w:rsidRPr="00222505">
        <w:rPr>
          <w:rFonts w:eastAsia="Calibri" w:cs="Times New Roman"/>
          <w:sz w:val="16"/>
        </w:rPr>
        <w:t xml:space="preserve">'19 This criticism is discussed quitethoroughly by Jim Cheney: he makes the point that this can't be beat as a way to have </w:t>
      </w:r>
      <w:r w:rsidRPr="00222505">
        <w:rPr>
          <w:rFonts w:eastAsia="Calibri" w:cs="Times New Roman"/>
          <w:sz w:val="12"/>
        </w:rPr>
        <w:t>¶</w:t>
      </w:r>
      <w:r w:rsidRPr="00222505">
        <w:rPr>
          <w:rFonts w:eastAsia="Calibri" w:cs="Times New Roman"/>
          <w:sz w:val="16"/>
        </w:rPr>
        <w:t xml:space="preserve"> one's cake and eat it too, but it ultimately doesn't work because there is no respecting </w:t>
      </w:r>
      <w:r w:rsidRPr="00222505">
        <w:rPr>
          <w:rFonts w:eastAsia="Calibri" w:cs="Times New Roman"/>
          <w:sz w:val="12"/>
        </w:rPr>
        <w:t>¶</w:t>
      </w:r>
      <w:r w:rsidRPr="00222505">
        <w:rPr>
          <w:rFonts w:eastAsia="Calibri" w:cs="Times New Roman"/>
          <w:sz w:val="16"/>
        </w:rPr>
        <w:t xml:space="preserve"> the other as other. In this account, "the disappearance of the self is really self­</w:t>
      </w:r>
      <w:r w:rsidRPr="00222505">
        <w:rPr>
          <w:rFonts w:eastAsia="Calibri" w:cs="Times New Roman"/>
          <w:sz w:val="12"/>
        </w:rPr>
        <w:t>¶</w:t>
      </w:r>
      <w:r w:rsidRPr="00222505">
        <w:rPr>
          <w:rFonts w:eastAsia="Calibri" w:cs="Times New Roman"/>
          <w:sz w:val="16"/>
        </w:rPr>
        <w:t xml:space="preserve"> aggrandizement on a grand scale."20 </w:t>
      </w:r>
      <w:r w:rsidRPr="00222505">
        <w:rPr>
          <w:rFonts w:eastAsia="Calibri" w:cs="Times New Roman"/>
          <w:u w:val="single"/>
        </w:rPr>
        <w:t xml:space="preserve">Nature is really just dominated in a new way, by </w:t>
      </w:r>
      <w:r w:rsidRPr="00222505">
        <w:rPr>
          <w:rFonts w:eastAsia="Calibri" w:cs="Times New Roman"/>
          <w:sz w:val="12"/>
        </w:rPr>
        <w:t>¶</w:t>
      </w:r>
      <w:r w:rsidRPr="00222505">
        <w:rPr>
          <w:rFonts w:eastAsia="Calibri" w:cs="Times New Roman"/>
          <w:u w:val="single"/>
        </w:rPr>
        <w:t xml:space="preserve"> being taken into the concept of self: nature is first perceived as separate from the self, </w:t>
      </w:r>
      <w:r w:rsidRPr="00222505">
        <w:rPr>
          <w:rFonts w:eastAsia="Calibri" w:cs="Times New Roman"/>
          <w:sz w:val="12"/>
        </w:rPr>
        <w:t>¶</w:t>
      </w:r>
      <w:r w:rsidRPr="00222505">
        <w:rPr>
          <w:rFonts w:eastAsia="Calibri" w:cs="Times New Roman"/>
          <w:u w:val="single"/>
        </w:rPr>
        <w:t xml:space="preserve"> having its own identity.</w:t>
      </w:r>
      <w:r w:rsidRPr="00222505">
        <w:rPr>
          <w:rFonts w:eastAsia="Calibri" w:cs="Times New Roman"/>
          <w:sz w:val="16"/>
        </w:rPr>
        <w:t xml:space="preserve"> When it is taken into the self, no matter how expanded that self </w:t>
      </w:r>
      <w:r w:rsidRPr="00222505">
        <w:rPr>
          <w:rFonts w:eastAsia="Calibri" w:cs="Times New Roman"/>
          <w:sz w:val="12"/>
        </w:rPr>
        <w:t>¶</w:t>
      </w:r>
      <w:r w:rsidRPr="00222505">
        <w:rPr>
          <w:rFonts w:eastAsia="Calibri" w:cs="Times New Roman"/>
          <w:sz w:val="16"/>
        </w:rPr>
        <w:t xml:space="preserve"> is, nature's own distinctness is lost and its identity becomes subservient to that of the new self. </w:t>
      </w:r>
      <w:r w:rsidRPr="00222505">
        <w:rPr>
          <w:rFonts w:eastAsia="Calibri" w:cs="Times New Roman"/>
          <w:u w:val="single"/>
        </w:rPr>
        <w:t>So the self-serving ego is allowed to continue to flourish</w:t>
      </w:r>
      <w:r w:rsidRPr="00222505">
        <w:rPr>
          <w:rFonts w:eastAsia="Calibri" w:cs="Times New Roman"/>
          <w:sz w:val="16"/>
        </w:rPr>
        <w:t xml:space="preserve">. </w:t>
      </w:r>
      <w:r w:rsidRPr="00222505">
        <w:rPr>
          <w:rFonts w:eastAsia="Calibri" w:cs="Times New Roman"/>
          <w:u w:val="single"/>
        </w:rPr>
        <w:t>This preservation</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of the focus on </w:t>
      </w:r>
      <w:r w:rsidRPr="00222505">
        <w:rPr>
          <w:rFonts w:eastAsia="Calibri" w:cs="Times New Roman"/>
          <w:u w:val="single"/>
        </w:rPr>
        <w:t>self is an unacceptable consequence from an ecofeminist view,</w:t>
      </w:r>
      <w:r w:rsidRPr="00222505">
        <w:rPr>
          <w:rFonts w:eastAsia="Calibri" w:cs="Times New Roman"/>
          <w:sz w:val="16"/>
        </w:rPr>
        <w:t xml:space="preserve"> and it </w:t>
      </w:r>
      <w:r w:rsidRPr="00222505">
        <w:rPr>
          <w:rFonts w:eastAsia="Calibri" w:cs="Times New Roman"/>
          <w:sz w:val="12"/>
        </w:rPr>
        <w:t>¶</w:t>
      </w:r>
      <w:r w:rsidRPr="00222505">
        <w:rPr>
          <w:rFonts w:eastAsia="Calibri" w:cs="Times New Roman"/>
          <w:sz w:val="16"/>
        </w:rPr>
        <w:t xml:space="preserve"> illustrates again why deep ecology is under fire from ecoferninism. </w:t>
      </w:r>
      <w:r w:rsidRPr="00222505">
        <w:rPr>
          <w:rFonts w:eastAsia="Calibri" w:cs="Times New Roman"/>
          <w:sz w:val="12"/>
        </w:rPr>
        <w:t>¶</w:t>
      </w:r>
      <w:r w:rsidRPr="00222505">
        <w:rPr>
          <w:rFonts w:eastAsia="Calibri" w:cs="Times New Roman"/>
          <w:sz w:val="16"/>
        </w:rPr>
        <w:t xml:space="preserve"> </w:t>
      </w:r>
    </w:p>
    <w:p w:rsidR="009201E3" w:rsidRPr="009201E3" w:rsidRDefault="009201E3" w:rsidP="009201E3">
      <w:pPr>
        <w:pStyle w:val="Heading4"/>
        <w:rPr>
          <w:rFonts w:eastAsia="Calibri"/>
        </w:rPr>
      </w:pPr>
      <w:r>
        <w:rPr>
          <w:rFonts w:eastAsia="Calibri"/>
        </w:rPr>
        <w:t>Only ecofem promotes an ideology shift that solves the environment</w:t>
      </w:r>
    </w:p>
    <w:p w:rsidR="009201E3" w:rsidRPr="009201E3" w:rsidRDefault="009201E3" w:rsidP="009201E3">
      <w:pPr>
        <w:rPr>
          <w:rStyle w:val="Style13ptBold"/>
        </w:rPr>
      </w:pPr>
      <w:r w:rsidRPr="009201E3">
        <w:rPr>
          <w:rStyle w:val="Style13ptBold"/>
        </w:rPr>
        <w:t>Mayer, 94-</w:t>
      </w:r>
      <w:r w:rsidRPr="00206D00">
        <w:rPr>
          <w:rStyle w:val="Style13ptBold"/>
          <w:b w:val="0"/>
        </w:rPr>
        <w:t>Illinois Wesleyan University, Honors Project (Elizabeth Mayer, “The Power and Promise of Ecofeminism, Reconsidered” Illinois Wesleyan University, Honor’s Research, 2 May 1994, p. 8-9)//{fishnets}</w:t>
      </w:r>
    </w:p>
    <w:p w:rsidR="009201E3" w:rsidRPr="009201E3" w:rsidRDefault="009201E3" w:rsidP="009201E3">
      <w:pPr>
        <w:rPr>
          <w:rFonts w:eastAsia="Calibri" w:cs="Times New Roman"/>
          <w:sz w:val="16"/>
        </w:rPr>
      </w:pPr>
      <w:r w:rsidRPr="00222505">
        <w:rPr>
          <w:rFonts w:eastAsia="Calibri" w:cs="Times New Roman"/>
          <w:u w:val="single"/>
        </w:rPr>
        <w:t xml:space="preserve">The ecofeminist goal is the adoption of a new attitude toward nature, one that </w:t>
      </w:r>
      <w:r w:rsidRPr="00222505">
        <w:rPr>
          <w:rFonts w:eastAsia="Calibri" w:cs="Times New Roman"/>
          <w:sz w:val="12"/>
        </w:rPr>
        <w:t>¶</w:t>
      </w:r>
      <w:r w:rsidRPr="00222505">
        <w:rPr>
          <w:rFonts w:eastAsia="Calibri" w:cs="Times New Roman"/>
          <w:u w:val="single"/>
        </w:rPr>
        <w:t xml:space="preserve"> realizes the interconnectedness of humans and nature instead of treating nature as a </w:t>
      </w:r>
      <w:r w:rsidRPr="00222505">
        <w:rPr>
          <w:rFonts w:eastAsia="Calibri" w:cs="Times New Roman"/>
          <w:sz w:val="12"/>
        </w:rPr>
        <w:t>¶</w:t>
      </w:r>
      <w:r w:rsidRPr="00222505">
        <w:rPr>
          <w:rFonts w:eastAsia="Calibri" w:cs="Times New Roman"/>
          <w:u w:val="single"/>
        </w:rPr>
        <w:t xml:space="preserve"> resource for filling human needs. The reason for adopting a new attitude is the desire </w:t>
      </w:r>
      <w:r w:rsidRPr="00222505">
        <w:rPr>
          <w:rFonts w:eastAsia="Calibri" w:cs="Times New Roman"/>
          <w:sz w:val="12"/>
        </w:rPr>
        <w:t>¶</w:t>
      </w:r>
      <w:r w:rsidRPr="00222505">
        <w:rPr>
          <w:rFonts w:eastAsia="Calibri" w:cs="Times New Roman"/>
          <w:u w:val="single"/>
        </w:rPr>
        <w:t xml:space="preserve"> 1\ to end the oppression of women as well as nature, not just prolong the environment's </w:t>
      </w:r>
      <w:r w:rsidRPr="00222505">
        <w:rPr>
          <w:rFonts w:eastAsia="Calibri" w:cs="Times New Roman"/>
          <w:sz w:val="12"/>
        </w:rPr>
        <w:t>¶</w:t>
      </w:r>
      <w:r w:rsidRPr="00222505">
        <w:rPr>
          <w:rFonts w:eastAsia="Calibri" w:cs="Times New Roman"/>
          <w:u w:val="single"/>
        </w:rPr>
        <w:t xml:space="preserve"> lifespan so that we can continue to use it. Such a change in attitude could only occur </w:t>
      </w:r>
      <w:r w:rsidRPr="00222505">
        <w:rPr>
          <w:rFonts w:eastAsia="Calibri" w:cs="Times New Roman"/>
          <w:sz w:val="12"/>
        </w:rPr>
        <w:t>¶</w:t>
      </w:r>
      <w:r w:rsidRPr="00222505">
        <w:rPr>
          <w:rFonts w:eastAsia="Calibri" w:cs="Times New Roman"/>
          <w:u w:val="single"/>
        </w:rPr>
        <w:t xml:space="preserve"> as a part of an entirely different cultural and scientific ideology than now is firmly in </w:t>
      </w:r>
      <w:r w:rsidRPr="00222505">
        <w:rPr>
          <w:rFonts w:eastAsia="Calibri" w:cs="Times New Roman"/>
          <w:sz w:val="12"/>
        </w:rPr>
        <w:t>¶</w:t>
      </w:r>
      <w:r w:rsidRPr="00222505">
        <w:rPr>
          <w:rFonts w:eastAsia="Calibri" w:cs="Times New Roman"/>
          <w:u w:val="single"/>
        </w:rPr>
        <w:t xml:space="preserve"> place, and it is just exactly that radical change in ideology that ecofeminists call for. </w:t>
      </w:r>
      <w:r w:rsidRPr="00222505">
        <w:rPr>
          <w:rFonts w:eastAsia="Calibri" w:cs="Times New Roman"/>
          <w:sz w:val="12"/>
        </w:rPr>
        <w:t>¶</w:t>
      </w:r>
      <w:r w:rsidRPr="00222505">
        <w:rPr>
          <w:rFonts w:eastAsia="Calibri" w:cs="Times New Roman"/>
          <w:u w:val="single"/>
        </w:rPr>
        <w:t xml:space="preserve"> This articulation of the goal of ecofeminism reveals ecofeminism's relation to deep </w:t>
      </w:r>
      <w:r w:rsidRPr="00222505">
        <w:rPr>
          <w:rFonts w:eastAsia="Calibri" w:cs="Times New Roman"/>
          <w:sz w:val="12"/>
        </w:rPr>
        <w:t>¶</w:t>
      </w:r>
      <w:r w:rsidRPr="00222505">
        <w:rPr>
          <w:rFonts w:eastAsia="Calibri" w:cs="Times New Roman"/>
          <w:u w:val="single"/>
        </w:rPr>
        <w:t xml:space="preserve"> ecology. On the surface, and even at some depth, the two theories are similar. So </w:t>
      </w:r>
      <w:r w:rsidRPr="00222505">
        <w:rPr>
          <w:rFonts w:eastAsia="Calibri" w:cs="Times New Roman"/>
          <w:sz w:val="12"/>
        </w:rPr>
        <w:t>¶</w:t>
      </w:r>
      <w:r w:rsidRPr="00222505">
        <w:rPr>
          <w:rFonts w:eastAsia="Calibri" w:cs="Times New Roman"/>
          <w:u w:val="single"/>
        </w:rPr>
        <w:t xml:space="preserve"> similar, in fact, that at least one deep ecologist has wondered why they don't just call it </w:t>
      </w:r>
      <w:r w:rsidRPr="00222505">
        <w:rPr>
          <w:rFonts w:eastAsia="Calibri" w:cs="Times New Roman"/>
          <w:sz w:val="12"/>
        </w:rPr>
        <w:t>¶</w:t>
      </w:r>
      <w:r w:rsidRPr="00222505">
        <w:rPr>
          <w:rFonts w:eastAsia="Calibri" w:cs="Times New Roman"/>
          <w:u w:val="single"/>
        </w:rPr>
        <w:t xml:space="preserve"> deep ecology.11 </w:t>
      </w:r>
      <w:r w:rsidRPr="00222505">
        <w:rPr>
          <w:rFonts w:eastAsia="Calibri" w:cs="Times New Roman"/>
          <w:sz w:val="16"/>
        </w:rPr>
        <w:t xml:space="preserve">Because of this similarity, a study of the relation between </w:t>
      </w:r>
      <w:r w:rsidRPr="00222505">
        <w:rPr>
          <w:rFonts w:eastAsia="Calibri" w:cs="Times New Roman"/>
          <w:sz w:val="12"/>
        </w:rPr>
        <w:t>¶</w:t>
      </w:r>
      <w:r w:rsidRPr="00222505">
        <w:rPr>
          <w:rFonts w:eastAsia="Calibri" w:cs="Times New Roman"/>
          <w:sz w:val="16"/>
        </w:rPr>
        <w:t xml:space="preserve"> ecofeminism and deep ecology--their similarities and especially their differences--is a </w:t>
      </w:r>
      <w:r w:rsidRPr="00222505">
        <w:rPr>
          <w:rFonts w:eastAsia="Calibri" w:cs="Times New Roman"/>
          <w:sz w:val="12"/>
        </w:rPr>
        <w:t>¶</w:t>
      </w:r>
      <w:r w:rsidRPr="00222505">
        <w:rPr>
          <w:rFonts w:eastAsia="Calibri" w:cs="Times New Roman"/>
          <w:sz w:val="16"/>
        </w:rPr>
        <w:t xml:space="preserve"> great help in further understanding ecofeminism.</w:t>
      </w:r>
      <w:r w:rsidRPr="00222505">
        <w:rPr>
          <w:rFonts w:eastAsia="Calibri" w:cs="Times New Roman"/>
          <w:u w:val="single"/>
        </w:rPr>
        <w:t xml:space="preserve"> Both ecofeminism and deep ecology </w:t>
      </w:r>
      <w:r w:rsidRPr="00222505">
        <w:rPr>
          <w:rFonts w:eastAsia="Calibri" w:cs="Times New Roman"/>
          <w:sz w:val="12"/>
        </w:rPr>
        <w:t>¶</w:t>
      </w:r>
      <w:r w:rsidRPr="00222505">
        <w:rPr>
          <w:rFonts w:eastAsia="Calibri" w:cs="Times New Roman"/>
          <w:u w:val="single"/>
        </w:rPr>
        <w:t xml:space="preserve"> are critical of society's environmental attitudes and practices, and both say that the way to correct the attitudes and practices in question is to heal the split between nature </w:t>
      </w:r>
      <w:r w:rsidRPr="00222505">
        <w:rPr>
          <w:rFonts w:eastAsia="Calibri" w:cs="Times New Roman"/>
          <w:sz w:val="12"/>
        </w:rPr>
        <w:t>¶</w:t>
      </w:r>
      <w:r w:rsidRPr="00222505">
        <w:rPr>
          <w:rFonts w:eastAsia="Calibri" w:cs="Times New Roman"/>
          <w:u w:val="single"/>
        </w:rPr>
        <w:t xml:space="preserve"> and culture. But ecofeminism and deep ecology differ in a very important way. </w:t>
      </w:r>
      <w:r w:rsidRPr="00222505">
        <w:rPr>
          <w:rFonts w:eastAsia="Calibri" w:cs="Times New Roman"/>
          <w:sz w:val="12"/>
        </w:rPr>
        <w:t>¶</w:t>
      </w:r>
      <w:r w:rsidRPr="00222505">
        <w:rPr>
          <w:rFonts w:eastAsia="Calibri" w:cs="Times New Roman"/>
          <w:u w:val="single"/>
        </w:rPr>
        <w:t xml:space="preserve"> Deep ecology says that humans have harmed the natural world by dominating it </w:t>
      </w:r>
      <w:r w:rsidRPr="00222505">
        <w:rPr>
          <w:rFonts w:eastAsia="Calibri" w:cs="Times New Roman"/>
          <w:sz w:val="12"/>
        </w:rPr>
        <w:t>¶</w:t>
      </w:r>
      <w:r w:rsidRPr="00222505">
        <w:rPr>
          <w:rFonts w:eastAsia="Calibri" w:cs="Times New Roman"/>
          <w:u w:val="single"/>
        </w:rPr>
        <w:t xml:space="preserve"> and using it as a means to their own well-being. The irony that deep ecology points </w:t>
      </w:r>
      <w:r w:rsidRPr="00222505">
        <w:rPr>
          <w:rFonts w:eastAsia="Calibri" w:cs="Times New Roman"/>
          <w:sz w:val="12"/>
        </w:rPr>
        <w:t>¶</w:t>
      </w:r>
      <w:r w:rsidRPr="00222505">
        <w:rPr>
          <w:rFonts w:eastAsia="Calibri" w:cs="Times New Roman"/>
          <w:u w:val="single"/>
        </w:rPr>
        <w:t xml:space="preserve"> out is that this treatment has actually ended in creating the ultimate threat to human </w:t>
      </w:r>
      <w:r w:rsidRPr="00222505">
        <w:rPr>
          <w:rFonts w:eastAsia="Calibri" w:cs="Times New Roman"/>
          <w:sz w:val="12"/>
        </w:rPr>
        <w:t>¶</w:t>
      </w:r>
      <w:r w:rsidRPr="00222505">
        <w:rPr>
          <w:rFonts w:eastAsia="Calibri" w:cs="Times New Roman"/>
          <w:u w:val="single"/>
        </w:rPr>
        <w:t xml:space="preserve"> well-being. And the problems that are present in ecology cannot be solved by making </w:t>
      </w:r>
      <w:r w:rsidRPr="00222505">
        <w:rPr>
          <w:rFonts w:eastAsia="Calibri" w:cs="Times New Roman"/>
          <w:sz w:val="12"/>
        </w:rPr>
        <w:t>¶</w:t>
      </w:r>
      <w:r w:rsidRPr="00222505">
        <w:rPr>
          <w:rFonts w:eastAsia="Calibri" w:cs="Times New Roman"/>
          <w:u w:val="single"/>
        </w:rPr>
        <w:t xml:space="preserve"> small adjustments and new regulations regarding human treatment of nature. </w:t>
      </w:r>
      <w:r w:rsidRPr="00222505">
        <w:rPr>
          <w:rFonts w:eastAsia="Calibri" w:cs="Times New Roman"/>
          <w:sz w:val="16"/>
        </w:rPr>
        <w:t xml:space="preserve">What is </w:t>
      </w:r>
      <w:r w:rsidRPr="00222505">
        <w:rPr>
          <w:rFonts w:eastAsia="Calibri" w:cs="Times New Roman"/>
          <w:sz w:val="12"/>
        </w:rPr>
        <w:t>¶</w:t>
      </w:r>
      <w:r w:rsidRPr="00222505">
        <w:rPr>
          <w:rFonts w:eastAsia="Calibri" w:cs="Times New Roman"/>
          <w:sz w:val="16"/>
        </w:rPr>
        <w:t xml:space="preserve"> needed is not "'shallow environmentalism,' the band-aid approach applying </w:t>
      </w:r>
      <w:r w:rsidRPr="00222505">
        <w:rPr>
          <w:rFonts w:eastAsia="Calibri" w:cs="Times New Roman"/>
          <w:sz w:val="12"/>
        </w:rPr>
        <w:t>¶</w:t>
      </w:r>
      <w:r w:rsidRPr="00222505">
        <w:rPr>
          <w:rFonts w:eastAsia="Calibri" w:cs="Times New Roman"/>
          <w:sz w:val="16"/>
        </w:rPr>
        <w:t xml:space="preserve"> technological fixes for short term human goals."12 What is needed, instead, is a </w:t>
      </w:r>
      <w:r w:rsidRPr="00222505">
        <w:rPr>
          <w:rFonts w:eastAsia="Calibri" w:cs="Times New Roman"/>
          <w:sz w:val="12"/>
        </w:rPr>
        <w:t>¶</w:t>
      </w:r>
      <w:r w:rsidRPr="00222505">
        <w:rPr>
          <w:rFonts w:eastAsia="Calibri" w:cs="Times New Roman"/>
          <w:sz w:val="16"/>
        </w:rPr>
        <w:t xml:space="preserve"> different attitude toward nature. Instead of treating it as an environment--a background </w:t>
      </w:r>
      <w:r w:rsidRPr="00222505">
        <w:rPr>
          <w:rFonts w:eastAsia="Calibri" w:cs="Times New Roman"/>
          <w:sz w:val="12"/>
        </w:rPr>
        <w:t>¶</w:t>
      </w:r>
      <w:r w:rsidRPr="00222505">
        <w:rPr>
          <w:rFonts w:eastAsia="Calibri" w:cs="Times New Roman"/>
          <w:sz w:val="16"/>
        </w:rPr>
        <w:t xml:space="preserve"> for human culture--humans should treat nature as an entity in itself, deserving respect </w:t>
      </w:r>
      <w:r w:rsidRPr="00222505">
        <w:rPr>
          <w:rFonts w:eastAsia="Calibri" w:cs="Times New Roman"/>
          <w:sz w:val="12"/>
        </w:rPr>
        <w:t>¶</w:t>
      </w:r>
      <w:r w:rsidRPr="00222505">
        <w:rPr>
          <w:rFonts w:eastAsia="Calibri" w:cs="Times New Roman"/>
          <w:sz w:val="16"/>
        </w:rPr>
        <w:t xml:space="preserve"> and care. This new attitude toward nature can be accomplished by identifying one's </w:t>
      </w:r>
      <w:r w:rsidRPr="00222505">
        <w:rPr>
          <w:rFonts w:eastAsia="Calibri" w:cs="Times New Roman"/>
          <w:sz w:val="12"/>
        </w:rPr>
        <w:t>¶</w:t>
      </w:r>
      <w:r w:rsidRPr="00222505">
        <w:rPr>
          <w:rFonts w:eastAsia="Calibri" w:cs="Times New Roman"/>
          <w:sz w:val="16"/>
        </w:rPr>
        <w:t xml:space="preserve"> self as a part of the whole, by echoing Albert Einstein in saying,"1 am a little piece of </w:t>
      </w:r>
      <w:r w:rsidRPr="00222505">
        <w:rPr>
          <w:rFonts w:eastAsia="Calibri" w:cs="Times New Roman"/>
          <w:sz w:val="12"/>
        </w:rPr>
        <w:t>¶</w:t>
      </w:r>
      <w:r w:rsidRPr="00222505">
        <w:rPr>
          <w:rFonts w:eastAsia="Calibri" w:cs="Times New Roman"/>
          <w:sz w:val="16"/>
        </w:rPr>
        <w:t xml:space="preserve"> nature." Then one realizes that since everything is basically one, to harm the </w:t>
      </w:r>
      <w:r w:rsidRPr="00222505">
        <w:rPr>
          <w:rFonts w:eastAsia="Calibri" w:cs="Times New Roman"/>
          <w:sz w:val="12"/>
        </w:rPr>
        <w:t>¶</w:t>
      </w:r>
      <w:r w:rsidRPr="00222505">
        <w:rPr>
          <w:rFonts w:eastAsia="Calibri" w:cs="Times New Roman"/>
          <w:sz w:val="16"/>
        </w:rPr>
        <w:t xml:space="preserve"> rainforests, for example, is to harm one's self.</w:t>
      </w:r>
      <w:r w:rsidRPr="00222505">
        <w:rPr>
          <w:rFonts w:eastAsia="Calibri" w:cs="Times New Roman"/>
          <w:sz w:val="12"/>
        </w:rPr>
        <w:t>¶</w:t>
      </w:r>
      <w:r w:rsidRPr="00222505">
        <w:rPr>
          <w:rFonts w:eastAsia="Calibri" w:cs="Times New Roman"/>
          <w:sz w:val="16"/>
        </w:rPr>
        <w:t xml:space="preserve"> </w:t>
      </w:r>
    </w:p>
    <w:p w:rsidR="009F19A8" w:rsidRDefault="00963487" w:rsidP="00963487">
      <w:pPr>
        <w:pStyle w:val="Heading1"/>
      </w:pPr>
      <w:r>
        <w:t>Answers To</w:t>
      </w:r>
      <w:r w:rsidR="00F64C44">
        <w:t xml:space="preserve"> (General)</w:t>
      </w:r>
    </w:p>
    <w:p w:rsidR="00411BB5" w:rsidRDefault="00411BB5" w:rsidP="00411BB5">
      <w:pPr>
        <w:pStyle w:val="Heading2"/>
      </w:pPr>
      <w:r>
        <w:t>Pragmatism</w:t>
      </w:r>
    </w:p>
    <w:p w:rsidR="00411BB5" w:rsidRDefault="00411BB5" w:rsidP="00411BB5">
      <w:pPr>
        <w:pStyle w:val="Heading4"/>
      </w:pPr>
      <w:r>
        <w:t xml:space="preserve">Ecofem is a prerequisite to policymaking </w:t>
      </w:r>
    </w:p>
    <w:p w:rsidR="00411BB5" w:rsidRDefault="00411BB5" w:rsidP="00411BB5">
      <w:r w:rsidRPr="0099683D">
        <w:rPr>
          <w:b/>
        </w:rPr>
        <w:t xml:space="preserve">Berman </w:t>
      </w:r>
      <w:r>
        <w:rPr>
          <w:b/>
        </w:rPr>
        <w:t>93</w:t>
      </w:r>
      <w:r w:rsidRPr="0099683D">
        <w:t xml:space="preserve"> </w:t>
      </w:r>
      <w:hyperlink r:id="rId32" w:history="1">
        <w:r w:rsidRPr="0099683D">
          <w:t>Canadian</w:t>
        </w:r>
      </w:hyperlink>
      <w:r w:rsidRPr="0099683D">
        <w:t xml:space="preserve"> </w:t>
      </w:r>
      <w:hyperlink r:id="rId33" w:history="1">
        <w:r w:rsidRPr="0099683D">
          <w:t>environmental activist</w:t>
        </w:r>
      </w:hyperlink>
      <w:r w:rsidRPr="0099683D">
        <w:t xml:space="preserve">, campaigner and writer. She is known for her role as one of the organizers of the </w:t>
      </w:r>
      <w:hyperlink r:id="rId34" w:history="1">
        <w:r w:rsidRPr="0099683D">
          <w:t>logging blockades</w:t>
        </w:r>
      </w:hyperlink>
      <w:r w:rsidRPr="0099683D">
        <w:t xml:space="preserve"> in </w:t>
      </w:r>
      <w:hyperlink r:id="rId35" w:history="1">
        <w:r w:rsidRPr="0099683D">
          <w:t>Clayoquot Sound</w:t>
        </w:r>
      </w:hyperlink>
      <w:r w:rsidRPr="0099683D">
        <w:t xml:space="preserve">, </w:t>
      </w:r>
      <w:hyperlink r:id="rId36" w:history="1">
        <w:r w:rsidRPr="0099683D">
          <w:t>British Columbia</w:t>
        </w:r>
      </w:hyperlink>
      <w:r w:rsidRPr="0099683D">
        <w:t xml:space="preserve"> (Tzeporah, CANADIAN WOMAN STUDIES </w:t>
      </w:r>
      <w:r w:rsidRPr="0099683D">
        <w:rPr>
          <w:sz w:val="12"/>
        </w:rPr>
        <w:t xml:space="preserve">¶ </w:t>
      </w:r>
      <w:r w:rsidRPr="0099683D">
        <w:t xml:space="preserve">, “Towards an Integrative Ecofeminist Praxis </w:t>
      </w:r>
      <w:r w:rsidRPr="0099683D">
        <w:rPr>
          <w:sz w:val="12"/>
        </w:rPr>
        <w:t xml:space="preserve">¶ </w:t>
      </w:r>
      <w:r w:rsidRPr="0099683D">
        <w:t xml:space="preserve">“, </w:t>
      </w:r>
      <w:r>
        <w:t>1993</w:t>
      </w:r>
      <w:r w:rsidRPr="0099683D">
        <w:t xml:space="preserve">, </w:t>
      </w:r>
      <w:hyperlink r:id="rId37" w:history="1">
        <w:r w:rsidRPr="0099683D">
          <w:t>http://pi.library.yorku.ca/ojs/index.php/cws/article/viewFile/10402/9491</w:t>
        </w:r>
      </w:hyperlink>
      <w:r w:rsidRPr="0099683D">
        <w:t xml:space="preserve"> //SRSL)</w:t>
      </w:r>
    </w:p>
    <w:p w:rsidR="00411BB5" w:rsidRDefault="00411BB5" w:rsidP="00411BB5">
      <w:pPr>
        <w:rPr>
          <w:rStyle w:val="StyleUnderline"/>
        </w:rPr>
      </w:pPr>
      <w:r w:rsidRPr="00F44E0D">
        <w:rPr>
          <w:rStyle w:val="StyleUnderline"/>
        </w:rPr>
        <w:t>The full implications of an ecofeminist praxis are impossible to delineate as ecofeminism is still emerging around the world</w:t>
      </w:r>
      <w:r w:rsidRPr="00584B06">
        <w:rPr>
          <w:sz w:val="12"/>
        </w:rPr>
        <w:t xml:space="preserve">. This article does not provide a map of what ecofeminism should be, or what an ecofeminist policy would be; it is </w:t>
      </w:r>
      <w:r w:rsidRPr="00F44E0D">
        <w:rPr>
          <w:rStyle w:val="StyleUnderline"/>
        </w:rPr>
        <w:t>a celebration of the diverse ways that it is being explored and acted upon. Ecofeminist theory creates progressive dialogue which plays an important role in broadening the policy agenda of non-govern- mental and government isntitutions, reframes environmental issues to recognize gender implications, and questions the struc- ture of the decision making body</w:t>
      </w:r>
      <w:r w:rsidRPr="00584B06">
        <w:rPr>
          <w:sz w:val="12"/>
        </w:rPr>
        <w:t xml:space="preserve">.¶ Critics of ecofeminism believe that the ecofeminist movement could be forcing women back into traditional gender stereotypes. </w:t>
      </w:r>
      <w:r w:rsidRPr="00F44E0D">
        <w:rPr>
          <w:rStyle w:val="StyleUnderline"/>
        </w:rPr>
        <w:t>Even though they are moving into the public sphere, women are still 'cleaning up'. Recognizing this danger, however, does not negate the importance of having women's voices heard on these issues.</w:t>
      </w:r>
      <w:r w:rsidRPr="00584B06">
        <w:rPr>
          <w:sz w:val="12"/>
        </w:rPr>
        <w:t xml:space="preserve"> </w:t>
      </w:r>
      <w:r w:rsidRPr="00F44E0D">
        <w:rPr>
          <w:rStyle w:val="StyleUnderline"/>
        </w:rPr>
        <w:t>Without women's participation in the environmental movement many issues and solutions will continue to be defined within a patriarchal framework.</w:t>
      </w:r>
      <w:r w:rsidRPr="00584B06">
        <w:rPr>
          <w:rStyle w:val="StyleUnderline"/>
          <w:sz w:val="12"/>
        </w:rPr>
        <w:t>¶</w:t>
      </w:r>
      <w:r w:rsidRPr="00F44E0D">
        <w:rPr>
          <w:rStyle w:val="StyleUnderline"/>
        </w:rPr>
        <w:t xml:space="preserve"> It is essential for feminist theory and practice to include an ecological perspective and conversely, for solutions to ecologi- cal problems to include a feminist perspective</w:t>
      </w:r>
      <w:r w:rsidRPr="00584B06">
        <w:rPr>
          <w:sz w:val="12"/>
        </w:rPr>
        <w:t xml:space="preserve"> (Warren, 5). </w:t>
      </w:r>
      <w:r w:rsidRPr="00F44E0D">
        <w:rPr>
          <w:rStyle w:val="StyleUnderline"/>
        </w:rPr>
        <w:t>Ecofeminism brings are cognition to policy development that our relationships with each other are reflected in our relationships with the non-human world. We cannot separate our politics from that which sustains us, and that to which we are connected through our mind, body and spirit.</w:t>
      </w:r>
    </w:p>
    <w:p w:rsidR="000E4B9C" w:rsidRDefault="000E4B9C" w:rsidP="00411BB5">
      <w:pPr>
        <w:rPr>
          <w:rStyle w:val="StyleUnderline"/>
        </w:rPr>
      </w:pPr>
    </w:p>
    <w:p w:rsidR="00616F2C" w:rsidRPr="00222505" w:rsidRDefault="00616F2C" w:rsidP="00B15C59">
      <w:pPr>
        <w:pStyle w:val="Heading4"/>
        <w:rPr>
          <w:rFonts w:eastAsia="Times New Roman"/>
        </w:rPr>
      </w:pPr>
      <w:r w:rsidRPr="00222505">
        <w:rPr>
          <w:rFonts w:eastAsia="Times New Roman"/>
        </w:rPr>
        <w:t xml:space="preserve">Ecofeminism </w:t>
      </w:r>
      <w:r>
        <w:rPr>
          <w:rFonts w:eastAsia="Times New Roman"/>
        </w:rPr>
        <w:t>empirically leads by example</w:t>
      </w:r>
    </w:p>
    <w:p w:rsidR="00616F2C" w:rsidRPr="00616F2C" w:rsidRDefault="00616F2C" w:rsidP="00616F2C">
      <w:pPr>
        <w:rPr>
          <w:rStyle w:val="Style13ptBold"/>
        </w:rPr>
      </w:pPr>
      <w:r w:rsidRPr="00616F2C">
        <w:rPr>
          <w:rStyle w:val="Style13ptBold"/>
        </w:rPr>
        <w:t xml:space="preserve">Alexandre, 13- </w:t>
      </w:r>
      <w:r w:rsidRPr="00616F2C">
        <w:rPr>
          <w:rStyle w:val="Style13ptBold"/>
          <w:b w:val="0"/>
        </w:rPr>
        <w:t>PhD, has worked and lived in the Americas, Europe and South Asia, learning from these contexts the richness and depth of the human spirit. She leads a spiritual community dedicated to social justice and based on principles of integral ecofeminism called SHARANYA. (Chandra Alexandre, “Integral Ecofeminism, an Introduction”, Integral Review, Vol. 9, No. 3, p. 43)//{fishnets}</w:t>
      </w:r>
    </w:p>
    <w:p w:rsidR="00616F2C" w:rsidRDefault="00616F2C" w:rsidP="00616F2C">
      <w:pPr>
        <w:rPr>
          <w:rStyle w:val="StyleUnderline"/>
        </w:rPr>
      </w:pPr>
      <w:r w:rsidRPr="00222505">
        <w:rPr>
          <w:rFonts w:eastAsia="Calibri" w:cs="Times New Roman"/>
          <w:sz w:val="16"/>
        </w:rPr>
        <w:t xml:space="preserve">(iii) Ecofeminism, manifest as an environmental and feminist philosophy rooted in deep </w:t>
      </w:r>
      <w:r w:rsidRPr="00222505">
        <w:rPr>
          <w:rFonts w:eastAsia="Calibri" w:cs="Times New Roman"/>
          <w:sz w:val="12"/>
        </w:rPr>
        <w:t>¶</w:t>
      </w:r>
      <w:r w:rsidRPr="00222505">
        <w:rPr>
          <w:rFonts w:eastAsia="Calibri" w:cs="Times New Roman"/>
          <w:sz w:val="16"/>
        </w:rPr>
        <w:t xml:space="preserve"> awareness and dedicated to eliminating biases such as those based upon race, gender, sexual </w:t>
      </w:r>
      <w:r w:rsidRPr="00222505">
        <w:rPr>
          <w:rFonts w:eastAsia="Calibri" w:cs="Times New Roman"/>
          <w:sz w:val="12"/>
        </w:rPr>
        <w:t>¶</w:t>
      </w:r>
      <w:r w:rsidRPr="00222505">
        <w:rPr>
          <w:rFonts w:eastAsia="Calibri" w:cs="Times New Roman"/>
          <w:sz w:val="16"/>
        </w:rPr>
        <w:t xml:space="preserve"> orientation, age, species and other categorical distinctions. This is so because </w:t>
      </w:r>
      <w:r w:rsidRPr="00222505">
        <w:rPr>
          <w:rFonts w:eastAsia="Calibri" w:cs="Times New Roman"/>
          <w:u w:val="single"/>
        </w:rPr>
        <w:t xml:space="preserve">we exist in an </w:t>
      </w:r>
      <w:r w:rsidRPr="00222505">
        <w:rPr>
          <w:rFonts w:eastAsia="Calibri" w:cs="Times New Roman"/>
          <w:sz w:val="12"/>
        </w:rPr>
        <w:t>¶</w:t>
      </w:r>
      <w:r w:rsidRPr="00222505">
        <w:rPr>
          <w:rFonts w:eastAsia="Calibri" w:cs="Times New Roman"/>
          <w:u w:val="single"/>
        </w:rPr>
        <w:t xml:space="preserve"> androcentric</w:t>
      </w:r>
      <w:r w:rsidRPr="00222505">
        <w:rPr>
          <w:rFonts w:eastAsia="Calibri" w:cs="Times New Roman"/>
          <w:sz w:val="16"/>
        </w:rPr>
        <w:t xml:space="preserve"> and anthropocentric </w:t>
      </w:r>
      <w:r w:rsidRPr="00222505">
        <w:rPr>
          <w:rFonts w:eastAsia="Calibri" w:cs="Times New Roman"/>
          <w:u w:val="single"/>
        </w:rPr>
        <w:t>world, where value is placed on some but not on others</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Emerging from the ground of various feminist theories, </w:t>
      </w:r>
      <w:r w:rsidRPr="00222505">
        <w:rPr>
          <w:rFonts w:eastAsia="Calibri" w:cs="Times New Roman"/>
          <w:u w:val="single"/>
        </w:rPr>
        <w:t>ecofeminism,</w:t>
      </w:r>
      <w:r w:rsidRPr="00222505">
        <w:rPr>
          <w:rFonts w:eastAsia="Calibri" w:cs="Times New Roman"/>
          <w:sz w:val="16"/>
        </w:rPr>
        <w:t xml:space="preserve"> as described by Carolyn </w:t>
      </w:r>
      <w:r w:rsidRPr="00222505">
        <w:rPr>
          <w:rFonts w:eastAsia="Calibri" w:cs="Times New Roman"/>
          <w:sz w:val="12"/>
        </w:rPr>
        <w:t>¶</w:t>
      </w:r>
      <w:r w:rsidRPr="00222505">
        <w:rPr>
          <w:rFonts w:eastAsia="Calibri" w:cs="Times New Roman"/>
          <w:sz w:val="16"/>
        </w:rPr>
        <w:t xml:space="preserve"> Merchant (1990), Karen J. Warren (2000), Val Plumwood (1993), Carol Adams (1993), Maria </w:t>
      </w:r>
      <w:r w:rsidRPr="00222505">
        <w:rPr>
          <w:rFonts w:eastAsia="Calibri" w:cs="Times New Roman"/>
          <w:sz w:val="12"/>
        </w:rPr>
        <w:t>¶</w:t>
      </w:r>
      <w:r w:rsidRPr="00222505">
        <w:rPr>
          <w:rFonts w:eastAsia="Calibri" w:cs="Times New Roman"/>
          <w:sz w:val="16"/>
        </w:rPr>
        <w:t xml:space="preserve"> Mies &amp; Vandana Shiva (1993), et al., h</w:t>
      </w:r>
      <w:r w:rsidRPr="00222505">
        <w:rPr>
          <w:rFonts w:eastAsia="Calibri" w:cs="Times New Roman"/>
          <w:u w:val="single"/>
        </w:rPr>
        <w:t xml:space="preserve">as benefitted from liberal, radical and socialist feminisms, </w:t>
      </w:r>
      <w:r w:rsidRPr="00222505">
        <w:rPr>
          <w:rFonts w:eastAsia="Calibri" w:cs="Times New Roman"/>
          <w:sz w:val="12"/>
        </w:rPr>
        <w:t>¶</w:t>
      </w:r>
      <w:r w:rsidRPr="00222505">
        <w:rPr>
          <w:rFonts w:eastAsia="Calibri" w:cs="Times New Roman"/>
          <w:u w:val="single"/>
        </w:rPr>
        <w:t xml:space="preserve"> while evolving an ecological ethic of care and empathy, as well as a spiritual fortitude born of a </w:t>
      </w:r>
      <w:r w:rsidRPr="00222505">
        <w:rPr>
          <w:rFonts w:eastAsia="Calibri" w:cs="Times New Roman"/>
          <w:sz w:val="12"/>
        </w:rPr>
        <w:t>¶</w:t>
      </w:r>
      <w:r w:rsidRPr="00222505">
        <w:rPr>
          <w:rFonts w:eastAsia="Calibri" w:cs="Times New Roman"/>
          <w:u w:val="single"/>
        </w:rPr>
        <w:t xml:space="preserve"> realization of deep interconnectedness.</w:t>
      </w:r>
      <w:r w:rsidRPr="00222505">
        <w:rPr>
          <w:rFonts w:eastAsia="Calibri" w:cs="Times New Roman"/>
          <w:sz w:val="16"/>
        </w:rPr>
        <w:t xml:space="preserve"> As Charlene Spretnak (1990) noted regarding some </w:t>
      </w:r>
      <w:r w:rsidRPr="00222505">
        <w:rPr>
          <w:rFonts w:eastAsia="Calibri" w:cs="Times New Roman"/>
          <w:sz w:val="12"/>
        </w:rPr>
        <w:t>¶</w:t>
      </w:r>
      <w:r w:rsidRPr="00222505">
        <w:rPr>
          <w:rFonts w:eastAsia="Calibri" w:cs="Times New Roman"/>
          <w:sz w:val="16"/>
        </w:rPr>
        <w:t xml:space="preserve"> tactics of ecofeminism: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Perhaps the most effective strategy</w:t>
      </w:r>
      <w:r w:rsidRPr="00222505">
        <w:rPr>
          <w:rFonts w:eastAsia="Calibri" w:cs="Times New Roman"/>
          <w:sz w:val="16"/>
        </w:rPr>
        <w:t xml:space="preserve"> for us—and certainly the most difficult—is </w:t>
      </w:r>
      <w:r w:rsidRPr="00222505">
        <w:rPr>
          <w:rFonts w:eastAsia="Calibri" w:cs="Times New Roman"/>
          <w:u w:val="single"/>
        </w:rPr>
        <w:t xml:space="preserve">to lead by </w:t>
      </w:r>
      <w:r w:rsidRPr="00222505">
        <w:rPr>
          <w:rFonts w:eastAsia="Calibri" w:cs="Times New Roman"/>
          <w:sz w:val="12"/>
        </w:rPr>
        <w:t>¶</w:t>
      </w:r>
      <w:r w:rsidRPr="00222505">
        <w:rPr>
          <w:rFonts w:eastAsia="Calibri" w:cs="Times New Roman"/>
          <w:u w:val="single"/>
        </w:rPr>
        <w:t xml:space="preserve"> example: to contribute to the new philosophical base and to work in its new ecopolitics and </w:t>
      </w:r>
      <w:r w:rsidRPr="00222505">
        <w:rPr>
          <w:rFonts w:eastAsia="Calibri" w:cs="Times New Roman"/>
          <w:sz w:val="12"/>
        </w:rPr>
        <w:t>¶</w:t>
      </w:r>
      <w:r w:rsidRPr="00222505">
        <w:rPr>
          <w:rFonts w:eastAsia="Calibri" w:cs="Times New Roman"/>
          <w:u w:val="single"/>
        </w:rPr>
        <w:t xml:space="preserve"> ecoeconomics; to organize around the concrete issues of suffering and exploitation; to </w:t>
      </w:r>
      <w:r w:rsidRPr="00222505">
        <w:rPr>
          <w:rFonts w:eastAsia="Calibri" w:cs="Times New Roman"/>
          <w:sz w:val="12"/>
        </w:rPr>
        <w:t>¶</w:t>
      </w:r>
      <w:r w:rsidRPr="00222505">
        <w:rPr>
          <w:rFonts w:eastAsia="Calibri" w:cs="Times New Roman"/>
          <w:u w:val="single"/>
        </w:rPr>
        <w:t xml:space="preserve"> speak out clearly but without malice against those who further policies of injustice and </w:t>
      </w:r>
      <w:r w:rsidRPr="00222505">
        <w:rPr>
          <w:rFonts w:eastAsia="Calibri" w:cs="Times New Roman"/>
          <w:sz w:val="12"/>
        </w:rPr>
        <w:t>¶</w:t>
      </w:r>
      <w:r w:rsidRPr="00222505">
        <w:rPr>
          <w:rFonts w:eastAsia="Calibri" w:cs="Times New Roman"/>
          <w:u w:val="single"/>
        </w:rPr>
        <w:t xml:space="preserve"> ecological ignorance; …to cultivate our spiritual impulses; to act, as best we can, with pure </w:t>
      </w:r>
      <w:r w:rsidRPr="00222505">
        <w:rPr>
          <w:rFonts w:eastAsia="Calibri" w:cs="Times New Roman"/>
          <w:sz w:val="12"/>
        </w:rPr>
        <w:t>¶</w:t>
      </w:r>
      <w:r w:rsidRPr="00222505">
        <w:rPr>
          <w:rFonts w:eastAsia="Calibri" w:cs="Times New Roman"/>
          <w:u w:val="single"/>
        </w:rPr>
        <w:t xml:space="preserve"> mind/pure heart; to celebrate with gratitude the wonders of life on Earth; and to seek </w:t>
      </w:r>
      <w:r w:rsidRPr="00222505">
        <w:rPr>
          <w:rFonts w:eastAsia="Calibri" w:cs="Times New Roman"/>
          <w:sz w:val="12"/>
        </w:rPr>
        <w:t>¶</w:t>
      </w:r>
      <w:r w:rsidRPr="00222505">
        <w:rPr>
          <w:rFonts w:eastAsia="Calibri" w:cs="Times New Roman"/>
          <w:u w:val="single"/>
        </w:rPr>
        <w:t xml:space="preserve"> intimate communion with the natural world.</w:t>
      </w:r>
      <w:r w:rsidRPr="00222505">
        <w:rPr>
          <w:rFonts w:eastAsia="Calibri" w:cs="Times New Roman"/>
          <w:sz w:val="16"/>
        </w:rPr>
        <w:t xml:space="preserve"> All of these are the flowering of ecofeminism. </w:t>
      </w:r>
      <w:r w:rsidRPr="00222505">
        <w:rPr>
          <w:rFonts w:eastAsia="Calibri" w:cs="Times New Roman"/>
          <w:sz w:val="12"/>
        </w:rPr>
        <w:t>¶</w:t>
      </w:r>
      <w:r w:rsidRPr="00222505">
        <w:rPr>
          <w:rFonts w:eastAsia="Calibri" w:cs="Times New Roman"/>
          <w:sz w:val="16"/>
        </w:rPr>
        <w:t xml:space="preserve"> (p. 14)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sz w:val="12"/>
        </w:rPr>
        <w:t>¶</w:t>
      </w:r>
      <w:r w:rsidRPr="00222505">
        <w:rPr>
          <w:rFonts w:eastAsia="Calibri" w:cs="Times New Roman"/>
          <w:sz w:val="16"/>
        </w:rPr>
        <w:t xml:space="preserve"> </w:t>
      </w:r>
      <w:r w:rsidRPr="00222505">
        <w:rPr>
          <w:rFonts w:eastAsia="Calibri" w:cs="Times New Roman"/>
          <w:u w:val="single"/>
        </w:rPr>
        <w:t xml:space="preserve">The ecofeminist principle therefore breathes the essence of creation through a willingness to </w:t>
      </w:r>
      <w:r w:rsidRPr="00222505">
        <w:rPr>
          <w:rFonts w:eastAsia="Calibri" w:cs="Times New Roman"/>
          <w:sz w:val="12"/>
        </w:rPr>
        <w:t>¶</w:t>
      </w:r>
      <w:r w:rsidRPr="00222505">
        <w:rPr>
          <w:rFonts w:eastAsia="Calibri" w:cs="Times New Roman"/>
          <w:u w:val="single"/>
        </w:rPr>
        <w:t xml:space="preserve"> act</w:t>
      </w:r>
      <w:r w:rsidRPr="00222505">
        <w:rPr>
          <w:rFonts w:eastAsia="Calibri" w:cs="Times New Roman"/>
          <w:sz w:val="16"/>
        </w:rPr>
        <w:t xml:space="preserve">. It </w:t>
      </w:r>
      <w:r w:rsidRPr="00222505">
        <w:rPr>
          <w:rFonts w:eastAsia="Calibri" w:cs="Times New Roman"/>
          <w:u w:val="single"/>
        </w:rPr>
        <w:t xml:space="preserve">underscores a world in which the inequities manifest in our constructed societies cannot be </w:t>
      </w:r>
      <w:r w:rsidRPr="00222505">
        <w:rPr>
          <w:rFonts w:eastAsia="Calibri" w:cs="Times New Roman"/>
          <w:sz w:val="12"/>
        </w:rPr>
        <w:t>¶</w:t>
      </w:r>
      <w:r w:rsidRPr="00222505">
        <w:rPr>
          <w:rFonts w:eastAsia="Calibri" w:cs="Times New Roman"/>
          <w:u w:val="single"/>
        </w:rPr>
        <w:t xml:space="preserve"> undone until the inextricable links between them are made conscious and their un-doing made a </w:t>
      </w:r>
      <w:r w:rsidRPr="00222505">
        <w:rPr>
          <w:rFonts w:eastAsia="Calibri" w:cs="Times New Roman"/>
          <w:sz w:val="12"/>
        </w:rPr>
        <w:t>¶</w:t>
      </w:r>
      <w:r w:rsidRPr="00222505">
        <w:rPr>
          <w:rFonts w:eastAsia="Calibri" w:cs="Times New Roman"/>
          <w:u w:val="single"/>
        </w:rPr>
        <w:t xml:space="preserve"> priority</w:t>
      </w:r>
      <w:r w:rsidRPr="00222505">
        <w:rPr>
          <w:rFonts w:eastAsia="Calibri" w:cs="Times New Roman"/>
          <w:sz w:val="16"/>
        </w:rPr>
        <w:t xml:space="preserve">. It opens safe spaces for marginalized Others to raise up their voices and for those </w:t>
      </w:r>
      <w:r w:rsidRPr="00222505">
        <w:rPr>
          <w:rFonts w:eastAsia="Calibri" w:cs="Times New Roman"/>
          <w:sz w:val="12"/>
        </w:rPr>
        <w:t>¶</w:t>
      </w:r>
      <w:r w:rsidRPr="00222505">
        <w:rPr>
          <w:rFonts w:eastAsia="Calibri" w:cs="Times New Roman"/>
          <w:sz w:val="16"/>
        </w:rPr>
        <w:t xml:space="preserve"> around to listen deeply, with intention, toward a better tomorrow. </w:t>
      </w:r>
      <w:r w:rsidRPr="00222505">
        <w:rPr>
          <w:rFonts w:eastAsia="Calibri" w:cs="Times New Roman"/>
          <w:sz w:val="16"/>
        </w:rPr>
        <w:cr/>
      </w:r>
    </w:p>
    <w:p w:rsidR="000E4B9C" w:rsidRPr="00DA71C9" w:rsidRDefault="00616F2C" w:rsidP="000E4B9C">
      <w:pPr>
        <w:pStyle w:val="Heading4"/>
      </w:pPr>
      <w:r>
        <w:t xml:space="preserve">Ecofeminism is pragmatic- </w:t>
      </w:r>
      <w:r w:rsidR="000E4B9C">
        <w:t>solves problems differently by looking at them through a feminist lens</w:t>
      </w:r>
    </w:p>
    <w:p w:rsidR="000E4B9C" w:rsidRPr="00DA71C9" w:rsidRDefault="000E4B9C" w:rsidP="000E4B9C">
      <w:r>
        <w:rPr>
          <w:rStyle w:val="Style13ptBold"/>
        </w:rPr>
        <w:t>Nhanenge, 2007</w:t>
      </w:r>
      <w:r w:rsidRPr="009D0755">
        <w:t>-</w:t>
      </w:r>
      <w:r>
        <w:t xml:space="preserve"> M.A. in Development Studies from the University of South Africa (Jytte, February 2007, “Ecofeminisim: Towards Integrating the Concerns of Women, Poor People, and Nature into Development,” </w:t>
      </w:r>
      <w:hyperlink r:id="rId38" w:history="1">
        <w:r w:rsidRPr="00CF458B">
          <w:rPr>
            <w:rStyle w:val="Hyperlink"/>
          </w:rPr>
          <w:t>http://uir.unisa.ac.za/bitstream/handle/10500/570/dissertation.pdf?sequence=1</w:t>
        </w:r>
      </w:hyperlink>
      <w:r w:rsidR="00616F2C">
        <w:t>,</w:t>
      </w:r>
      <w:r>
        <w:t>)</w:t>
      </w:r>
    </w:p>
    <w:p w:rsidR="000E4B9C" w:rsidRDefault="000E4B9C" w:rsidP="000E4B9C">
      <w:pPr>
        <w:rPr>
          <w:sz w:val="16"/>
        </w:rPr>
      </w:pPr>
      <w:r w:rsidRPr="00DA71C9">
        <w:rPr>
          <w:rStyle w:val="StyleUnderline"/>
        </w:rPr>
        <w:t>Ecofeminist philosophy is</w:t>
      </w:r>
      <w:r w:rsidRPr="00DA71C9">
        <w:rPr>
          <w:sz w:val="16"/>
        </w:rPr>
        <w:t xml:space="preserve"> in many ways one that is </w:t>
      </w:r>
      <w:r w:rsidRPr="00DA71C9">
        <w:rPr>
          <w:rStyle w:val="StyleUnderline"/>
        </w:rPr>
        <w:t>trying to look for "another side" of what mainstream philosophy takes for granted.</w:t>
      </w:r>
      <w:r w:rsidRPr="00DA71C9">
        <w:rPr>
          <w:sz w:val="16"/>
        </w:rPr>
        <w:t xml:space="preserve"> To do this ecofeminist philosophy draws on feminism, environmentalism, ecology and of course on philosophy. It analyses the human systems of domination. </w:t>
      </w:r>
      <w:r w:rsidRPr="00DA71C9">
        <w:rPr>
          <w:rStyle w:val="StyleUnderline"/>
        </w:rPr>
        <w:t>It assumes that such domination is neither justified, nor inevitable.</w:t>
      </w:r>
      <w:r w:rsidRPr="00DA71C9">
        <w:rPr>
          <w:sz w:val="16"/>
        </w:rPr>
        <w:t xml:space="preserve"> As a feminism, ecofeminism uses gender analysis as the starting point to criticize domination. As an ecological and environmental position, it uses insights about the non-human world and human interaction. As a philosophy it uses conceptual analysis (describe the meaning of key concepts), and argumentative justification (make analysis of arguments) for the domination of women-Others-nature, and their soundness. </w:t>
      </w:r>
      <w:r w:rsidRPr="00DA71C9">
        <w:rPr>
          <w:rStyle w:val="Emphasis"/>
        </w:rPr>
        <w:t>Ecofeminism is not limited to describe reality and report facts; it also involves advocating strategies and recommending solutions. It is therefore also prescriptive.</w:t>
      </w:r>
      <w:r w:rsidRPr="00DA71C9">
        <w:rPr>
          <w:sz w:val="16"/>
        </w:rPr>
        <w:t xml:space="preserve"> (Warren 2000: 43).</w:t>
      </w:r>
    </w:p>
    <w:p w:rsidR="000E4B9C" w:rsidRDefault="000E4B9C" w:rsidP="00411BB5">
      <w:pPr>
        <w:rPr>
          <w:rStyle w:val="StyleUnderline"/>
        </w:rPr>
      </w:pPr>
    </w:p>
    <w:p w:rsidR="00F8009E" w:rsidRDefault="00F8009E" w:rsidP="00F8009E">
      <w:pPr>
        <w:pStyle w:val="Heading2"/>
        <w:rPr>
          <w:rStyle w:val="StyleUnderline"/>
        </w:rPr>
      </w:pPr>
      <w:r>
        <w:rPr>
          <w:rStyle w:val="StyleUnderline"/>
        </w:rPr>
        <w:t>Essentialism</w:t>
      </w:r>
    </w:p>
    <w:p w:rsidR="00F8009E" w:rsidRPr="00F0033F" w:rsidRDefault="00F8009E" w:rsidP="00F8009E">
      <w:pPr>
        <w:pStyle w:val="Heading4"/>
      </w:pPr>
      <w:r>
        <w:t>Ecofeminism isn’t</w:t>
      </w:r>
      <w:r w:rsidR="00C757EB">
        <w:t xml:space="preserve"> essentialist-allows for</w:t>
      </w:r>
      <w:r>
        <w:t xml:space="preserve"> the voices </w:t>
      </w:r>
      <w:r w:rsidR="00C757EB">
        <w:t xml:space="preserve">of marginalized peoples </w:t>
      </w:r>
    </w:p>
    <w:p w:rsidR="00F8009E" w:rsidRPr="00C757EB" w:rsidRDefault="00F8009E" w:rsidP="00F8009E">
      <w:pPr>
        <w:rPr>
          <w:rStyle w:val="Style13ptBold"/>
          <w:b w:val="0"/>
        </w:rPr>
      </w:pPr>
      <w:r w:rsidRPr="00C757EB">
        <w:rPr>
          <w:rStyle w:val="Style13ptBold"/>
        </w:rPr>
        <w:t xml:space="preserve">Nhanenge, </w:t>
      </w:r>
      <w:r w:rsidRPr="00C757EB">
        <w:rPr>
          <w:rStyle w:val="Style13ptBold"/>
          <w:b w:val="0"/>
        </w:rPr>
        <w:t xml:space="preserve">2007- M.A. in Development Studies from the University of South Africa (Jytte, February 2007, “Ecofeminisim: Towards Integrating the Concerns of Women, Poor People, and Nature into Development,” </w:t>
      </w:r>
      <w:hyperlink r:id="rId39" w:history="1">
        <w:r w:rsidRPr="00C757EB">
          <w:rPr>
            <w:rStyle w:val="Style13ptBold"/>
            <w:b w:val="0"/>
          </w:rPr>
          <w:t>http://uir.unisa.ac.za/bitstream/handle/10500/570/dissertation.pdf?sequence=1</w:t>
        </w:r>
      </w:hyperlink>
      <w:r w:rsidRPr="00C757EB">
        <w:rPr>
          <w:rStyle w:val="Style13ptBold"/>
          <w:b w:val="0"/>
        </w:rPr>
        <w:t>)</w:t>
      </w:r>
    </w:p>
    <w:p w:rsidR="00F8009E" w:rsidRDefault="00F8009E" w:rsidP="00F8009E">
      <w:pPr>
        <w:rPr>
          <w:sz w:val="16"/>
        </w:rPr>
      </w:pPr>
      <w:r w:rsidRPr="00F0033F">
        <w:rPr>
          <w:sz w:val="16"/>
        </w:rPr>
        <w:t xml:space="preserve">Since its start in the beginning of the 1970s, ecofeminism has spread throughout the world. </w:t>
      </w:r>
      <w:r w:rsidRPr="00F0033F">
        <w:rPr>
          <w:rStyle w:val="StyleUnderline"/>
        </w:rPr>
        <w:t>All ecofeminists agree that there are important connections between the unjustified dominations of women, Others and nature, but they disagree about the attributes of those connections.</w:t>
      </w:r>
      <w:r w:rsidRPr="00F0033F">
        <w:rPr>
          <w:sz w:val="16"/>
        </w:rPr>
        <w:t xml:space="preserve"> There is also no agreement about whether some of those connections are potentially liberating or if they are reinforcing the harmful stereotyping of women. Hence, </w:t>
      </w:r>
      <w:r w:rsidRPr="00F0033F">
        <w:rPr>
          <w:rStyle w:val="StyleUnderline"/>
        </w:rPr>
        <w:t xml:space="preserve">just like there is not one version of feminism, there is also not one version of ecofeminism. </w:t>
      </w:r>
      <w:r w:rsidRPr="00F0033F">
        <w:rPr>
          <w:sz w:val="16"/>
        </w:rPr>
        <w:t xml:space="preserve">Some positions are mutually compatible and some are not. (Warren 2000: 21). </w:t>
      </w:r>
      <w:r w:rsidRPr="00F0033F">
        <w:rPr>
          <w:rStyle w:val="Emphasis"/>
        </w:rPr>
        <w:t>Consequently, ecofeminism consists of a diversity of positions, including work of mainly women from different countries and social situations</w:t>
      </w:r>
      <w:r w:rsidRPr="00F0033F">
        <w:rPr>
          <w:rStyle w:val="StyleUnderline"/>
        </w:rPr>
        <w:t>. The work does not adhere to a single form or outlook. Ecofeminism's diversity is also reflected by its presence in a variety of arenas such as academia, grassroots movements, conferences, books, journals and art.</w:t>
      </w:r>
      <w:r w:rsidRPr="00F0033F">
        <w:rPr>
          <w:sz w:val="16"/>
        </w:rPr>
        <w:t xml:space="preserve"> Because of this diversity, it is more useful, according to Carolyn D'Cruz, to consider ecofeminism as a discourse</w:t>
      </w:r>
      <w:r w:rsidRPr="00F0033F">
        <w:rPr>
          <w:rStyle w:val="Emphasis"/>
        </w:rPr>
        <w:t>. As a discourse, it makes room for the voices of a variety of positions and people that share political and ethical concerns.</w:t>
      </w:r>
      <w:r w:rsidRPr="00F0033F">
        <w:rPr>
          <w:sz w:val="16"/>
        </w:rPr>
        <w:t xml:space="preserve"> However, there is no shared epistemological position. </w:t>
      </w:r>
      <w:r w:rsidRPr="00F0033F">
        <w:rPr>
          <w:rStyle w:val="StyleUnderline"/>
        </w:rPr>
        <w:t>Ecofeminism</w:t>
      </w:r>
      <w:r w:rsidRPr="00F0033F">
        <w:rPr>
          <w:sz w:val="16"/>
        </w:rPr>
        <w:t xml:space="preserve"> instead </w:t>
      </w:r>
      <w:r w:rsidRPr="00F0033F">
        <w:rPr>
          <w:rStyle w:val="StyleUnderline"/>
        </w:rPr>
        <w:t>derives its cohesion from the shared desire of its proponents to resist domination for the sake of human liberation and planetary survival</w:t>
      </w:r>
      <w:r w:rsidRPr="00F0033F">
        <w:rPr>
          <w:sz w:val="16"/>
        </w:rPr>
        <w:t xml:space="preserve">. (Carlassare 1994: 52). According to the definition of ecofeminism, nature is "a feminist issue". What makes something "a feminist issue" is that an understanding of it, contributes in some important way to an understanding of the subordination of women. Thus, </w:t>
      </w:r>
      <w:r w:rsidRPr="00F0033F">
        <w:rPr>
          <w:rStyle w:val="StyleUnderline"/>
        </w:rPr>
        <w:t>an increased conception of the domination and exploitation of nature will help us to comprehend the domination and oppression of women. Therefore, racism, classism, ableism, ageism, heterosexism, anti-semitism and colonialism ("isms of domination") are also feminist issues. Understanding these issues help us understand how the domination of women, Others and nature are interconnected</w:t>
      </w:r>
      <w:r w:rsidRPr="00F0033F">
        <w:rPr>
          <w:rStyle w:val="Emphasis"/>
        </w:rPr>
        <w:t>. The reason for the feminist embracement of all forms of domination is straightforward: Women are both white, black, poor, lesbian, young, colonised etc.</w:t>
      </w:r>
      <w:r w:rsidRPr="00F0033F">
        <w:rPr>
          <w:sz w:val="16"/>
        </w:rPr>
        <w:t xml:space="preserve"> (Warren 1990: 127; Warren 2000: 1, 62). Because </w:t>
      </w:r>
      <w:r w:rsidRPr="00F0033F">
        <w:rPr>
          <w:rStyle w:val="StyleUnderline"/>
        </w:rPr>
        <w:t xml:space="preserve">ecofeminism </w:t>
      </w:r>
      <w:r w:rsidRPr="00F0033F">
        <w:rPr>
          <w:sz w:val="16"/>
        </w:rPr>
        <w:t xml:space="preserve">in its analysis includes interconnections among all social systems of domination, it </w:t>
      </w:r>
      <w:r w:rsidRPr="00F0033F">
        <w:rPr>
          <w:rStyle w:val="StyleUnderline"/>
        </w:rPr>
        <w:t>becomes multi-cultural.</w:t>
      </w:r>
      <w:r w:rsidRPr="00F0033F">
        <w:rPr>
          <w:sz w:val="16"/>
        </w:rPr>
        <w:t xml:space="preserve"> Analyses are reflecting the historical, material, socio-economic realities of a given situation, which vary culturally, temporally and geographically. Thus walking long distance for water and fuel-wood is a feminist issue, when the performance of these tasks by a woman, contributes to her subordination in her society. Hence, w</w:t>
      </w:r>
      <w:r w:rsidRPr="00F0033F">
        <w:rPr>
          <w:rStyle w:val="StyleUnderline"/>
        </w:rPr>
        <w:t>hat counts as a feminist issue depends on the context, particularly the historical and material condition of women's lived experience</w:t>
      </w:r>
      <w:r w:rsidRPr="00F0033F">
        <w:rPr>
          <w:sz w:val="16"/>
        </w:rPr>
        <w:t>. (Buege 1994: 47; Warren 1994: 2).</w:t>
      </w:r>
    </w:p>
    <w:p w:rsidR="00FC7263" w:rsidRPr="00470A56" w:rsidRDefault="00FC7263" w:rsidP="00FC7263">
      <w:pPr>
        <w:pStyle w:val="Heading4"/>
      </w:pPr>
      <w:r>
        <w:t>Ecofeminism isn’t essentialist- the association between women and nature grew out of patriarchal values</w:t>
      </w:r>
    </w:p>
    <w:p w:rsidR="00FC7263" w:rsidRPr="00FC7263" w:rsidRDefault="00FC7263" w:rsidP="00FC7263">
      <w:pPr>
        <w:rPr>
          <w:rStyle w:val="Style13ptBold"/>
          <w:b w:val="0"/>
        </w:rPr>
      </w:pPr>
      <w:r w:rsidRPr="00FC7263">
        <w:rPr>
          <w:rStyle w:val="Style13ptBold"/>
        </w:rPr>
        <w:t xml:space="preserve">Darling, 2012- </w:t>
      </w:r>
      <w:r w:rsidRPr="00FC7263">
        <w:rPr>
          <w:rStyle w:val="Style13ptBold"/>
          <w:b w:val="0"/>
        </w:rPr>
        <w:t>Project Developer for the International Development Program at the Canadian Bar Association (Kate, June 2012, “An Ecological Feminist Critique of Emerging Norms and Trends in Global Water Governance,” Published in the Melbourne Journal of International Law, Lexis)</w:t>
      </w:r>
    </w:p>
    <w:p w:rsidR="00FC7263" w:rsidRPr="00470A56" w:rsidRDefault="00FC7263" w:rsidP="00FC7263">
      <w:pPr>
        <w:rPr>
          <w:sz w:val="16"/>
        </w:rPr>
      </w:pPr>
      <w:r w:rsidRPr="00470A56">
        <w:rPr>
          <w:sz w:val="16"/>
        </w:rPr>
        <w:t xml:space="preserve">Secondly, the </w:t>
      </w:r>
      <w:r w:rsidRPr="0010145B">
        <w:rPr>
          <w:rStyle w:val="StyleUnderline"/>
        </w:rPr>
        <w:t>framework relies on a diverse understanding of both women and nature. A critique of</w:t>
      </w:r>
      <w:r w:rsidRPr="00470A56">
        <w:rPr>
          <w:sz w:val="16"/>
        </w:rPr>
        <w:t xml:space="preserve"> 'nature' and 'spiritual' </w:t>
      </w:r>
      <w:r w:rsidRPr="0010145B">
        <w:rPr>
          <w:rStyle w:val="StyleUnderline"/>
        </w:rPr>
        <w:t>ecological feminisms is that they have a tendency to essentialise all 'women' and 'nature'</w:t>
      </w:r>
      <w:r w:rsidRPr="00470A56">
        <w:rPr>
          <w:sz w:val="16"/>
        </w:rPr>
        <w:t xml:space="preserve"> in an effort to celebrate the metaphysical interconnectedness between the two. n14 </w:t>
      </w:r>
      <w:r w:rsidRPr="0010145B">
        <w:rPr>
          <w:rStyle w:val="StyleUnderline"/>
        </w:rPr>
        <w:t>In contrast, the present framework aligns with</w:t>
      </w:r>
      <w:r w:rsidRPr="00470A56">
        <w:rPr>
          <w:sz w:val="16"/>
        </w:rPr>
        <w:t xml:space="preserve"> Deane </w:t>
      </w:r>
      <w:r w:rsidRPr="0010145B">
        <w:rPr>
          <w:rStyle w:val="StyleUnderline"/>
        </w:rPr>
        <w:t>Curtin's view that women are no closer to nature than are men and that nature is no more feminine than it is masculine.</w:t>
      </w:r>
      <w:r w:rsidRPr="00470A56">
        <w:rPr>
          <w:sz w:val="16"/>
        </w:rPr>
        <w:t xml:space="preserve"> n15 </w:t>
      </w:r>
      <w:r w:rsidRPr="0010145B">
        <w:rPr>
          <w:rStyle w:val="StyleUnderline"/>
        </w:rPr>
        <w:t>The association of women's practices with lesser-valued nature is the result of a patriarchal value system rather than anything innate to women or nature</w:t>
      </w:r>
      <w:r w:rsidRPr="00470A56">
        <w:rPr>
          <w:sz w:val="16"/>
        </w:rPr>
        <w:t xml:space="preserve"> or the inherent capacity of either. n16 </w:t>
      </w:r>
      <w:r w:rsidRPr="00470A56">
        <w:rPr>
          <w:rStyle w:val="StyleUnderline"/>
        </w:rPr>
        <w:t>Such a view risks neglecting men as 'natural beings' and women as dominators and oppressors.</w:t>
      </w:r>
      <w:r w:rsidRPr="00470A56">
        <w:rPr>
          <w:sz w:val="16"/>
        </w:rPr>
        <w:t xml:space="preserve"> Further, by ascribing attributes and ahistorical functions in this way, gender essentialism limits the potential for change and necessary social reorganisation. </w:t>
      </w:r>
      <w:r w:rsidRPr="00470A56">
        <w:rPr>
          <w:rStyle w:val="StyleUnderline"/>
        </w:rPr>
        <w:t>n17 Rather than focusing on the object of oppression</w:t>
      </w:r>
      <w:r w:rsidRPr="00470A56">
        <w:rPr>
          <w:sz w:val="16"/>
        </w:rPr>
        <w:t xml:space="preserve"> -- the woman, who stands for all women and the natural world, which is immutable -- the present version of </w:t>
      </w:r>
      <w:r w:rsidRPr="00470A56">
        <w:rPr>
          <w:rStyle w:val="StyleUnderline"/>
        </w:rPr>
        <w:t>ecological feminism focuses upon the 'patterns among the treatment of oppressed, exploited or undervalued beings and entities</w:t>
      </w:r>
      <w:r w:rsidRPr="00470A56">
        <w:rPr>
          <w:sz w:val="16"/>
        </w:rPr>
        <w:t xml:space="preserve"> ... and [the] common ethical and ontological bases for maltreatment'. n18</w:t>
      </w:r>
    </w:p>
    <w:p w:rsidR="00FC7263" w:rsidRPr="00F0033F" w:rsidRDefault="00FC7263" w:rsidP="00F8009E">
      <w:pPr>
        <w:rPr>
          <w:sz w:val="16"/>
        </w:rPr>
      </w:pPr>
    </w:p>
    <w:p w:rsidR="00FC7263" w:rsidRDefault="00F8009E" w:rsidP="00F8009E">
      <w:pPr>
        <w:pStyle w:val="Heading4"/>
      </w:pPr>
      <w:r>
        <w:t xml:space="preserve">Ecofeminism isn’t essentialist- </w:t>
      </w:r>
      <w:r w:rsidR="00FC7263">
        <w:t>only says that elements labeled “feminine” are deemed inferior to the “masculine”</w:t>
      </w:r>
    </w:p>
    <w:p w:rsidR="00F8009E" w:rsidRPr="00FC7263" w:rsidRDefault="00FC7263" w:rsidP="00FC7263">
      <w:pPr>
        <w:pStyle w:val="Heading4"/>
      </w:pPr>
      <w:r w:rsidRPr="00FC7263">
        <w:rPr>
          <w:rStyle w:val="Style13ptBold"/>
          <w:b/>
        </w:rPr>
        <w:t>Nhanenge, 2007</w:t>
      </w:r>
      <w:r w:rsidRPr="00FC7263">
        <w:rPr>
          <w:rStyle w:val="Style13ptBold"/>
        </w:rPr>
        <w:t xml:space="preserve">- M.A. in Development Studies from the University of South Africa (Jytte, February 2007, “Ecofeminisim: Towards Integrating the Concerns of Women, Poor People, and Nature into Development,” </w:t>
      </w:r>
      <w:hyperlink r:id="rId40" w:history="1">
        <w:r w:rsidRPr="00FC7263">
          <w:rPr>
            <w:rStyle w:val="Style13ptBold"/>
          </w:rPr>
          <w:t>http://uir.unisa.ac.za/bitstream/handle/10500/570/dissertation.pdf?sequence=1</w:t>
        </w:r>
      </w:hyperlink>
      <w:r w:rsidRPr="00FC7263">
        <w:rPr>
          <w:rStyle w:val="Style13ptBold"/>
        </w:rPr>
        <w:t>)</w:t>
      </w:r>
    </w:p>
    <w:p w:rsidR="00F8009E" w:rsidRPr="00F56C3D" w:rsidRDefault="00F8009E" w:rsidP="00F8009E">
      <w:pPr>
        <w:rPr>
          <w:sz w:val="16"/>
        </w:rPr>
      </w:pPr>
      <w:r w:rsidRPr="00F56C3D">
        <w:rPr>
          <w:sz w:val="16"/>
        </w:rPr>
        <w:t xml:space="preserve">It is important to understand what the logic of domination does not assert. It does not assert that there are no relevant differences between groups that may make some groups superior or inferior in some relevant respect. For example, race car drivers may be superior to ordinary drivers with regard to their ability to drive cars. However, nothing follows morally from that fact about who deserves what sort of treatment. Rational human beings may be superior to any other animals. However, it does not follow what the rational human being is allowed to do to the non-rational animal. For this to happen one needs the logic of domination. </w:t>
      </w:r>
      <w:r w:rsidRPr="00B52540">
        <w:rPr>
          <w:rStyle w:val="Emphasis"/>
        </w:rPr>
        <w:t>The argument</w:t>
      </w:r>
      <w:r w:rsidRPr="00F56C3D">
        <w:rPr>
          <w:sz w:val="16"/>
        </w:rPr>
        <w:t xml:space="preserve"> also </w:t>
      </w:r>
      <w:r w:rsidRPr="00B52540">
        <w:rPr>
          <w:rStyle w:val="Emphasis"/>
        </w:rPr>
        <w:t>does not assert that women are closer to nature, nor that all women are always, everywhere associated with nature,</w:t>
      </w:r>
      <w:r w:rsidRPr="00F56C3D">
        <w:rPr>
          <w:sz w:val="16"/>
        </w:rPr>
        <w:t xml:space="preserve"> while men are related to culture. </w:t>
      </w:r>
      <w:r w:rsidRPr="00B52540">
        <w:rPr>
          <w:rStyle w:val="StyleUnderline"/>
        </w:rPr>
        <w:t>The argument</w:t>
      </w:r>
      <w:r w:rsidRPr="00F56C3D">
        <w:rPr>
          <w:sz w:val="16"/>
        </w:rPr>
        <w:t xml:space="preserve">, however, </w:t>
      </w:r>
      <w:r w:rsidRPr="00B52540">
        <w:rPr>
          <w:rStyle w:val="StyleUnderline"/>
        </w:rPr>
        <w:t>does show how elements related to the feminine category are conceptualized as inferior to those related to the masculine. Thus, the kind of logic used to justify domination of women is the same that justify the domination of nature.</w:t>
      </w:r>
      <w:r w:rsidRPr="00F56C3D">
        <w:rPr>
          <w:sz w:val="16"/>
        </w:rPr>
        <w:t xml:space="preserve"> Hence, feminism must embrace ecological feminism if it hopes to end domination of women because it is tied conceptually and historically to the domination of nature. In this way, naturism becomes an integral part of any feminist solidarity movement. </w:t>
      </w:r>
      <w:r w:rsidRPr="00F56C3D">
        <w:rPr>
          <w:rStyle w:val="StyleUnderline"/>
        </w:rPr>
        <w:t xml:space="preserve">The framework </w:t>
      </w:r>
      <w:r w:rsidRPr="00F56C3D">
        <w:rPr>
          <w:sz w:val="16"/>
        </w:rPr>
        <w:t xml:space="preserve">also </w:t>
      </w:r>
      <w:r w:rsidRPr="00F56C3D">
        <w:rPr>
          <w:rStyle w:val="StyleUnderline"/>
        </w:rPr>
        <w:t>connects</w:t>
      </w:r>
      <w:r w:rsidRPr="00F56C3D">
        <w:rPr>
          <w:sz w:val="16"/>
        </w:rPr>
        <w:t xml:space="preserve"> all </w:t>
      </w:r>
      <w:r w:rsidRPr="00F56C3D">
        <w:rPr>
          <w:rStyle w:val="StyleUnderline"/>
        </w:rPr>
        <w:t>other isms of domination like gender, race or class</w:t>
      </w:r>
      <w:r w:rsidRPr="00F56C3D">
        <w:rPr>
          <w:sz w:val="16"/>
        </w:rPr>
        <w:t xml:space="preserve"> etc. </w:t>
      </w:r>
      <w:r w:rsidRPr="00F56C3D">
        <w:rPr>
          <w:rStyle w:val="StyleUnderline"/>
        </w:rPr>
        <w:t>That</w:t>
      </w:r>
      <w:r w:rsidRPr="00F56C3D">
        <w:rPr>
          <w:sz w:val="16"/>
        </w:rPr>
        <w:t xml:space="preserve"> consequently </w:t>
      </w:r>
      <w:r w:rsidRPr="00F56C3D">
        <w:rPr>
          <w:rStyle w:val="StyleUnderline"/>
        </w:rPr>
        <w:t>gives a good reason to require that feminism is expanded to include the elimination of all systems of domination. One may then want to call ecofeminism for "anti-domination".</w:t>
      </w:r>
      <w:r w:rsidRPr="00F56C3D">
        <w:rPr>
          <w:sz w:val="16"/>
        </w:rPr>
        <w:t xml:space="preserve"> However, Warren (2000: 62) disagrees. The prefix feminism is important analytically. All analysis is seen through a feminist lens. One can in fact only access this information when one starts from a feminist position. The concept feminism also has a critical bite to it in a contemporary context. It reminds us that there are some groups, which are privileged. It puts issues of gender on the table immediately and that is where it belongs. Without the prefix, we would be prevented from noticing the male gender bias in the modern world. Concepts like anti-domination cannot express this serious bias. (Warren 1990: 132, 143; Warren 2000: 50-51, 54, 62-63, 92). </w:t>
      </w:r>
    </w:p>
    <w:p w:rsidR="00F8009E" w:rsidRPr="00470A56" w:rsidRDefault="00FC7263" w:rsidP="00F8009E">
      <w:pPr>
        <w:rPr>
          <w:sz w:val="16"/>
        </w:rPr>
      </w:pPr>
      <w:r>
        <w:rPr>
          <w:sz w:val="16"/>
        </w:rPr>
        <w:t xml:space="preserve"> </w:t>
      </w:r>
    </w:p>
    <w:p w:rsidR="00F8009E" w:rsidRPr="004A4726" w:rsidRDefault="00B90FCA" w:rsidP="00F8009E">
      <w:pPr>
        <w:pStyle w:val="Heading4"/>
      </w:pPr>
      <w:r>
        <w:t>Ecofeminism isn’t essentialist –it recognizes that gender is fluid</w:t>
      </w:r>
    </w:p>
    <w:p w:rsidR="00F8009E" w:rsidRPr="00B90FCA" w:rsidRDefault="00F8009E" w:rsidP="00F8009E">
      <w:pPr>
        <w:rPr>
          <w:rStyle w:val="Style13ptBold"/>
          <w:b w:val="0"/>
        </w:rPr>
      </w:pPr>
      <w:r w:rsidRPr="00B90FCA">
        <w:rPr>
          <w:rStyle w:val="Style13ptBold"/>
        </w:rPr>
        <w:t xml:space="preserve">Darling, 2012- </w:t>
      </w:r>
      <w:r w:rsidRPr="00B90FCA">
        <w:rPr>
          <w:rStyle w:val="Style13ptBold"/>
          <w:b w:val="0"/>
        </w:rPr>
        <w:t>Project Developer for the International Development Program at the Canadian Bar Association (Kate, June 2012, “An Ecological Feminist Critique of Emerging Norms and Trends in Global Water Governance,” Published in the Melbourne Journal of Interna</w:t>
      </w:r>
      <w:r w:rsidR="00B90FCA" w:rsidRPr="00B90FCA">
        <w:rPr>
          <w:rStyle w:val="Style13ptBold"/>
          <w:b w:val="0"/>
        </w:rPr>
        <w:t>tional Law, Lexis</w:t>
      </w:r>
      <w:r w:rsidRPr="00B90FCA">
        <w:rPr>
          <w:rStyle w:val="Style13ptBold"/>
          <w:b w:val="0"/>
        </w:rPr>
        <w:t>)</w:t>
      </w:r>
    </w:p>
    <w:p w:rsidR="00F8009E" w:rsidRPr="004A4726" w:rsidRDefault="00F8009E" w:rsidP="00F8009E">
      <w:pPr>
        <w:rPr>
          <w:sz w:val="16"/>
        </w:rPr>
      </w:pPr>
      <w:r w:rsidRPr="004A4726">
        <w:rPr>
          <w:sz w:val="16"/>
        </w:rPr>
        <w:t xml:space="preserve">[*372]  Thirdly, the framework houses the belief that </w:t>
      </w:r>
      <w:r w:rsidRPr="004A4726">
        <w:rPr>
          <w:rStyle w:val="StyleUnderline"/>
        </w:rPr>
        <w:t>'woman' does not constitute a unified category.</w:t>
      </w:r>
      <w:r w:rsidRPr="004A4726">
        <w:rPr>
          <w:sz w:val="16"/>
        </w:rPr>
        <w:t xml:space="preserve"> n19 Rather</w:t>
      </w:r>
      <w:r w:rsidRPr="004A4726">
        <w:rPr>
          <w:rStyle w:val="StyleUnderline"/>
        </w:rPr>
        <w:t>, as a term denoting a particular gender, it is socially constructed in an infinitely complex context. It seeks to explain the differences between women, men and others residing along the gender spectrum as well as ideas about 'femininity' and 'masculinity'.</w:t>
      </w:r>
      <w:r w:rsidRPr="004A4726">
        <w:rPr>
          <w:sz w:val="16"/>
        </w:rPr>
        <w:t xml:space="preserve"> n20 </w:t>
      </w:r>
      <w:r w:rsidRPr="004A4726">
        <w:rPr>
          <w:rStyle w:val="StyleUnderline"/>
        </w:rPr>
        <w:t>Any focus on gender</w:t>
      </w:r>
      <w:r w:rsidRPr="004A4726">
        <w:rPr>
          <w:sz w:val="16"/>
        </w:rPr>
        <w:t xml:space="preserve"> or concepts relating to femininity or masculinity </w:t>
      </w:r>
      <w:r w:rsidRPr="004A4726">
        <w:rPr>
          <w:rStyle w:val="StyleUnderline"/>
        </w:rPr>
        <w:t>requires an acknowledgement,</w:t>
      </w:r>
      <w:r w:rsidRPr="004A4726">
        <w:rPr>
          <w:sz w:val="16"/>
        </w:rPr>
        <w:t xml:space="preserve"> as far as possible, of </w:t>
      </w:r>
      <w:r w:rsidRPr="004A4726">
        <w:rPr>
          <w:rStyle w:val="StyleUnderline"/>
        </w:rPr>
        <w:t>the social, cultural and historical context in which those terms are used.</w:t>
      </w:r>
      <w:r w:rsidRPr="004A4726">
        <w:rPr>
          <w:sz w:val="16"/>
        </w:rPr>
        <w:t xml:space="preserve"> This framework remains alive to Chandra Mohanty's observation that </w:t>
      </w:r>
      <w:r w:rsidRPr="004A4726">
        <w:rPr>
          <w:rStyle w:val="StyleUnderline"/>
        </w:rPr>
        <w:t>'women are constituted as women through the complex interaction between class, culture, religion and other ideological institutions and frameworks'</w:t>
      </w:r>
      <w:r w:rsidRPr="004A4726">
        <w:rPr>
          <w:sz w:val="16"/>
        </w:rPr>
        <w:t>. n21 The fear is that generalisations concerning the concept of women 'efface the problems, perspectives, and political concerns of women marginalized because of their class, race, religion, ethnicity, and/or sexual orientation'. n22 On the other hand, an understanding that recognises social complexities and contingencies helps sensitise the analysis, particularly in a discussion about global governance.</w:t>
      </w:r>
    </w:p>
    <w:p w:rsidR="00F8009E" w:rsidRPr="00F8009E" w:rsidRDefault="00F8009E" w:rsidP="00F8009E"/>
    <w:p w:rsidR="00B31D19" w:rsidRDefault="00B31D19" w:rsidP="00B31D19">
      <w:pPr>
        <w:pStyle w:val="Heading2"/>
        <w:rPr>
          <w:rStyle w:val="StyleUnderline"/>
        </w:rPr>
      </w:pPr>
      <w:r>
        <w:rPr>
          <w:rStyle w:val="StyleUnderline"/>
        </w:rPr>
        <w:t>Non-falsifiable</w:t>
      </w:r>
    </w:p>
    <w:p w:rsidR="00B31D19" w:rsidRDefault="00B31D19" w:rsidP="00B31D19">
      <w:pPr>
        <w:rPr>
          <w:b/>
        </w:rPr>
      </w:pPr>
      <w:r>
        <w:rPr>
          <w:b/>
        </w:rPr>
        <w:t>Ecofeminism relies on a historical analysis of ideology</w:t>
      </w:r>
    </w:p>
    <w:p w:rsidR="00B31D19" w:rsidRDefault="00B31D19" w:rsidP="00B31D19">
      <w:r w:rsidRPr="00985F3D">
        <w:rPr>
          <w:b/>
        </w:rPr>
        <w:t>Harris 12</w:t>
      </w:r>
      <w:r w:rsidRPr="00985F3D">
        <w:t xml:space="preserve"> PhD researcher with a background in environmental work and a strong interest in environmental philosophy. (Adrian, The Green Fuse, “Ecofeminism” March 2012, </w:t>
      </w:r>
      <w:hyperlink r:id="rId41" w:history="1">
        <w:r w:rsidRPr="00985F3D">
          <w:t>http://www.thegreenfuse.org/ecofem.htm</w:t>
        </w:r>
      </w:hyperlink>
      <w:r w:rsidRPr="00985F3D">
        <w:t xml:space="preserve"> //SRSL)</w:t>
      </w:r>
    </w:p>
    <w:p w:rsidR="00B31D19" w:rsidRPr="002C6585" w:rsidRDefault="00B31D19" w:rsidP="00B31D19">
      <w:pPr>
        <w:rPr>
          <w:sz w:val="16"/>
        </w:rPr>
      </w:pPr>
      <w:r w:rsidRPr="002C6585">
        <w:rPr>
          <w:sz w:val="16"/>
        </w:rPr>
        <w:t>Patriarchal dualism</w:t>
      </w:r>
      <w:r w:rsidRPr="002C6585">
        <w:rPr>
          <w:sz w:val="12"/>
        </w:rPr>
        <w:t>¶</w:t>
      </w:r>
      <w:r w:rsidRPr="002C6585">
        <w:rPr>
          <w:sz w:val="16"/>
        </w:rPr>
        <w:t xml:space="preserve"> </w:t>
      </w:r>
      <w:r w:rsidRPr="00D75BB3">
        <w:rPr>
          <w:rStyle w:val="StyleUnderline"/>
        </w:rPr>
        <w:t>Most forms of ecofeminism rely on a historical analysis of ideology. According to this analysis, the oppression of nature and women emerged with a Western ideology called patriarchy which arose roughly 5,000 years ago.</w:t>
      </w:r>
      <w:r w:rsidRPr="002C6585">
        <w:rPr>
          <w:sz w:val="12"/>
        </w:rPr>
        <w:t>¶</w:t>
      </w:r>
      <w:r w:rsidRPr="002C6585">
        <w:rPr>
          <w:sz w:val="16"/>
        </w:rPr>
        <w:t xml:space="preserve"> </w:t>
      </w:r>
      <w:r w:rsidRPr="00D75BB3">
        <w:rPr>
          <w:rStyle w:val="StyleUnderline"/>
        </w:rPr>
        <w:t>Western patriarchal thinking is based on 'dualism', a world view that orders the world by dividing it into opposed pairs of concepts: Mind is split from body, spirit from matter, male from female, culture from nature.</w:t>
      </w:r>
      <w:r w:rsidRPr="002C6585">
        <w:rPr>
          <w:sz w:val="16"/>
        </w:rPr>
        <w:t xml:space="preserve"> One concept in each pair is deemed superior to the other. </w:t>
      </w:r>
      <w:r w:rsidRPr="002C6585">
        <w:rPr>
          <w:rStyle w:val="StyleUnderline"/>
        </w:rPr>
        <w:t>This 'other' is sometimes demonized and always discriminated against. Concepts on both sides are bound into complex relationships which become mutually reinforcing. Groups that are oppressed in our society are often associated with the body rather than than the mind and may be portrayed as intuitive but overemotional.</w:t>
      </w:r>
      <w:r w:rsidRPr="002C6585">
        <w:rPr>
          <w:rStyle w:val="StyleUnderline"/>
          <w:sz w:val="12"/>
        </w:rPr>
        <w:t>¶</w:t>
      </w:r>
      <w:r w:rsidRPr="002C6585">
        <w:rPr>
          <w:sz w:val="16"/>
        </w:rPr>
        <w:t xml:space="preserve"> The </w:t>
      </w:r>
      <w:r w:rsidRPr="002C6585">
        <w:rPr>
          <w:rStyle w:val="StyleUnderline"/>
        </w:rPr>
        <w:t>classic form of this paradigm creates a hierarchy of value as follows:</w:t>
      </w:r>
      <w:r w:rsidRPr="002C6585">
        <w:rPr>
          <w:rStyle w:val="StyleUnderline"/>
          <w:sz w:val="12"/>
        </w:rPr>
        <w:t>¶</w:t>
      </w:r>
      <w:r w:rsidRPr="002C6585">
        <w:rPr>
          <w:rStyle w:val="StyleUnderline"/>
        </w:rPr>
        <w:t xml:space="preserve"> God</w:t>
      </w:r>
      <w:r w:rsidRPr="002C6585">
        <w:rPr>
          <w:rStyle w:val="StyleUnderline"/>
          <w:sz w:val="12"/>
        </w:rPr>
        <w:t>¶</w:t>
      </w:r>
      <w:r w:rsidRPr="002C6585">
        <w:rPr>
          <w:rStyle w:val="StyleUnderline"/>
        </w:rPr>
        <w:t xml:space="preserve"> Man</w:t>
      </w:r>
      <w:r w:rsidRPr="002C6585">
        <w:rPr>
          <w:rStyle w:val="StyleUnderline"/>
          <w:sz w:val="12"/>
        </w:rPr>
        <w:t>¶</w:t>
      </w:r>
      <w:r w:rsidRPr="002C6585">
        <w:rPr>
          <w:rStyle w:val="StyleUnderline"/>
        </w:rPr>
        <w:t xml:space="preserve"> Woman</w:t>
      </w:r>
      <w:r w:rsidRPr="002C6585">
        <w:rPr>
          <w:rStyle w:val="StyleUnderline"/>
          <w:sz w:val="12"/>
        </w:rPr>
        <w:t>¶</w:t>
      </w:r>
      <w:r w:rsidRPr="002C6585">
        <w:rPr>
          <w:rStyle w:val="StyleUnderline"/>
        </w:rPr>
        <w:t xml:space="preserve"> Children</w:t>
      </w:r>
      <w:r w:rsidRPr="002C6585">
        <w:rPr>
          <w:rStyle w:val="StyleUnderline"/>
          <w:sz w:val="12"/>
        </w:rPr>
        <w:t>¶</w:t>
      </w:r>
      <w:r w:rsidRPr="002C6585">
        <w:rPr>
          <w:rStyle w:val="StyleUnderline"/>
        </w:rPr>
        <w:t xml:space="preserve"> Animals</w:t>
      </w:r>
      <w:r w:rsidRPr="002C6585">
        <w:rPr>
          <w:rStyle w:val="StyleUnderline"/>
          <w:sz w:val="12"/>
        </w:rPr>
        <w:t>¶</w:t>
      </w:r>
      <w:r w:rsidRPr="002C6585">
        <w:rPr>
          <w:rStyle w:val="StyleUnderline"/>
        </w:rPr>
        <w:t xml:space="preserve"> Nature</w:t>
      </w:r>
      <w:r w:rsidRPr="002C6585">
        <w:rPr>
          <w:rStyle w:val="StyleUnderline"/>
          <w:sz w:val="12"/>
        </w:rPr>
        <w:t>¶</w:t>
      </w:r>
      <w:r w:rsidRPr="002C6585">
        <w:rPr>
          <w:rStyle w:val="StyleUnderline"/>
        </w:rPr>
        <w:t xml:space="preserve"> This hierarchy clearly shows the common prejudices of sexism and </w:t>
      </w:r>
      <w:hyperlink r:id="rId42" w:anchor="S" w:history="1">
        <w:r w:rsidRPr="002C6585">
          <w:rPr>
            <w:rStyle w:val="StyleUnderline"/>
          </w:rPr>
          <w:t>speciesism</w:t>
        </w:r>
      </w:hyperlink>
      <w:r w:rsidRPr="002C6585">
        <w:rPr>
          <w:rStyle w:val="StyleUnderline"/>
        </w:rPr>
        <w:t>. Many aspects of racism, classism and imperialism operate through this same hierarch</w:t>
      </w:r>
      <w:r w:rsidRPr="002C6585">
        <w:rPr>
          <w:sz w:val="16"/>
        </w:rPr>
        <w:t>y.</w:t>
      </w:r>
      <w:r w:rsidRPr="002C6585">
        <w:rPr>
          <w:sz w:val="12"/>
        </w:rPr>
        <w:t>¶</w:t>
      </w:r>
      <w:r w:rsidRPr="002C6585">
        <w:rPr>
          <w:sz w:val="16"/>
        </w:rPr>
        <w:t xml:space="preserve"> The patriarchal belief system valorizes 'male' qualities of reason and analysis and characterizes intuitive, emotional 'female' qualities as passive, weak and irrational and therefore inferior</w:t>
      </w:r>
      <w:r w:rsidRPr="002C6585">
        <w:rPr>
          <w:rStyle w:val="StyleUnderline"/>
        </w:rPr>
        <w:t>. Qualities such as passivity, weakness and irrationality are not in themselves bad, but they are within the ideology of Patriarchal dualism.</w:t>
      </w:r>
      <w:r w:rsidRPr="002C6585">
        <w:rPr>
          <w:sz w:val="16"/>
        </w:rPr>
        <w:t xml:space="preserve"> It can be educational to note our own feelings about such qualities</w:t>
      </w:r>
      <w:r w:rsidRPr="002C6585">
        <w:rPr>
          <w:rStyle w:val="StyleUnderline"/>
        </w:rPr>
        <w:t>.</w:t>
      </w:r>
      <w:r w:rsidRPr="002C6585">
        <w:rPr>
          <w:rStyle w:val="StyleUnderline"/>
          <w:sz w:val="12"/>
        </w:rPr>
        <w:t>¶</w:t>
      </w:r>
      <w:r w:rsidRPr="002C6585">
        <w:rPr>
          <w:rStyle w:val="StyleUnderline"/>
        </w:rPr>
        <w:t xml:space="preserve"> Some theorists have suggested that this degrading of the 'other' is driven by fear of nature and mortality, and because of their biological connection with birth women are a constant reminder of death</w:t>
      </w:r>
      <w:r w:rsidRPr="002C6585">
        <w:rPr>
          <w:sz w:val="16"/>
        </w:rPr>
        <w:t>.</w:t>
      </w:r>
      <w:r w:rsidRPr="002C6585">
        <w:rPr>
          <w:sz w:val="12"/>
        </w:rPr>
        <w:t>¶</w:t>
      </w:r>
      <w:r w:rsidRPr="002C6585">
        <w:rPr>
          <w:sz w:val="16"/>
        </w:rPr>
        <w:t xml:space="preserve"> According to Rosemary Radford Reuther it was the invention of the concepts of '</w:t>
      </w:r>
      <w:hyperlink r:id="rId43" w:anchor="M" w:history="1">
        <w:r w:rsidRPr="002C6585">
          <w:rPr>
            <w:sz w:val="16"/>
          </w:rPr>
          <w:t>nature</w:t>
        </w:r>
      </w:hyperlink>
      <w:r w:rsidRPr="002C6585">
        <w:rPr>
          <w:sz w:val="16"/>
        </w:rPr>
        <w:t>' and 'culture' that allowed man to degraded the former.</w:t>
      </w:r>
      <w:r w:rsidRPr="002C6585">
        <w:rPr>
          <w:sz w:val="12"/>
        </w:rPr>
        <w:t>¶</w:t>
      </w:r>
      <w:r w:rsidRPr="002C6585">
        <w:rPr>
          <w:sz w:val="16"/>
        </w:rPr>
        <w:t xml:space="preserve"> "</w:t>
      </w:r>
      <w:r w:rsidRPr="002C6585">
        <w:rPr>
          <w:rStyle w:val="StyleUnderline"/>
        </w:rPr>
        <w:t>It defines nature as a reality below and separated from 'man', rather than one nexus in which humanity itself is inseparably embedded".</w:t>
      </w:r>
      <w:r w:rsidRPr="002C6585">
        <w:rPr>
          <w:rStyle w:val="StyleUnderline"/>
          <w:sz w:val="12"/>
        </w:rPr>
        <w:t>¶</w:t>
      </w:r>
      <w:r w:rsidRPr="002C6585">
        <w:rPr>
          <w:rStyle w:val="StyleUnderline"/>
        </w:rPr>
        <w:t xml:space="preserve"> Ecofeminism demands a radical critique of the categories of 'nature' and 'culture' together with an affirmation of the degraded partner in all the patriarchal dualities</w:t>
      </w:r>
      <w:r w:rsidRPr="002C6585">
        <w:rPr>
          <w:sz w:val="16"/>
        </w:rPr>
        <w:t>. 'Female' qualities such as co-operation, nurturing, being supportive, nonviolent and sensual are especially appropriate for creating an environmentally aware society.</w:t>
      </w:r>
      <w:r w:rsidRPr="002C6585">
        <w:rPr>
          <w:sz w:val="12"/>
        </w:rPr>
        <w:t>¶</w:t>
      </w:r>
      <w:r w:rsidRPr="002C6585">
        <w:rPr>
          <w:sz w:val="16"/>
        </w:rPr>
        <w:t xml:space="preserve"> Some ecofeminists believe that traditional 'male' qualities like competitiveness, individuality, assertiveness, leadership, and intellectuality, are valuable in appropriate contexts and should be integrated with 'female' qualities in a balance person.</w:t>
      </w:r>
      <w:r w:rsidRPr="002C6585">
        <w:rPr>
          <w:sz w:val="12"/>
        </w:rPr>
        <w:t>¶</w:t>
      </w:r>
      <w:r w:rsidRPr="002C6585">
        <w:rPr>
          <w:sz w:val="16"/>
        </w:rPr>
        <w:t xml:space="preserve"> </w:t>
      </w:r>
      <w:r w:rsidRPr="002C6585">
        <w:rPr>
          <w:rStyle w:val="StyleUnderline"/>
        </w:rPr>
        <w:t>The feminist critique of patriarchy is not just an intellectual attack on men. Most feminists, though not all, do not see men as 'the enemy'. Patriarchy is a particular way of thinking which can used by any gender and ecofeminism can be a common ground for both sexes.</w:t>
      </w:r>
      <w:r w:rsidRPr="002C6585">
        <w:rPr>
          <w:sz w:val="12"/>
        </w:rPr>
        <w:t>¶</w:t>
      </w:r>
      <w:r w:rsidRPr="002C6585">
        <w:rPr>
          <w:sz w:val="16"/>
        </w:rPr>
        <w:t xml:space="preserve"> TO ADD:</w:t>
      </w:r>
      <w:r w:rsidRPr="002C6585">
        <w:rPr>
          <w:sz w:val="12"/>
        </w:rPr>
        <w:t>¶</w:t>
      </w:r>
      <w:r w:rsidRPr="002C6585">
        <w:rPr>
          <w:sz w:val="16"/>
        </w:rPr>
        <w:t xml:space="preserve"> "In Feminism and the Mastery of Nature, Val Plumwood identified a pattern of dualistic thinking that permeates some cultures and is implicated in their destructive attitudes toward nature. Dualistic thinking involves setting up two</w:t>
      </w:r>
      <w:r w:rsidRPr="002C6585">
        <w:rPr>
          <w:sz w:val="12"/>
        </w:rPr>
        <w:t>¶</w:t>
      </w:r>
      <w:r w:rsidRPr="002C6585">
        <w:rPr>
          <w:sz w:val="16"/>
        </w:rPr>
        <w:t xml:space="preserve"> Plumwood characterized </w:t>
      </w:r>
      <w:r w:rsidRPr="002C6585">
        <w:rPr>
          <w:rStyle w:val="StyleUnderline"/>
        </w:rPr>
        <w:t>dualistic thinking is "an alienated form of differentiation, in which power construes and constructs difference in terms of an inferior and alien realm</w:t>
      </w:r>
      <w:r w:rsidRPr="002C6585">
        <w:rPr>
          <w:sz w:val="16"/>
        </w:rPr>
        <w:t xml:space="preserve">" (42). Subsequent Plumwood blames </w:t>
      </w:r>
      <w:r w:rsidRPr="002C6585">
        <w:rPr>
          <w:rStyle w:val="StyleUnderline"/>
        </w:rPr>
        <w:t>dualistic thinking for creating "logics of colonization</w:t>
      </w:r>
      <w:r w:rsidRPr="002C6585">
        <w:rPr>
          <w:sz w:val="16"/>
        </w:rPr>
        <w:t>."</w:t>
      </w:r>
      <w:r w:rsidRPr="002C6585">
        <w:rPr>
          <w:rStyle w:val="StyleUnderline"/>
        </w:rPr>
        <w:t xml:space="preserve"> Ecofeminist Karen Warren gives dualistic thinking a similarly central role in supporting "oppressive conceptual frameworks</w:t>
      </w:r>
      <w:r w:rsidRPr="002C6585">
        <w:rPr>
          <w:sz w:val="16"/>
        </w:rPr>
        <w:t>." [ "Power and Promise." Warren, Karen. "The Power and Promise of Ecological Feminism." Environmental ethics 12 (summer 1990): 125-146].  [Plumwood, Val. Feminism and the Mastery of Nature. London: Routledge, 1993]".</w:t>
      </w:r>
    </w:p>
    <w:p w:rsidR="00B31D19" w:rsidRPr="00B31D19" w:rsidRDefault="00B31D19" w:rsidP="00B31D19"/>
    <w:p w:rsidR="00411BB5" w:rsidRDefault="00F0421F" w:rsidP="00F0421F">
      <w:pPr>
        <w:pStyle w:val="Heading2"/>
      </w:pPr>
      <w:r>
        <w:t>Root Causes</w:t>
      </w:r>
      <w:r w:rsidR="00FB2579">
        <w:t xml:space="preserve"> - General</w:t>
      </w:r>
    </w:p>
    <w:p w:rsidR="00F0421F" w:rsidRPr="002C6585" w:rsidRDefault="00F0421F" w:rsidP="00F0421F">
      <w:pPr>
        <w:pStyle w:val="Heading4"/>
      </w:pPr>
      <w:r>
        <w:t>Ecofeminism breaks down dualisms that underlie other modes of oppression</w:t>
      </w:r>
    </w:p>
    <w:p w:rsidR="00F0421F" w:rsidRDefault="00F0421F" w:rsidP="00F0421F">
      <w:r w:rsidRPr="00985F3D">
        <w:rPr>
          <w:b/>
        </w:rPr>
        <w:t>Harris 12</w:t>
      </w:r>
      <w:r w:rsidRPr="00985F3D">
        <w:t xml:space="preserve"> PhD researcher with a background in environmental work and a strong interest in environmental philosophy. (Adrian, The Green Fuse, “Ecofeminism” March 2012, </w:t>
      </w:r>
      <w:hyperlink r:id="rId44" w:history="1">
        <w:r w:rsidRPr="00985F3D">
          <w:t>http://www.thegreenfuse.org/ecofem.htm</w:t>
        </w:r>
      </w:hyperlink>
      <w:r w:rsidRPr="00985F3D">
        <w:t xml:space="preserve"> //SRSL)</w:t>
      </w:r>
    </w:p>
    <w:p w:rsidR="00F0421F" w:rsidRPr="002C6585" w:rsidRDefault="00F0421F" w:rsidP="00F0421F">
      <w:pPr>
        <w:rPr>
          <w:sz w:val="16"/>
        </w:rPr>
      </w:pPr>
      <w:r w:rsidRPr="002C6585">
        <w:rPr>
          <w:sz w:val="16"/>
        </w:rPr>
        <w:t>Patriarchal dualism</w:t>
      </w:r>
      <w:r w:rsidRPr="002C6585">
        <w:rPr>
          <w:sz w:val="12"/>
        </w:rPr>
        <w:t>¶</w:t>
      </w:r>
      <w:r w:rsidRPr="002C6585">
        <w:rPr>
          <w:sz w:val="16"/>
        </w:rPr>
        <w:t xml:space="preserve"> </w:t>
      </w:r>
      <w:r w:rsidRPr="00D75BB3">
        <w:rPr>
          <w:rStyle w:val="StyleUnderline"/>
        </w:rPr>
        <w:t>Most forms of ecofeminism rely on a historical analysis of ideology. According to this analysis, the oppression of nature and women emerged with a Western ideology called patriarchy which arose roughly 5,000 years ago.</w:t>
      </w:r>
      <w:r w:rsidRPr="002C6585">
        <w:rPr>
          <w:sz w:val="12"/>
        </w:rPr>
        <w:t>¶</w:t>
      </w:r>
      <w:r w:rsidRPr="002C6585">
        <w:rPr>
          <w:sz w:val="16"/>
        </w:rPr>
        <w:t xml:space="preserve"> </w:t>
      </w:r>
      <w:r w:rsidRPr="00D75BB3">
        <w:rPr>
          <w:rStyle w:val="StyleUnderline"/>
        </w:rPr>
        <w:t>Western patriarchal thinking is based on 'dualism', a world view that orders the world by dividing it into opposed pairs of concepts: Mind is split from body, spirit from matter, male from female, culture from nature.</w:t>
      </w:r>
      <w:r w:rsidRPr="002C6585">
        <w:rPr>
          <w:sz w:val="16"/>
        </w:rPr>
        <w:t xml:space="preserve"> One concept in each pair is deemed superior to the other. </w:t>
      </w:r>
      <w:r w:rsidRPr="002C6585">
        <w:rPr>
          <w:rStyle w:val="StyleUnderline"/>
        </w:rPr>
        <w:t>This 'other' is sometimes demonized and always discriminated against. Concepts on both sides are bound into complex relationships which become mutually reinforcing. Groups that are oppressed in our society are often associated with the body rather than than the mind and may be portrayed as intuitive but overemotional.</w:t>
      </w:r>
      <w:r w:rsidRPr="002C6585">
        <w:rPr>
          <w:rStyle w:val="StyleUnderline"/>
          <w:sz w:val="12"/>
        </w:rPr>
        <w:t>¶</w:t>
      </w:r>
      <w:r w:rsidRPr="002C6585">
        <w:rPr>
          <w:sz w:val="16"/>
        </w:rPr>
        <w:t xml:space="preserve"> The </w:t>
      </w:r>
      <w:r w:rsidRPr="002C6585">
        <w:rPr>
          <w:rStyle w:val="StyleUnderline"/>
        </w:rPr>
        <w:t>classic form of this paradigm creates a hierarchy of value as follows:</w:t>
      </w:r>
      <w:r w:rsidRPr="002C6585">
        <w:rPr>
          <w:rStyle w:val="StyleUnderline"/>
          <w:sz w:val="12"/>
        </w:rPr>
        <w:t>¶</w:t>
      </w:r>
      <w:r w:rsidRPr="002C6585">
        <w:rPr>
          <w:rStyle w:val="StyleUnderline"/>
        </w:rPr>
        <w:t xml:space="preserve"> God</w:t>
      </w:r>
      <w:r w:rsidRPr="002C6585">
        <w:rPr>
          <w:rStyle w:val="StyleUnderline"/>
          <w:sz w:val="12"/>
        </w:rPr>
        <w:t>¶</w:t>
      </w:r>
      <w:r w:rsidRPr="002C6585">
        <w:rPr>
          <w:rStyle w:val="StyleUnderline"/>
        </w:rPr>
        <w:t xml:space="preserve"> Man</w:t>
      </w:r>
      <w:r w:rsidRPr="002C6585">
        <w:rPr>
          <w:rStyle w:val="StyleUnderline"/>
          <w:sz w:val="12"/>
        </w:rPr>
        <w:t>¶</w:t>
      </w:r>
      <w:r w:rsidRPr="002C6585">
        <w:rPr>
          <w:rStyle w:val="StyleUnderline"/>
        </w:rPr>
        <w:t xml:space="preserve"> Woman</w:t>
      </w:r>
      <w:r w:rsidRPr="002C6585">
        <w:rPr>
          <w:rStyle w:val="StyleUnderline"/>
          <w:sz w:val="12"/>
        </w:rPr>
        <w:t>¶</w:t>
      </w:r>
      <w:r w:rsidRPr="002C6585">
        <w:rPr>
          <w:rStyle w:val="StyleUnderline"/>
        </w:rPr>
        <w:t xml:space="preserve"> Children</w:t>
      </w:r>
      <w:r w:rsidRPr="002C6585">
        <w:rPr>
          <w:rStyle w:val="StyleUnderline"/>
          <w:sz w:val="12"/>
        </w:rPr>
        <w:t>¶</w:t>
      </w:r>
      <w:r w:rsidRPr="002C6585">
        <w:rPr>
          <w:rStyle w:val="StyleUnderline"/>
        </w:rPr>
        <w:t xml:space="preserve"> Animals</w:t>
      </w:r>
      <w:r w:rsidRPr="002C6585">
        <w:rPr>
          <w:rStyle w:val="StyleUnderline"/>
          <w:sz w:val="12"/>
        </w:rPr>
        <w:t>¶</w:t>
      </w:r>
      <w:r w:rsidRPr="002C6585">
        <w:rPr>
          <w:rStyle w:val="StyleUnderline"/>
        </w:rPr>
        <w:t xml:space="preserve"> Nature</w:t>
      </w:r>
      <w:r w:rsidRPr="002C6585">
        <w:rPr>
          <w:rStyle w:val="StyleUnderline"/>
          <w:sz w:val="12"/>
        </w:rPr>
        <w:t>¶</w:t>
      </w:r>
      <w:r w:rsidRPr="002C6585">
        <w:rPr>
          <w:rStyle w:val="StyleUnderline"/>
        </w:rPr>
        <w:t xml:space="preserve"> This hierarchy clearly shows the common prejudices of sexism and </w:t>
      </w:r>
      <w:hyperlink r:id="rId45" w:anchor="S" w:history="1">
        <w:r w:rsidRPr="002C6585">
          <w:rPr>
            <w:rStyle w:val="StyleUnderline"/>
          </w:rPr>
          <w:t>speciesism</w:t>
        </w:r>
      </w:hyperlink>
      <w:r w:rsidRPr="002C6585">
        <w:rPr>
          <w:rStyle w:val="StyleUnderline"/>
        </w:rPr>
        <w:t>. Many aspects of racism, classism and imperialism operate through this same hierarch</w:t>
      </w:r>
      <w:r w:rsidRPr="002C6585">
        <w:rPr>
          <w:sz w:val="16"/>
        </w:rPr>
        <w:t>y.</w:t>
      </w:r>
      <w:r w:rsidRPr="002C6585">
        <w:rPr>
          <w:sz w:val="12"/>
        </w:rPr>
        <w:t>¶</w:t>
      </w:r>
      <w:r w:rsidRPr="002C6585">
        <w:rPr>
          <w:sz w:val="16"/>
        </w:rPr>
        <w:t xml:space="preserve"> The patriarchal belief system valorizes 'male' qualities of reason and analysis and characterizes intuitive, emotional 'female' qualities as passive, weak and irrational and therefore inferior</w:t>
      </w:r>
      <w:r w:rsidRPr="002C6585">
        <w:rPr>
          <w:rStyle w:val="StyleUnderline"/>
        </w:rPr>
        <w:t>. Qualities such as passivity, weakness and irrationality are not in themselves bad, but they are within the ideology of Patriarchal dualism.</w:t>
      </w:r>
      <w:r w:rsidRPr="002C6585">
        <w:rPr>
          <w:sz w:val="16"/>
        </w:rPr>
        <w:t xml:space="preserve"> It can be educational to note our own feelings about such qualities</w:t>
      </w:r>
      <w:r w:rsidRPr="002C6585">
        <w:rPr>
          <w:rStyle w:val="StyleUnderline"/>
        </w:rPr>
        <w:t>.</w:t>
      </w:r>
      <w:r w:rsidRPr="002C6585">
        <w:rPr>
          <w:rStyle w:val="StyleUnderline"/>
          <w:sz w:val="12"/>
        </w:rPr>
        <w:t>¶</w:t>
      </w:r>
      <w:r w:rsidRPr="002C6585">
        <w:rPr>
          <w:rStyle w:val="StyleUnderline"/>
        </w:rPr>
        <w:t xml:space="preserve"> Some theorists have suggested that this degrading of the 'other' is driven by fear of nature and mortality, and because of their biological connection with birth women are a constant reminder of death</w:t>
      </w:r>
      <w:r w:rsidRPr="002C6585">
        <w:rPr>
          <w:sz w:val="16"/>
        </w:rPr>
        <w:t>.</w:t>
      </w:r>
      <w:r w:rsidRPr="002C6585">
        <w:rPr>
          <w:sz w:val="12"/>
        </w:rPr>
        <w:t>¶</w:t>
      </w:r>
      <w:r w:rsidRPr="002C6585">
        <w:rPr>
          <w:sz w:val="16"/>
        </w:rPr>
        <w:t xml:space="preserve"> According to Rosemary Radford Reuther it was the invention of the concepts of '</w:t>
      </w:r>
      <w:hyperlink r:id="rId46" w:anchor="M" w:history="1">
        <w:r w:rsidRPr="002C6585">
          <w:rPr>
            <w:sz w:val="16"/>
          </w:rPr>
          <w:t>nature</w:t>
        </w:r>
      </w:hyperlink>
      <w:r w:rsidRPr="002C6585">
        <w:rPr>
          <w:sz w:val="16"/>
        </w:rPr>
        <w:t>' and 'culture' that allowed man to degraded the former.</w:t>
      </w:r>
      <w:r w:rsidRPr="002C6585">
        <w:rPr>
          <w:sz w:val="12"/>
        </w:rPr>
        <w:t>¶</w:t>
      </w:r>
      <w:r w:rsidRPr="002C6585">
        <w:rPr>
          <w:sz w:val="16"/>
        </w:rPr>
        <w:t xml:space="preserve"> "</w:t>
      </w:r>
      <w:r w:rsidRPr="002C6585">
        <w:rPr>
          <w:rStyle w:val="StyleUnderline"/>
        </w:rPr>
        <w:t>It defines nature as a reality below and separated from 'man', rather than one nexus in which humanity itself is inseparably embedded".</w:t>
      </w:r>
      <w:r w:rsidRPr="002C6585">
        <w:rPr>
          <w:rStyle w:val="StyleUnderline"/>
          <w:sz w:val="12"/>
        </w:rPr>
        <w:t>¶</w:t>
      </w:r>
      <w:r w:rsidRPr="002C6585">
        <w:rPr>
          <w:rStyle w:val="StyleUnderline"/>
        </w:rPr>
        <w:t xml:space="preserve"> Ecofeminism demands a radical critique of the categories of 'nature' and 'culture' together with an affirmation of the degraded partner in all the patriarchal dualities</w:t>
      </w:r>
      <w:r w:rsidRPr="002C6585">
        <w:rPr>
          <w:sz w:val="16"/>
        </w:rPr>
        <w:t>. 'Female' qualities such as co-operation, nurturing, being supportive, nonviolent and sensual are especially appropriate for creating an environmentally aware society.</w:t>
      </w:r>
      <w:r w:rsidRPr="002C6585">
        <w:rPr>
          <w:sz w:val="12"/>
        </w:rPr>
        <w:t>¶</w:t>
      </w:r>
      <w:r w:rsidRPr="002C6585">
        <w:rPr>
          <w:sz w:val="16"/>
        </w:rPr>
        <w:t xml:space="preserve"> Some ecofeminists believe that traditional 'male' qualities like competitiveness, individuality, assertiveness, leadership, and intellectuality, are valuable in appropriate contexts and should be integrated with 'female' qualities in a balance person.</w:t>
      </w:r>
      <w:r w:rsidRPr="002C6585">
        <w:rPr>
          <w:sz w:val="12"/>
        </w:rPr>
        <w:t>¶</w:t>
      </w:r>
      <w:r w:rsidRPr="002C6585">
        <w:rPr>
          <w:sz w:val="16"/>
        </w:rPr>
        <w:t xml:space="preserve"> </w:t>
      </w:r>
      <w:r w:rsidRPr="002C6585">
        <w:rPr>
          <w:rStyle w:val="StyleUnderline"/>
        </w:rPr>
        <w:t>The feminist critique of patriarchy is not just an intellectual attack on men. Most feminists, though not all, do not see men as 'the enemy'. Patriarchy is a particular way of thinking which can used by any gender and ecofeminism can be a common ground for both sexes.</w:t>
      </w:r>
      <w:r w:rsidRPr="002C6585">
        <w:rPr>
          <w:sz w:val="12"/>
        </w:rPr>
        <w:t>¶</w:t>
      </w:r>
      <w:r w:rsidRPr="002C6585">
        <w:rPr>
          <w:sz w:val="16"/>
        </w:rPr>
        <w:t xml:space="preserve"> TO ADD:</w:t>
      </w:r>
      <w:r w:rsidRPr="002C6585">
        <w:rPr>
          <w:sz w:val="12"/>
        </w:rPr>
        <w:t>¶</w:t>
      </w:r>
      <w:r w:rsidRPr="002C6585">
        <w:rPr>
          <w:sz w:val="16"/>
        </w:rPr>
        <w:t xml:space="preserve"> "In Feminism and the Mastery of Nature, Val Plumwood identified a pattern of dualistic thinking that permeates some cultures and is implicated in their destructive attitudes toward nature. Dualistic thinking involves setting up two</w:t>
      </w:r>
      <w:r w:rsidRPr="002C6585">
        <w:rPr>
          <w:sz w:val="12"/>
        </w:rPr>
        <w:t>¶</w:t>
      </w:r>
      <w:r w:rsidRPr="002C6585">
        <w:rPr>
          <w:sz w:val="16"/>
        </w:rPr>
        <w:t xml:space="preserve"> Plumwood characterized </w:t>
      </w:r>
      <w:r w:rsidRPr="002C6585">
        <w:rPr>
          <w:rStyle w:val="StyleUnderline"/>
        </w:rPr>
        <w:t>dualistic thinking is "an alienated form of differentiation, in which power construes and constructs difference in terms of an inferior and alien realm</w:t>
      </w:r>
      <w:r w:rsidRPr="002C6585">
        <w:rPr>
          <w:sz w:val="16"/>
        </w:rPr>
        <w:t xml:space="preserve">" (42). Subsequent Plumwood blames </w:t>
      </w:r>
      <w:r w:rsidRPr="002C6585">
        <w:rPr>
          <w:rStyle w:val="StyleUnderline"/>
        </w:rPr>
        <w:t>dualistic thinking for creating "logics of colonization</w:t>
      </w:r>
      <w:r w:rsidRPr="002C6585">
        <w:rPr>
          <w:sz w:val="16"/>
        </w:rPr>
        <w:t>."</w:t>
      </w:r>
      <w:r w:rsidRPr="002C6585">
        <w:rPr>
          <w:rStyle w:val="StyleUnderline"/>
        </w:rPr>
        <w:t xml:space="preserve"> Ecofeminist Karen Warren gives dualistic thinking a similarly central role in supporting "oppressive conceptual frameworks</w:t>
      </w:r>
      <w:r w:rsidRPr="002C6585">
        <w:rPr>
          <w:sz w:val="16"/>
        </w:rPr>
        <w:t>." [ "Power and Promise." Warren, Karen. "The Power and Promise of Ecological Feminism." Environmental ethics 12 (summer 1990): 125-146].  [Plumwood, Val. Feminism and the Mastery of Nature. London: Routledge, 1993]".</w:t>
      </w:r>
    </w:p>
    <w:p w:rsidR="00F0421F" w:rsidRPr="00F0421F" w:rsidRDefault="00F0421F" w:rsidP="00F0421F"/>
    <w:p w:rsidR="00963487" w:rsidRDefault="00FB2579" w:rsidP="00963487">
      <w:pPr>
        <w:pStyle w:val="Heading2"/>
      </w:pPr>
      <w:r>
        <w:t>Root</w:t>
      </w:r>
      <w:r w:rsidR="00963487">
        <w:t xml:space="preserve"> Cause</w:t>
      </w:r>
      <w:r>
        <w:t xml:space="preserve"> - Cap</w:t>
      </w:r>
    </w:p>
    <w:p w:rsidR="00963487" w:rsidRDefault="00963487" w:rsidP="00963487">
      <w:pPr>
        <w:pStyle w:val="Heading4"/>
      </w:pPr>
      <w:r>
        <w:t>Ecofeminism is key to breaking down the consumptive practices of capitalism and the dualistic relationship between the female and nature</w:t>
      </w:r>
    </w:p>
    <w:p w:rsidR="00963487" w:rsidRDefault="00963487" w:rsidP="00963487">
      <w:r w:rsidRPr="0099683D">
        <w:rPr>
          <w:b/>
        </w:rPr>
        <w:t xml:space="preserve">Berman </w:t>
      </w:r>
      <w:r>
        <w:rPr>
          <w:b/>
        </w:rPr>
        <w:t>93</w:t>
      </w:r>
      <w:r w:rsidRPr="0099683D">
        <w:t xml:space="preserve"> </w:t>
      </w:r>
      <w:hyperlink r:id="rId47" w:history="1">
        <w:r w:rsidRPr="0099683D">
          <w:t>Canadian</w:t>
        </w:r>
      </w:hyperlink>
      <w:r w:rsidRPr="0099683D">
        <w:t xml:space="preserve"> </w:t>
      </w:r>
      <w:hyperlink r:id="rId48" w:history="1">
        <w:r w:rsidRPr="0099683D">
          <w:t>environmental activist</w:t>
        </w:r>
      </w:hyperlink>
      <w:r w:rsidRPr="0099683D">
        <w:t xml:space="preserve">, campaigner and writer. She is known for her role as one of the organizers of the </w:t>
      </w:r>
      <w:hyperlink r:id="rId49" w:history="1">
        <w:r w:rsidRPr="0099683D">
          <w:t>logging blockades</w:t>
        </w:r>
      </w:hyperlink>
      <w:r w:rsidRPr="0099683D">
        <w:t xml:space="preserve"> in </w:t>
      </w:r>
      <w:hyperlink r:id="rId50" w:history="1">
        <w:r w:rsidRPr="0099683D">
          <w:t>Clayoquot Sound</w:t>
        </w:r>
      </w:hyperlink>
      <w:r w:rsidRPr="0099683D">
        <w:t xml:space="preserve">, </w:t>
      </w:r>
      <w:hyperlink r:id="rId51" w:history="1">
        <w:r w:rsidRPr="0099683D">
          <w:t>British Columbia</w:t>
        </w:r>
      </w:hyperlink>
      <w:r w:rsidRPr="0099683D">
        <w:t xml:space="preserve"> (Tzeporah, CANADIAN WOMAN STUDIES </w:t>
      </w:r>
      <w:r w:rsidRPr="0099683D">
        <w:rPr>
          <w:sz w:val="12"/>
        </w:rPr>
        <w:t xml:space="preserve">¶ </w:t>
      </w:r>
      <w:r w:rsidRPr="0099683D">
        <w:t xml:space="preserve">, “Towards an Integrative Ecofeminist Praxis </w:t>
      </w:r>
      <w:r w:rsidRPr="0099683D">
        <w:rPr>
          <w:sz w:val="12"/>
        </w:rPr>
        <w:t xml:space="preserve">¶ </w:t>
      </w:r>
      <w:r w:rsidRPr="0099683D">
        <w:t xml:space="preserve">“, </w:t>
      </w:r>
      <w:r>
        <w:t>1993</w:t>
      </w:r>
      <w:r w:rsidRPr="0099683D">
        <w:t xml:space="preserve">, </w:t>
      </w:r>
      <w:hyperlink r:id="rId52" w:history="1">
        <w:r w:rsidRPr="0099683D">
          <w:t>http://pi.library.yorku.ca/ojs/index.php/cws/article/viewFile/10402/9491</w:t>
        </w:r>
      </w:hyperlink>
      <w:r w:rsidRPr="0099683D">
        <w:t xml:space="preserve"> //SRSL)</w:t>
      </w:r>
    </w:p>
    <w:p w:rsidR="00963487" w:rsidRPr="00D37079" w:rsidRDefault="00963487" w:rsidP="00963487">
      <w:pPr>
        <w:rPr>
          <w:sz w:val="14"/>
        </w:rPr>
      </w:pPr>
      <w:r w:rsidRPr="00D37079">
        <w:rPr>
          <w:rStyle w:val="StyleUnderline"/>
        </w:rPr>
        <w:t>Socialist ecofeminism links the oppression of women and the non-human world to the patriarchal and capitalist systems.</w:t>
      </w:r>
      <w:r w:rsidRPr="00D37079">
        <w:rPr>
          <w:sz w:val="14"/>
        </w:rPr>
        <w:t xml:space="preserve"> </w:t>
      </w:r>
      <w:r w:rsidRPr="00D37079">
        <w:rPr>
          <w:rStyle w:val="StyleUnderline"/>
        </w:rPr>
        <w:t>So- cialist feminism and socialist ecofeminism are about a dramatic restructuring of society rather than the redistributive approach of liberal feminism.</w:t>
      </w:r>
      <w:r w:rsidRPr="00D37079">
        <w:rPr>
          <w:rStyle w:val="StyleUnderline"/>
          <w:sz w:val="12"/>
        </w:rPr>
        <w:t>¶</w:t>
      </w:r>
      <w:r w:rsidRPr="00D37079">
        <w:rPr>
          <w:sz w:val="14"/>
        </w:rPr>
        <w:t xml:space="preserve"> Carolyn Merchant notes that the strength of socialist ecofeminism is a critique of capitalist development in which reproduction and ecology are both subordinate to production (1992, 12).</w:t>
      </w:r>
      <w:r w:rsidRPr="00D37079">
        <w:rPr>
          <w:sz w:val="12"/>
        </w:rPr>
        <w:t>¶</w:t>
      </w:r>
      <w:r w:rsidRPr="00D37079">
        <w:rPr>
          <w:sz w:val="14"/>
        </w:rPr>
        <w:t xml:space="preserve"> </w:t>
      </w:r>
      <w:r w:rsidRPr="00D37079">
        <w:rPr>
          <w:rStyle w:val="StyleUnderline"/>
        </w:rPr>
        <w:t>Ecofeminist actions address the contradiction between pro- duction and reproduction. Women attempt to reverse the assaults of production on both biological and social repro- duction by making problems visible and proposing solu- tions</w:t>
      </w:r>
      <w:r w:rsidRPr="00D37079">
        <w:rPr>
          <w:sz w:val="14"/>
        </w:rPr>
        <w:t xml:space="preserve">. </w:t>
      </w:r>
      <w:r w:rsidRPr="00D37079">
        <w:rPr>
          <w:rStyle w:val="StyleUnderline"/>
        </w:rPr>
        <w:t>When radioactivity from nuclear power-plant acci- dents, toxic chemicals, and hazardous wastes threaten the biological reproduction of the human species, women expe- rience this contradiction as assaults on their own bodies and on those of their children and act to halt them</w:t>
      </w:r>
      <w:r w:rsidRPr="00D37079">
        <w:rPr>
          <w:sz w:val="14"/>
        </w:rPr>
        <w:t xml:space="preserve"> (Merchant, 1992: 3).</w:t>
      </w:r>
      <w:r w:rsidRPr="00D37079">
        <w:rPr>
          <w:sz w:val="12"/>
        </w:rPr>
        <w:t>¶</w:t>
      </w:r>
      <w:r w:rsidRPr="00D37079">
        <w:rPr>
          <w:rStyle w:val="StyleUnderline"/>
        </w:rPr>
        <w:t xml:space="preserve"> Socialist ecofeminism views both nature and gender as so- cially and culturally constructed, and critiques the Cartesian or Atomistic world view which fosters such conceptual dichoto- mies as: masculine/feminine, mind/body, publiclprivate, nature and society</w:t>
      </w:r>
      <w:r w:rsidRPr="00D37079">
        <w:rPr>
          <w:sz w:val="14"/>
        </w:rPr>
        <w:t xml:space="preserve"> (Lahar, 26). </w:t>
      </w:r>
      <w:r w:rsidRPr="00D37079">
        <w:rPr>
          <w:rStyle w:val="StyleUnderline"/>
        </w:rPr>
        <w:t>Ecofeminist theorists believe that the Cartesian worldview implies an adversarial approach to the non- human world, and perpetuates inequalities in human societies.</w:t>
      </w:r>
      <w:r w:rsidRPr="00D37079">
        <w:rPr>
          <w:sz w:val="14"/>
        </w:rPr>
        <w:t xml:space="preserve"> Furthermore, the isolationism and individualism which is inher- ent in this world view prevents community organizing for social change, and the creation of egalitarian societies. Essentially it serves as a barrier to a recognition of the interdependence and interrelationships of humans to each other and the non-human world (Lahar). </w:t>
      </w:r>
      <w:r w:rsidRPr="00D37079">
        <w:rPr>
          <w:rStyle w:val="StyleUnderline"/>
        </w:rPr>
        <w:t>Like socialist feminists, socialist ecofeminists believe that collective action and collective rights are more empowering and more important than individual actions and rights</w:t>
      </w:r>
      <w:r w:rsidRPr="00D37079">
        <w:rPr>
          <w:sz w:val="14"/>
        </w:rPr>
        <w:t xml:space="preserve"> (Adamson et. al.).</w:t>
      </w:r>
      <w:r w:rsidRPr="00D37079">
        <w:rPr>
          <w:sz w:val="12"/>
        </w:rPr>
        <w:t>¶</w:t>
      </w:r>
      <w:r w:rsidRPr="00D37079">
        <w:rPr>
          <w:sz w:val="14"/>
        </w:rPr>
        <w:t xml:space="preserve"> </w:t>
      </w:r>
      <w:r w:rsidRPr="00D37079">
        <w:rPr>
          <w:rStyle w:val="StyleUnderline"/>
        </w:rPr>
        <w:t>Socialist ecofeminism has emerged recently on an interna- tional scale around the</w:t>
      </w:r>
      <w:r w:rsidRPr="00D37079">
        <w:rPr>
          <w:sz w:val="14"/>
        </w:rPr>
        <w:t xml:space="preserve"> United Nations Conference on Environ- ment and Development </w:t>
      </w:r>
      <w:r w:rsidRPr="00D37079">
        <w:rPr>
          <w:rStyle w:val="StyleUnderline"/>
        </w:rPr>
        <w:t>(UNCED),</w:t>
      </w:r>
      <w:r w:rsidRPr="00D37079">
        <w:rPr>
          <w:sz w:val="14"/>
        </w:rPr>
        <w:t xml:space="preserve"> and has succeeded in recogniz- ing the interdependence between the exploitation of the non- human world, race, class, and gender. In a vision statement written at the "Women, Procreation and Environment" pre-</w:t>
      </w:r>
      <w:r w:rsidRPr="00D37079">
        <w:rPr>
          <w:sz w:val="12"/>
        </w:rPr>
        <w:t>¶</w:t>
      </w:r>
      <w:r w:rsidRPr="00D37079">
        <w:rPr>
          <w:sz w:val="14"/>
        </w:rPr>
        <w:t xml:space="preserve"> conference, women from around the world called for a funda- mental reorganization of patriarchal value systems.</w:t>
      </w:r>
      <w:r w:rsidRPr="00D37079">
        <w:rPr>
          <w:sz w:val="12"/>
        </w:rPr>
        <w:t>¶</w:t>
      </w:r>
      <w:r w:rsidRPr="00D37079">
        <w:rPr>
          <w:sz w:val="14"/>
        </w:rPr>
        <w:t xml:space="preserve"> </w:t>
      </w:r>
      <w:r w:rsidRPr="00D37079">
        <w:rPr>
          <w:rStyle w:val="StyleUnderline"/>
        </w:rPr>
        <w:t>We want to recover our interconnectedness as a relation between human beings that has been transformed into a commodity by modem science, technology and the laws of the market economy...We want to restore the dignity of women and nature which has being [sic] used and abused according to the logic of the marke</w:t>
      </w:r>
      <w:r w:rsidRPr="00D37079">
        <w:rPr>
          <w:sz w:val="14"/>
        </w:rPr>
        <w:t>t.. .</w:t>
      </w:r>
      <w:r w:rsidRPr="00D37079">
        <w:rPr>
          <w:rStyle w:val="StyleUnderline"/>
        </w:rPr>
        <w:t>We want to redefine wealth in an ecological framework, peace in a new meaning of people's security and development in the fulfilment of basic human needs</w:t>
      </w:r>
      <w:r w:rsidRPr="00D37079">
        <w:rPr>
          <w:sz w:val="14"/>
        </w:rPr>
        <w:t xml:space="preserve"> (Corral, 92).</w:t>
      </w:r>
      <w:r w:rsidRPr="00D37079">
        <w:rPr>
          <w:sz w:val="12"/>
        </w:rPr>
        <w:t>¶</w:t>
      </w:r>
      <w:r w:rsidRPr="00D37079">
        <w:rPr>
          <w:sz w:val="14"/>
        </w:rPr>
        <w:t xml:space="preserve"> At the World Congress for a Healthy Planet in 1990, 1,500 womenfrom83countriesdraftedthe"GlobalActionforWomen Towards Sustainable and Equitable Development" which was presented to UNCED, included in Agenda 21 and published by the United Nations General Assembly. This document stresses the need to recognize ecological value and to define 'productivity7as that which sustains life. In addition, the document stresses the importance of ensuring women's participation in 'public life' through the elimination of, "constitutional, legal, administrative, cultural, behavioral, social and economic obstacles." Theresa Santa Clara Gomes notes that women's participation is important because,</w:t>
      </w:r>
      <w:r w:rsidRPr="00D37079">
        <w:rPr>
          <w:sz w:val="12"/>
        </w:rPr>
        <w:t>¶</w:t>
      </w:r>
      <w:r w:rsidRPr="00D37079">
        <w:rPr>
          <w:sz w:val="14"/>
        </w:rPr>
        <w:t xml:space="preserve"> [</w:t>
      </w:r>
      <w:r w:rsidRPr="00D37079">
        <w:rPr>
          <w:rStyle w:val="StyleUnderline"/>
        </w:rPr>
        <w:t>Wlomen move on realities interfaces, because they inhabit simultaneously the public and the private universes, it is because they experience the margins as places where differ- ent realities communicate, that women today are increas- ingly aware that they represent an unexplored and unprec- edented potential in society that the future cannot do without</w:t>
      </w:r>
      <w:r w:rsidRPr="00D37079">
        <w:rPr>
          <w:sz w:val="14"/>
        </w:rPr>
        <w:t xml:space="preserve"> (91).</w:t>
      </w:r>
      <w:r w:rsidRPr="00D37079">
        <w:rPr>
          <w:sz w:val="12"/>
        </w:rPr>
        <w:t>¶</w:t>
      </w:r>
      <w:r w:rsidRPr="00D37079">
        <w:rPr>
          <w:sz w:val="14"/>
        </w:rPr>
        <w:t xml:space="preserve"> </w:t>
      </w:r>
      <w:r w:rsidRPr="00D37079">
        <w:rPr>
          <w:rStyle w:val="StyleUnderline"/>
        </w:rPr>
        <w:t>Socialist ecofeminists feel that women's knowledge can be empowering in breaking down traditional dualistic assumptions which devalue what have traditionally been feminine character- istics: caring, nurturing, friendship, and an interdependence with the non-human world</w:t>
      </w:r>
      <w:r w:rsidRPr="00D37079">
        <w:rPr>
          <w:sz w:val="14"/>
        </w:rPr>
        <w:t>.</w:t>
      </w:r>
      <w:r w:rsidRPr="00D37079">
        <w:rPr>
          <w:sz w:val="12"/>
        </w:rPr>
        <w:t>¶</w:t>
      </w:r>
      <w:r w:rsidRPr="00D37079">
        <w:rPr>
          <w:sz w:val="14"/>
        </w:rPr>
        <w:t xml:space="preserve"> In summary, Carolyn Merchant notes that the goal of socialist ecofeminism is to develop sustainable, non-dominating relations with nature and create an "egalitarian socialist state, in addition to resocializing men and women into nonsexist, nonracist, non- violent, anti-imperialist forms of life" (1990, 105).</w:t>
      </w:r>
    </w:p>
    <w:p w:rsidR="00EE6FD1" w:rsidRDefault="00EE6FD1" w:rsidP="00EE6FD1">
      <w:pPr>
        <w:pStyle w:val="Heading4"/>
      </w:pPr>
      <w:r>
        <w:t>The split between masculine, scientific “reason” and emotions is directly associated with the rise of capitalism</w:t>
      </w:r>
    </w:p>
    <w:p w:rsidR="00EE6FD1" w:rsidRPr="000C28E1" w:rsidRDefault="00EE6FD1" w:rsidP="00EE6FD1">
      <w:pPr>
        <w:rPr>
          <w:sz w:val="16"/>
          <w:szCs w:val="16"/>
        </w:rPr>
      </w:pPr>
      <w:r w:rsidRPr="004E6B8B">
        <w:rPr>
          <w:rStyle w:val="Style13ptBold"/>
        </w:rPr>
        <w:t>Gaard et al. 93</w:t>
      </w:r>
      <w:r>
        <w:t xml:space="preserve"> </w:t>
      </w:r>
      <w:r w:rsidRPr="00DB4ABA">
        <w:rPr>
          <w:sz w:val="10"/>
          <w:szCs w:val="10"/>
        </w:rPr>
        <w:t>[</w:t>
      </w:r>
      <w:r w:rsidRPr="00DB4ABA">
        <w:rPr>
          <w:i/>
          <w:sz w:val="10"/>
          <w:szCs w:val="10"/>
        </w:rPr>
        <w:t>Greta Claire Gaard</w:t>
      </w:r>
      <w:r w:rsidRPr="00DB4ABA">
        <w:rPr>
          <w:sz w:val="10"/>
          <w:szCs w:val="10"/>
        </w:rPr>
        <w:t xml:space="preserve">-assistant professor of composition and women's studies at the University of Minnesota, </w:t>
      </w:r>
      <w:r w:rsidRPr="00DB4ABA">
        <w:rPr>
          <w:i/>
          <w:sz w:val="10"/>
          <w:szCs w:val="10"/>
        </w:rPr>
        <w:t>Janis Birkeland</w:t>
      </w:r>
      <w:r w:rsidRPr="00DB4ABA">
        <w:rPr>
          <w:sz w:val="10"/>
          <w:szCs w:val="10"/>
        </w:rPr>
        <w:t xml:space="preserve">-teaches architecture at the University of Tasmania-completing doctoral degree in Environmental Law and Planning, </w:t>
      </w:r>
      <w:r w:rsidRPr="00DB4ABA">
        <w:rPr>
          <w:i/>
          <w:sz w:val="10"/>
          <w:szCs w:val="10"/>
        </w:rPr>
        <w:t>Lori Gruen</w:t>
      </w:r>
      <w:r w:rsidRPr="00DB4ABA">
        <w:rPr>
          <w:sz w:val="10"/>
          <w:szCs w:val="10"/>
        </w:rPr>
        <w:t xml:space="preserve">-teaches classes on social and political philosophy, feminist philosophy, and environmental ethics at the University of Colorado, </w:t>
      </w:r>
      <w:r w:rsidRPr="00DB4ABA">
        <w:rPr>
          <w:i/>
          <w:sz w:val="10"/>
          <w:szCs w:val="10"/>
        </w:rPr>
        <w:t>Stephanie Lahar</w:t>
      </w:r>
      <w:r w:rsidRPr="00DB4ABA">
        <w:rPr>
          <w:sz w:val="10"/>
          <w:szCs w:val="10"/>
        </w:rPr>
        <w:t xml:space="preserve">-directs the Counseling/Human Relations Program at Woodbury College and previously at University of Vermont and founding member of the Conservation Board, </w:t>
      </w:r>
      <w:r w:rsidRPr="00DB4ABA">
        <w:rPr>
          <w:i/>
          <w:sz w:val="10"/>
          <w:szCs w:val="10"/>
        </w:rPr>
        <w:t>Linda Vance</w:t>
      </w:r>
      <w:r w:rsidRPr="00DB4ABA">
        <w:rPr>
          <w:sz w:val="10"/>
          <w:szCs w:val="10"/>
        </w:rPr>
        <w:t>-attorney and associate professor of women's studies and social policy in the Adult Degree Program of Vermont College,</w:t>
      </w:r>
      <w:r w:rsidRPr="00DB4ABA">
        <w:rPr>
          <w:i/>
          <w:sz w:val="10"/>
          <w:szCs w:val="10"/>
        </w:rPr>
        <w:t xml:space="preserve"> Ellen O'Loughlin</w:t>
      </w:r>
      <w:r w:rsidRPr="00DB4ABA">
        <w:rPr>
          <w:sz w:val="10"/>
          <w:szCs w:val="10"/>
        </w:rPr>
        <w:t xml:space="preserve">-bachelor's degree from Smith College and a master's in American Studies/Women's Studies from the State University of New York at Buffalo., </w:t>
      </w:r>
      <w:r w:rsidRPr="00DB4ABA">
        <w:rPr>
          <w:i/>
          <w:sz w:val="10"/>
          <w:szCs w:val="10"/>
        </w:rPr>
        <w:t>Josephine Donovan</w:t>
      </w:r>
      <w:r w:rsidRPr="00DB4ABA">
        <w:rPr>
          <w:sz w:val="10"/>
          <w:szCs w:val="10"/>
        </w:rPr>
        <w:t xml:space="preserve">-professor of English at the University of Maine, </w:t>
      </w:r>
      <w:r w:rsidRPr="00DB4ABA">
        <w:rPr>
          <w:i/>
          <w:sz w:val="10"/>
          <w:szCs w:val="10"/>
        </w:rPr>
        <w:t>Carol J. Adams</w:t>
      </w:r>
      <w:r w:rsidRPr="00DB4ABA">
        <w:rPr>
          <w:sz w:val="10"/>
          <w:szCs w:val="10"/>
        </w:rPr>
        <w:t xml:space="preserve">-Master of Divinity from Yale University, </w:t>
      </w:r>
      <w:r w:rsidRPr="00DB4ABA">
        <w:rPr>
          <w:i/>
          <w:sz w:val="10"/>
          <w:szCs w:val="10"/>
        </w:rPr>
        <w:t>Chaia Heller</w:t>
      </w:r>
      <w:r w:rsidRPr="00DB4ABA">
        <w:rPr>
          <w:sz w:val="10"/>
          <w:szCs w:val="10"/>
        </w:rPr>
        <w:t xml:space="preserve">-ecofeminism at Burlington College and the Institute for Social Ecology and political philosopher, </w:t>
      </w:r>
      <w:r w:rsidRPr="00DB4ABA">
        <w:rPr>
          <w:i/>
          <w:sz w:val="10"/>
          <w:szCs w:val="10"/>
        </w:rPr>
        <w:t>Marti Kheel</w:t>
      </w:r>
      <w:r w:rsidRPr="00DB4ABA">
        <w:rPr>
          <w:sz w:val="10"/>
          <w:szCs w:val="10"/>
        </w:rPr>
        <w:t xml:space="preserve">-co-founder of Feminists for Animal Rights, </w:t>
      </w:r>
      <w:r w:rsidRPr="00DB4ABA">
        <w:rPr>
          <w:i/>
          <w:sz w:val="10"/>
          <w:szCs w:val="10"/>
        </w:rPr>
        <w:t>Huey-liLi-</w:t>
      </w:r>
      <w:r w:rsidRPr="00DB4ABA">
        <w:rPr>
          <w:sz w:val="10"/>
          <w:szCs w:val="10"/>
        </w:rPr>
        <w:t>Chinese literature from National Taiwan University and educational policy studies at University of Illinois, Ecofeminism women, animals, nature. Philadelphia: Temple University Press, 1993, http://public.eblib.com/EBLPublic/PublicView.do?ptiID=585150</w:t>
      </w:r>
      <w:r w:rsidRPr="00F14A1F">
        <w:rPr>
          <w:sz w:val="16"/>
          <w:szCs w:val="16"/>
        </w:rPr>
        <w:t>] l.gong</w:t>
      </w:r>
    </w:p>
    <w:p w:rsidR="00EE6FD1" w:rsidRDefault="00EE6FD1" w:rsidP="00EE6FD1">
      <w:pPr>
        <w:rPr>
          <w:sz w:val="16"/>
        </w:rPr>
      </w:pPr>
      <w:r w:rsidRPr="00096167">
        <w:rPr>
          <w:sz w:val="16"/>
        </w:rPr>
        <w:t xml:space="preserve">The association of </w:t>
      </w:r>
      <w:r w:rsidRPr="005F5C37">
        <w:rPr>
          <w:rStyle w:val="StyleUnderline"/>
        </w:rPr>
        <w:t>the postmedieval split between reason and the emotions with the division of labor and in particular with the rise of industrial capitalism is a well-developed thesis</w:t>
      </w:r>
      <w:r w:rsidRPr="00096167">
        <w:rPr>
          <w:sz w:val="16"/>
        </w:rPr>
        <w:t xml:space="preserve">, particularly among Marxist theorists. Eli Zaretsky, in Capitalism) the Family and Personal Life (1976), </w:t>
      </w:r>
      <w:r w:rsidRPr="005F5C37">
        <w:rPr>
          <w:rStyle w:val="StyleUnderline"/>
        </w:rPr>
        <w:t>suggests that the reification of public life occasioned by alienated industrial labor meant personal relationships were relegated to the private sphere</w:t>
      </w:r>
      <w:r w:rsidRPr="00096167">
        <w:rPr>
          <w:sz w:val="16"/>
        </w:rPr>
        <w:t>: "</w:t>
      </w:r>
      <w:r w:rsidRPr="005F5C37">
        <w:rPr>
          <w:rStyle w:val="StyleUnderline"/>
        </w:rPr>
        <w:t>The split in society between 'personal feelings' and 'economic production' was integrated with the sexual division of labour</w:t>
      </w:r>
      <w:r w:rsidRPr="00096167">
        <w:rPr>
          <w:sz w:val="16"/>
        </w:rPr>
        <w:t xml:space="preserve">. Women were identified with emotional life, men with the struggle for existence." 42 </w:t>
      </w:r>
      <w:r w:rsidRPr="005F5C37">
        <w:rPr>
          <w:rStyle w:val="StyleUnderline"/>
        </w:rPr>
        <w:t>Women's connection with economic life</w:t>
      </w:r>
      <w:r w:rsidRPr="00096167">
        <w:rPr>
          <w:sz w:val="16"/>
        </w:rPr>
        <w:t xml:space="preserve"> </w:t>
      </w:r>
      <w:r w:rsidRPr="005F5C37">
        <w:rPr>
          <w:rStyle w:val="StyleUnderline"/>
        </w:rPr>
        <w:t>has been nearly universally "production for use"</w:t>
      </w:r>
      <w:r w:rsidRPr="00096167">
        <w:rPr>
          <w:sz w:val="16"/>
        </w:rPr>
        <w:t xml:space="preserve"> </w:t>
      </w:r>
      <w:r w:rsidRPr="005F5C37">
        <w:rPr>
          <w:rStyle w:val="StyleUnderline"/>
        </w:rPr>
        <w:t>rather than "production for exchange</w:t>
      </w:r>
      <w:r w:rsidRPr="00096167">
        <w:rPr>
          <w:sz w:val="16"/>
        </w:rPr>
        <w:t xml:space="preserve">" -that is, their labor has prepared material for immediate use by the household rather than for use as a commodity for exchange or for monetary payment. </w:t>
      </w:r>
      <w:r w:rsidRPr="005F5C37">
        <w:rPr>
          <w:rStyle w:val="StyleUnderline"/>
        </w:rPr>
        <w:t>Such a practice</w:t>
      </w:r>
      <w:r w:rsidRPr="00096167">
        <w:rPr>
          <w:sz w:val="16"/>
        </w:rPr>
        <w:t xml:space="preserve">, theorists have argued, </w:t>
      </w:r>
      <w:r w:rsidRPr="005F5C37">
        <w:rPr>
          <w:rStyle w:val="StyleUnderline"/>
        </w:rPr>
        <w:t>tends to create a psychology that values the objects of production emotionally in a way that alienated production for exchange cannot</w:t>
      </w:r>
      <w:r w:rsidRPr="00096167">
        <w:rPr>
          <w:sz w:val="16"/>
        </w:rPr>
        <w:t xml:space="preserve">. Since in the capitalist era it is largely women who engage in use-value production, it may be a basis for the relational, contextually oriented epistemology that contemporary theorists ascribe to Western women.43 </w:t>
      </w:r>
      <w:r w:rsidRPr="005F5C37">
        <w:rPr>
          <w:rStyle w:val="StyleUnderline"/>
        </w:rPr>
        <w:t>The relegation of women, emotions, and values to the private sphere, to the margins, allowed</w:t>
      </w:r>
      <w:r w:rsidRPr="00096167">
        <w:rPr>
          <w:sz w:val="16"/>
        </w:rPr>
        <w:t xml:space="preserve">, as Horkheimer, Adorno, and others have noted, </w:t>
      </w:r>
      <w:r w:rsidRPr="005F5C37">
        <w:rPr>
          <w:rStyle w:val="StyleUnderline"/>
        </w:rPr>
        <w:t>masculine practices in the public political and scientific sphere to proceed amorally, "objectively," without the restraint of "subjective" relational considerations, which are in any event elided or repressed by the dominant discipline</w:t>
      </w:r>
      <w:r w:rsidRPr="00096167">
        <w:rPr>
          <w:sz w:val="16"/>
        </w:rPr>
        <w:t>s.</w:t>
      </w:r>
    </w:p>
    <w:p w:rsidR="00983BB3" w:rsidRDefault="00983BB3" w:rsidP="00EE6FD1">
      <w:pPr>
        <w:rPr>
          <w:sz w:val="16"/>
        </w:rPr>
      </w:pPr>
    </w:p>
    <w:p w:rsidR="00983BB3" w:rsidRPr="00222505" w:rsidRDefault="00983BB3" w:rsidP="00983BB3">
      <w:pPr>
        <w:keepNext/>
        <w:keepLines/>
        <w:spacing w:before="40" w:after="0"/>
        <w:outlineLvl w:val="3"/>
        <w:rPr>
          <w:rFonts w:eastAsia="Times New Roman" w:cs="Times New Roman"/>
          <w:b/>
          <w:iCs/>
        </w:rPr>
      </w:pPr>
      <w:r>
        <w:rPr>
          <w:rFonts w:eastAsia="Times New Roman" w:cs="Times New Roman"/>
          <w:b/>
          <w:iCs/>
        </w:rPr>
        <w:t>Ecofem is key to solving all oppression - g</w:t>
      </w:r>
      <w:r w:rsidRPr="00222505">
        <w:rPr>
          <w:rFonts w:eastAsia="Times New Roman" w:cs="Times New Roman"/>
          <w:b/>
          <w:iCs/>
        </w:rPr>
        <w:t>etting rid of capitalism will not eradicate p</w:t>
      </w:r>
      <w:r>
        <w:rPr>
          <w:rFonts w:eastAsia="Times New Roman" w:cs="Times New Roman"/>
          <w:b/>
          <w:iCs/>
        </w:rPr>
        <w:t>atriarchal institutions</w:t>
      </w:r>
    </w:p>
    <w:p w:rsidR="00983BB3" w:rsidRPr="00983BB3" w:rsidRDefault="00983BB3" w:rsidP="00983BB3">
      <w:pPr>
        <w:rPr>
          <w:rStyle w:val="Style13ptBold"/>
        </w:rPr>
      </w:pPr>
      <w:r>
        <w:rPr>
          <w:rStyle w:val="Style13ptBold"/>
        </w:rPr>
        <w:t>Von Werlhof, 0</w:t>
      </w:r>
      <w:r w:rsidRPr="00983BB3">
        <w:rPr>
          <w:rStyle w:val="Style13ptBold"/>
        </w:rPr>
        <w:t>7</w:t>
      </w:r>
      <w:r>
        <w:rPr>
          <w:rStyle w:val="Style13ptBold"/>
          <w:b w:val="0"/>
        </w:rPr>
        <w:t xml:space="preserve">- </w:t>
      </w:r>
      <w:r w:rsidRPr="00983BB3">
        <w:rPr>
          <w:rStyle w:val="Style13ptBold"/>
          <w:b w:val="0"/>
        </w:rPr>
        <w:t>Professor Emeritus of Women's Studies at the Institute for Political Science at the University of Innsbruck . She is the founder of "Critical Theory of Patriarchy" and is working on a feminist social theory of patriarchy as well as the alternatives. She lived and conducted research for years in developing countries , particularly in Latin America (Claudia Von Werlhof, “ No Critique of Capitalism Without a Critique of Patriarchy! Why the Left is no Alternative” The Center for Political Ecology, Routledge Publishing, Vol. 18, Number 1, March 2007, p.26-27)//{fishnets}</w:t>
      </w:r>
    </w:p>
    <w:p w:rsidR="00983BB3" w:rsidRPr="00222505" w:rsidRDefault="00983BB3" w:rsidP="00983BB3">
      <w:pPr>
        <w:rPr>
          <w:rFonts w:eastAsia="Calibri" w:cs="Times New Roman"/>
          <w:sz w:val="16"/>
        </w:rPr>
      </w:pPr>
      <w:r w:rsidRPr="00222505">
        <w:rPr>
          <w:rFonts w:eastAsia="Calibri" w:cs="Times New Roman"/>
          <w:u w:val="single"/>
        </w:rPr>
        <w:t>Analyzing patriarchy makes it much easier to understand why the Left has such difficulties in finding alternatives to capitalism.</w:t>
      </w:r>
      <w:r w:rsidRPr="00222505">
        <w:rPr>
          <w:rFonts w:eastAsia="Calibri" w:cs="Times New Roman"/>
          <w:sz w:val="16"/>
        </w:rPr>
        <w:t xml:space="preserve"> </w:t>
      </w:r>
      <w:r w:rsidRPr="00222505">
        <w:rPr>
          <w:rFonts w:eastAsia="Calibri" w:cs="Times New Roman"/>
          <w:u w:val="single"/>
        </w:rPr>
        <w:t>Capitalism is capitalist patriarchy</w:t>
      </w:r>
      <w:r w:rsidRPr="00222505">
        <w:rPr>
          <w:rFonts w:eastAsia="Calibri" w:cs="Times New Roman"/>
          <w:sz w:val="16"/>
        </w:rPr>
        <w:t xml:space="preserve">, and </w:t>
      </w:r>
      <w:r w:rsidRPr="00222505">
        <w:rPr>
          <w:rFonts w:eastAsia="Calibri" w:cs="Times New Roman"/>
          <w:u w:val="single"/>
        </w:rPr>
        <w:t>if the former vanished, patriarchy would survive in a pre-capitalist form, one that does not imply the notion of “utopian  materialism.”</w:t>
      </w:r>
      <w:r w:rsidRPr="00222505">
        <w:rPr>
          <w:rFonts w:eastAsia="Calibri" w:cs="Times New Roman"/>
          <w:sz w:val="16"/>
        </w:rPr>
        <w:t xml:space="preserve"> However, </w:t>
      </w:r>
      <w:r w:rsidRPr="00222505">
        <w:rPr>
          <w:rFonts w:eastAsia="Calibri" w:cs="Times New Roman"/>
          <w:u w:val="single"/>
        </w:rPr>
        <w:t>it is</w:t>
      </w:r>
      <w:r w:rsidRPr="00222505">
        <w:rPr>
          <w:rFonts w:eastAsia="Calibri" w:cs="Times New Roman"/>
          <w:sz w:val="16"/>
        </w:rPr>
        <w:t xml:space="preserve"> highly </w:t>
      </w:r>
      <w:r w:rsidRPr="00222505">
        <w:rPr>
          <w:rFonts w:eastAsia="Calibri" w:cs="Times New Roman"/>
          <w:u w:val="single"/>
        </w:rPr>
        <w:t>unlikely that the Left would ever forsake technological progress- the heart of capitalist patriarchy.</w:t>
      </w:r>
      <w:r w:rsidRPr="00222505">
        <w:rPr>
          <w:rFonts w:eastAsia="Calibri" w:cs="Times New Roman"/>
          <w:sz w:val="16"/>
        </w:rPr>
        <w:t xml:space="preserve"> </w:t>
      </w:r>
      <w:r w:rsidRPr="00222505">
        <w:rPr>
          <w:rFonts w:eastAsia="Calibri" w:cs="Times New Roman"/>
          <w:u w:val="single"/>
        </w:rPr>
        <w:t>Hence, the “liberation” of patriarchy from the capitalism is not in sight</w:t>
      </w:r>
      <w:r w:rsidRPr="00222505">
        <w:rPr>
          <w:rFonts w:eastAsia="Calibri" w:cs="Times New Roman"/>
          <w:sz w:val="16"/>
        </w:rPr>
        <w:t xml:space="preserve">. The reverse is, of course, utterly impossible: capitalism can never be liberated from patriarchy, because without patriarchy, no capitalism would ever exist. </w:t>
      </w:r>
      <w:r w:rsidRPr="00222505">
        <w:rPr>
          <w:rFonts w:eastAsia="Calibri" w:cs="Times New Roman"/>
          <w:u w:val="single"/>
        </w:rPr>
        <w:t>It is the utopia of patriarchy and the attempt at realization that has allowed capitalism to appear.</w:t>
      </w:r>
      <w:r w:rsidRPr="00222505">
        <w:rPr>
          <w:rFonts w:eastAsia="Calibri" w:cs="Times New Roman"/>
          <w:sz w:val="16"/>
        </w:rPr>
        <w:t xml:space="preserve"> </w:t>
      </w:r>
      <w:r w:rsidRPr="00222505">
        <w:rPr>
          <w:rFonts w:eastAsia="Calibri" w:cs="Times New Roman"/>
          <w:u w:val="single"/>
        </w:rPr>
        <w:t>There is not capitalist mode of production outside of patriarchy</w:t>
      </w:r>
      <w:r w:rsidRPr="00222505">
        <w:rPr>
          <w:rFonts w:eastAsia="Calibri" w:cs="Times New Roman"/>
          <w:sz w:val="16"/>
        </w:rPr>
        <w:t xml:space="preserve">. A true alternative to capitalist patriarchy would have to be an alterna-depth. This is to say that scholars would no longer deal worth 500 years of capitalism- rather, we would take on 5,000 years of patriarchy! </w:t>
      </w:r>
      <w:r w:rsidRPr="00222505">
        <w:rPr>
          <w:rFonts w:eastAsia="Calibri" w:cs="Times New Roman"/>
          <w:u w:val="single"/>
        </w:rPr>
        <w:t>We need to free ourselves from a religion that counts even atheists amongst its followers and that is characterized by a firm belief in the systems of violence that have defined patriarchy’s history since its beginnings.</w:t>
      </w:r>
      <w:r w:rsidRPr="00222505">
        <w:rPr>
          <w:rFonts w:eastAsia="Calibri" w:cs="Times New Roman"/>
          <w:sz w:val="16"/>
        </w:rPr>
        <w:t xml:space="preserve"> Especially in the North, Leftist and academic men have long adhered to this belief and these days increasing numbers of women do as well. </w:t>
      </w:r>
      <w:r w:rsidRPr="00222505">
        <w:rPr>
          <w:rFonts w:eastAsia="Calibri" w:cs="Times New Roman"/>
          <w:u w:val="single"/>
        </w:rPr>
        <w:t>The left needs to find entirely  new ways of feeling, thinking, and acting</w:t>
      </w:r>
      <w:r w:rsidRPr="00222505">
        <w:rPr>
          <w:rFonts w:eastAsia="Calibri" w:cs="Times New Roman"/>
          <w:sz w:val="16"/>
        </w:rPr>
        <w:t xml:space="preserve">. We have to follow the iceberg from its tip to the enormous depths of that realty define it. </w:t>
      </w:r>
      <w:r w:rsidRPr="00222505">
        <w:rPr>
          <w:rFonts w:eastAsia="Calibri" w:cs="Times New Roman"/>
          <w:u w:val="single"/>
        </w:rPr>
        <w:t>Only this will allow modern humanity, the Left, and the many feminists within it to turn the iceberg upside-down and reveal hidden truths of our societ</w:t>
      </w:r>
      <w:r w:rsidRPr="00222505">
        <w:rPr>
          <w:rFonts w:eastAsia="Calibri" w:cs="Times New Roman"/>
          <w:sz w:val="16"/>
        </w:rPr>
        <w:t xml:space="preserve">y. Thus, the question of whether the Left can find an alternative is even more fundamental than we had suspected. </w:t>
      </w:r>
      <w:r w:rsidRPr="00222505">
        <w:rPr>
          <w:rFonts w:eastAsia="Calibri" w:cs="Times New Roman"/>
          <w:u w:val="single"/>
        </w:rPr>
        <w:t>The Left is not interested in an alternative to actually existing capitalism, because capitalism intends to realize the patriarchal utopia, and patriarchy itself is firmly inscribed into the Left’s “collective subcounsciousnes”.</w:t>
      </w:r>
      <w:r w:rsidRPr="00222505">
        <w:rPr>
          <w:rFonts w:eastAsia="Calibri" w:cs="Times New Roman"/>
          <w:sz w:val="16"/>
        </w:rPr>
        <w:t xml:space="preserve"> What needs to be addressed is the whole, the alterna-depth, which shines through historical matriarchy (the “maternal order”) as well as the remnants or matriarchy that still exist even in the midst of patriarchy. To this day, the L</w:t>
      </w:r>
      <w:r w:rsidRPr="00222505">
        <w:rPr>
          <w:rFonts w:eastAsia="Calibri" w:cs="Times New Roman"/>
          <w:u w:val="single"/>
        </w:rPr>
        <w:t>eft does not acknowledge the recent research confirming that the world’s matriarchal societies- contrary to capitalist modernity and all patriarchal societies- have never known a state, domination, classes, war, gender conflicts, or ecological catastrophes</w:t>
      </w:r>
      <w:r w:rsidRPr="00222505">
        <w:rPr>
          <w:rFonts w:eastAsia="Calibri" w:cs="Times New Roman"/>
          <w:sz w:val="16"/>
        </w:rPr>
        <w:t xml:space="preserve">. We can draw no conclusion but that we should let go of all hope that the Left can be of any support for us as we face future challenges. Hence we will not waste our energies any longer trying to explain our point of view. We will focus on the alterna-depth instead. </w:t>
      </w:r>
    </w:p>
    <w:p w:rsidR="00983BB3" w:rsidRDefault="00983BB3" w:rsidP="00EE6FD1">
      <w:pPr>
        <w:rPr>
          <w:sz w:val="16"/>
        </w:rPr>
      </w:pPr>
    </w:p>
    <w:p w:rsidR="00963487" w:rsidRPr="00963487" w:rsidRDefault="00963487" w:rsidP="00963487"/>
    <w:p w:rsidR="00D64B07" w:rsidRDefault="00D64B07" w:rsidP="00D64B07">
      <w:pPr>
        <w:pStyle w:val="Heading1"/>
      </w:pPr>
      <w:r>
        <w:t xml:space="preserve">Aff </w:t>
      </w:r>
    </w:p>
    <w:p w:rsidR="00287968" w:rsidRPr="00D64B07" w:rsidRDefault="00287968" w:rsidP="00287968">
      <w:pPr>
        <w:pStyle w:val="Heading2"/>
      </w:pPr>
      <w:r>
        <w:t xml:space="preserve">Essentialism </w:t>
      </w:r>
      <w:r w:rsidR="00DC0D37">
        <w:t>Turn</w:t>
      </w:r>
    </w:p>
    <w:p w:rsidR="00287968" w:rsidRDefault="00287968" w:rsidP="00287968">
      <w:pPr>
        <w:pStyle w:val="Heading4"/>
      </w:pPr>
      <w:r>
        <w:t xml:space="preserve">Ecofeminism is essentialist and recreates the patriarchy it seeks to destroy </w:t>
      </w:r>
    </w:p>
    <w:p w:rsidR="00287968" w:rsidRDefault="00287968" w:rsidP="00287968">
      <w:r w:rsidRPr="00214620">
        <w:rPr>
          <w:rStyle w:val="Style13ptBold"/>
        </w:rPr>
        <w:t>Soper, '95</w:t>
      </w:r>
      <w:r>
        <w:t xml:space="preserve"> (Kate, Professor in Humanities, Arts and Languages at London Metropolitan University, “Feminism and Ecology: Realism and Rhetoric in the Discourses of Nature, Science, Technology, &amp; Human Values,” Vol. 20, No. 3 , “Special Issue: Feminist and Constructivist Perspectives on New Technology,” Summer, pp. 311-331, arh)</w:t>
      </w:r>
    </w:p>
    <w:p w:rsidR="00287968" w:rsidRDefault="00287968" w:rsidP="00287968">
      <w:r>
        <w:t xml:space="preserve">However, </w:t>
      </w:r>
      <w:r w:rsidRPr="00D64B07">
        <w:rPr>
          <w:rStyle w:val="StyleUnderline"/>
        </w:rPr>
        <w:t>many who count themselves as both feminist and green sympathizers are uncomfortable with¶ this image of eco-feminist harmonization</w:t>
      </w:r>
      <w:r>
        <w:t xml:space="preserve"> and have felt inclined to start talking about tensions and to bring some ideological critique to bear. Their main objection has been that such </w:t>
      </w:r>
      <w:r w:rsidRPr="00214620">
        <w:rPr>
          <w:rStyle w:val="StyleUnderline"/>
        </w:rPr>
        <w:t>feminization of nature reproduces the woman-nature equivalence that has served as legitimation for the domestication of¶ women</w:t>
      </w:r>
      <w:r>
        <w:t xml:space="preserve"> and their relegation to maternal and nurturing functions.2 A related charge is that </w:t>
      </w:r>
      <w:r w:rsidRPr="00214620">
        <w:rPr>
          <w:rStyle w:val="StyleUnderline"/>
        </w:rPr>
        <w:t>idealized associations of woman with the "land" and earth-bound values have often been yoked to a reactionary politics</w:t>
      </w:r>
      <w:r>
        <w:t>, which invokes iconic female figures and a romanticized rural imagery as representative of a</w:t>
      </w:r>
      <w:r w:rsidRPr="00214620">
        <w:rPr>
          <w:sz w:val="12"/>
        </w:rPr>
        <w:t xml:space="preserve">¶ </w:t>
      </w:r>
      <w:r>
        <w:t xml:space="preserve">national culture </w:t>
      </w:r>
      <w:r w:rsidRPr="00214620">
        <w:rPr>
          <w:rStyle w:val="StyleUnderline"/>
        </w:rPr>
        <w:t>whose actual policies toward women</w:t>
      </w:r>
      <w:r>
        <w:t xml:space="preserve"> land ownership, and the division of labor </w:t>
      </w:r>
      <w:r w:rsidRPr="00214620">
        <w:rPr>
          <w:rStyle w:val="StyleUnderline"/>
        </w:rPr>
        <w:t>are conservative, if not downright bigoted. The investment of physical territory with femininity has in this sense often coexisted with a denial of political and civil liberties to women</w:t>
      </w:r>
      <w:r>
        <w:t xml:space="preserve"> (cf. Kolodny 1 975; Cairns and O'Brien 1991).</w:t>
      </w:r>
    </w:p>
    <w:p w:rsidR="008B0E13" w:rsidRDefault="008B0E13" w:rsidP="008B0E13">
      <w:pPr>
        <w:pStyle w:val="Heading4"/>
      </w:pPr>
      <w:r>
        <w:t xml:space="preserve">Cultural ecofeminism is flawed—reinforces gender stereotypes and leads to further exploitation </w:t>
      </w:r>
    </w:p>
    <w:p w:rsidR="008B0E13" w:rsidRDefault="008B0E13" w:rsidP="008B0E13">
      <w:r w:rsidRPr="00C36EB9">
        <w:rPr>
          <w:b/>
        </w:rPr>
        <w:t>Miles 13</w:t>
      </w:r>
      <w:r w:rsidRPr="00C36EB9">
        <w:t xml:space="preserve"> </w:t>
      </w:r>
      <w:r>
        <w:rPr>
          <w:sz w:val="16"/>
          <w:szCs w:val="16"/>
        </w:rPr>
        <w:t>con</w:t>
      </w:r>
      <w:r w:rsidRPr="00C36EB9">
        <w:rPr>
          <w:sz w:val="16"/>
          <w:szCs w:val="16"/>
        </w:rPr>
        <w:t xml:space="preserve">tributor to Encyclopedia of Activism and Social Justice. She contributed an article on “Ecofeminism” to SAGE Publications’ Encyclopedia of Governance (2007), and a version of this article was used for her Britannica entry on this topi (Kathryn, Encyclopædia Britannica, “ecofeminism”, 11-22-13, </w:t>
      </w:r>
      <w:hyperlink r:id="rId53" w:history="1">
        <w:r w:rsidRPr="00C36EB9">
          <w:rPr>
            <w:sz w:val="16"/>
            <w:szCs w:val="16"/>
          </w:rPr>
          <w:t>http://www.britannica.com/EBchecked/topic/765750/ecofeminism/313491/Ecofeminisms-future</w:t>
        </w:r>
      </w:hyperlink>
      <w:r w:rsidRPr="00C36EB9">
        <w:rPr>
          <w:sz w:val="16"/>
          <w:szCs w:val="16"/>
        </w:rPr>
        <w:t xml:space="preserve"> //SRSL)</w:t>
      </w:r>
    </w:p>
    <w:p w:rsidR="008B0E13" w:rsidRDefault="008B0E13" w:rsidP="008B0E13">
      <w:pPr>
        <w:rPr>
          <w:rStyle w:val="StyleUnderline"/>
        </w:rPr>
      </w:pPr>
      <w:r w:rsidRPr="007D7F4A">
        <w:rPr>
          <w:rStyle w:val="StyleUnderline"/>
        </w:rPr>
        <w:t>No</w:t>
      </w:r>
      <w:r w:rsidRPr="007D7F4A">
        <w:rPr>
          <w:sz w:val="14"/>
        </w:rPr>
        <w:t xml:space="preserve">t all </w:t>
      </w:r>
      <w:r w:rsidRPr="007D7F4A">
        <w:rPr>
          <w:rStyle w:val="StyleUnderline"/>
        </w:rPr>
        <w:t>feminists favoured the bifurcation of ecofeminism</w:t>
      </w:r>
      <w:r w:rsidRPr="007D7F4A">
        <w:rPr>
          <w:sz w:val="14"/>
        </w:rPr>
        <w:t xml:space="preserve">. Some </w:t>
      </w:r>
      <w:r w:rsidRPr="007D7F4A">
        <w:rPr>
          <w:rStyle w:val="StyleUnderline"/>
        </w:rPr>
        <w:t>women</w:t>
      </w:r>
      <w:r w:rsidRPr="007D7F4A">
        <w:rPr>
          <w:sz w:val="14"/>
        </w:rPr>
        <w:t xml:space="preserve">, for instance, </w:t>
      </w:r>
      <w:r w:rsidRPr="007D7F4A">
        <w:rPr>
          <w:rStyle w:val="StyleUnderline"/>
        </w:rPr>
        <w:t xml:space="preserve">worried </w:t>
      </w:r>
      <w:r w:rsidRPr="007D7F4A">
        <w:rPr>
          <w:sz w:val="14"/>
        </w:rPr>
        <w:t xml:space="preserve">that </w:t>
      </w:r>
      <w:r w:rsidRPr="007D7F4A">
        <w:rPr>
          <w:rStyle w:val="StyleUnderline"/>
        </w:rPr>
        <w:t>cultural ecofeminism</w:t>
      </w:r>
      <w:r w:rsidRPr="007D7F4A">
        <w:rPr>
          <w:sz w:val="14"/>
        </w:rPr>
        <w:t xml:space="preserve"> merely </w:t>
      </w:r>
      <w:r w:rsidRPr="007D7F4A">
        <w:rPr>
          <w:rStyle w:val="StyleUnderline"/>
        </w:rPr>
        <w:t>enforces gender stereotypes and</w:t>
      </w:r>
      <w:r w:rsidRPr="007D7F4A">
        <w:rPr>
          <w:sz w:val="14"/>
        </w:rPr>
        <w:t xml:space="preserve"> could </w:t>
      </w:r>
      <w:r w:rsidRPr="007D7F4A">
        <w:rPr>
          <w:rStyle w:val="Emphasis"/>
        </w:rPr>
        <w:t>lead to further exploitation.</w:t>
      </w:r>
      <w:r w:rsidRPr="007D7F4A">
        <w:rPr>
          <w:sz w:val="14"/>
        </w:rPr>
        <w:t xml:space="preserve"> </w:t>
      </w:r>
      <w:r w:rsidRPr="007D7F4A">
        <w:rPr>
          <w:rStyle w:val="StyleUnderline"/>
        </w:rPr>
        <w:t>Others wanted a greater emphasis on nature-based religion</w:t>
      </w:r>
      <w:r w:rsidRPr="007D7F4A">
        <w:rPr>
          <w:sz w:val="14"/>
        </w:rPr>
        <w:t xml:space="preserve">, while still </w:t>
      </w:r>
      <w:r w:rsidRPr="007D7F4A">
        <w:rPr>
          <w:rStyle w:val="StyleUnderline"/>
        </w:rPr>
        <w:t xml:space="preserve">others insisted that a celebration of Western organized religions could accommodate nature-based worship. </w:t>
      </w:r>
      <w:r w:rsidRPr="007D7F4A">
        <w:rPr>
          <w:sz w:val="14"/>
        </w:rPr>
        <w:t xml:space="preserve">Those same groups </w:t>
      </w:r>
      <w:r w:rsidRPr="007D7F4A">
        <w:rPr>
          <w:rStyle w:val="StyleUnderline"/>
        </w:rPr>
        <w:t xml:space="preserve">also differed with regard to the romanticization of nature and the roles that various practices </w:t>
      </w:r>
      <w:r w:rsidRPr="007D7F4A">
        <w:rPr>
          <w:sz w:val="14"/>
        </w:rPr>
        <w:t xml:space="preserve">(such as </w:t>
      </w:r>
      <w:hyperlink r:id="rId54" w:history="1">
        <w:r w:rsidRPr="007D7F4A">
          <w:rPr>
            <w:sz w:val="14"/>
          </w:rPr>
          <w:t>vegetarianism</w:t>
        </w:r>
      </w:hyperlink>
      <w:r w:rsidRPr="007D7F4A">
        <w:rPr>
          <w:sz w:val="14"/>
        </w:rPr>
        <w:t xml:space="preserve"> or </w:t>
      </w:r>
      <w:hyperlink r:id="rId55" w:history="1">
        <w:r w:rsidRPr="007D7F4A">
          <w:rPr>
            <w:sz w:val="14"/>
          </w:rPr>
          <w:t>organic farming</w:t>
        </w:r>
      </w:hyperlink>
      <w:r w:rsidRPr="007D7F4A">
        <w:rPr>
          <w:sz w:val="14"/>
        </w:rPr>
        <w:t xml:space="preserve">) </w:t>
      </w:r>
      <w:r w:rsidRPr="007D7F4A">
        <w:rPr>
          <w:rStyle w:val="StyleUnderline"/>
        </w:rPr>
        <w:t>ought to play in the application of ecofeminist principles. As a result, the movement continued to grow and expand in order to accommodate those variations, and most self-identified ecofeminists celebrate the myriad definitions and applications available under the general rubric of ecofeminism.</w:t>
      </w:r>
    </w:p>
    <w:p w:rsidR="008B0E13" w:rsidRDefault="008B0E13" w:rsidP="00287968"/>
    <w:p w:rsidR="008B0E13" w:rsidRPr="0099683D" w:rsidRDefault="008B0E13" w:rsidP="008B0E13">
      <w:pPr>
        <w:pStyle w:val="Heading4"/>
      </w:pPr>
      <w:r>
        <w:t>Ecofeminism is reductionist and recreates dualisms</w:t>
      </w:r>
    </w:p>
    <w:p w:rsidR="008B0E13" w:rsidRDefault="008B0E13" w:rsidP="008B0E13">
      <w:r w:rsidRPr="00985F3D">
        <w:rPr>
          <w:b/>
        </w:rPr>
        <w:t>Harris 12</w:t>
      </w:r>
      <w:r w:rsidRPr="00985F3D">
        <w:t xml:space="preserve"> PhD researcher with a background in environmental work and a strong interest in environmental philosophy. (Adrian, The Green Fuse, “Ecofeminism” March 2012, </w:t>
      </w:r>
      <w:hyperlink r:id="rId56" w:history="1">
        <w:r w:rsidRPr="00985F3D">
          <w:t>http://www.thegreenfuse.org/ecofem.htm</w:t>
        </w:r>
      </w:hyperlink>
      <w:r w:rsidRPr="00985F3D">
        <w:t xml:space="preserve"> //SRSL)</w:t>
      </w:r>
    </w:p>
    <w:p w:rsidR="008B0E13" w:rsidRPr="00791A62" w:rsidRDefault="008B0E13" w:rsidP="008B0E13">
      <w:r w:rsidRPr="00372BA6">
        <w:rPr>
          <w:rStyle w:val="StyleUnderline"/>
        </w:rPr>
        <w:t>Ecofeminism appears to have no problem with the classification of humans into two distinct groups with definite qualities. It is the way that patriarchy uses dualism that is at issue</w:t>
      </w:r>
      <w:r w:rsidRPr="00791A62">
        <w:t>. Ecofeminist seems to propose an alternative dualism that values both 'Natural' and 'Cultural' aspects.</w:t>
      </w:r>
      <w:r w:rsidRPr="00791A62">
        <w:rPr>
          <w:sz w:val="12"/>
        </w:rPr>
        <w:t xml:space="preserve">¶ </w:t>
      </w:r>
      <w:r w:rsidRPr="00372BA6">
        <w:rPr>
          <w:rStyle w:val="StyleUnderline"/>
        </w:rPr>
        <w:t>But is this ecofeminist dualism too analytical and reductionist? Is is legitimate to classify all the diversity of human life into two distinct groups?¶ Some feminists and ecofeminists use the persecution of Medieval witches as an example of patriarchal oppression:¶ "The reaction against the disorder of nature symbolized by women was directed...at lower class witches."¶ Carolyn Merchant, '</w:t>
      </w:r>
      <w:hyperlink r:id="rId57" w:anchor="death_of" w:history="1">
        <w:r w:rsidRPr="00372BA6">
          <w:rPr>
            <w:rStyle w:val="StyleUnderline"/>
          </w:rPr>
          <w:t>The Death of Nature</w:t>
        </w:r>
      </w:hyperlink>
      <w:r w:rsidRPr="00372BA6">
        <w:rPr>
          <w:rStyle w:val="StyleUnderline"/>
        </w:rPr>
        <w:t>'¶ But at least 20% of those witches were men, and it seems as likely that their persecution was because they were a marginal group who did not fit into the cultural duality of the time. If this is so, then an ecofeminist dualism could have been equally oppressive.¶ Queer theory probably offers the strongest critique of ecofeminist dualism, and may paradoxically offer enormous insights to progress the broader project of social transformation.</w:t>
      </w:r>
    </w:p>
    <w:p w:rsidR="00287968" w:rsidRDefault="00287968" w:rsidP="00287968">
      <w:pPr>
        <w:rPr>
          <w:rStyle w:val="StyleUnderline"/>
        </w:rPr>
      </w:pPr>
    </w:p>
    <w:p w:rsidR="00287968" w:rsidRPr="00214620" w:rsidRDefault="00287968" w:rsidP="00287968">
      <w:pPr>
        <w:pStyle w:val="Heading4"/>
      </w:pPr>
      <w:r>
        <w:t xml:space="preserve">Essentialism guts ecofeminism’s solvency </w:t>
      </w:r>
    </w:p>
    <w:p w:rsidR="00287968" w:rsidRDefault="00287968" w:rsidP="00287968">
      <w:r>
        <w:rPr>
          <w:rStyle w:val="Style13ptBold"/>
        </w:rPr>
        <w:t xml:space="preserve">Leahy </w:t>
      </w:r>
      <w:r w:rsidRPr="00214620">
        <w:rPr>
          <w:rStyle w:val="Style13ptBold"/>
        </w:rPr>
        <w:t>1998</w:t>
      </w:r>
      <w:r w:rsidRPr="00214620">
        <w:t xml:space="preserve"> (Terry, Sociology professor, What is Ecofeminism? Different Positions within¶ Ecofeminism, </w:t>
      </w:r>
      <w:hyperlink r:id="rId58" w:history="1">
        <w:r w:rsidRPr="00F42698">
          <w:rPr>
            <w:rStyle w:val="Hyperlink"/>
          </w:rPr>
          <w:t>http://www.octapod.org:8000/gifteconomy//content/zedgendone.htmlhttp://www.octapod.org:8000/gifteconomy//content/zedgendone.html</w:t>
        </w:r>
      </w:hyperlink>
      <w:r>
        <w:t>, arh</w:t>
      </w:r>
      <w:r w:rsidRPr="00214620">
        <w:t>)</w:t>
      </w:r>
    </w:p>
    <w:p w:rsidR="00287968" w:rsidRDefault="00287968" w:rsidP="00287968">
      <w:r w:rsidRPr="00D64B07">
        <w:rPr>
          <w:rStyle w:val="StyleUnderline"/>
        </w:rPr>
        <w:t xml:space="preserve">So one key problem for essentialist ecofeminism is that societies do not necessarily link women and the natural world. Another problem is the third proposition of essentialist ecofeminism: that cultures which respect nature are also ones in which women have social power equivalent to men. This third proposition is a consequence of the view that the relationship between the sexes determines the way a society relates to the environment </w:t>
      </w:r>
      <w:r w:rsidRPr="00D64B07">
        <w:t>(see Eisler quoted above 1990, 26).</w:t>
      </w:r>
      <w:r w:rsidRPr="00D64B07">
        <w:rPr>
          <w:rStyle w:val="StyleUnderline"/>
        </w:rPr>
        <w:t xml:space="preserve"> Essentialist ecofeminism must take it that a society which is in harmony with the environment is also one in which the sexes have equal social power. This follows from the supposed link between women and nature. If a culture respects nature; it cannot at the same time denigrate women, who are so closely related to nature</w:t>
      </w:r>
      <w:r w:rsidRPr="00214620">
        <w:rPr>
          <w:rStyle w:val="StyleUnderline"/>
        </w:rPr>
        <w:t>.</w:t>
      </w:r>
      <w:r>
        <w:t xml:space="preserve"> Writing about indigenous cultures, Eisler strongly suggests that we do indeed find this pattern - indigenous cultures are in harmony with nature and in many, women have social power: We also know from a number of contremporary tribal societies that the separation between nature and spirituality is not universal. Tribal peoples generally think of nature in spiritual terms. Nature spirits must be respected, indeed, revered. And we also know that in many of these tribal societies women as well as men can be shamans or spiritual healers and that descent in these tribes is frequently traced through the mother (Eisler 1990, 31).</w:t>
      </w:r>
    </w:p>
    <w:p w:rsidR="00287968" w:rsidRDefault="00287968" w:rsidP="00287968">
      <w:pPr>
        <w:rPr>
          <w:rStyle w:val="StyleUnderline"/>
        </w:rPr>
      </w:pPr>
    </w:p>
    <w:p w:rsidR="00287968" w:rsidRPr="006403BB" w:rsidRDefault="00287968" w:rsidP="00287968">
      <w:pPr>
        <w:pStyle w:val="Heading4"/>
      </w:pPr>
      <w:r>
        <w:t>Ecofeminism</w:t>
      </w:r>
      <w:r w:rsidRPr="006403BB">
        <w:t xml:space="preserve"> essent</w:t>
      </w:r>
      <w:r>
        <w:t>ializes women to the point</w:t>
      </w:r>
      <w:r w:rsidRPr="006403BB">
        <w:t xml:space="preserve"> the</w:t>
      </w:r>
      <w:r>
        <w:t>y must</w:t>
      </w:r>
      <w:r w:rsidRPr="006403BB">
        <w:t xml:space="preserve"> reject technology altogether</w:t>
      </w:r>
    </w:p>
    <w:p w:rsidR="00287968" w:rsidRPr="006403BB" w:rsidRDefault="00287968" w:rsidP="00287968">
      <w:pPr>
        <w:rPr>
          <w:rStyle w:val="StyleUnderline"/>
        </w:rPr>
      </w:pPr>
      <w:r>
        <w:rPr>
          <w:rStyle w:val="Style13ptBold"/>
        </w:rPr>
        <w:t xml:space="preserve">Hodgkinson 2k </w:t>
      </w:r>
      <w:r w:rsidRPr="006403BB">
        <w:t>(</w:t>
      </w:r>
      <w:r>
        <w:rPr>
          <w:rStyle w:val="Style13ptBold"/>
        </w:rPr>
        <w:t xml:space="preserve">L. </w:t>
      </w:r>
      <w:r>
        <w:t>Department of</w:t>
      </w:r>
      <w:r w:rsidRPr="006403BB">
        <w:t xml:space="preserve"> Sociology,University of Plymouth; Is Technology Masculine? Theorising the Absence of Women; </w:t>
      </w:r>
      <w:hyperlink r:id="rId59" w:history="1">
        <w:r w:rsidRPr="00103FB7">
          <w:rPr>
            <w:rStyle w:val="Hyperlink"/>
          </w:rPr>
          <w:t>http://ieeexp1ore.ieee.org/ie15/7314/19786/00915589.pdf?arnumber=915589</w:t>
        </w:r>
      </w:hyperlink>
      <w:r>
        <w:t>, arh</w:t>
      </w:r>
      <w:r w:rsidRPr="006403BB">
        <w:t>)</w:t>
      </w:r>
      <w:r>
        <w:t xml:space="preserve"> **WE DO NOT ENDORSE ABLEIST RHETORIC**</w:t>
      </w:r>
    </w:p>
    <w:p w:rsidR="00287968" w:rsidRPr="00037CF3" w:rsidRDefault="00287968" w:rsidP="00287968">
      <w:pPr>
        <w:rPr>
          <w:rStyle w:val="StyleUnderline"/>
        </w:rPr>
      </w:pPr>
      <w:r w:rsidRPr="006403BB">
        <w:t>The eco-feminist position has usefully highlighted the ways in which technology has been used 'to oppress those who do not possess it or cannot engage with it' [30]. However, it has been subjected to a powerful critique by those wishing to develop more productive engagements between feminist politics and the technological [3 I].</w:t>
      </w:r>
      <w:r w:rsidRPr="006403BB">
        <w:rPr>
          <w:rStyle w:val="StyleUnderline"/>
        </w:rPr>
        <w:t xml:space="preserve"> Eco-feminism is accused of reinforcing the association between technology and masculinity, by accepting dualist categories of women and nature and men and technology [261. This perspective also reduces women to their sexual and reproductive capacities and reinforces a stereotype of 'female nature' which has oppressed women for centuries. Heavily reliant on a notion</w:t>
      </w:r>
      <w:r>
        <w:rPr>
          <w:rStyle w:val="StyleUnderline"/>
        </w:rPr>
        <w:t xml:space="preserve"> </w:t>
      </w:r>
      <w:r w:rsidRPr="006403BB">
        <w:rPr>
          <w:rStyle w:val="StyleUnderline"/>
        </w:rPr>
        <w:t xml:space="preserve">of 'patriarchy' which essentialises men, eco-feminism cannot account for the differences between men, forms of masculinity and their relationships to technology. </w:t>
      </w:r>
      <w:r w:rsidRPr="006403BB">
        <w:t>Rather, according to Wajcman, it has a tendency to treat technology as a set of neutral artefacts manipulated by men in their own interests</w:t>
      </w:r>
      <w:r w:rsidRPr="006403BB">
        <w:rPr>
          <w:rStyle w:val="StyleUnderline"/>
        </w:rPr>
        <w:t xml:space="preserve"> [5]. Furthermore, eco-feminism conflates technology and patriarchy to such an extent that they become one and the same thing and the only strategy open to eco-feminists is to reject technology altogether </w:t>
      </w:r>
      <w:r w:rsidRPr="006403BB">
        <w:t xml:space="preserve">[4], [30]. Malcolm Williams has argued that this form of rejectionism is naive, because it assumes that it is both desirable and possible to return to a pre-technological age. It is also incoherent because it rejects some forms of technology, such as its military uses, whilst presumably wanting to retain others, such as preventative vaccines or communications technology [32]. Moreover, </w:t>
      </w:r>
      <w:r w:rsidRPr="00037CF3">
        <w:rPr>
          <w:rStyle w:val="StyleUnderline"/>
        </w:rPr>
        <w:t xml:space="preserve">this response is politically </w:t>
      </w:r>
      <w:r w:rsidRPr="00037CF3">
        <w:rPr>
          <w:rStyle w:val="StyleUnderline"/>
          <w:strike/>
        </w:rPr>
        <w:t xml:space="preserve">disabling </w:t>
      </w:r>
      <w:r w:rsidRPr="00037CF3">
        <w:rPr>
          <w:rStyle w:val="StyleUnderline"/>
        </w:rPr>
        <w:t>for feminism, since it leaves the technological power in men's hands. Much current feminist theory therefore distances itself from the `technophobia’, underpinning the eco-feminist view, reminding us that technology can be liberating as well as oppressive for women.</w:t>
      </w:r>
    </w:p>
    <w:p w:rsidR="00287968" w:rsidRDefault="00287968" w:rsidP="00287968"/>
    <w:p w:rsidR="00D64B07" w:rsidRPr="00D64B07" w:rsidRDefault="00D64B07" w:rsidP="00A32D67">
      <w:pPr>
        <w:pStyle w:val="Heading2"/>
      </w:pPr>
      <w:r>
        <w:t>Race Turn</w:t>
      </w:r>
    </w:p>
    <w:p w:rsidR="00D64B07" w:rsidRPr="00095C69" w:rsidRDefault="00D64B07" w:rsidP="00D64B07">
      <w:pPr>
        <w:pStyle w:val="Heading4"/>
      </w:pPr>
      <w:r>
        <w:t>Ecofeminism</w:t>
      </w:r>
      <w:r w:rsidR="00037CF3">
        <w:t xml:space="preserve"> excludes women of color through its totalizing and hegemonic discourse </w:t>
      </w:r>
    </w:p>
    <w:p w:rsidR="00D64B07" w:rsidRPr="00D64B07" w:rsidRDefault="00D64B07" w:rsidP="00D64B07">
      <w:pPr>
        <w:rPr>
          <w:b/>
          <w:bCs/>
          <w:sz w:val="26"/>
        </w:rPr>
      </w:pPr>
      <w:r w:rsidRPr="00095C69">
        <w:rPr>
          <w:rStyle w:val="Style13ptBold"/>
        </w:rPr>
        <w:t>Taylor PhD., 1997</w:t>
      </w:r>
      <w:r w:rsidRPr="00D64B07">
        <w:rPr>
          <w:rStyle w:val="Style13ptBold"/>
          <w:b w:val="0"/>
          <w:sz w:val="22"/>
        </w:rPr>
        <w:t xml:space="preserve"> (</w:t>
      </w:r>
      <w:r w:rsidRPr="00095C69">
        <w:t xml:space="preserve">Dorceta E., Professor of Sociology, Program director for Minority Environmental Leadership development initiative </w:t>
      </w:r>
      <w:r w:rsidR="00E75CCA">
        <w:t>“</w:t>
      </w:r>
      <w:r w:rsidRPr="00095C69">
        <w:t>Women of Color, Environmental Justice, and Ecofeminism" in Ecofeminism: Women, Culture, Nature pp.38-81</w:t>
      </w:r>
      <w:r>
        <w:t>, arh)</w:t>
      </w:r>
    </w:p>
    <w:p w:rsidR="00D64B07" w:rsidRDefault="00D64B07" w:rsidP="00D64B07">
      <w:pPr>
        <w:rPr>
          <w:rStyle w:val="StyleUnderline"/>
        </w:rPr>
      </w:pPr>
      <w:r w:rsidRPr="00095C69">
        <w:rPr>
          <w:rStyle w:val="StyleUnderline"/>
        </w:rPr>
        <w:t xml:space="preserve">Ecofeminists can increase their awareness of these struggles and work with women of color without being domineering or imperialistic. They should resist the urge to impose a totalizing discourse or co-opt and shape what they see to their own liking, theories, typologies, images, and interpretations of reality. There is a tendency for movements, even the most progressive ones, to develop totalizing discourses that may exclude others from participating, or to try to impose unity, a common will or voice, on adherents; deviations are not tolerated. For example, one cannot help but notice the dogmatic, totalizing language in Gaard’s Ecofeminism: Women, Animals, Nature. Slayton’s 1992 article, “The Failure of the United States Greens to Root in Fertile Soil,” chronicles the detrimental effects that totalizing, exclusionary language and intolerance and disrespect for differences have had on the Greens. If ecofeminists want to expand the reach and influence of ecofeminism and make it accessible to a broader range of women, they should pay more attention to ecofeminism to see where such totalizing discourses might arise or are arising. </w:t>
      </w:r>
    </w:p>
    <w:p w:rsidR="00D64B07" w:rsidRDefault="00037CF3" w:rsidP="00D64B07">
      <w:pPr>
        <w:pStyle w:val="Heading4"/>
      </w:pPr>
      <w:r>
        <w:t xml:space="preserve">Ecofeminism fails to address the multilayered experience of women of color </w:t>
      </w:r>
    </w:p>
    <w:p w:rsidR="00D64B07" w:rsidRPr="00D64B07" w:rsidRDefault="00D64B07" w:rsidP="00D64B07">
      <w:pPr>
        <w:rPr>
          <w:b/>
          <w:bCs/>
          <w:sz w:val="26"/>
        </w:rPr>
      </w:pPr>
      <w:r w:rsidRPr="00095C69">
        <w:rPr>
          <w:rStyle w:val="Style13ptBold"/>
        </w:rPr>
        <w:t>Taylor PhD., 1997</w:t>
      </w:r>
      <w:r w:rsidRPr="00D64B07">
        <w:rPr>
          <w:rStyle w:val="Style13ptBold"/>
          <w:b w:val="0"/>
          <w:sz w:val="22"/>
        </w:rPr>
        <w:t xml:space="preserve"> (</w:t>
      </w:r>
      <w:r w:rsidRPr="00095C69">
        <w:t>Dorceta E., Professor of Sociology, Program director for Minority Environmental Leadership development initiative" Women of Color, Environmental Justice, and Ecofeminism" in Ecofeminism: Women, Culture, Nature pp.38-81</w:t>
      </w:r>
      <w:r>
        <w:t>, arh)</w:t>
      </w:r>
    </w:p>
    <w:p w:rsidR="00D64B07" w:rsidRPr="00214620" w:rsidRDefault="00D64B07" w:rsidP="00D64B07">
      <w:pPr>
        <w:rPr>
          <w:rStyle w:val="StyleUnderline"/>
        </w:rPr>
      </w:pPr>
      <w:r w:rsidRPr="00095C69">
        <w:rPr>
          <w:rStyle w:val="StyleUnderline"/>
        </w:rPr>
        <w:t>One reality that ecofeminists continue to miss is that women of color cannot simply aim their criticisms at patriarchy or at men and cannot seek liberation only for themselves. The political activism of women or color in the environmental justice movement is very complex. These women of color will agree that they are fighting gender issues (e.g. toxics invading their home and workplace and threatening their lives, health, reproduction, and families), but they will also argue that they are fighting much more than that. Their fight is also about racial and sexual</w:t>
      </w:r>
      <w:r>
        <w:t xml:space="preserve"> </w:t>
      </w:r>
      <w:r w:rsidRPr="00214620">
        <w:rPr>
          <w:rStyle w:val="StyleUnderline"/>
        </w:rPr>
        <w:t xml:space="preserve">discrimination, inequality, civil rights, and labor rights. The feminist and ecofeminst framework laid out by scholars fails to capture this complexity or the uniqueness of women-of-color environmental justice activism. Male domination and the institutions of patriarchy are major components of the ecofeminist critique of society. While ecofeminists perceive that they are dominated by white men and seek to eliminate patriarchal barriers, women of color perceive their inequality differently. They are dominated not only by white men but also by men of color and by white women. In addition, they work closely with men of color who are also dominated by white men. So while ecofeminists perceive a unidirectional form of domination (in which females do not dominate and in which their dominator is not dominated), women of color perceive sexual domination differently. The domination is multi-directional, and both males and females are dominated or are dominators. Therefore gender equality for women of color means something quite different from what it means for white women. While both white women and women of color have some commonality in the fact that both groups are oppressed by men, women of color have to deal with oppression from women, too. Whereas there is much discussion in ecofeminist writings about opposite-sex oppression, there is a distinct reluctance to discuss same-sex oppression. </w:t>
      </w:r>
    </w:p>
    <w:p w:rsidR="001C2BA1" w:rsidRPr="00B50C9E" w:rsidRDefault="001C2BA1" w:rsidP="001C2BA1">
      <w:pPr>
        <w:pStyle w:val="Heading4"/>
      </w:pPr>
      <w:r>
        <w:t xml:space="preserve">Ecofeminism ignores race and class analysis </w:t>
      </w:r>
    </w:p>
    <w:p w:rsidR="001C2BA1" w:rsidRPr="001C2BA1" w:rsidRDefault="001C2BA1" w:rsidP="001C2BA1">
      <w:r>
        <w:rPr>
          <w:rStyle w:val="Style13ptBold"/>
          <w:rFonts w:cs="Calibri"/>
        </w:rPr>
        <w:t>Kirk,</w:t>
      </w:r>
      <w:r w:rsidRPr="00B50C9E">
        <w:rPr>
          <w:rStyle w:val="Style13ptBold"/>
          <w:rFonts w:cs="Calibri"/>
        </w:rPr>
        <w:t xml:space="preserve"> 97</w:t>
      </w:r>
      <w:r w:rsidRPr="001C2BA1">
        <w:t>(</w:t>
      </w:r>
      <w:r>
        <w:t>Gywn</w:t>
      </w:r>
      <w:r w:rsidRPr="001C2BA1">
        <w:t>, “Ecofeminism and Environmental Justice: Bridges Across Gender, Race, and Class”, Frontiers: A Journal of Women Studies, Vol. 18, No. 2, Intersections of Feminismsand Environmentalisms (1997), pp. 2-20, arh)</w:t>
      </w:r>
    </w:p>
    <w:p w:rsidR="00D64B07" w:rsidRPr="001C2BA1" w:rsidRDefault="001C2BA1" w:rsidP="001C2BA1">
      <w:pPr>
        <w:rPr>
          <w:rStyle w:val="Emphasis"/>
        </w:rPr>
      </w:pPr>
      <w:r w:rsidRPr="001C2BA1">
        <w:t xml:space="preserve">At the same time, </w:t>
      </w:r>
      <w:r w:rsidRPr="001C2BA1">
        <w:rPr>
          <w:rStyle w:val="StyleUnderline"/>
        </w:rPr>
        <w:t>many ecofeminists in the United States emphasize connections between the oppression of women and the oppression of nature at the expense of race and class.</w:t>
      </w:r>
      <w:r w:rsidRPr="001C2BA1">
        <w:t xml:space="preserve"> </w:t>
      </w:r>
      <w:r w:rsidRPr="001C2BA1">
        <w:rPr>
          <w:rStyle w:val="Emphasis"/>
        </w:rPr>
        <w:t>This has led to significant gaps between much ecofeminist work and women's grassroots activism in the U.S. environmental justice movement and also between U.S. ecofeminism and women's campaigns for sustainable development here and in countries of the South.</w:t>
      </w:r>
      <w:r w:rsidRPr="001C2BA1">
        <w:t xml:space="preserve"> Several experiences in the late 1980s and early 1990s illustrated for me the way this separation is constructed and played out. In 1987, for example, I went to a weekend workshop in New York organized by the Learning Alliance. The theme was Environmental Justice-the first event I'd attended to use this term-and the venue was 125th Street. As a white woman I didn't often go to Harlem. </w:t>
      </w:r>
      <w:r w:rsidRPr="001C2BA1">
        <w:rPr>
          <w:rStyle w:val="StyleUnderline"/>
        </w:rPr>
        <w:t>The first afternoon was given over to presentations from African American and Latino activists talking about environmental racism and community organizing in their neighborhoods. I was struck by the fact that the group was very multicultural-at least half were people of color-and I remember it as a very lively discussion</w:t>
      </w:r>
      <w:r w:rsidRPr="001C2BA1">
        <w:t xml:space="preserve">. On the second day I was involved in a workshop on ecofeminism: a small, white group that focused on feminist spirituality. In November 1991 I attended the World Women's Congress for a Healthy Planet in Miami, participating in a small workshop on ecofeminism. Again, </w:t>
      </w:r>
      <w:r w:rsidRPr="001C2BA1">
        <w:rPr>
          <w:rStyle w:val="StyleUnderline"/>
        </w:rPr>
        <w:t xml:space="preserve">this was a small group of white women who wanted to talk about spirituality, while across the hall, in the same time slot, a session on Third World development drew a huge crowd. I found both these experiences depressing and frustrating. In my mind ecofeminism is both material and spiritual. </w:t>
      </w:r>
      <w:r w:rsidRPr="001C2BA1">
        <w:t>In 1990 I'd worked with Ynestra King, editing some of her earlier essays into a small booklet titled "What Is Ecofeminism?" In the preface we said: "</w:t>
      </w:r>
      <w:r w:rsidRPr="001C2BA1">
        <w:rPr>
          <w:rStyle w:val="Emphasis"/>
        </w:rPr>
        <w:t>Ecofeminism is about personal and planetary survival. Therefore our concerns include the politics of food, health, population, land, development, economics, restoration ecology, violence against women and children, and antimilitarism. " I'd noticed that Native American, African American, and Latino environmentalists in the United States usually do not polarize spirituality and politics as some U.S. Greens and ecofeminists have done.</w:t>
      </w:r>
      <w:r w:rsidRPr="001C2BA1">
        <w:t xml:space="preserve"> Their belief in the interconnectedness of life is instead a springboard for activism against governments and corporations that repudiate such connections by destroying or contaminating the earth, air, and water as well as a multitude of life forms. Strong social movements need to involve as many people as possible. This means finding frameworks for understanding that include the many interrelated aspects of an issue. In the pamphlet we'd said: "</w:t>
      </w:r>
      <w:r w:rsidRPr="001C2BA1">
        <w:rPr>
          <w:rStyle w:val="Emphasis"/>
        </w:rPr>
        <w:t>Ecofeminism seeks to be a multicultural movement, making connections with women from many different back- grounds and places, organizing around these issues in the U S. and globally. "Ecofeminism, as many white women seemed to understand it, was simply too limited. I was convinced that it didn't have to be.</w:t>
      </w:r>
    </w:p>
    <w:p w:rsidR="00E872B3" w:rsidRDefault="00E872B3" w:rsidP="00E872B3">
      <w:pPr>
        <w:pStyle w:val="Heading2"/>
      </w:pPr>
      <w:r>
        <w:t xml:space="preserve">LL Turn </w:t>
      </w:r>
    </w:p>
    <w:p w:rsidR="00E872B3" w:rsidRPr="00A94A40" w:rsidRDefault="00E872B3" w:rsidP="00E872B3">
      <w:pPr>
        <w:pStyle w:val="Heading4"/>
      </w:pPr>
      <w:r>
        <w:t>Eco</w:t>
      </w:r>
      <w:r w:rsidR="00A32D67">
        <w:t>feminism fails to take an intersectional approach and thereby</w:t>
      </w:r>
      <w:r>
        <w:t xml:space="preserve"> reinforces white, hetero-patriarchy</w:t>
      </w:r>
    </w:p>
    <w:p w:rsidR="00E872B3" w:rsidRPr="00530D12" w:rsidRDefault="00E872B3" w:rsidP="00E872B3">
      <w:pPr>
        <w:rPr>
          <w:b/>
          <w:bCs/>
          <w:sz w:val="26"/>
        </w:rPr>
      </w:pPr>
      <w:r w:rsidRPr="00530D12">
        <w:rPr>
          <w:rStyle w:val="Style13ptBold"/>
        </w:rPr>
        <w:t xml:space="preserve">Lewis 94 </w:t>
      </w:r>
      <w:r w:rsidRPr="00530D12">
        <w:t>(Martin, Assistant Professor in the School of Environment and the Center for International Studies @ Duke, “Green Delusions,” pg. 35-36, arh)</w:t>
      </w:r>
    </w:p>
    <w:p w:rsidR="00E872B3" w:rsidRPr="00530D12" w:rsidRDefault="00E872B3" w:rsidP="00E872B3">
      <w:pPr>
        <w:rPr>
          <w:rStyle w:val="StyleUnderline"/>
        </w:rPr>
      </w:pPr>
      <w:r w:rsidRPr="00A94A40">
        <w:t xml:space="preserve">In more pragmatic ways as well, </w:t>
      </w:r>
      <w:r w:rsidRPr="00A94A40">
        <w:rPr>
          <w:rStyle w:val="StyleUnderline"/>
        </w:rPr>
        <w:t>radical eco-feminism</w:t>
      </w:r>
      <w:r w:rsidRPr="00A94A40">
        <w:t xml:space="preserve"> and, to a lesser extent, marxist eco-feminism </w:t>
      </w:r>
      <w:r w:rsidRPr="00A94A40">
        <w:rPr>
          <w:rStyle w:val="StyleUnderline"/>
        </w:rPr>
        <w:t>have profoundly antifeminist implications in practice.</w:t>
      </w:r>
      <w:r w:rsidRPr="00A94A40">
        <w:t xml:space="preserve"> </w:t>
      </w:r>
      <w:r w:rsidRPr="00530D12">
        <w:rPr>
          <w:rStyle w:val="StyleUnderline"/>
        </w:rPr>
        <w:t>The former movement advises women to turn away from existing means of wielding public power. Since large-scale institutions are, by definition, irredeemably patriarchal and exploitative</w:t>
      </w:r>
      <w:r w:rsidRPr="00A94A40">
        <w:t xml:space="preserve">, women are called away from existing positions of public power (Plant 1989:187). Instead, </w:t>
      </w:r>
      <w:r w:rsidRPr="00530D12">
        <w:rPr>
          <w:rStyle w:val="StyleUnderline"/>
        </w:rPr>
        <w:t>all feminists</w:t>
      </w:r>
      <w:r w:rsidRPr="00A94A40">
        <w:t xml:space="preserve"> (men as well as women) </w:t>
      </w:r>
      <w:r w:rsidRPr="00530D12">
        <w:rPr>
          <w:rStyle w:val="StyleUnderline"/>
        </w:rPr>
        <w:t>are enjoined to retreat into separatist, autonomous communities</w:t>
      </w:r>
      <w:r w:rsidRPr="00A94A40">
        <w:t xml:space="preserve">. </w:t>
      </w:r>
      <w:r w:rsidRPr="00530D12">
        <w:rPr>
          <w:rStyle w:val="StyleUnderline"/>
        </w:rPr>
        <w:t>Marxist eco-feminists do not de</w:t>
      </w:r>
      <w:r w:rsidRPr="00530D12">
        <w:rPr>
          <w:rStyle w:val="StyleUnderline"/>
        </w:rPr>
        <w:softHyphen/>
        <w:t>mand such hermetic exclusio</w:t>
      </w:r>
      <w:r w:rsidRPr="00A94A40">
        <w:t xml:space="preserve">n, </w:t>
      </w:r>
      <w:r w:rsidRPr="00530D12">
        <w:rPr>
          <w:rStyle w:val="StyleUnderline"/>
        </w:rPr>
        <w:t>but their philosophy too calls ultimately for struggle against rather than participation within capitalist society.</w:t>
      </w:r>
      <w:r w:rsidRPr="00A94A40">
        <w:t xml:space="preserve"> Since institutional science, corporations, and large public institutions are, despite radicals’ fondest hopes, well entrenched, such withdrawal risks disempowering women still further. </w:t>
      </w:r>
      <w:r w:rsidRPr="00530D12">
        <w:rPr>
          <w:rStyle w:val="StyleUnderline"/>
        </w:rPr>
        <w:t>A refusal to seek positions in such imperfect institutions as presently exist would relegate women to the role of sideline critics, undermining their opportunity to be partici</w:t>
      </w:r>
      <w:r w:rsidRPr="00530D12">
        <w:rPr>
          <w:rStyle w:val="StyleUnderline"/>
        </w:rPr>
        <w:softHyphen/>
        <w:t>pants—and indeed leaders—in the ongoing restructuring of society.</w:t>
      </w:r>
      <w:r w:rsidRPr="00A94A40">
        <w:t xml:space="preserve"> </w:t>
      </w:r>
      <w:r w:rsidRPr="00530D12">
        <w:rPr>
          <w:rStyle w:val="Emphasis"/>
        </w:rPr>
        <w:t>In its effort to avoid the appearance of cultural imperialism, radical eco-feminism also flirts with an ethical relativism that could conceivably undermine the feminist agenda at the global scale</w:t>
      </w:r>
      <w:r w:rsidRPr="00A94A40">
        <w:t xml:space="preserve">. </w:t>
      </w:r>
      <w:r w:rsidRPr="00530D12">
        <w:rPr>
          <w:rStyle w:val="StyleUnderline"/>
        </w:rPr>
        <w:t>To posit that "[wjhat counts as sexism, racism, or classism may vary cross-culturally"</w:t>
      </w:r>
      <w:r w:rsidRPr="00A94A40">
        <w:t xml:space="preserve"> (K. Warren r990:139) </w:t>
      </w:r>
      <w:r w:rsidRPr="00530D12">
        <w:rPr>
          <w:rStyle w:val="Emphasis"/>
        </w:rPr>
        <w:t>is to ignore a huge array of deeply sexist practices existing in numerous non-Western cultures</w:t>
      </w:r>
      <w:r w:rsidRPr="00A94A40">
        <w:t xml:space="preserve">. Finally, the successful realization of the radical eco-feminist dream would threaten women in a very immediate sense. In the anarchic world they envision, men—who are certainly more physically powerful than women and appear to be more inclined toward violence as well—could easily arrogate power at the local level and devise neo-patriarchies. </w:t>
      </w:r>
      <w:r w:rsidRPr="00530D12">
        <w:rPr>
          <w:rStyle w:val="StyleUnderline"/>
        </w:rPr>
        <w:t>Anarchists argue that humankind's inherent good would prevent this—a view accessible only to those wearing the deepest of psychological blinders. As will be shown in chapter three, many primal societies, contrary to eco-romantic fantasies, were unabashedly patriarchal.</w:t>
      </w:r>
    </w:p>
    <w:p w:rsidR="00E872B3" w:rsidRPr="00A94A40" w:rsidRDefault="00E872B3" w:rsidP="00E872B3"/>
    <w:p w:rsidR="00E872B3" w:rsidRDefault="00E872B3" w:rsidP="00E872B3">
      <w:pPr>
        <w:pStyle w:val="Heading2"/>
      </w:pPr>
      <w:r>
        <w:t>Ableism Turn</w:t>
      </w:r>
    </w:p>
    <w:p w:rsidR="00E872B3" w:rsidRDefault="00E872B3" w:rsidP="00E872B3">
      <w:pPr>
        <w:pStyle w:val="Heading4"/>
      </w:pPr>
      <w:r>
        <w:t>Mainstream feminism neglects those who ar</w:t>
      </w:r>
      <w:r w:rsidR="00C07CB8">
        <w:t xml:space="preserve">e disabled </w:t>
      </w:r>
    </w:p>
    <w:p w:rsidR="00E872B3" w:rsidRPr="00BD7C1D" w:rsidRDefault="00E872B3" w:rsidP="00E872B3">
      <w:pPr>
        <w:rPr>
          <w:b/>
          <w:bCs/>
          <w:sz w:val="26"/>
        </w:rPr>
      </w:pPr>
      <w:r w:rsidRPr="00BD7C1D">
        <w:rPr>
          <w:rStyle w:val="Style13ptBold"/>
        </w:rPr>
        <w:t xml:space="preserve">Ryan 5-20 </w:t>
      </w:r>
      <w:r>
        <w:t xml:space="preserve">(Frances, Disabled feminist, PhD candidate in Opportunity and Equality, Freelance Journalist and writer for The Guardian and contributor to BBC, </w:t>
      </w:r>
      <w:hyperlink r:id="rId60" w:history="1">
        <w:r w:rsidRPr="00DE6136">
          <w:rPr>
            <w:rStyle w:val="Hyperlink"/>
          </w:rPr>
          <w:t>http://www.newstatesman.com/society/2014/05/its-not-only-steps-keep-us-out-mainstream-feminism-must-stop-ignoring-disabled-women</w:t>
        </w:r>
      </w:hyperlink>
      <w:r>
        <w:t>, 5-20-14, acc. 7/24/14, arh)</w:t>
      </w:r>
    </w:p>
    <w:p w:rsidR="00E872B3" w:rsidRDefault="00E872B3" w:rsidP="00E872B3">
      <w:r>
        <w:t xml:space="preserve">I was a disabled feminist around a decade after I knew I was disabled and a feminist. In retrospect, I can only think I wasn’t paying attention. Or perhaps I was and that was the problem. </w:t>
      </w:r>
      <w:r w:rsidRPr="009F798B">
        <w:rPr>
          <w:rStyle w:val="StyleUnderline"/>
        </w:rPr>
        <w:t>The girls around me were not disabled. At school, or the rooms and streets at the start of adult life. I could, with no obvious contradiction, be different on a daily basis and have very little awareness of difference. When the crowd is big enough, it is easy to get lost in it.</w:t>
      </w:r>
      <w:r>
        <w:t xml:space="preserve"> I thought about that a few years later, </w:t>
      </w:r>
      <w:r w:rsidRPr="009F798B">
        <w:rPr>
          <w:rStyle w:val="StyleUnderline"/>
        </w:rPr>
        <w:t xml:space="preserve">as </w:t>
      </w:r>
      <w:r w:rsidRPr="009F798B">
        <w:rPr>
          <w:rStyle w:val="Emphasis"/>
        </w:rPr>
        <w:t>we don’t acknowledge this – when we see feminism and disability rights as separate campaigns and separate lives – we split a person down the middle, we make political movements that cancel out the lives of certain women and cannot represent every woman.</w:t>
      </w:r>
      <w:r>
        <w:t xml:space="preserve"> “We need a feminist </w:t>
      </w:r>
      <w:r w:rsidRPr="009F798B">
        <w:rPr>
          <w:rStyle w:val="StyleUnderline"/>
        </w:rPr>
        <w:t>feminism made its resurgence in the mainstream agenda, but did so seemingly without the faces and lives of disabled women. I thought about it again as disability rights campaigns began to get attention, but framed as separate and foreign to what matters for women.</w:t>
      </w:r>
      <w:r>
        <w:t xml:space="preserve"> </w:t>
      </w:r>
      <w:r w:rsidRPr="009F798B">
        <w:rPr>
          <w:rStyle w:val="Emphasis"/>
        </w:rPr>
        <w:t>Could I be disabled on a Monday and a woman on a Tuesday?</w:t>
      </w:r>
      <w:r>
        <w:t xml:space="preserve"> Slicing an identity has the result of a half-life – and perhaps, crucially, the movements that attempt to improve those lives failing to acknowledge the particular way being unequal in one affects being unequal in another. This falls both ways. </w:t>
      </w:r>
      <w:r w:rsidRPr="009F798B">
        <w:rPr>
          <w:rStyle w:val="StyleUnderline"/>
        </w:rPr>
        <w:t>Issues labelled as “disability” – for example, cuts to carers’ allowance – end up rarely being seen as feminist, and feminist campaigns – such as domestic violence – existing without mention of disabled women.</w:t>
      </w:r>
      <w:r>
        <w:t xml:space="preserve"> In her excellent piece on being a black feminist, Lola </w:t>
      </w:r>
      <w:r w:rsidRPr="009F798B">
        <w:rPr>
          <w:rStyle w:val="Emphasis"/>
        </w:rPr>
        <w:t>Okolosie describes how white, middle-class and young women are often seen as the ones at the forefront of feminist activity.</w:t>
      </w:r>
      <w:r>
        <w:t xml:space="preserve"> “</w:t>
      </w:r>
      <w:r w:rsidRPr="009F798B">
        <w:rPr>
          <w:rStyle w:val="StyleUnderline"/>
        </w:rPr>
        <w:t>The problem is not that these</w:t>
      </w:r>
      <w:r>
        <w:t xml:space="preserve"> [new wave of] </w:t>
      </w:r>
      <w:r w:rsidRPr="009F798B">
        <w:rPr>
          <w:rStyle w:val="StyleUnderline"/>
        </w:rPr>
        <w:t>campaigns exist, but that they are given a focus and attention that overshadows other work feminists are engaged with</w:t>
      </w:r>
      <w:r>
        <w:t xml:space="preserve">.” If the problem comes for black feminists in having their work overshadowed by (what is viewed as) mainstream feminism, </w:t>
      </w:r>
      <w:r w:rsidRPr="009F798B">
        <w:rPr>
          <w:rStyle w:val="StyleUnderline"/>
        </w:rPr>
        <w:t>the problem comes for disabled feminists in not having their work or lives seen as feminism.</w:t>
      </w:r>
      <w:r>
        <w:t xml:space="preserve"> </w:t>
      </w:r>
      <w:r w:rsidRPr="009F798B">
        <w:rPr>
          <w:rStyle w:val="Emphasis"/>
        </w:rPr>
        <w:t>It’s not only steps that keep disabled women out. “</w:t>
      </w:r>
      <w:r w:rsidRPr="009F798B">
        <w:rPr>
          <w:rStyle w:val="StyleUnderline"/>
        </w:rPr>
        <w:t>Feminists are grappling with issues that disabled people also face in a different contex</w:t>
      </w:r>
      <w:r>
        <w:t>t,” Susan Wendell wrote as far back as the 1980s.</w:t>
      </w:r>
      <w:r w:rsidRPr="009F798B">
        <w:rPr>
          <w:rStyle w:val="Emphasis"/>
        </w:rPr>
        <w:t xml:space="preserve"> When </w:t>
      </w:r>
      <w:r>
        <w:t>theory of disability,” Wendell implores. “Both because 16 per cent of women are disabled, and because the oppression of disabled people is closely linked to the cultural oppression of the body</w:t>
      </w:r>
      <w:r w:rsidRPr="009F798B">
        <w:rPr>
          <w:rStyle w:val="Emphasis"/>
        </w:rPr>
        <w:t>.” Feminist and disability rights are born from a similar cloth. They are battles to acknowledge that oppression doesn’t come from a biological reality but a socially constructed inequality</w:t>
      </w:r>
      <w:r w:rsidRPr="009F798B">
        <w:rPr>
          <w:rStyle w:val="StyleUnderline"/>
        </w:rPr>
        <w:t>. They are concerned with idealised human bodies. They fight the structures and power that wish to control them; in sex, in work, in reproduction</w:t>
      </w:r>
      <w:r>
        <w:t>. For disabled women</w:t>
      </w:r>
      <w:r w:rsidRPr="009F798B">
        <w:rPr>
          <w:rStyle w:val="StyleUnderline"/>
        </w:rPr>
        <w:t>, sexism and disability meet to mark lives in particular ways</w:t>
      </w:r>
      <w:r>
        <w:t xml:space="preserve">. </w:t>
      </w:r>
      <w:r w:rsidRPr="009F798B">
        <w:rPr>
          <w:rStyle w:val="StyleUnderline"/>
        </w:rPr>
        <w:t xml:space="preserve">Increased threat of sexual and intimate partner violence. Our forced sterilisation. A workplace that physically excludes us. The denial of our right to sexual support and education. The shaming of our bodies. </w:t>
      </w:r>
      <w:r w:rsidRPr="009F798B">
        <w:t>There are conflicts, of course.</w:t>
      </w:r>
      <w:r>
        <w:t xml:space="preserve"> As Rosemarie Garland Thomson suggests in Feminist Theory, the Body, and the Disabled Figure, it isn’t only that feminist assumptions can fail to take into account disabled women’s situations, it’s that some of the differences that disability provokes can complicate feminism’s understanding of female bodies and the oppression of them. Caring responsibilities still fall predominantly on women, allowing disability to escape institutions but keeping women in their traditional role and poverty. (What is liberation for the one being cared for can be oppression for the one doing the caring.) Losing the lads’ mags shows us sexual objectification, but for disabled women, the degradation can be a-sexualisation. </w:t>
      </w:r>
      <w:r w:rsidRPr="009F798B">
        <w:rPr>
          <w:rStyle w:val="StyleUnderline"/>
        </w:rPr>
        <w:t>Are disabled women part of the story or a different story altogether?</w:t>
      </w:r>
      <w:r>
        <w:t xml:space="preserve"> The plot never seems more riddled than with abortion, perhaps</w:t>
      </w:r>
      <w:r w:rsidRPr="009F798B">
        <w:rPr>
          <w:rStyle w:val="StyleUnderline"/>
        </w:rPr>
        <w:t>. Fetuses with abnormalities are routinely held up as “justified” abortion stories, managing to fall into the sexist trap of telling women only some of their choices are acceptable and the ableist trap of using disability as the nightmare consequence.</w:t>
      </w:r>
      <w:r>
        <w:t xml:space="preserve"> I went to a conference at the University of Sheffield last week entitled “Gender and Disability: Asking Difficult Questions” (and abortion, in a rare room of a majority disabled women, was mentioned more than any other issue.) The title was apt. These are difficult questions. But I would like to ask them. I would like to say I feel no better seeing pro-choice campaigners use disability as the literal crutch to convince doubters of the rights of women than I do seeing anti-choicers using it to take those rights away. When I defend a woman’s choice over her body on any grounds (including disability), as a disabled woman, I feel the conflict and – at various corners – the anger. At assumptions, at hijacking, at misunderstanding (of both the negatives and positives and complexities) of disabled reality. </w:t>
      </w:r>
      <w:r w:rsidRPr="009F798B">
        <w:rPr>
          <w:rStyle w:val="StyleUnderline"/>
        </w:rPr>
        <w:t>The first stage, like all things I think, is an awareness of the women who are caught within the debate and an inclusion of their voices. The next stage – at least for this difference – is seeing the issue is not simply the way disabled people are included in abortion debates but that concern for reproductive rights is often almost exclusively about abortion.</w:t>
      </w:r>
      <w:r>
        <w:t xml:space="preserve"> A full feminist campaign for reproductive rights would go beyond abortion rights to the coerced sterilization of disabled women, the rights of disabled women to raise their children, and the ever-shrinking support for parents of disabled children. </w:t>
      </w:r>
      <w:r w:rsidRPr="009F798B">
        <w:rPr>
          <w:rStyle w:val="Emphasis"/>
        </w:rPr>
        <w:t>There are women experiencing it even if we don’t talk about it.</w:t>
      </w:r>
      <w:r>
        <w:t xml:space="preserve"> Importantly, </w:t>
      </w:r>
      <w:r w:rsidRPr="009F798B">
        <w:rPr>
          <w:rStyle w:val="Emphasis"/>
        </w:rPr>
        <w:t>these experiences can be specific to the lives of disabled women but simultaneously touch on wider oppressions marking all of us.</w:t>
      </w:r>
      <w:r>
        <w:t xml:space="preserve"> I think about our bodies and the hatred and shame of it and the constant discussion of this in all types of feminism. For disability, </w:t>
      </w:r>
      <w:r w:rsidRPr="009F798B">
        <w:rPr>
          <w:rStyle w:val="StyleUnderline"/>
        </w:rPr>
        <w:t>the figure of the disabled woman “is a cultural third term, a figure constituted by the binary pair of the masculine figure and the feminine figure</w:t>
      </w:r>
      <w:r>
        <w:t xml:space="preserve">,” writes Garland Thompson. “… </w:t>
      </w:r>
      <w:r w:rsidRPr="009F798B">
        <w:rPr>
          <w:rStyle w:val="StyleUnderline"/>
        </w:rPr>
        <w:t>She is not only defined against the masculine figure, but she is imagined as the antithesis of the normative woman as well.”</w:t>
      </w:r>
      <w:r>
        <w:t xml:space="preserve"> Sexuality itself is taken. </w:t>
      </w:r>
      <w:r w:rsidRPr="009F798B">
        <w:rPr>
          <w:rStyle w:val="StyleUnderline"/>
        </w:rPr>
        <w:t>Disabled people generally are excluded from society’s understanding of sexual desires</w:t>
      </w:r>
      <w:r>
        <w:t xml:space="preserve">. For disabled women, </w:t>
      </w:r>
      <w:r w:rsidRPr="009F798B">
        <w:rPr>
          <w:rStyle w:val="Emphasis"/>
        </w:rPr>
        <w:t>it can be a life in the crack of two failings: as a woman, you are sexualized, as a disabled figure you are ignored.</w:t>
      </w:r>
      <w:r>
        <w:t xml:space="preserve"> There is autonomy in neither, of course. There is a particular unique lack of power in at once being a used slut and sexually useless. “</w:t>
      </w:r>
      <w:r w:rsidRPr="009F798B">
        <w:rPr>
          <w:rStyle w:val="Emphasis"/>
        </w:rPr>
        <w:t>In the dis/ableist cultures in which we live, disabled people’s sexual selves are seldom acknowledged</w:t>
      </w:r>
      <w:r w:rsidRPr="009F798B">
        <w:rPr>
          <w:rStyle w:val="StyleUnderline"/>
        </w:rPr>
        <w:t>. We are, almost routinely, ascribed an asexual identity, where we are assumed to lack any sense of sexual feeling and desire</w:t>
      </w:r>
      <w:r>
        <w:t>,” writes Kirsty Liddiard for the disabled women’s network Sisters of Frida. “</w:t>
      </w:r>
      <w:r w:rsidRPr="009F798B">
        <w:rPr>
          <w:rStyle w:val="StyleUnderline"/>
        </w:rPr>
        <w:t>We are… deemed sexually inadequate because of the ways in which our distinctive sexual pleasures and practices, and Othered bodies and minds, contradict deep-seated sexual norms</w:t>
      </w:r>
      <w:r>
        <w:t>.” This is particularly damning in a sexist culture that seeks to police and shame women generally – holding up a version of sex, in addition to bodies, that is acceptable (and that all other women but you are said to be enjoying). Tom Shakespeare, in Disabled Sexuality: Toward Rights and Recognition, calls it the “Cosmo conspiracy of great sex”. The (false) idea that all people are having incredible sex, all of the time – a spontaneous, lampshade-swinging jump with no communication, planning, or development. (An idea not unfamiliar to mainstream feminism.) Liddiard, who conducted her doctoral research in exploring the relationships between disability, sex, intimacy, and love, found this “conspiracy” was felt particularly by disabled women. “</w:t>
      </w:r>
      <w:r w:rsidRPr="00BD7C1D">
        <w:rPr>
          <w:rStyle w:val="Emphasis"/>
        </w:rPr>
        <w:t>While both men and women expressed great frustration at typically ableist (hetero)sexual norms – norms which dictate a fully-functioning, autonomous, mobile, ‘sexy’, strong and supple body for physical, penetrative, goal-orientated and genitally-focused activity – disabled men, for the most part, could negotiate a more empowering sexual role within their sexual lives and build a positive sexual identity</w:t>
      </w:r>
      <w:r>
        <w:t xml:space="preserve">.” Further, she found this permeated care provision itself. “Disabled men’s greater social and sexual power… ensured greater practical sexual support from attendants, carers, and parents, which enabled better access to sex and sexuality than disabled women,” she says. “In contrast, </w:t>
      </w:r>
      <w:r w:rsidRPr="00BD7C1D">
        <w:rPr>
          <w:rStyle w:val="StyleUnderline"/>
        </w:rPr>
        <w:t>the majority of disabled women didn’t have the esteem or confidence to negotiate a desired role in sex; nor could they find a route to body confidence and self-love. Many women reported receiving little support within their sexual lives, saying that their desires were often overlooked by the people who provided their care.</w:t>
      </w:r>
      <w:r>
        <w:t xml:space="preserve"> Most felt unfulfilled, inadequate and frustrated. All of these issues are compounded for LGBTQQI2-S disabled people (particularly disabled trans people).” In her description of women subverting the sexuality dictated to them – be it by getting off through having their arms stroked (when common erogenous zones were damaged in spinal injury) or finding pleasure beyond the traditional aim of orgasm entirely – </w:t>
      </w:r>
      <w:r w:rsidRPr="00BD7C1D">
        <w:rPr>
          <w:rStyle w:val="StyleUnderline"/>
        </w:rPr>
        <w:t>Liddiard paints a picture of women challenging prescriptive ideas of body and sex. Disabled women’s experiences, “emphasise how crucial it is for disabled women – and all women and girls – to reclaim ‘sexy’ from the deeply oppressive ways in which it is proliferated and maintained in our cultures: a mode of sexuality that is considered ‘natural’ but is, in reality, anything but, being routinely learned and relearned; taught, policed, and regulated throughout our lives.</w:t>
      </w:r>
      <w:r>
        <w:t xml:space="preserve">” Disabled women’s experiences reflect the bigger picture of what it is to be a woman in this society – and, in their own right, tell us about other women who also matter. There should not need to be a disabled girl in the room to know they are out there. Different women, merging into the sameness of the dominant crowd. Feminism, in all its parts, will only be richer for noticing them; listening to voices silenced by others and welcoming bodies often excluded. </w:t>
      </w:r>
    </w:p>
    <w:p w:rsidR="00E872B3" w:rsidRDefault="00E872B3" w:rsidP="00E872B3">
      <w:pPr>
        <w:pStyle w:val="Heading2"/>
      </w:pPr>
      <w:r>
        <w:t xml:space="preserve">Cissexism Turn </w:t>
      </w:r>
    </w:p>
    <w:p w:rsidR="00E872B3" w:rsidRDefault="00E872B3" w:rsidP="00E872B3">
      <w:pPr>
        <w:pStyle w:val="Heading4"/>
      </w:pPr>
      <w:r>
        <w:t>Ecofem</w:t>
      </w:r>
      <w:r w:rsidR="00C07CB8">
        <w:t>inists continually exclude</w:t>
      </w:r>
      <w:r>
        <w:t xml:space="preserve"> the trans body – their criticism focuses solely on the white, cis,</w:t>
      </w:r>
      <w:r w:rsidR="00C07CB8">
        <w:t xml:space="preserve"> privileged female, causing</w:t>
      </w:r>
      <w:r>
        <w:t xml:space="preserve"> the violent erasure of the trans body</w:t>
      </w:r>
    </w:p>
    <w:p w:rsidR="00E872B3" w:rsidRPr="00872A5D" w:rsidRDefault="00E872B3" w:rsidP="00E872B3">
      <w:pPr>
        <w:rPr>
          <w:rStyle w:val="Style13ptBold"/>
        </w:rPr>
      </w:pPr>
      <w:r w:rsidRPr="00872A5D">
        <w:rPr>
          <w:rStyle w:val="Style13ptBold"/>
        </w:rPr>
        <w:t xml:space="preserve">Hammer and Shoot ’10 </w:t>
      </w:r>
    </w:p>
    <w:p w:rsidR="00E872B3" w:rsidRPr="00DF3C84" w:rsidRDefault="00E872B3" w:rsidP="00E872B3">
      <w:r>
        <w:t xml:space="preserve">(Ida and Brittany, transperson and queer rights activist, and </w:t>
      </w:r>
      <w:r>
        <w:rPr>
          <w:rFonts w:ascii="Georgia" w:hAnsi="Georgia"/>
          <w:color w:val="000000"/>
          <w:sz w:val="21"/>
          <w:szCs w:val="21"/>
          <w:shd w:val="clear" w:color="auto" w:fill="FFFFFF"/>
        </w:rPr>
        <w:t xml:space="preserve">freelance writer based in Boston and Copenhagen, BitchMedia, “The Biotic Woman: Talking About Transphobia and Ecofeminism With Ida Hammer,” </w:t>
      </w:r>
      <w:hyperlink r:id="rId61" w:history="1">
        <w:r w:rsidRPr="00DE6136">
          <w:rPr>
            <w:rStyle w:val="Hyperlink"/>
            <w:rFonts w:ascii="Georgia" w:hAnsi="Georgia"/>
            <w:sz w:val="21"/>
            <w:szCs w:val="21"/>
            <w:shd w:val="clear" w:color="auto" w:fill="FFFFFF"/>
          </w:rPr>
          <w:t>http://bitchmagazine.org/post/the-biotic-woman-talking-about-transphobia-and-ecofeminism-with-ida-hammer</w:t>
        </w:r>
      </w:hyperlink>
      <w:r>
        <w:rPr>
          <w:rFonts w:ascii="Georgia" w:hAnsi="Georgia"/>
          <w:color w:val="000000"/>
          <w:sz w:val="21"/>
          <w:szCs w:val="21"/>
          <w:shd w:val="clear" w:color="auto" w:fill="FFFFFF"/>
        </w:rPr>
        <w:t>, 2/19/10, acc. 7/24/14, arh)</w:t>
      </w:r>
    </w:p>
    <w:p w:rsidR="00E872B3" w:rsidRDefault="00E872B3" w:rsidP="00E872B3">
      <w:r>
        <w:t xml:space="preserve">A number of </w:t>
      </w:r>
      <w:r w:rsidRPr="00BD7C1D">
        <w:rPr>
          <w:rStyle w:val="StyleUnderline"/>
        </w:rPr>
        <w:t>ecofeminist writers have written in deeply offensive, often terribly misguided, ways about trans people and have done a lot of damage to the movement's credibility as open, accepting, and working for the liberation of all people.</w:t>
      </w:r>
      <w:r>
        <w:t xml:space="preserve"> Why do you think transphobia persists and continues to come up again and again in ecofeminist rhetoric and activism? In order to understand why transphobia and cissexism persist and are continually perpetuated throughout feminist communities, particularly the vegetarian-ecofeminist community, it is important to consider the origins of anti-trans advocacy as a conscious project of prominent, elite White feminists in the 1970s. In the late sixties and early seventies, </w:t>
      </w:r>
      <w:r w:rsidRPr="00C33D4D">
        <w:rPr>
          <w:rStyle w:val="StyleUnderline"/>
        </w:rPr>
        <w:t>trans people were very active in the women's and queer liberation movements</w:t>
      </w:r>
      <w:r>
        <w:t>. The Compton's Cafeteria and Stonewall rebellions of the sixties are evidence of that, as are women like Beth Elliot of the Daughters of Bilitis, Sandy Stone of Olivia Records, and Stonewall veteran Silvia Rivera who was a founding member of the Gay Liberation Front and the Gay Activist Alliance. So it's important to keep in mind that trans women, and trans people more generally, were an integral part of the early women's liberation movement.</w:t>
      </w:r>
      <w:r w:rsidRPr="00C33D4D">
        <w:rPr>
          <w:rStyle w:val="StyleUnderline"/>
        </w:rPr>
        <w:t xml:space="preserve"> But in the mid- to late-seventies, there was a transphobic backlash within feminism to systematically remove and exclude trans people, explicitly transsexual women, from the women's and queer movements.</w:t>
      </w:r>
      <w:r>
        <w:t xml:space="preserve"> For example, Rivera was targeted and physically attacked by cissexist women separatists at a gay rights rally. Elliot was targeted by Robin Morgan and separatists at a lesbian women's conference. Stone was targeted by Janice Raymond and forced out of Olivia Records with threats of a boycott. And Gloria Steinem of Ms. magazine openly attacked trans women. </w:t>
      </w:r>
      <w:r w:rsidRPr="00C33D4D">
        <w:rPr>
          <w:rStyle w:val="Emphasis"/>
        </w:rPr>
        <w:t>Over the last couple decades, there has been an increase in organizing and activism by trans people, yet we continue to be the targets of a systematic backlash from elite feminists</w:t>
      </w:r>
      <w:r>
        <w:t xml:space="preserve">. </w:t>
      </w:r>
      <w:r w:rsidRPr="00C33D4D">
        <w:rPr>
          <w:rStyle w:val="Emphasis"/>
        </w:rPr>
        <w:t>So-called "women-born women" policies are still used to exclude transsexual women from participating in our own movement. And while trans women are disproportionately targeted by homelessness, prisons, and sexual and physical violence, an alliance between anti-trans feminists and the state has been used to circumvent human rights laws in order to bar us from many vital women's facilities and services.</w:t>
      </w:r>
      <w:r>
        <w:t xml:space="preserve"> </w:t>
      </w:r>
      <w:r w:rsidRPr="00C33D4D">
        <w:rPr>
          <w:rStyle w:val="StyleUnderline"/>
        </w:rPr>
        <w:t>Trans women have even been forced out of women's services organizations they helped create</w:t>
      </w:r>
      <w:r>
        <w:t>. I should also note that while The Sexual Politics of Meat by Carol J. Adams is in many ways considered the book for a feminist approach to nonhuman animal advocacy, it can't be separated out from the anti-trans hatred and purge that started in the seventies. The roots of The Sexual Politics of Meat come out of Adams' relationship with Mary Daly, who was her teacher and mentor in the mid-seventies. This relationship, which Adams credits with the genesis of her book and activism, took place at the same time Daly was writing her hateful, anti-trans book Gyn/Ecology. It was also the same time Daly was advising Raymond, another student of hers, on the dissertation that became the book The Transsexual Empire.</w:t>
      </w:r>
      <w:r w:rsidRPr="00C33D4D">
        <w:rPr>
          <w:rStyle w:val="StyleUnderline"/>
        </w:rPr>
        <w:t xml:space="preserve"> So the origins of what currently stands as the primary source for a feminist approach to nonhuman animal advocacy has its origins in a milieu that was the epicenter of anti-trans sentiment in the seventies. </w:t>
      </w:r>
      <w:r>
        <w:t xml:space="preserve">In the preface to The Sexual Politics of Meat, Adams begins her book with what she calls a "quiet homage to Mary Daly's early support of my work as well as her ongoing biophilic vision." What is unacknowledged is that Daly's "biophilic vision" called for the elimination of transsexuals, people whom Daly described as "necrophilic" and therefore outside of and counter to the vegetarian-ecofeminist worldview. </w:t>
      </w:r>
      <w:r w:rsidRPr="00C33D4D">
        <w:rPr>
          <w:rStyle w:val="Emphasis"/>
        </w:rPr>
        <w:t xml:space="preserve">Basically, trans people were never meant to be included in ecofeminism. While a new generation of cissexual ecofeminists may simply not think about trans people due to our forced absence, the erasure and invisibility of trans people within ecofeminism cannot be seen as a mere oversight. </w:t>
      </w:r>
      <w:r w:rsidRPr="00C33D4D">
        <w:rPr>
          <w:rStyle w:val="StyleUnderline"/>
        </w:rPr>
        <w:t>Most of the prominent figures in</w:t>
      </w:r>
      <w:r>
        <w:t xml:space="preserve"> vegetarian-</w:t>
      </w:r>
      <w:r w:rsidRPr="00C33D4D">
        <w:rPr>
          <w:rStyle w:val="Emphasis"/>
        </w:rPr>
        <w:t>ecofeminism have at some point consciously thought about trans people and actively supported our exclusion—this includes those pseudo-allies who might say they're supportive of trans people in private, yet actively support our erasure when they ignore our oppression while publicly praising the work of their more unapologetically transphobic colleagues.</w:t>
      </w:r>
      <w:r>
        <w:t xml:space="preserve"> When challenged on the existing cissexist state of affairs</w:t>
      </w:r>
      <w:r w:rsidRPr="00C33D4D">
        <w:rPr>
          <w:rStyle w:val="StyleUnderline"/>
        </w:rPr>
        <w:t>, anti-trans ecofeminists will often insist we agree to disagree and leave it at that.</w:t>
      </w:r>
      <w:r>
        <w:t xml:space="preserve"> </w:t>
      </w:r>
      <w:r w:rsidRPr="00C33D4D">
        <w:rPr>
          <w:rStyle w:val="Emphasis"/>
        </w:rPr>
        <w:t>But since the exclusion of trans people has already been well established, agreeing not to press the issue simply keeps trans people invisible and the status quo just the way it is.</w:t>
      </w:r>
      <w:r>
        <w:t xml:space="preserve"> </w:t>
      </w:r>
      <w:r w:rsidRPr="00C33D4D">
        <w:rPr>
          <w:rStyle w:val="StyleUnderline"/>
        </w:rPr>
        <w:t>It is easy to ignore an oppressed group of people once they have been systematically shut out of and alienated from a movement they rightfully belong in.</w:t>
      </w:r>
      <w:r>
        <w:t xml:space="preserve"> Had trans people not been forcibly exiled from the women's movement throughout the seventies and subsequently blocked from returning—at times with state supported exclusion from human right protections—things would be entirely different right now. </w:t>
      </w:r>
      <w:r w:rsidRPr="00C33D4D">
        <w:rPr>
          <w:rStyle w:val="StyleUnderline"/>
        </w:rPr>
        <w:t>The cycle will only be broken when cissexual feminists take responsibility for cissexism</w:t>
      </w:r>
      <w:r>
        <w:t xml:space="preserve"> and hold themselves and their colleagues accountable. This includes following the lead of trans people on trans issues, specifically trans women when it comes to our exclusion from feminist communities. It's also important to recognize that not all trans people have been targeted in the same way. </w:t>
      </w:r>
      <w:r w:rsidRPr="00C33D4D">
        <w:rPr>
          <w:rStyle w:val="StyleUnderline"/>
        </w:rPr>
        <w:t>Too often women's events or services claim to be "trans-inclusive" but are restricted to cissexual women, trans men and female-assigned genderqueers only, thus continuing the ongoing legacy of specifically excluding transsexual women. In light of the treatment trans people have received in ecofeminist communities, what are some of the ways you have worked to combat cissexist stereotypes and find safe space in so-called anti-oppression circles</w:t>
      </w:r>
      <w:r>
        <w:t>? Acknowledging and challenging how writing and advocacy around a feminist approach to nonhuman animal advocacy has become dominated by the vegetarian-ecofeminist erasure of trans people is, for me, an important first step in creating a safe space for trans people to come out and practice feminism and nonhuman animal advocacy. I did a lot of feminist-based nonhuman animal advocacy before coming out as trans. During that time I was aware as a closeted transsexual women that acceptance as a feminist advocate for nonhuman animals meant staying closeted and passing as a cissexual man. Stated another way, taking a feminist approach to nonhuman animal advocacy was very much a privilege of passing for cissexual, which required me to internalize the ways vegetarian-ecofeminism was perpetuating anti-trans oppression. My work on The Vegan Ideal has really been my primary outlet for challenging anti-trans ideology and creating a safe space for myself to explore anti-oppression advocacy, particularly as it relates to nonhuman animals. My posts on how cissexism is interwoven into vegetarian-ecofeminism have been part of my own struggle to affirm myself as a woman, a feminist, and an advocate for nonhuman animals. I now refuse to accept any approach to advocacy or anti-oppression work that would have me or anyone else deny a part of who we are and internalize our oppression in order to participate.</w:t>
      </w:r>
    </w:p>
    <w:p w:rsidR="00E872B3" w:rsidRDefault="00C07CB8" w:rsidP="00E872B3">
      <w:pPr>
        <w:pStyle w:val="Heading4"/>
      </w:pPr>
      <w:r>
        <w:t>Ecofeminism</w:t>
      </w:r>
      <w:r w:rsidR="00E872B3">
        <w:t xml:space="preserve"> is transphobic – its exclusionary legacy means that</w:t>
      </w:r>
      <w:r>
        <w:t xml:space="preserve"> the alt can never achieve</w:t>
      </w:r>
      <w:r w:rsidR="00E872B3">
        <w:t xml:space="preserve"> inclusion and turns the k</w:t>
      </w:r>
    </w:p>
    <w:p w:rsidR="00E872B3" w:rsidRPr="006C7998" w:rsidRDefault="00E872B3" w:rsidP="00E872B3">
      <w:pPr>
        <w:rPr>
          <w:b/>
          <w:bCs/>
          <w:sz w:val="26"/>
        </w:rPr>
      </w:pPr>
      <w:r w:rsidRPr="006C7998">
        <w:rPr>
          <w:rStyle w:val="Style13ptBold"/>
        </w:rPr>
        <w:t xml:space="preserve">Shoot ’10 </w:t>
      </w:r>
      <w:r>
        <w:t xml:space="preserve">(Britany, </w:t>
      </w:r>
      <w:r>
        <w:rPr>
          <w:rFonts w:ascii="Georgia" w:hAnsi="Georgia"/>
          <w:color w:val="000000"/>
          <w:sz w:val="21"/>
          <w:szCs w:val="21"/>
          <w:shd w:val="clear" w:color="auto" w:fill="FFFFFF"/>
        </w:rPr>
        <w:t xml:space="preserve">freelance writer based in Boston and Copenhagen, BitchMedia, “The Biotic Woman: Transphobia and Ecofeminism,” </w:t>
      </w:r>
      <w:hyperlink r:id="rId62" w:history="1">
        <w:r w:rsidRPr="00DE6136">
          <w:rPr>
            <w:rStyle w:val="Hyperlink"/>
            <w:rFonts w:ascii="Georgia" w:hAnsi="Georgia"/>
            <w:sz w:val="21"/>
            <w:szCs w:val="21"/>
            <w:shd w:val="clear" w:color="auto" w:fill="FFFFFF"/>
          </w:rPr>
          <w:t>http://bitchmagazine.org/post/the-biotic-woman-transphobia-and-ecofeminism</w:t>
        </w:r>
      </w:hyperlink>
      <w:r>
        <w:rPr>
          <w:rFonts w:ascii="Georgia" w:hAnsi="Georgia"/>
          <w:color w:val="000000"/>
          <w:sz w:val="21"/>
          <w:szCs w:val="21"/>
          <w:shd w:val="clear" w:color="auto" w:fill="FFFFFF"/>
        </w:rPr>
        <w:t>, 2/18/10, acc. 7/25/14, arh)</w:t>
      </w:r>
    </w:p>
    <w:p w:rsidR="00E872B3" w:rsidRDefault="00E872B3" w:rsidP="00E872B3">
      <w:r w:rsidRPr="006C7998">
        <w:rPr>
          <w:rStyle w:val="StyleUnderline"/>
        </w:rPr>
        <w:t>Transphobia and anti-trans sentiments are not uncommon among ecofeminist writers and activists.</w:t>
      </w:r>
      <w:r>
        <w:t xml:space="preserve"> It's a disgusting and painful reality. </w:t>
      </w:r>
      <w:r w:rsidRPr="006C7998">
        <w:rPr>
          <w:rStyle w:val="Emphasis"/>
        </w:rPr>
        <w:t>Feminists working on all sorts of issues know that transphobia and anti-trans sentiments are not uncommon among radical groups of any kind that nevertheless label themselves as open and tolerant</w:t>
      </w:r>
      <w:r w:rsidRPr="006C7998">
        <w:rPr>
          <w:rStyle w:val="StyleUnderline"/>
        </w:rPr>
        <w:t>. What's particularly disturbing to me is not that this happens in any one place</w:t>
      </w:r>
      <w:r>
        <w:t>—context aside, oppression sucks—</w:t>
      </w:r>
      <w:r w:rsidRPr="006C7998">
        <w:rPr>
          <w:rStyle w:val="StyleUnderline"/>
        </w:rPr>
        <w:t xml:space="preserve">but that in a movement of people working on issues around valuing all life, human and non-human alike, there are still vocal opponents of trans rights and inclusion. </w:t>
      </w:r>
      <w:r>
        <w:t xml:space="preserve">How completely bewildering and shameful. I will admit that I was largely unaware of the anti-trans sentiments of many ecofeminist writers for many years because while I personally was drawing together my concerns for the environment, animal rights, and human rights, I wasn't reading a lot of the specifically veg*n/ecofeminist literature that has been so blatantly hurtful and anti-trans/transphobic. </w:t>
      </w:r>
      <w:r w:rsidRPr="006C7998">
        <w:rPr>
          <w:rStyle w:val="StyleUnderline"/>
        </w:rPr>
        <w:t xml:space="preserve">Becoming aware of this damaging, exclusionary legacy has been startling and disconcerting and outright shameful, and I'm honestly confused as to why this wasn't long ago dealt with by a feminist community that is (at least in my mind) supposed to be working to end all intersecting oppressions. </w:t>
      </w:r>
      <w:r w:rsidRPr="006C7998">
        <w:rPr>
          <w:rStyle w:val="Emphasis"/>
        </w:rPr>
        <w:t>Some ecofeminist writers</w:t>
      </w:r>
      <w:r>
        <w:t>—a disturbingly large proportion, in fact—</w:t>
      </w:r>
      <w:r w:rsidRPr="006C7998">
        <w:rPr>
          <w:rStyle w:val="Emphasis"/>
        </w:rPr>
        <w:t xml:space="preserve">have openly attacked transsexuals in the past, something that is often overlooked as these writers are eulogized or praised by up-and-coming activists. </w:t>
      </w:r>
      <w:r>
        <w:t xml:space="preserve">However, a few really terrific bloggers have been pointing out these contradictions for a while, especially L.O.V.E., The Vegan Ideal, and Questioning Transphobia. I know as someone with cissexual privilege, it took me some time to learn how to recognize and undo my privilege, and it's something I continue to work on. For a long time, I was quite confused by trans issues, said some awfully hurtful things, and while I have learned a lot from my jarring missteps, there's always space to improve. </w:t>
      </w:r>
      <w:r w:rsidRPr="006C7998">
        <w:rPr>
          <w:rStyle w:val="StyleUnderline"/>
        </w:rPr>
        <w:t xml:space="preserve">No one person can be expected to know all history, but it's also our job as allies to educate ourselves. </w:t>
      </w:r>
      <w:r>
        <w:t xml:space="preserve">I encourage you to read the links in this piece, as well as the pieces linked below, which shed more light on this problem than I eloquently can. </w:t>
      </w:r>
      <w:r w:rsidRPr="006C7998">
        <w:rPr>
          <w:rStyle w:val="StyleUnderline"/>
        </w:rPr>
        <w:t>I hope folks will take time to reflect on this and educate themselves instead of instantly responding, possibly defensively</w:t>
      </w:r>
      <w:r>
        <w:t>. In my next post, I'll be talking to Ida Hammer, who runs the indispensable blog The Vegan Ideal and has long dealt with hostility as a trans women in veg*n/ecofeminist circles. Her words are wise and generous in the face of mistreatment, and I'm looking forward to further highlighting her incredibly insightful work.</w:t>
      </w:r>
    </w:p>
    <w:p w:rsidR="00E872B3" w:rsidRDefault="00E872B3" w:rsidP="00E872B3">
      <w:pPr>
        <w:pStyle w:val="Heading4"/>
      </w:pPr>
      <w:r>
        <w:t xml:space="preserve">Transphobia is ever present in the radical feminist community – non-cis individuals are considered dysmorphic </w:t>
      </w:r>
    </w:p>
    <w:p w:rsidR="00E872B3" w:rsidRPr="005F667C" w:rsidRDefault="00E872B3" w:rsidP="00E872B3">
      <w:pPr>
        <w:rPr>
          <w:b/>
          <w:bCs/>
          <w:sz w:val="26"/>
        </w:rPr>
      </w:pPr>
      <w:r w:rsidRPr="005F667C">
        <w:rPr>
          <w:rStyle w:val="Style13ptBold"/>
        </w:rPr>
        <w:t>Allen ’13</w:t>
      </w:r>
      <w:r>
        <w:rPr>
          <w:rStyle w:val="Style13ptBold"/>
        </w:rPr>
        <w:t xml:space="preserve"> </w:t>
      </w:r>
      <w:r>
        <w:t xml:space="preserve">(Emma, writer for “Radical Women,” and a queer rights activist, “Unpacking Transphobia*,” Radical Women, </w:t>
      </w:r>
      <w:hyperlink r:id="rId63" w:history="1">
        <w:r w:rsidRPr="00DE6136">
          <w:rPr>
            <w:rStyle w:val="Hyperlink"/>
          </w:rPr>
          <w:t>http://www.radicalwomen.org/transphobia.shtml</w:t>
        </w:r>
      </w:hyperlink>
      <w:r>
        <w:t>, June 2013, acc. 7/25/14, arh)</w:t>
      </w:r>
    </w:p>
    <w:p w:rsidR="00E872B3" w:rsidRDefault="00E872B3" w:rsidP="00E872B3">
      <w:r w:rsidRPr="007548C3">
        <w:rPr>
          <w:rStyle w:val="StyleUnderline"/>
        </w:rPr>
        <w:t>Transphobia in the feminist community isn’t new and continues to be promoted by radical feminists</w:t>
      </w:r>
      <w:r>
        <w:t xml:space="preserve"> such as Sheila Jeffreys, Germaine Greer, and Julie Bindel who pathologize transgenderism for a variety of reasons. </w:t>
      </w:r>
      <w:r w:rsidRPr="007548C3">
        <w:rPr>
          <w:rStyle w:val="Emphasis"/>
        </w:rPr>
        <w:t>They characterize being transgender in various ways: as an extremely kinky sexual practice or a mental illness such as body dysmorphic disorder.</w:t>
      </w:r>
      <w:r>
        <w:t xml:space="preserve"> Sometimes </w:t>
      </w:r>
      <w:r w:rsidRPr="007548C3">
        <w:rPr>
          <w:rStyle w:val="StyleUnderline"/>
        </w:rPr>
        <w:t>the criticism is paternalistic in claiming that transgender people are merely exploited victims of the medical industry’s drive to make money with various surgical and hormonal procedures.</w:t>
      </w:r>
      <w:r>
        <w:t xml:space="preserve"> The 1994 book Transexual Empire: The Making of the She-Male by </w:t>
      </w:r>
      <w:r w:rsidRPr="007548C3">
        <w:rPr>
          <w:rStyle w:val="StyleUnderline"/>
        </w:rPr>
        <w:t>Janice Raymond describes being transsexual as a medical invention manufactured to create profit.</w:t>
      </w:r>
      <w:r>
        <w:t xml:space="preserve"> </w:t>
      </w:r>
      <w:r w:rsidRPr="007548C3">
        <w:rPr>
          <w:rStyle w:val="Emphasis"/>
        </w:rPr>
        <w:t>Another criticism is that transgender people reinforce gender roles or expression.</w:t>
      </w:r>
      <w:r>
        <w:t xml:space="preserve"> For example, Germaine </w:t>
      </w:r>
      <w:r w:rsidRPr="007548C3">
        <w:rPr>
          <w:rStyle w:val="StyleUnderline"/>
        </w:rPr>
        <w:t>Greer once referred to transwomen as “ghastly parodies of women” with “too much eye-shadow.” Sometimes the attacks on transgender people reach conspiracy levels by those who see the phenomenon as an effort by men to turn themselves into women in order to infiltrate “women”-only spaces.</w:t>
      </w:r>
      <w:r>
        <w:t xml:space="preserve"> Radical feminists Lierre </w:t>
      </w:r>
      <w:r w:rsidRPr="007548C3">
        <w:rPr>
          <w:rStyle w:val="StyleUnderline"/>
        </w:rPr>
        <w:t xml:space="preserve">Keith and </w:t>
      </w:r>
      <w:r>
        <w:t xml:space="preserve">Derrick </w:t>
      </w:r>
      <w:r w:rsidRPr="007548C3">
        <w:rPr>
          <w:rStyle w:val="StyleUnderline"/>
        </w:rPr>
        <w:t>Jensen blend transphobia with “anti-civilization” environmentalism in Deep Green Resistance (DGR). Julie Labrouste, a contact of Radical Women, was repudiated by DGR, which had been urging her to join until she mentioned she was trans-female</w:t>
      </w:r>
      <w:r w:rsidRPr="007548C3">
        <w:rPr>
          <w:rStyle w:val="Emphasis"/>
        </w:rPr>
        <w:t>. She shared the following email message</w:t>
      </w:r>
      <w:r>
        <w:t xml:space="preserve"> that she received from the group: “There has been a great deal of controversy around DGR’s stance on gender — </w:t>
      </w:r>
      <w:r w:rsidRPr="007548C3">
        <w:rPr>
          <w:rStyle w:val="StyleUnderline"/>
        </w:rPr>
        <w:t>we are a radical feminist organization and as such the women in our group have requested that their women’s spaces be women-only (women born women</w:t>
      </w:r>
      <w:r>
        <w:t xml:space="preserve">/female persons). Additionally, we believe that in general, </w:t>
      </w:r>
      <w:r w:rsidRPr="007548C3">
        <w:rPr>
          <w:rStyle w:val="StyleUnderline"/>
        </w:rPr>
        <w:t>trans*, transgenderism, and queer theory have been detrimental to the movement for women’s liberation.</w:t>
      </w:r>
      <w:r>
        <w:t xml:space="preserve"> This is fundamental to the DGR movement and informs our work against patriarchy and civilization. This is not something we are interested in debating or changing, so DGR is likely not the best fit for you.” Julie </w:t>
      </w:r>
      <w:r w:rsidRPr="007548C3">
        <w:rPr>
          <w:rStyle w:val="StyleUnderline"/>
        </w:rPr>
        <w:t>Bindel, another prominent radical feminist, promotes misconceptions by stating that “transsexualism, by its nature, promotes the idea that it is ‘natural’ for boys to play with guns and girls to play with Barbie dol…the idea that gender roles are biologically determined rather than socially constructed is the antithesis of feminism.”</w:t>
      </w:r>
      <w:r>
        <w:t xml:space="preserve"> She blames transgender people for promoting sexual stereotypes because male-to-female transgenders are supposedly driven to achieve an ultra-feminine ideal. </w:t>
      </w:r>
      <w:r w:rsidRPr="007548C3">
        <w:rPr>
          <w:rStyle w:val="Emphasis"/>
        </w:rPr>
        <w:t>She overlooks the fact that being transgender is about self-identification and that what someone actually does to transition is up to them and doesn’t necessarily include hormones or surgery.</w:t>
      </w:r>
      <w:r>
        <w:t xml:space="preserve"> All people who identify as female must deal with scrutiny if they don’t look like a size zero Victoria’s Secret model. Impossible beauty standards are not a burden that transgender people invented.</w:t>
      </w:r>
    </w:p>
    <w:p w:rsidR="00E872B3" w:rsidRDefault="00C07CB8" w:rsidP="00E872B3">
      <w:pPr>
        <w:pStyle w:val="Heading4"/>
      </w:pPr>
      <w:r>
        <w:t>Biological d</w:t>
      </w:r>
      <w:r w:rsidR="00E872B3">
        <w:t xml:space="preserve">eterminism is inherently transphobic – radical feminists conflate sex with gender, which excludes non-cis identities </w:t>
      </w:r>
    </w:p>
    <w:p w:rsidR="00E872B3" w:rsidRPr="005F667C" w:rsidRDefault="00E872B3" w:rsidP="00E872B3">
      <w:pPr>
        <w:rPr>
          <w:b/>
          <w:bCs/>
          <w:sz w:val="26"/>
        </w:rPr>
      </w:pPr>
      <w:r w:rsidRPr="005F667C">
        <w:rPr>
          <w:rStyle w:val="Style13ptBold"/>
        </w:rPr>
        <w:t>Allen ’13</w:t>
      </w:r>
      <w:r>
        <w:rPr>
          <w:rStyle w:val="Style13ptBold"/>
        </w:rPr>
        <w:t xml:space="preserve"> </w:t>
      </w:r>
      <w:r>
        <w:t xml:space="preserve">(Emma, writer for “Radical Women,” and a queer rights activist, “Unpacking Transphobia*,” Radical Women, </w:t>
      </w:r>
      <w:hyperlink r:id="rId64" w:history="1">
        <w:r w:rsidRPr="00DE6136">
          <w:rPr>
            <w:rStyle w:val="Hyperlink"/>
          </w:rPr>
          <w:t>http://www.radicalwomen.org/transphobia.shtml</w:t>
        </w:r>
      </w:hyperlink>
      <w:r>
        <w:t>, June 2013, acc. 7/25/14, arh)</w:t>
      </w:r>
    </w:p>
    <w:p w:rsidR="00E872B3" w:rsidRDefault="00E872B3" w:rsidP="00E872B3">
      <w:r w:rsidRPr="005F667C">
        <w:rPr>
          <w:rStyle w:val="StyleUnderline"/>
        </w:rPr>
        <w:t>At the heart of the attacks on transgender people is the traditional radical feminist notion of biological determinism, which interprets humans and human life from a strictly biological point of view</w:t>
      </w:r>
      <w:r>
        <w:t xml:space="preserve"> — holding that biology is destiny. T</w:t>
      </w:r>
      <w:r w:rsidRPr="005F667C">
        <w:rPr>
          <w:rStyle w:val="StyleUnderline"/>
        </w:rPr>
        <w:t>heir view that women’s inferiority is based on their biology and that men are the enemy, is a reverse image of patriarchal hatred of women.</w:t>
      </w:r>
      <w:r>
        <w:t xml:space="preserve"> </w:t>
      </w:r>
      <w:r w:rsidRPr="005F667C">
        <w:rPr>
          <w:rStyle w:val="Emphasis"/>
        </w:rPr>
        <w:t>The basis of radical feminism is to see men as the problem, painting women as the natural victims of men. If women are oppressed specifically because of the reproductive organs they are born with, rather than a deeper social-economic source of gender inequality, then transwomen can’t be part of the club</w:t>
      </w:r>
      <w:r>
        <w:t>. Accepting the sisterhood of non-biological females challenges the very basis of radical feminism</w:t>
      </w:r>
      <w:r w:rsidRPr="005F667C">
        <w:rPr>
          <w:rStyle w:val="StyleUnderline"/>
        </w:rPr>
        <w:t>. Radical feminists view women’s oppression as the most important factor, expecting women of color to choose between their gender and their race</w:t>
      </w:r>
      <w:r>
        <w:t xml:space="preserve">. </w:t>
      </w:r>
      <w:r w:rsidRPr="005F667C">
        <w:t>This has led to some outrageous incidents of racism. Although radical feminists have traditionally been gender essentialists, some radical feminists have recently flipped the script to make it appear that they are the ones countering gender essentialism and that trans people are the ones reinforcing it.</w:t>
      </w:r>
      <w:r>
        <w:t xml:space="preserve"> But while Bindel argues that transpeople reinforce biological determinism, she avoids the question that if gender is a social construct, why can’t it be changed? She is merely singing the same song to a different tune in order to obscure good old-fashioned radical feminist essentialism. </w:t>
      </w:r>
      <w:r w:rsidRPr="005F667C">
        <w:rPr>
          <w:rStyle w:val="StyleUnderline"/>
        </w:rPr>
        <w:t xml:space="preserve">Radical feminists claim that gender oppression can only be abolished by getting rid of the whole concept of gender and they view transgender people as a threat to that ideal. They contradict their desire to abolish gender when they claim that transwomen can’t be true “women” because they don’t know what it means to be oppressed as biological women. In reality, transwomen experience the pressures of sexism and frequently point out the stark contrast of how they are treated when the world perceives them as women. </w:t>
      </w:r>
      <w:r>
        <w:t>Radical feminists mostly ignore transmen or claim, as Sheila Jeffreys does, that female-to-male transpeople are only trying to buy into male privilege. In her article “FTM Transsexualism and Grief,” Jeffrey mourns that “FTM transsexualism destroys the lesbianism not just of the woman who ‘transitions’ but that of her female partner too.” In Unpacking Queer Politics, Jeffreys asserts that all feminists should be lesbians or should adopt “political lesbianism” because women shouldn’t sleep with their oppressors.</w:t>
      </w:r>
    </w:p>
    <w:p w:rsidR="00E872B3" w:rsidRDefault="00605540" w:rsidP="00287968">
      <w:pPr>
        <w:pStyle w:val="Heading2"/>
      </w:pPr>
      <w:r>
        <w:t xml:space="preserve"> </w:t>
      </w:r>
      <w:r w:rsidR="00287968">
        <w:t>Anthro Turn</w:t>
      </w:r>
    </w:p>
    <w:p w:rsidR="00287968" w:rsidRPr="00082CBC" w:rsidRDefault="00287968" w:rsidP="00287968">
      <w:pPr>
        <w:pStyle w:val="Heading4"/>
      </w:pPr>
      <w:r>
        <w:t xml:space="preserve">The real root cause of oppression was the human shift to domesticating plants and animals </w:t>
      </w:r>
    </w:p>
    <w:p w:rsidR="00287968" w:rsidRDefault="00287968" w:rsidP="00287968">
      <w:r w:rsidRPr="00985F3D">
        <w:rPr>
          <w:b/>
        </w:rPr>
        <w:t>Harris 12</w:t>
      </w:r>
      <w:r w:rsidRPr="00985F3D">
        <w:t xml:space="preserve"> PhD researcher with a background in environmental work and a strong interest in environmental philosophy. (Adrian, The Green Fuse, “Ecofeminism” March 2012, </w:t>
      </w:r>
      <w:hyperlink r:id="rId65" w:history="1">
        <w:r w:rsidRPr="00985F3D">
          <w:t>http://www.thegreenfuse.org/ecofem.htm</w:t>
        </w:r>
      </w:hyperlink>
      <w:r w:rsidRPr="00985F3D">
        <w:t xml:space="preserve"> //SRSL)</w:t>
      </w:r>
    </w:p>
    <w:p w:rsidR="00287968" w:rsidRDefault="00287968" w:rsidP="00287968">
      <w:pPr>
        <w:rPr>
          <w:sz w:val="16"/>
        </w:rPr>
      </w:pPr>
      <w:r w:rsidRPr="00082CBC">
        <w:rPr>
          <w:sz w:val="16"/>
        </w:rPr>
        <w:t>Re-examining History</w:t>
      </w:r>
      <w:r w:rsidRPr="00082CBC">
        <w:rPr>
          <w:sz w:val="12"/>
        </w:rPr>
        <w:t>¶</w:t>
      </w:r>
      <w:r w:rsidRPr="00082CBC">
        <w:rPr>
          <w:sz w:val="16"/>
        </w:rPr>
        <w:t xml:space="preserve"> </w:t>
      </w:r>
      <w:r w:rsidRPr="00BA57E1">
        <w:rPr>
          <w:rStyle w:val="StyleUnderline"/>
        </w:rPr>
        <w:t>Many ecofeminists believe that there was a time before written history, some 250,000 years ago, when cooperation, not competition, was valued. During this period female deities were widely worshipped and societies were more women-centered.</w:t>
      </w:r>
      <w:r w:rsidRPr="00082CBC">
        <w:rPr>
          <w:rStyle w:val="StyleUnderline"/>
          <w:sz w:val="12"/>
        </w:rPr>
        <w:t>¶</w:t>
      </w:r>
      <w:r w:rsidRPr="00BA57E1">
        <w:rPr>
          <w:rStyle w:val="StyleUnderline"/>
        </w:rPr>
        <w:t xml:space="preserve"> Ecofeminist believe we can learn from these pre-patriarchal societies</w:t>
      </w:r>
      <w:r w:rsidRPr="00082CBC">
        <w:rPr>
          <w:sz w:val="16"/>
        </w:rPr>
        <w:t>.</w:t>
      </w:r>
      <w:r w:rsidRPr="00082CBC">
        <w:rPr>
          <w:sz w:val="12"/>
        </w:rPr>
        <w:t>¶</w:t>
      </w:r>
      <w:r w:rsidRPr="00082CBC">
        <w:rPr>
          <w:sz w:val="16"/>
        </w:rPr>
        <w:t xml:space="preserve"> Although most ecofeminist see patriarchy as the root cause of dysfunctional human behavior, theorists like Chellis Glendinning believe that that </w:t>
      </w:r>
      <w:r w:rsidRPr="00D82A85">
        <w:rPr>
          <w:rStyle w:val="Emphasis"/>
        </w:rPr>
        <w:t xml:space="preserve">our separation from nature goes back some 20,000 years ago to the time when humans shifted from being a gatherer/hunter culture to domesticating plants and animals.¶ Other ecofeminists focus on the ideological shift that occurred during the 18th Century European </w:t>
      </w:r>
      <w:hyperlink r:id="rId66" w:anchor="enlightenment" w:history="1">
        <w:r w:rsidRPr="00D82A85">
          <w:rPr>
            <w:rStyle w:val="Emphasis"/>
          </w:rPr>
          <w:t>Enlightenment</w:t>
        </w:r>
      </w:hyperlink>
      <w:r w:rsidRPr="00082CBC">
        <w:rPr>
          <w:sz w:val="16"/>
        </w:rPr>
        <w:t>. Carolyn Merchant (see '</w:t>
      </w:r>
      <w:hyperlink r:id="rId67" w:anchor="death_of" w:history="1">
        <w:r w:rsidRPr="00082CBC">
          <w:rPr>
            <w:sz w:val="16"/>
          </w:rPr>
          <w:t>The Death of Nature</w:t>
        </w:r>
      </w:hyperlink>
      <w:r w:rsidRPr="00082CBC">
        <w:rPr>
          <w:sz w:val="16"/>
        </w:rPr>
        <w:t xml:space="preserve">') describes how the organic cosmology that had helped protect nature for centuries was overturned by the scientific and cultural revolutions of the Enlightenment. </w:t>
      </w:r>
      <w:r w:rsidRPr="00082CBC">
        <w:rPr>
          <w:rStyle w:val="StyleUnderline"/>
        </w:rPr>
        <w:t>She focuses on the emergence over last two hundred years of a scientific, technological and capitalist ideology obsessed with '</w:t>
      </w:r>
      <w:hyperlink r:id="rId68" w:anchor="progress" w:history="1">
        <w:r w:rsidRPr="00082CBC">
          <w:rPr>
            <w:rStyle w:val="StyleUnderline"/>
          </w:rPr>
          <w:t>progress</w:t>
        </w:r>
      </w:hyperlink>
      <w:r w:rsidRPr="00082CBC">
        <w:rPr>
          <w:rStyle w:val="StyleUnderline"/>
        </w:rPr>
        <w:t>'</w:t>
      </w:r>
      <w:r w:rsidRPr="00082CBC">
        <w:rPr>
          <w:sz w:val="16"/>
        </w:rPr>
        <w:t>.</w:t>
      </w:r>
      <w:r w:rsidRPr="00082CBC">
        <w:rPr>
          <w:sz w:val="12"/>
        </w:rPr>
        <w:t>¶</w:t>
      </w:r>
      <w:r w:rsidRPr="00082CBC">
        <w:rPr>
          <w:sz w:val="16"/>
        </w:rPr>
        <w:t xml:space="preserve"> Judith Plant believes that pre-industrial Western society used organic metaphors to explain self, society and nature. </w:t>
      </w:r>
      <w:r w:rsidRPr="00082CBC">
        <w:rPr>
          <w:rStyle w:val="StyleUnderline"/>
        </w:rPr>
        <w:t>These metaphors served as 'cultural constraints' because the earth was understood as alive</w:t>
      </w:r>
      <w:r w:rsidRPr="00082CBC">
        <w:rPr>
          <w:sz w:val="16"/>
        </w:rPr>
        <w:t xml:space="preserve">. (See </w:t>
      </w:r>
      <w:hyperlink r:id="rId69" w:history="1">
        <w:r w:rsidRPr="00082CBC">
          <w:rPr>
            <w:sz w:val="16"/>
          </w:rPr>
          <w:t>'Women and Nature</w:t>
        </w:r>
      </w:hyperlink>
      <w:r w:rsidRPr="00082CBC">
        <w:rPr>
          <w:sz w:val="16"/>
        </w:rPr>
        <w:t xml:space="preserve">'). </w:t>
      </w:r>
      <w:r w:rsidRPr="00082CBC">
        <w:rPr>
          <w:rStyle w:val="StyleUnderline"/>
        </w:rPr>
        <w:t>The scientific revolution of the Enlightenment replaced these organic metaphors with mechanical ones. The Universe was no longer understood as a living organism, but as a machine, and nature became perceived purely as a resource for human use</w:t>
      </w:r>
      <w:r w:rsidRPr="00082CBC">
        <w:rPr>
          <w:sz w:val="16"/>
        </w:rPr>
        <w:t xml:space="preserve">. (For a deep analysis of the concept of nature as a resource see </w:t>
      </w:r>
      <w:hyperlink r:id="rId70" w:anchor="heidegger" w:history="1">
        <w:r w:rsidRPr="00082CBC">
          <w:rPr>
            <w:sz w:val="16"/>
          </w:rPr>
          <w:t>Heidegger</w:t>
        </w:r>
      </w:hyperlink>
      <w:r w:rsidRPr="00082CBC">
        <w:rPr>
          <w:sz w:val="16"/>
        </w:rPr>
        <w:t>.)</w:t>
      </w:r>
    </w:p>
    <w:p w:rsidR="00A82F3B" w:rsidRDefault="00A82F3B" w:rsidP="00A82F3B">
      <w:pPr>
        <w:pStyle w:val="Heading2"/>
      </w:pPr>
      <w:r>
        <w:t>Science Good</w:t>
      </w:r>
    </w:p>
    <w:p w:rsidR="00BC799D" w:rsidRPr="00222505" w:rsidRDefault="00BC799D" w:rsidP="00BC799D">
      <w:pPr>
        <w:pStyle w:val="Heading4"/>
        <w:rPr>
          <w:rFonts w:eastAsia="Times New Roman"/>
        </w:rPr>
      </w:pPr>
      <w:r>
        <w:rPr>
          <w:rFonts w:eastAsia="Times New Roman"/>
        </w:rPr>
        <w:t>Feminist critiques of science fail – too focused on outcomes – need a broader</w:t>
      </w:r>
      <w:r w:rsidRPr="00222505">
        <w:rPr>
          <w:rFonts w:eastAsia="Times New Roman"/>
        </w:rPr>
        <w:t xml:space="preserve"> co</w:t>
      </w:r>
      <w:r>
        <w:rPr>
          <w:rFonts w:eastAsia="Times New Roman"/>
        </w:rPr>
        <w:t xml:space="preserve">ntextual social perspective </w:t>
      </w:r>
    </w:p>
    <w:p w:rsidR="00BC799D" w:rsidRPr="00BC799D" w:rsidRDefault="00BC799D" w:rsidP="00BC799D">
      <w:pPr>
        <w:rPr>
          <w:b/>
          <w:bCs/>
          <w:sz w:val="26"/>
        </w:rPr>
      </w:pP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BC799D" w:rsidRPr="00222505" w:rsidRDefault="00BC799D" w:rsidP="00BC799D">
      <w:pPr>
        <w:rPr>
          <w:rFonts w:eastAsia="Calibri" w:cs="Times New Roman"/>
          <w:sz w:val="16"/>
        </w:rPr>
      </w:pPr>
      <w:r w:rsidRPr="00222505">
        <w:rPr>
          <w:rFonts w:eastAsia="Calibri" w:cs="Times New Roman"/>
          <w:sz w:val="16"/>
        </w:rPr>
        <w:t xml:space="preserve">As I suggested earlier, </w:t>
      </w:r>
      <w:r w:rsidRPr="00222505">
        <w:rPr>
          <w:rFonts w:eastAsia="Calibri" w:cs="Times New Roman"/>
          <w:u w:val="single"/>
        </w:rPr>
        <w:t>one of the problems with feminist critiques is the tendency to get at such notions as rationality and objectivity through focusing on the results of their exercize</w:t>
      </w:r>
      <w:r w:rsidRPr="00222505">
        <w:rPr>
          <w:rFonts w:eastAsia="Calibri" w:cs="Times New Roman"/>
          <w:sz w:val="16"/>
        </w:rPr>
        <w:t xml:space="preserve"> (i.e., the content of scientific theories or their application in science based technologies) </w:t>
      </w:r>
      <w:r w:rsidRPr="00222505">
        <w:rPr>
          <w:rFonts w:eastAsia="Calibri" w:cs="Times New Roman"/>
          <w:u w:val="single"/>
        </w:rPr>
        <w:t>or through traditional philosophical accounts of them. A feminist reclaiming of these basic epistemological notions might do better by a more direct examination of them</w:t>
      </w:r>
      <w:r w:rsidRPr="00222505">
        <w:rPr>
          <w:rFonts w:eastAsia="Calibri" w:cs="Times New Roman"/>
          <w:sz w:val="16"/>
        </w:rPr>
        <w:t xml:space="preserve">. Let me begin by quickly suggesting what's wrong with the philosophical accounts of scientific method most commonly invoked by feminist and other radical critics of science. </w:t>
      </w:r>
      <w:r w:rsidRPr="00222505">
        <w:rPr>
          <w:rFonts w:eastAsia="Calibri" w:cs="Times New Roman"/>
          <w:u w:val="single"/>
        </w:rPr>
        <w:t>In these invocations, positivist empiricism is usually the villain and Kuhnian wholism the solution</w:t>
      </w:r>
      <w:r w:rsidRPr="00222505">
        <w:rPr>
          <w:rFonts w:eastAsia="Calibri" w:cs="Times New Roman"/>
          <w:sz w:val="16"/>
        </w:rPr>
        <w:t>.</w:t>
      </w:r>
      <w:r w:rsidRPr="00222505">
        <w:rPr>
          <w:rFonts w:eastAsia="Calibri" w:cs="Times New Roman"/>
          <w:u w:val="single"/>
        </w:rPr>
        <w:t xml:space="preserve"> </w:t>
      </w:r>
      <w:r w:rsidRPr="00222505">
        <w:rPr>
          <w:rFonts w:eastAsia="Calibri" w:cs="Times New Roman"/>
          <w:sz w:val="16"/>
        </w:rPr>
        <w:t xml:space="preserve">Rather than rehearse the familiar arguments against these complex philosophical positions, I want to indicate why they are unsatisfactory tools for us critics. </w:t>
      </w:r>
      <w:r w:rsidRPr="00222505">
        <w:rPr>
          <w:rFonts w:eastAsia="Calibri" w:cs="Times New Roman"/>
          <w:u w:val="single"/>
        </w:rPr>
        <w:t xml:space="preserve">The positivist empiricist account excludes values and social interests from playing any legitimate role in scientific inquiry </w:t>
      </w:r>
      <w:r w:rsidRPr="00222505">
        <w:rPr>
          <w:rFonts w:eastAsia="Calibri" w:cs="Times New Roman"/>
          <w:sz w:val="16"/>
        </w:rPr>
        <w:t xml:space="preserve">(Hempel, 1966). </w:t>
      </w:r>
      <w:r w:rsidRPr="00222505">
        <w:rPr>
          <w:rFonts w:eastAsia="Calibri" w:cs="Times New Roman"/>
          <w:u w:val="single"/>
        </w:rPr>
        <w:t>Thus the values of sex, race, and class domination we can discern in scientific theories must either be illegitimate add-ons or not values at all but unpleasant facts, not to be resisted by mere wishing.</w:t>
      </w:r>
      <w:r w:rsidRPr="00222505">
        <w:rPr>
          <w:rFonts w:eastAsia="Calibri" w:cs="Times New Roman"/>
          <w:sz w:val="16"/>
        </w:rPr>
        <w:t xml:space="preserve"> The latter alternative is unacceptable as long as there are other ways of viewing the matter. </w:t>
      </w:r>
      <w:r w:rsidRPr="00222505">
        <w:rPr>
          <w:rFonts w:eastAsia="Calibri" w:cs="Times New Roman"/>
          <w:u w:val="single"/>
        </w:rPr>
        <w:t>And while there are certainly cases in which social interests are illegitimate add-ons, the persistent expression of the ideologies of domination in successive theories suggests there may be a more complicated relationship between knowledge and values as well.</w:t>
      </w:r>
      <w:r w:rsidRPr="00222505">
        <w:rPr>
          <w:rFonts w:eastAsia="Calibri" w:cs="Times New Roman"/>
          <w:sz w:val="16"/>
        </w:rPr>
        <w:t xml:space="preserve"> On the other hand, </w:t>
      </w:r>
      <w:r w:rsidRPr="00222505">
        <w:rPr>
          <w:rFonts w:eastAsia="Calibri" w:cs="Times New Roman"/>
          <w:u w:val="single"/>
        </w:rPr>
        <w:t>wholism which asserts the incommensurability of theories on the basis of the theory- Iadenness of meaning and observation</w:t>
      </w:r>
      <w:r w:rsidRPr="00222505">
        <w:rPr>
          <w:rFonts w:eastAsia="Calibri" w:cs="Times New Roman"/>
          <w:sz w:val="16"/>
        </w:rPr>
        <w:t xml:space="preserve"> (Kuhn, 1970) </w:t>
      </w:r>
      <w:r w:rsidRPr="00222505">
        <w:rPr>
          <w:rFonts w:eastAsia="Calibri" w:cs="Times New Roman"/>
          <w:u w:val="single"/>
        </w:rPr>
        <w:t>seems to have no defense against radical subjectivism</w:t>
      </w:r>
      <w:r w:rsidRPr="00222505">
        <w:rPr>
          <w:rFonts w:eastAsia="Calibri" w:cs="Times New Roman"/>
          <w:sz w:val="16"/>
        </w:rPr>
        <w:t xml:space="preserve">. And if that's a correct view of things, why go to all the trouble of doing-or trying to do-science? </w:t>
      </w:r>
      <w:r w:rsidRPr="00222505">
        <w:rPr>
          <w:rFonts w:eastAsia="Calibri" w:cs="Times New Roman"/>
          <w:u w:val="single"/>
        </w:rPr>
        <w:t>We can escape this dilemma by adopting a more thoroughly contextualist and social perspective.</w:t>
      </w:r>
      <w:r w:rsidRPr="00222505">
        <w:rPr>
          <w:rFonts w:eastAsia="Calibri" w:cs="Times New Roman"/>
          <w:sz w:val="16"/>
        </w:rPr>
        <w:t xml:space="preserve"> To lay the groundwork for this perspective, I want to review the implications of arguments I've developed elsewhere for the characterization of rationality. </w:t>
      </w:r>
      <w:r w:rsidRPr="00222505">
        <w:rPr>
          <w:rFonts w:eastAsia="Calibri" w:cs="Times New Roman"/>
          <w:u w:val="single"/>
        </w:rPr>
        <w:t>One of the differences between wholism and positivism is the characterization of observation</w:t>
      </w:r>
      <w:r w:rsidRPr="00222505">
        <w:rPr>
          <w:rFonts w:eastAsia="Calibri" w:cs="Times New Roman"/>
          <w:sz w:val="16"/>
        </w:rPr>
        <w:t>. I say: however we end up characterizing observational data, that is what serves as evidence for hypotheses (and theories</w:t>
      </w:r>
      <w:r w:rsidRPr="00222505">
        <w:rPr>
          <w:rFonts w:eastAsia="Calibri" w:cs="Times New Roman"/>
          <w:u w:val="single"/>
        </w:rPr>
        <w:t xml:space="preserve">). Data - even as represented in descriptions of observations and experimental results - do not on their own, indicate that for which they can serve as evidence. Hypotheses, on the other hand, are or consist of statements whose content always exceeds that of the statements describing the observational data. There is, thus, a logical gap between data and hypotheses. </w:t>
      </w:r>
      <w:r w:rsidRPr="00222505">
        <w:rPr>
          <w:rFonts w:eastAsia="Calibri" w:cs="Times New Roman"/>
          <w:sz w:val="16"/>
        </w:rPr>
        <w:t xml:space="preserve">In some cases, they are related as instance to generalization. </w:t>
      </w:r>
      <w:r w:rsidRPr="00222505">
        <w:rPr>
          <w:rFonts w:eastAsia="Calibri" w:cs="Times New Roman"/>
          <w:u w:val="single"/>
        </w:rPr>
        <w:t>Even instances, however, are evidence for the truth or plausibility of their generalizations only in light of some version of the principle of enumerative induction.</w:t>
      </w:r>
      <w:r w:rsidRPr="00222505">
        <w:rPr>
          <w:rFonts w:eastAsia="Calibri" w:cs="Times New Roman"/>
          <w:sz w:val="16"/>
        </w:rPr>
        <w:t xml:space="preserve"> In the more interesting cases of scientific reasoning, for example, that concerning relations among sub-atomic particles, hypotheses contain expression ("muon") not occurring in the description of the observations and experimental results (cloud chamber photographs) serving as evidence for them. In these cases, reliance upon background assumptions which assert relations between these different classes of phenomena is much more apparent than it is in cases of (relatively) simple indicative or probabalistic reasoning. </w:t>
      </w:r>
      <w:r w:rsidRPr="00222505">
        <w:rPr>
          <w:rFonts w:eastAsia="Calibri" w:cs="Times New Roman"/>
          <w:u w:val="single"/>
        </w:rPr>
        <w:t>Evidential relations, therefore, are not autonomous or eternal truths but are constituted by the context of background assumptions in which evidence is assessed.</w:t>
      </w:r>
      <w:r w:rsidRPr="00222505">
        <w:rPr>
          <w:rFonts w:eastAsia="Calibri" w:cs="Times New Roman"/>
          <w:sz w:val="16"/>
        </w:rPr>
        <w:t xml:space="preserve"> </w:t>
      </w:r>
      <w:r w:rsidRPr="00222505">
        <w:rPr>
          <w:rFonts w:eastAsia="Calibri" w:cs="Times New Roman"/>
          <w:u w:val="single"/>
        </w:rPr>
        <w:t>The same body of data, t</w:t>
      </w:r>
      <w:r w:rsidRPr="00222505">
        <w:rPr>
          <w:rFonts w:eastAsia="Calibri" w:cs="Times New Roman"/>
          <w:sz w:val="16"/>
        </w:rPr>
        <w:t>hen</w:t>
      </w:r>
      <w:r w:rsidRPr="00222505">
        <w:rPr>
          <w:rFonts w:eastAsia="Calibri" w:cs="Times New Roman"/>
          <w:u w:val="single"/>
        </w:rPr>
        <w:t>, can support different and conflicting hypothesis when assessed in the light of different background assumptions. If rationality is</w:t>
      </w:r>
      <w:r w:rsidRPr="00222505">
        <w:rPr>
          <w:rFonts w:eastAsia="Calibri" w:cs="Times New Roman"/>
          <w:sz w:val="16"/>
        </w:rPr>
        <w:t xml:space="preserve">, at least in part, </w:t>
      </w:r>
      <w:r w:rsidRPr="00222505">
        <w:rPr>
          <w:rFonts w:eastAsia="Calibri" w:cs="Times New Roman"/>
          <w:u w:val="single"/>
        </w:rPr>
        <w:t>the acceptance or rejection of beliefs on the basis of evidence, then theory and hypothesis choice is, when based on evidence, rational</w:t>
      </w:r>
      <w:r w:rsidRPr="00222505">
        <w:rPr>
          <w:rFonts w:eastAsia="Calibri" w:cs="Times New Roman"/>
          <w:sz w:val="16"/>
        </w:rPr>
        <w:t>. Rationality, however, is, simply not the infallible road to truth or away from error that it is often claimed to be</w:t>
      </w:r>
      <w:r w:rsidRPr="00222505">
        <w:rPr>
          <w:rFonts w:eastAsia="Calibri" w:cs="Times New Roman"/>
          <w:u w:val="single"/>
        </w:rPr>
        <w:t>. Once it is accepted that the evidential relation is always determined by background assumptions, then it is easy to see that there could be a description of a given state of affairs agreed to by both parties to a dispute, and no agreement on the hypotheses for which it is taken as evidence.</w:t>
      </w:r>
      <w:r w:rsidRPr="00222505">
        <w:rPr>
          <w:rFonts w:eastAsia="Calibri" w:cs="Times New Roman"/>
          <w:sz w:val="16"/>
        </w:rPr>
        <w:t xml:space="preserve"> It is also easy to see that both parties are being perfectly rational. It is rational to take some state of affairs as evidence for a hypothesis in light of background assumptions one accepts. It would be irrational to assess evidential relations in a manner inconsistent with such background assumptions. Disputes about what the data show must move to a different levelthan the question of what the data are. Haven't I now joined the company of the radical subjectivists? No, but to see why not requires a little analysis.</w:t>
      </w:r>
    </w:p>
    <w:p w:rsidR="00DB2C31" w:rsidRPr="00222505" w:rsidRDefault="00DB2C31" w:rsidP="00DB2C31">
      <w:pPr>
        <w:keepNext/>
        <w:keepLines/>
        <w:spacing w:before="40" w:after="0"/>
        <w:outlineLvl w:val="3"/>
        <w:rPr>
          <w:rFonts w:eastAsia="Times New Roman" w:cs="Times New Roman"/>
          <w:b/>
          <w:iCs/>
        </w:rPr>
      </w:pPr>
      <w:r w:rsidRPr="00222505">
        <w:rPr>
          <w:rFonts w:eastAsia="Times New Roman" w:cs="Times New Roman"/>
          <w:b/>
          <w:iCs/>
        </w:rPr>
        <w:t>Objectivity</w:t>
      </w:r>
      <w:r>
        <w:rPr>
          <w:rFonts w:eastAsia="Times New Roman" w:cs="Times New Roman"/>
          <w:b/>
          <w:iCs/>
        </w:rPr>
        <w:t xml:space="preserve">, not individual relations, key to effective  </w:t>
      </w:r>
      <w:r w:rsidRPr="00222505">
        <w:rPr>
          <w:rFonts w:eastAsia="Times New Roman" w:cs="Times New Roman"/>
          <w:b/>
          <w:iCs/>
        </w:rPr>
        <w:t xml:space="preserve">criticisms </w:t>
      </w:r>
      <w:r>
        <w:rPr>
          <w:rFonts w:eastAsia="Times New Roman" w:cs="Times New Roman"/>
          <w:b/>
          <w:iCs/>
        </w:rPr>
        <w:t xml:space="preserve">of science </w:t>
      </w:r>
      <w:r w:rsidRPr="00222505">
        <w:rPr>
          <w:rFonts w:eastAsia="Times New Roman" w:cs="Times New Roman"/>
          <w:b/>
          <w:iCs/>
        </w:rPr>
        <w:t xml:space="preserve"> </w:t>
      </w:r>
    </w:p>
    <w:p w:rsidR="00DB2C31" w:rsidRPr="00DB2C31" w:rsidRDefault="00DB2C31" w:rsidP="00DB2C31">
      <w:pPr>
        <w:rPr>
          <w:b/>
          <w:bCs/>
          <w:sz w:val="26"/>
        </w:rPr>
      </w:pP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DB2C31" w:rsidRPr="00222505" w:rsidRDefault="00DB2C31" w:rsidP="00DB2C31">
      <w:pPr>
        <w:rPr>
          <w:rFonts w:eastAsia="Calibri" w:cs="Times New Roman"/>
          <w:sz w:val="16"/>
        </w:rPr>
      </w:pPr>
      <w:r w:rsidRPr="00222505">
        <w:rPr>
          <w:rFonts w:eastAsia="Calibri" w:cs="Times New Roman"/>
          <w:sz w:val="16"/>
        </w:rPr>
        <w:t xml:space="preserve">Sociologically and historically, </w:t>
      </w:r>
      <w:r w:rsidRPr="00222505">
        <w:rPr>
          <w:rFonts w:eastAsia="Calibri" w:cs="Times New Roman"/>
          <w:u w:val="single"/>
        </w:rPr>
        <w:t>the molding of what counts as scientific knowledge is an activity requiring many participants.</w:t>
      </w:r>
      <w:r w:rsidRPr="00222505">
        <w:rPr>
          <w:rFonts w:eastAsia="Calibri" w:cs="Times New Roman"/>
          <w:sz w:val="16"/>
        </w:rPr>
        <w:t xml:space="preserve"> From a logical point of view</w:t>
      </w:r>
      <w:r w:rsidRPr="00222505">
        <w:rPr>
          <w:rFonts w:eastAsia="Calibri" w:cs="Times New Roman"/>
          <w:u w:val="single"/>
        </w:rPr>
        <w:t>, if scientific knowledge is understood as the simple sum of finished products of individual activity, then there is no way to block or mitigate the influence of subjectivity. Only if the finished products are understood to be formed by the kind of critical discussion that is possible among a plurality of individuals about a commonly accessible phenomenon, can we see how the production of scientific knowledge can be objective</w:t>
      </w:r>
      <w:r w:rsidRPr="00222505">
        <w:rPr>
          <w:rFonts w:eastAsia="Calibri" w:cs="Times New Roman"/>
          <w:sz w:val="16"/>
        </w:rPr>
        <w:t xml:space="preserve">. Just as rationality was detached from guarantees of truth, so has objectivity been detached from exact representation. </w:t>
      </w:r>
      <w:r w:rsidRPr="00222505">
        <w:rPr>
          <w:rFonts w:eastAsia="Calibri" w:cs="Times New Roman"/>
          <w:u w:val="single"/>
        </w:rPr>
        <w:t>Objectivity turns out to be a matter of degree</w:t>
      </w:r>
      <w:r w:rsidRPr="00222505">
        <w:rPr>
          <w:rFonts w:eastAsia="Calibri" w:cs="Times New Roman"/>
          <w:sz w:val="16"/>
        </w:rPr>
        <w:t xml:space="preserve">. </w:t>
      </w:r>
      <w:r w:rsidRPr="00222505">
        <w:rPr>
          <w:rFonts w:eastAsia="Calibri" w:cs="Times New Roman"/>
          <w:u w:val="single"/>
        </w:rPr>
        <w:t>The objectivity of a method of inquiry consists in the degree to which both its procedures and its results are responsive to criticism</w:t>
      </w:r>
      <w:r w:rsidRPr="00222505">
        <w:rPr>
          <w:rFonts w:eastAsia="Calibri" w:cs="Times New Roman"/>
          <w:sz w:val="16"/>
        </w:rPr>
        <w:t>. Scientific communities will be objective to the degree that they satisfy four criteria: 1. there are recognized avenues for the criticism of methods, of evidence, and of assumptions and reasoning; 2. there exist shared standards which critics can invoke; 3. the community as a whole responds to criticism; 4. intellectual authority is shared equally among qualified practitioners. Each of these criteria requires at least a brief comment. 1. Recognized avenues for criticism. The avenues for the presentation of criticism include such standard and public forums as journals, conferences, and so forth. Peer review is often pointed to as the standard avenue for such criticism, and indeed it is effective in preventing highly idiosyncratic values from shaping knowledge. At the same time, its confidentiality and privacy make it the vehicle for the entrenchment of established views. This criterion also means that critical activities should receive equal or nearly equal weight to "original research" in career advancement. Effective criticism that advances understanding should be as valuable as original research that opens up new domains for understanding; pedestrian, routine, criticism should be valued comparably to pedestrian and routine "original research." 2. Shared standards. In order for criticism to be relevant to a position, it must appeal to something accepted by those who hold the position criticized. These standards include both substantive principles and epistemic and contextual, social values</w:t>
      </w:r>
      <w:r w:rsidRPr="00222505">
        <w:rPr>
          <w:rFonts w:eastAsia="Calibri" w:cs="Times New Roman"/>
          <w:u w:val="single"/>
        </w:rPr>
        <w:t>. Different sub-communities will subscribe to different but overlapping sub-sets of the standards associated with a given community. The standards do not constitute an exhaustive or consistent set and may be weighted differently by different individuals or sub-groups in a given scientific community</w:t>
      </w:r>
      <w:r w:rsidRPr="00222505">
        <w:rPr>
          <w:rFonts w:eastAsia="Calibri" w:cs="Times New Roman"/>
          <w:sz w:val="16"/>
        </w:rPr>
        <w:t xml:space="preserve">. I've argued elsewhere, for example, that there are at least two goals of, or values in, scientific inquiry that are in tension with each other: truth or accurate representation versus the expansion of existing knowledge frameworks. Implicit or explicit appeals to one or another of these goals underwrite many of the critical arguments I'm talking about. 3. Community response. This criterion requires that the beliefs of the scientific community as a whole change in response to the critical discussion taking place within it. Such responsiveness is measured by such public phenomena as the content of textbooks, the distribution of grants and awards, the flexibility of dominant world views. Satisfaction of this criterion does not require that individuals whose data and assumptions are criticized recant. </w:t>
      </w:r>
      <w:r w:rsidRPr="00222505">
        <w:rPr>
          <w:rFonts w:eastAsia="Calibri" w:cs="Times New Roman"/>
          <w:u w:val="single"/>
        </w:rPr>
        <w:t>Indeed, understanding is enhanced if they can defend their work against</w:t>
      </w:r>
      <w:r w:rsidRPr="00222505">
        <w:rPr>
          <w:rFonts w:eastAsia="Calibri" w:cs="Times New Roman"/>
          <w:sz w:val="16"/>
        </w:rPr>
        <w:t xml:space="preserve"> </w:t>
      </w:r>
      <w:r w:rsidRPr="00222505">
        <w:rPr>
          <w:rFonts w:eastAsia="Calibri" w:cs="Times New Roman"/>
          <w:u w:val="single"/>
        </w:rPr>
        <w:t>criticism. What is required is that community members pay attention to such critical discussion and that the assumptions that govern its group activities remain logically sensitive to it</w:t>
      </w:r>
      <w:r w:rsidRPr="00222505">
        <w:rPr>
          <w:rFonts w:eastAsia="Calibri" w:cs="Times New Roman"/>
          <w:sz w:val="16"/>
        </w:rPr>
        <w:t xml:space="preserve">. 4. Equality of intellectual authority. This Habermasian criterion is intended to disqualify a community in which a set of assumptions dominates by virtue of the political power of its adherents. An obvious example is the dominance of Lamarckism in the Soviet Union in the 1930s. While there weresome good reasons to try experiments under the aegis of a lamarckian viewpoint, the suppression of alternative points of view was a matter of politics rather than of logic or critical discussion. </w:t>
      </w:r>
      <w:r w:rsidRPr="00222505">
        <w:rPr>
          <w:rFonts w:eastAsia="Calibri" w:cs="Times New Roman"/>
          <w:u w:val="single"/>
        </w:rPr>
        <w:t xml:space="preserve">The objectivity of individuals in this scheme consists in their participation in the collective give-and-take of critical discussion, and not in some special relation </w:t>
      </w:r>
      <w:r w:rsidRPr="00222505">
        <w:rPr>
          <w:rFonts w:eastAsia="Calibri" w:cs="Times New Roman"/>
          <w:sz w:val="16"/>
        </w:rPr>
        <w:t xml:space="preserve">(of detachment, hardheadedness) </w:t>
      </w:r>
      <w:r w:rsidRPr="00222505">
        <w:rPr>
          <w:rFonts w:eastAsia="Calibri" w:cs="Times New Roman"/>
          <w:u w:val="single"/>
        </w:rPr>
        <w:t>they may bear to their observations.</w:t>
      </w:r>
      <w:r w:rsidRPr="00222505">
        <w:rPr>
          <w:rFonts w:eastAsia="Calibri" w:cs="Times New Roman"/>
          <w:sz w:val="16"/>
        </w:rPr>
        <w:t xml:space="preserve"> Thus understood, </w:t>
      </w:r>
      <w:r w:rsidRPr="00222505">
        <w:rPr>
          <w:rFonts w:eastAsia="Calibri" w:cs="Times New Roman"/>
          <w:u w:val="single"/>
        </w:rPr>
        <w:t>objectivity is dependent upon the depth and scope of the critical discussion which occurs in any given scientific community.</w:t>
      </w:r>
      <w:r w:rsidRPr="00222505">
        <w:rPr>
          <w:rFonts w:eastAsia="Calibri" w:cs="Times New Roman"/>
          <w:sz w:val="16"/>
        </w:rPr>
        <w:t xml:space="preserve"> This critical discussion is, as noted earlier, directed at both data and reasoning. </w:t>
      </w:r>
      <w:r w:rsidRPr="00222505">
        <w:rPr>
          <w:rFonts w:eastAsia="Calibri" w:cs="Times New Roman"/>
          <w:u w:val="single"/>
        </w:rPr>
        <w:t>In a community intent on faithful representation, experiments and measurements are scrutinized and repeated by others, and undertaken under varying conditions.</w:t>
      </w:r>
      <w:r w:rsidRPr="00222505">
        <w:rPr>
          <w:rFonts w:eastAsia="Calibri" w:cs="Times New Roman"/>
          <w:sz w:val="16"/>
        </w:rPr>
        <w:t xml:space="preserve"> This constitutes a community-wide sifting process that, when undertaken, reduces falsified data, coincidental correlations, and biased or excessively theory-laden descriptions. The reasoning which makes the data relevant as evidence for or against a given hypothesis is similarly subjected to scrutiny - the assumptions isolated, examined and then supported or found unsatisfactory, the hypothesis modified, etc. </w:t>
      </w:r>
      <w:r w:rsidRPr="00222505">
        <w:rPr>
          <w:rFonts w:eastAsia="Calibri" w:cs="Times New Roman"/>
          <w:u w:val="single"/>
        </w:rPr>
        <w:t>Again this is a community-wide process which assu</w:t>
      </w:r>
      <w:r w:rsidRPr="00222505">
        <w:rPr>
          <w:rFonts w:eastAsia="Calibri" w:cs="Times New Roman"/>
          <w:sz w:val="16"/>
        </w:rPr>
        <w:t xml:space="preserve">res (or can assure) </w:t>
      </w:r>
      <w:r w:rsidRPr="00222505">
        <w:rPr>
          <w:rFonts w:eastAsia="Calibri" w:cs="Times New Roman"/>
          <w:u w:val="single"/>
        </w:rPr>
        <w:t xml:space="preserve">that the hypotheses ultimately accepted as supported by some set of data do not reflect a single individual's idiosyncratic assumptions about the natural world, but the critically achieved consensus of the scientific community. </w:t>
      </w:r>
      <w:r w:rsidRPr="00222505">
        <w:rPr>
          <w:rFonts w:eastAsia="Calibri" w:cs="Times New Roman"/>
          <w:sz w:val="16"/>
        </w:rPr>
        <w:t>Both forms of criticism prosper when research under the aegis of alternative assumptions is encouraged by the community.</w:t>
      </w:r>
    </w:p>
    <w:p w:rsidR="00DB2C31" w:rsidRPr="00222505" w:rsidRDefault="00DB2C31" w:rsidP="00DB2C31">
      <w:pPr>
        <w:rPr>
          <w:rFonts w:eastAsia="Calibri" w:cs="Times New Roman"/>
          <w:sz w:val="16"/>
        </w:rPr>
      </w:pPr>
    </w:p>
    <w:p w:rsidR="00DB2C31" w:rsidRPr="00222505" w:rsidRDefault="00DB2C31" w:rsidP="00DB2C31">
      <w:pPr>
        <w:pStyle w:val="Heading4"/>
        <w:rPr>
          <w:rFonts w:eastAsia="Times New Roman"/>
        </w:rPr>
      </w:pPr>
      <w:r>
        <w:rPr>
          <w:rFonts w:eastAsia="Times New Roman"/>
        </w:rPr>
        <w:t>Patriarchal relations don’t</w:t>
      </w:r>
      <w:r w:rsidRPr="00222505">
        <w:rPr>
          <w:rFonts w:eastAsia="Times New Roman"/>
        </w:rPr>
        <w:t xml:space="preserve"> transcend into scienti</w:t>
      </w:r>
      <w:r>
        <w:rPr>
          <w:rFonts w:eastAsia="Times New Roman"/>
        </w:rPr>
        <w:t xml:space="preserve">fic theory and rationality </w:t>
      </w:r>
    </w:p>
    <w:p w:rsidR="00DB2C31" w:rsidRPr="00DB2C31" w:rsidRDefault="00DB2C31" w:rsidP="00DB2C31">
      <w:pPr>
        <w:rPr>
          <w:b/>
          <w:bCs/>
          <w:sz w:val="26"/>
        </w:rPr>
      </w:pPr>
      <w:r>
        <w:rPr>
          <w:rFonts w:eastAsia="Calibri" w:cs="Times New Roman"/>
          <w:b/>
        </w:rPr>
        <w:t xml:space="preserve"> </w:t>
      </w: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DB2C31" w:rsidRPr="00222505" w:rsidRDefault="00DB2C31" w:rsidP="00DB2C31">
      <w:pPr>
        <w:tabs>
          <w:tab w:val="left" w:pos="8460"/>
        </w:tabs>
        <w:rPr>
          <w:rFonts w:eastAsia="Calibri" w:cs="Times New Roman"/>
          <w:u w:val="single"/>
        </w:rPr>
      </w:pPr>
      <w:r w:rsidRPr="00222505">
        <w:rPr>
          <w:rFonts w:eastAsia="Calibri" w:cs="Times New Roman"/>
          <w:sz w:val="16"/>
        </w:rPr>
        <w:t xml:space="preserve">The critical activities mentioned, are, as I've said, essentially social processes and the weight given them in the formation of knowledge represents a social consensus regarding the appropriate balance between accurate representation and knowledge-extension. </w:t>
      </w:r>
      <w:r w:rsidRPr="00222505">
        <w:rPr>
          <w:rFonts w:eastAsia="Calibri" w:cs="Times New Roman"/>
          <w:u w:val="single"/>
        </w:rPr>
        <w:t xml:space="preserve">Several conditions can limit the extent of criticism and hence diminish a scientific community's objectivity without resulting in a completely or intentionally closed society </w:t>
      </w:r>
      <w:r w:rsidRPr="00222505">
        <w:rPr>
          <w:rFonts w:eastAsia="Calibri" w:cs="Times New Roman"/>
          <w:sz w:val="16"/>
        </w:rPr>
        <w:t xml:space="preserve">(e.g., such as characterized Soviet scienceunder Stalin or some areas of Nazi science). First of all, </w:t>
      </w:r>
      <w:r w:rsidRPr="00222505">
        <w:rPr>
          <w:rFonts w:eastAsia="Calibri" w:cs="Times New Roman"/>
          <w:u w:val="single"/>
        </w:rPr>
        <w:t>if scientific inquiry is to have an effect on a society's ability to take advantage of natural processes for the improvement of the quality of its life, criticism of assumptions cannot go on indefinitely</w:t>
      </w:r>
      <w:r w:rsidRPr="00222505">
        <w:rPr>
          <w:rFonts w:eastAsia="Calibri" w:cs="Times New Roman"/>
          <w:sz w:val="16"/>
        </w:rPr>
        <w:t xml:space="preserve">. From a logical point of view, of course, </w:t>
      </w:r>
      <w:r w:rsidRPr="00222505">
        <w:rPr>
          <w:rFonts w:eastAsia="Calibri" w:cs="Times New Roman"/>
          <w:u w:val="single"/>
        </w:rPr>
        <w:t>criticism of background assumptions, as of any general claim, can go on ad infinitum. The philosophical discussion of inductive reasoning is an example of such unending</w:t>
      </w:r>
      <w:r w:rsidRPr="00222505">
        <w:rPr>
          <w:rFonts w:eastAsia="Calibri" w:cs="Times New Roman"/>
          <w:sz w:val="16"/>
        </w:rPr>
        <w:t xml:space="preserve"> (though not useless) </w:t>
      </w:r>
      <w:r w:rsidRPr="00222505">
        <w:rPr>
          <w:rFonts w:eastAsia="Calibri" w:cs="Times New Roman"/>
          <w:u w:val="single"/>
        </w:rPr>
        <w:t>debate</w:t>
      </w:r>
      <w:r w:rsidRPr="00222505">
        <w:rPr>
          <w:rFonts w:eastAsia="Calibri" w:cs="Times New Roman"/>
          <w:sz w:val="16"/>
        </w:rPr>
        <w:t xml:space="preserve">. </w:t>
      </w:r>
      <w:r w:rsidRPr="00222505">
        <w:rPr>
          <w:rFonts w:eastAsia="Calibri" w:cs="Times New Roman"/>
          <w:u w:val="single"/>
        </w:rPr>
        <w:t>When the discussion becomes repetitive and fixed at a meta-level or when criticism of one set of assumptions ceases to have or does not eventually develop a connection to an alternative research program, one which consists partly of specifiable interactions with the natural or material world, it loses its relevance to the construction of empirical knowledge</w:t>
      </w:r>
      <w:r w:rsidRPr="00222505">
        <w:rPr>
          <w:rFonts w:eastAsia="Calibri" w:cs="Times New Roman"/>
          <w:sz w:val="16"/>
        </w:rPr>
        <w:t xml:space="preserve">. (It is the intrinsic incapacity of so-called "creation science" to develop a fruitful research program based on its alleged alternative to evolutionary theory that is responsible for the lack of attention given to it by the contemporary United States scientific community. The appeal by its advocates to pluralistic philosophies of science seems mis-guided, if not disingenuous.) Secondly, </w:t>
      </w:r>
      <w:r w:rsidRPr="00222505">
        <w:rPr>
          <w:rFonts w:eastAsia="Calibri" w:cs="Times New Roman"/>
          <w:u w:val="single"/>
        </w:rPr>
        <w:t>these critical activities, however crucial to knowledge-building, are de-emphasized in a context that rewards novelty and originality, whether of hypotheses or experimental design.</w:t>
      </w:r>
      <w:r w:rsidRPr="00222505">
        <w:rPr>
          <w:rFonts w:eastAsia="Calibri" w:cs="Times New Roman"/>
          <w:sz w:val="16"/>
        </w:rPr>
        <w:t xml:space="preserve"> </w:t>
      </w:r>
      <w:r w:rsidRPr="00222505">
        <w:rPr>
          <w:rFonts w:eastAsia="Calibri" w:cs="Times New Roman"/>
          <w:u w:val="single"/>
        </w:rPr>
        <w:t>The contemporary commodification of scientific knowledge- a result of the interaction of the requirements of career advancement and of the commercial value of data - diminishes the attention paid to the criticism of the acquisition, sorting and assembling of data. It is a commonplace that in contemporary science papers reporting negative results do not get published</w:t>
      </w:r>
      <w:r w:rsidRPr="00222505">
        <w:rPr>
          <w:rFonts w:eastAsia="Calibri" w:cs="Times New Roman"/>
          <w:sz w:val="16"/>
        </w:rPr>
        <w:t xml:space="preserve">. In the third place, some assumptions are not perceived as such by any members of the community. When, for instance, background assumptions are shared by all members of a community, they acquire an invisibility which renders them unavailable for criticism. They do not become visible until individuals who do not share all of the community's assumptions can provide alternative explanations of the phenomena without those assumptions. Until such alternatives are available, community assumptions are transparent to their adherents. The transformation of human evolution research in the last ten to fifteen years exemplifies this process. Until a sufficient number of women with a feminist commitment to alternatives entered the field, "Man-the-Hunter" provided the dominant framework for the interpretation of archeological data. </w:t>
      </w:r>
      <w:r w:rsidRPr="00222505">
        <w:rPr>
          <w:rFonts w:eastAsia="Calibri" w:cs="Times New Roman"/>
          <w:u w:val="single"/>
        </w:rPr>
        <w:t>Only with the introduction of new explanatory frameworks could the androcentric assumptions of physical anthropology be observed</w:t>
      </w:r>
      <w:r w:rsidRPr="00222505">
        <w:rPr>
          <w:rFonts w:eastAsia="Calibri" w:cs="Times New Roman"/>
          <w:sz w:val="16"/>
        </w:rPr>
        <w:t xml:space="preserve"> (Haraway, 1978; Longino &amp; Doell, 1983). Similarly, Ruth </w:t>
      </w:r>
      <w:r w:rsidRPr="00222505">
        <w:rPr>
          <w:rFonts w:eastAsia="Calibri" w:cs="Times New Roman"/>
          <w:u w:val="single"/>
        </w:rPr>
        <w:t>Bleier exposed the observational biases, methodological errors, and determinist assumptions underlying research on the relations of gonadal hormones to behavior</w:t>
      </w:r>
      <w:r w:rsidRPr="00222505">
        <w:rPr>
          <w:rFonts w:eastAsia="Calibri" w:cs="Times New Roman"/>
          <w:sz w:val="16"/>
        </w:rPr>
        <w:t xml:space="preserve">. As a neurobiologist, she emphasized the incompatibility of those assumptions with research showing the human brain's plasticity. While this area has been more difficult to transform than human evolution research, Ruth Bleier was tireless in exposing what she took to be continuing biases and misconceptions. </w:t>
      </w:r>
      <w:r w:rsidRPr="00222505">
        <w:rPr>
          <w:rFonts w:eastAsia="Calibri" w:cs="Times New Roman"/>
          <w:u w:val="single"/>
        </w:rPr>
        <w:t>She was thus contributing to the transformative discourse in the field even though its response has been less than satisfactory. From all this it follows again that the greater the number of different points</w:t>
      </w:r>
      <w:r w:rsidRPr="00222505">
        <w:rPr>
          <w:rFonts w:eastAsia="Calibri" w:cs="Times New Roman"/>
          <w:sz w:val="16"/>
        </w:rPr>
        <w:t xml:space="preserve"> </w:t>
      </w:r>
      <w:r w:rsidRPr="00222505">
        <w:rPr>
          <w:rFonts w:eastAsia="Calibri" w:cs="Times New Roman"/>
          <w:u w:val="single"/>
        </w:rPr>
        <w:t>of view included in a given community, the more likely it is that its practice will be objective, that is, that it will result in descriptions and explanations of natural processes that are more reliable and less characterized by idiosyncratic preferences of community members than would otherwise be the case</w:t>
      </w:r>
      <w:r w:rsidRPr="00222505">
        <w:rPr>
          <w:rFonts w:eastAsia="Calibri" w:cs="Times New Roman"/>
          <w:sz w:val="16"/>
        </w:rPr>
        <w:t>. The smaller the number, the less likely this will be</w:t>
      </w:r>
      <w:r w:rsidRPr="00222505">
        <w:rPr>
          <w:rFonts w:eastAsia="Calibri" w:cs="Times New Roman"/>
          <w:u w:val="single"/>
        </w:rPr>
        <w:t>. It also follows that this is a necessary, and not a sufficient condition, for objectivity, and finally, once again, that objectivity is a matter of degree</w:t>
      </w:r>
      <w:r w:rsidRPr="00222505">
        <w:rPr>
          <w:rFonts w:eastAsia="Calibri" w:cs="Times New Roman"/>
          <w:sz w:val="16"/>
        </w:rPr>
        <w:t>. Apart from what I hope is its intrinsic soundness, what should recommend this account to radical critics of science is that from its point of view we should expect that the favored scientific theories in a capitalist, male dominated society would reflect a preoccupation with hierarchy, control, antagonistic and competitive relationships, and sexual and racial essentialism</w:t>
      </w:r>
      <w:r w:rsidRPr="00222505">
        <w:rPr>
          <w:rFonts w:eastAsia="Calibri" w:cs="Times New Roman"/>
          <w:u w:val="single"/>
        </w:rPr>
        <w:t>. Our ideas about relationships - those background assumptions that shape inferences from data - are developed in lived relationships and these are the relationships of capitalist and male supremacist societies. But that these themes characterize or are expressed in scientific theories is not the ultimate expression of rationality or the inevitable product of scientific method</w:t>
      </w:r>
      <w:r w:rsidRPr="00222505">
        <w:rPr>
          <w:rFonts w:eastAsia="Calibri" w:cs="Times New Roman"/>
          <w:sz w:val="16"/>
        </w:rPr>
        <w:t xml:space="preserve">. Rather, they are the inevitable objects of knowledge of a society structured along race, class and gender lines. </w:t>
      </w:r>
      <w:r w:rsidRPr="00222505">
        <w:rPr>
          <w:rFonts w:eastAsia="Calibri" w:cs="Times New Roman"/>
          <w:u w:val="single"/>
        </w:rPr>
        <w:t>The appropriate unit of analysis is not rationality, but rationality in a context</w:t>
      </w:r>
      <w:r w:rsidRPr="00222505">
        <w:rPr>
          <w:rFonts w:eastAsia="Calibri" w:cs="Times New Roman"/>
          <w:sz w:val="16"/>
        </w:rPr>
        <w:t xml:space="preserve">. Rationality requires a social context for its effective exercize. </w:t>
      </w:r>
      <w:r w:rsidRPr="00222505">
        <w:rPr>
          <w:rFonts w:eastAsia="Calibri" w:cs="Times New Roman"/>
          <w:u w:val="single"/>
        </w:rPr>
        <w:t>The knowledge feminist scientists will construct or participate in constructing will not be the product of a mythically pure rationality purged of masculinity or other bias, or of a female subjectivity freed from the constraints of rationality, but of ordinary reasoning exercized in the new social context which we must also set about constructing.</w:t>
      </w:r>
    </w:p>
    <w:p w:rsidR="00A82F3B" w:rsidRPr="00222505" w:rsidRDefault="00BC799D" w:rsidP="00BC799D">
      <w:pPr>
        <w:pStyle w:val="Heading4"/>
        <w:rPr>
          <w:rFonts w:eastAsia="Times New Roman"/>
        </w:rPr>
      </w:pPr>
      <w:r>
        <w:rPr>
          <w:rFonts w:eastAsia="Times New Roman"/>
        </w:rPr>
        <w:t xml:space="preserve">Science’s practices of rationality and methodology </w:t>
      </w:r>
      <w:r w:rsidR="00A82F3B" w:rsidRPr="00222505">
        <w:rPr>
          <w:rFonts w:eastAsia="Times New Roman"/>
        </w:rPr>
        <w:t>key to more effective</w:t>
      </w:r>
      <w:r>
        <w:rPr>
          <w:rFonts w:eastAsia="Times New Roman"/>
        </w:rPr>
        <w:t xml:space="preserve"> feminist critiques of science</w:t>
      </w:r>
    </w:p>
    <w:p w:rsidR="00A82F3B" w:rsidRPr="00BC799D" w:rsidRDefault="00A82F3B" w:rsidP="00A82F3B">
      <w:pPr>
        <w:rPr>
          <w:rStyle w:val="Style13ptBold"/>
        </w:rPr>
      </w:pP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A82F3B" w:rsidRPr="00222505" w:rsidRDefault="00A82F3B" w:rsidP="00A82F3B">
      <w:pPr>
        <w:rPr>
          <w:rFonts w:eastAsia="Calibri" w:cs="Times New Roman"/>
          <w:u w:val="single"/>
        </w:rPr>
      </w:pPr>
      <w:r w:rsidRPr="00222505">
        <w:rPr>
          <w:rFonts w:eastAsia="Calibri" w:cs="Times New Roman"/>
          <w:sz w:val="16"/>
        </w:rPr>
        <w:t>I would like to distinguish three different strategies employed by feminists in the critique of rationality, suggest their strengths and limitations, and then focus directly on the question of rationality</w:t>
      </w:r>
      <w:r w:rsidRPr="00222505">
        <w:rPr>
          <w:rFonts w:eastAsia="Calibri" w:cs="Times New Roman"/>
          <w:u w:val="single"/>
        </w:rPr>
        <w:t>. One of the themes</w:t>
      </w:r>
      <w:r w:rsidRPr="00222505">
        <w:rPr>
          <w:rFonts w:eastAsia="Calibri" w:cs="Times New Roman"/>
          <w:sz w:val="16"/>
        </w:rPr>
        <w:t xml:space="preserve"> of my discussion </w:t>
      </w:r>
      <w:r w:rsidRPr="00222505">
        <w:rPr>
          <w:rFonts w:eastAsia="Calibri" w:cs="Times New Roman"/>
          <w:u w:val="single"/>
        </w:rPr>
        <w:t>will be a search for the proper unit or object of analysis</w:t>
      </w:r>
      <w:r w:rsidRPr="00222505">
        <w:rPr>
          <w:rFonts w:eastAsia="Calibri" w:cs="Times New Roman"/>
          <w:sz w:val="16"/>
        </w:rPr>
        <w:t xml:space="preserve"> i</w:t>
      </w:r>
      <w:r w:rsidRPr="00222505">
        <w:rPr>
          <w:rFonts w:eastAsia="Calibri" w:cs="Times New Roman"/>
          <w:u w:val="single"/>
        </w:rPr>
        <w:t>n order to produce an effective critique of' masculinist ways of knowing, that is, one that both enables us to give reasons for rejecting what must be rejected and enables us to develop alternatives.</w:t>
      </w:r>
      <w:r w:rsidRPr="00222505">
        <w:rPr>
          <w:rFonts w:eastAsia="Calibri" w:cs="Times New Roman"/>
          <w:sz w:val="16"/>
        </w:rPr>
        <w:t xml:space="preserve"> I will argue, in effect, that the conclusions that there's something wrong with rationality and objectivity are misplaced. </w:t>
      </w:r>
      <w:r w:rsidRPr="00222505">
        <w:rPr>
          <w:rFonts w:eastAsia="Calibri" w:cs="Times New Roman"/>
          <w:u w:val="single"/>
        </w:rPr>
        <w:t>The problem is not so much those epistemological traits themselves as our philosophical understandings of them. The three strategies I refer to are 1) a critique of rationality via a critique of science; 2) a critique of rationality via a critique of methods/philosophy of science; 3) a critique of rationality via a critique of the modern bureaucratization/industrialization of science.</w:t>
      </w:r>
      <w:r w:rsidRPr="00222505">
        <w:rPr>
          <w:rFonts w:eastAsia="Calibri" w:cs="Times New Roman"/>
          <w:sz w:val="16"/>
        </w:rPr>
        <w:t xml:space="preserve"> I shall discuss each in turn. </w:t>
      </w:r>
      <w:r w:rsidRPr="00222505">
        <w:rPr>
          <w:rFonts w:eastAsia="Calibri" w:cs="Times New Roman"/>
          <w:u w:val="single"/>
        </w:rPr>
        <w:t>The critique of rationality via the critique of science proceeds by noting features of the content of scientific theories: Racism, sexism and class bias have characterized human biology from Darwin</w:t>
      </w:r>
      <w:r w:rsidRPr="00222505">
        <w:rPr>
          <w:rFonts w:eastAsia="Calibri" w:cs="Times New Roman"/>
          <w:sz w:val="16"/>
        </w:rPr>
        <w:t xml:space="preserve"> (Aristotle, really) </w:t>
      </w:r>
      <w:r w:rsidRPr="00222505">
        <w:rPr>
          <w:rFonts w:eastAsia="Calibri" w:cs="Times New Roman"/>
          <w:u w:val="single"/>
        </w:rPr>
        <w:t>to E. O. Wilson</w:t>
      </w:r>
      <w:r w:rsidRPr="00222505">
        <w:rPr>
          <w:rFonts w:eastAsia="Calibri" w:cs="Times New Roman"/>
          <w:sz w:val="16"/>
        </w:rPr>
        <w:t xml:space="preserve">. In addition, </w:t>
      </w:r>
      <w:r w:rsidRPr="00222505">
        <w:rPr>
          <w:rFonts w:eastAsia="Calibri" w:cs="Times New Roman"/>
          <w:u w:val="single"/>
        </w:rPr>
        <w:t>an ideology of domination permeates all sorts of biological studies</w:t>
      </w:r>
      <w:r w:rsidRPr="00222505">
        <w:rPr>
          <w:rFonts w:eastAsia="Calibri" w:cs="Times New Roman"/>
          <w:sz w:val="16"/>
        </w:rPr>
        <w:t>. Anne Fausto-Sterling (1985) and Evelyn Fox Keller (1984), for instance, though with different underlying agendas and philosophical assumptions, have exposed these themes in a variety of biological research programs.</w:t>
      </w:r>
      <w:r w:rsidRPr="00222505">
        <w:rPr>
          <w:rFonts w:eastAsia="Calibri" w:cs="Times New Roman"/>
          <w:u w:val="single"/>
        </w:rPr>
        <w:t xml:space="preserve"> Fausto-Sterling, however, refrains from drawing epistemological conclusions from her analysis.</w:t>
      </w:r>
      <w:r w:rsidRPr="00222505">
        <w:rPr>
          <w:rFonts w:eastAsia="Calibri" w:cs="Times New Roman"/>
          <w:sz w:val="16"/>
        </w:rPr>
        <w:t xml:space="preserve"> And Keller has independent, psycho-analytically based considerations for a critique of some traditional epistemological notions.</w:t>
      </w:r>
      <w:r w:rsidRPr="00222505">
        <w:rPr>
          <w:rFonts w:eastAsia="Calibri" w:cs="Times New Roman"/>
          <w:u w:val="single"/>
        </w:rPr>
        <w:t xml:space="preserve"> Other feminist scholars, by contrast, such as Luce Irigaray</w:t>
      </w:r>
      <w:r w:rsidRPr="00222505">
        <w:rPr>
          <w:rFonts w:eastAsia="Calibri" w:cs="Times New Roman"/>
          <w:sz w:val="16"/>
        </w:rPr>
        <w:t xml:space="preserve"> (1987)</w:t>
      </w:r>
      <w:r w:rsidRPr="00222505">
        <w:rPr>
          <w:rFonts w:eastAsia="Calibri" w:cs="Times New Roman"/>
          <w:u w:val="single"/>
        </w:rPr>
        <w:t>go directly from observations about the content of theories to claims about the methods which produce or validate them. The theories are held to be the products of masculine ways of knowing, that is, rationality. If logic, rationality and objectivity produce such theories, then logic, rationality and objectivity must be at fault and women must search for alternative ways of knowing nature</w:t>
      </w:r>
      <w:r w:rsidRPr="00222505">
        <w:rPr>
          <w:rFonts w:eastAsia="Calibri" w:cs="Times New Roman"/>
          <w:sz w:val="16"/>
        </w:rPr>
        <w:t xml:space="preserve">. Such arguments often end up privileging subjectivity, intuition, or a feminine way of knowing characterized by interaction with or identification with, rather than distance from, the object of knowledge. Ruth Bleier, too, called for a new way of doing science, although it's not clear how far from standard approaches she thought it necessary to go (Bleier, 1984). </w:t>
      </w:r>
      <w:r w:rsidRPr="00222505">
        <w:rPr>
          <w:rFonts w:eastAsia="Calibri" w:cs="Times New Roman"/>
          <w:u w:val="single"/>
        </w:rPr>
        <w:t>Identifying the interest-laden content of scientific theories is a crucially important project. Using this identification, as the basis for condemning the methods used to produce or validate that content without further ado has two drawbacks</w:t>
      </w:r>
      <w:r w:rsidRPr="00222505">
        <w:rPr>
          <w:rFonts w:eastAsia="Calibri" w:cs="Times New Roman"/>
          <w:sz w:val="16"/>
        </w:rPr>
        <w:t xml:space="preserve">. One is that </w:t>
      </w:r>
      <w:r w:rsidRPr="00222505">
        <w:rPr>
          <w:rFonts w:eastAsia="Calibri" w:cs="Times New Roman"/>
          <w:u w:val="single"/>
        </w:rPr>
        <w:t>condemning traditional methods of assessing beliefs leaves us without some common and conclusion- independent way of evaluating competing claims. Thus, some arguments for alternative methods either commit the fallacy of affirming the consequent, in that a methodology is endorsed because of the conclusions to which it leads, or they reject the very idea of comparative epistemic assessment</w:t>
      </w:r>
      <w:r w:rsidRPr="00222505">
        <w:rPr>
          <w:rFonts w:eastAsia="Calibri" w:cs="Times New Roman"/>
          <w:sz w:val="16"/>
        </w:rPr>
        <w:t xml:space="preserve">. </w:t>
      </w:r>
      <w:r w:rsidRPr="00222505">
        <w:rPr>
          <w:rFonts w:eastAsia="Calibri" w:cs="Times New Roman"/>
          <w:u w:val="single"/>
        </w:rPr>
        <w:t>If we have no way of evaluating competing claims, however, we have no grounds for preferring one set to another and no basis for persuading others to the same preferences</w:t>
      </w:r>
      <w:r w:rsidRPr="00222505">
        <w:rPr>
          <w:rFonts w:eastAsia="Calibri" w:cs="Times New Roman"/>
          <w:sz w:val="16"/>
        </w:rPr>
        <w:t xml:space="preserve">. This first problem is one of internal coherence. The second problem is the linearity of an analysis which condemns the methodology because of its results. </w:t>
      </w:r>
      <w:r w:rsidRPr="00222505">
        <w:rPr>
          <w:rFonts w:eastAsia="Calibri" w:cs="Times New Roman"/>
          <w:u w:val="single"/>
        </w:rPr>
        <w:t>Feminists are constantly and rightly arguing for a more contextualized analysis of phenomena. Applying this demand to the case of science and methods, we should then look to the contexts in which rationality or a methodology is exercized as well as to the method itself. Thus, this first approach fails itself to follow the methodological precepts it endorses.</w:t>
      </w:r>
    </w:p>
    <w:p w:rsidR="00A82F3B" w:rsidRPr="00222505" w:rsidRDefault="00BC799D" w:rsidP="00BC799D">
      <w:pPr>
        <w:pStyle w:val="Heading4"/>
        <w:rPr>
          <w:rFonts w:eastAsia="Times New Roman"/>
        </w:rPr>
      </w:pPr>
      <w:r>
        <w:rPr>
          <w:rFonts w:eastAsia="Times New Roman"/>
        </w:rPr>
        <w:t>Positivism isn’t essential to questioning scientific logic or fact</w:t>
      </w:r>
      <w:r w:rsidR="00A82F3B" w:rsidRPr="00222505">
        <w:rPr>
          <w:rFonts w:eastAsia="Times New Roman"/>
        </w:rPr>
        <w:t xml:space="preserve"> </w:t>
      </w:r>
    </w:p>
    <w:p w:rsidR="00A82F3B" w:rsidRPr="00BC799D" w:rsidRDefault="00BC799D" w:rsidP="00A82F3B">
      <w:pPr>
        <w:rPr>
          <w:b/>
          <w:bCs/>
          <w:sz w:val="26"/>
        </w:rPr>
      </w:pP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A82F3B" w:rsidRPr="00222505" w:rsidRDefault="00A82F3B" w:rsidP="00A82F3B">
      <w:pPr>
        <w:rPr>
          <w:rFonts w:eastAsia="Calibri" w:cs="Times New Roman"/>
          <w:sz w:val="16"/>
        </w:rPr>
      </w:pPr>
      <w:r w:rsidRPr="00222505">
        <w:rPr>
          <w:rFonts w:eastAsia="Calibri" w:cs="Times New Roman"/>
          <w:u w:val="single"/>
        </w:rPr>
        <w:t>A</w:t>
      </w:r>
      <w:r w:rsidRPr="00222505">
        <w:rPr>
          <w:rFonts w:eastAsia="Calibri" w:cs="Times New Roman"/>
          <w:sz w:val="16"/>
        </w:rPr>
        <w:t xml:space="preserve"> second </w:t>
      </w:r>
      <w:r w:rsidRPr="00222505">
        <w:rPr>
          <w:rFonts w:eastAsia="Calibri" w:cs="Times New Roman"/>
          <w:u w:val="single"/>
        </w:rPr>
        <w:t>strategy in the critique of rationality proceeds via a critique of methodology, primarily as discussed by philosophers.</w:t>
      </w:r>
      <w:r w:rsidRPr="00222505">
        <w:rPr>
          <w:rFonts w:eastAsia="Calibri" w:cs="Times New Roman"/>
          <w:sz w:val="16"/>
        </w:rPr>
        <w:t xml:space="preserve"> The primary target in this approach is the scientism and absolutism of positivism and some other forms of empiricism. </w:t>
      </w:r>
      <w:r w:rsidRPr="00222505">
        <w:rPr>
          <w:rFonts w:eastAsia="Calibri" w:cs="Times New Roman"/>
          <w:u w:val="single"/>
        </w:rPr>
        <w:t xml:space="preserve">Thus, Sandra Harding takes an argument against an oldfashioned form of positivism to undermine the claim that scientific inquiry produces knowledge </w:t>
      </w:r>
      <w:r w:rsidRPr="00222505">
        <w:rPr>
          <w:rFonts w:eastAsia="Calibri" w:cs="Times New Roman"/>
          <w:sz w:val="16"/>
        </w:rPr>
        <w:t xml:space="preserve">(Harding, 1986). </w:t>
      </w:r>
      <w:r w:rsidRPr="00222505">
        <w:rPr>
          <w:rFonts w:eastAsia="Calibri" w:cs="Times New Roman"/>
          <w:u w:val="single"/>
        </w:rPr>
        <w:t xml:space="preserve">She is assuming, in this argument, that the positivist account offers an adequate description of scientific inquiry. </w:t>
      </w:r>
      <w:r w:rsidRPr="00222505">
        <w:rPr>
          <w:rFonts w:eastAsia="Calibri" w:cs="Times New Roman"/>
          <w:sz w:val="16"/>
        </w:rPr>
        <w:t xml:space="preserve">Harding is not alone in making this assumption. </w:t>
      </w:r>
      <w:r w:rsidRPr="00222505">
        <w:rPr>
          <w:rFonts w:eastAsia="Calibri" w:cs="Times New Roman"/>
          <w:u w:val="single"/>
        </w:rPr>
        <w:t>Even critical theorist Jurgen Habermas conceded scientific knowledge to the positivists. In Know/edge andHuman Interests he was trying to argue for the authenticity of other forms of knowledge that did not satisfy positivist requirements</w:t>
      </w:r>
      <w:r w:rsidRPr="00222505">
        <w:rPr>
          <w:rFonts w:eastAsia="Calibri" w:cs="Times New Roman"/>
          <w:sz w:val="16"/>
        </w:rPr>
        <w:t xml:space="preserve"> (Habermas, 1974). And, as we know, </w:t>
      </w:r>
      <w:r w:rsidRPr="00222505">
        <w:rPr>
          <w:rFonts w:eastAsia="Calibri" w:cs="Times New Roman"/>
          <w:u w:val="single"/>
        </w:rPr>
        <w:t>many scientists respond to an attack on positivism as to an attack on science. But if positivism incorrectly describes both the logic of inquiry and the practice of science, rejecting positivism implies nothing either about the sciences or about logic, rationality, objectivity, or other purported aspects of inquiry.</w:t>
      </w:r>
      <w:r w:rsidRPr="00222505">
        <w:rPr>
          <w:rFonts w:eastAsia="Calibri" w:cs="Times New Roman"/>
          <w:sz w:val="16"/>
        </w:rPr>
        <w:t xml:space="preserve"> What follows from the critique of positivism is that positivists got rationality wrong, not that there's something suspect about rationality.</w:t>
      </w:r>
    </w:p>
    <w:p w:rsidR="00A82F3B" w:rsidRPr="00222505" w:rsidRDefault="00A82F3B" w:rsidP="00BC799D">
      <w:pPr>
        <w:pStyle w:val="Heading4"/>
        <w:rPr>
          <w:rFonts w:eastAsia="Times New Roman"/>
        </w:rPr>
      </w:pPr>
      <w:r w:rsidRPr="00222505">
        <w:rPr>
          <w:rFonts w:eastAsia="Times New Roman"/>
        </w:rPr>
        <w:t>Feminist reje</w:t>
      </w:r>
      <w:r w:rsidR="00BC799D">
        <w:rPr>
          <w:rFonts w:eastAsia="Times New Roman"/>
        </w:rPr>
        <w:t>ction of science fails - leaves</w:t>
      </w:r>
      <w:r w:rsidRPr="00222505">
        <w:rPr>
          <w:rFonts w:eastAsia="Times New Roman"/>
        </w:rPr>
        <w:t xml:space="preserve"> fundamental aspects of modern science </w:t>
      </w:r>
      <w:r w:rsidR="00BC799D">
        <w:rPr>
          <w:rFonts w:eastAsia="Times New Roman"/>
        </w:rPr>
        <w:t>unchanged</w:t>
      </w:r>
    </w:p>
    <w:p w:rsidR="00A82F3B" w:rsidRPr="00BC799D" w:rsidRDefault="00BC799D" w:rsidP="00A82F3B">
      <w:pPr>
        <w:rPr>
          <w:b/>
          <w:bCs/>
          <w:sz w:val="26"/>
        </w:rPr>
      </w:pP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A82F3B" w:rsidRPr="00222505" w:rsidRDefault="00A82F3B" w:rsidP="00A82F3B">
      <w:pPr>
        <w:rPr>
          <w:rFonts w:eastAsia="Calibri" w:cs="Times New Roman"/>
          <w:sz w:val="16"/>
        </w:rPr>
      </w:pPr>
      <w:r w:rsidRPr="00222505">
        <w:rPr>
          <w:rFonts w:eastAsia="Calibri" w:cs="Times New Roman"/>
          <w:sz w:val="16"/>
        </w:rPr>
        <w:t xml:space="preserve">The third strategy that I want at least to mention proceeds via a critique of the industrialization of modern science. </w:t>
      </w:r>
      <w:r w:rsidRPr="00222505">
        <w:rPr>
          <w:rFonts w:eastAsia="Calibri" w:cs="Times New Roman"/>
          <w:u w:val="single"/>
        </w:rPr>
        <w:t>By industrialization is meant primarily two late 20th century developments: (1) the emergence of "big science," in which experiments require many participants and major financial investment, and (2) the dependence almost everywhere of science on funding by government or industry</w:t>
      </w:r>
      <w:r w:rsidRPr="00222505">
        <w:rPr>
          <w:rFonts w:eastAsia="Calibri" w:cs="Times New Roman"/>
          <w:sz w:val="16"/>
        </w:rPr>
        <w:t xml:space="preserve">. "Big science" requires external funding and prestige attaches to being "big science"like. Hence, one's standing as a scientist depends on one's abilities as a grantsperson. </w:t>
      </w:r>
      <w:r w:rsidRPr="00222505">
        <w:rPr>
          <w:rFonts w:eastAsia="Calibri" w:cs="Times New Roman"/>
          <w:u w:val="single"/>
        </w:rPr>
        <w:t>Science, in the developed world, is thus harnessed to the priorities of its funding sources.</w:t>
      </w:r>
      <w:r w:rsidRPr="00222505">
        <w:rPr>
          <w:rFonts w:eastAsia="Calibri" w:cs="Times New Roman"/>
          <w:sz w:val="16"/>
        </w:rPr>
        <w:t xml:space="preserve"> Weget research on in vitro fertilization, rather than prevention of the venereal disease which is the major cause of female infertility, genetically engineered and foul looking and tasting, but protein rich, algae, rather than efforts to distribute the world's existing food resources more equitably. Again, it is crucial to point out the connection between the social organization of scientific research and its social products. (See Rose, 1983, and Levins &amp; Lewontin, 1985.) </w:t>
      </w:r>
      <w:r w:rsidRPr="00222505">
        <w:rPr>
          <w:rFonts w:eastAsia="Calibri" w:cs="Times New Roman"/>
          <w:u w:val="single"/>
        </w:rPr>
        <w:t xml:space="preserve">But the additional conclusion that, because these technologies are employed in the perpetuation of political domination, there's something wrong with science-that the sciences are not reliable guides to the nature of reality but tools of capital or the state - is simply not warranted. </w:t>
      </w:r>
      <w:r w:rsidRPr="00222505">
        <w:rPr>
          <w:rFonts w:eastAsia="Calibri" w:cs="Times New Roman"/>
          <w:sz w:val="16"/>
        </w:rPr>
        <w:t>This begs the question</w:t>
      </w:r>
      <w:r w:rsidRPr="00222505">
        <w:rPr>
          <w:rFonts w:eastAsia="Calibri" w:cs="Times New Roman"/>
          <w:u w:val="single"/>
        </w:rPr>
        <w:t>: why cannot they be tools and reliable guides?</w:t>
      </w:r>
      <w:r w:rsidRPr="00222505">
        <w:rPr>
          <w:rFonts w:eastAsia="Calibri" w:cs="Times New Roman"/>
          <w:sz w:val="16"/>
        </w:rPr>
        <w:t xml:space="preserve"> What reasons have we to believe that the world isn't as it is described by reductionist and mechanistic science? Secondly, </w:t>
      </w:r>
      <w:r w:rsidRPr="00222505">
        <w:rPr>
          <w:rFonts w:eastAsia="Calibri" w:cs="Times New Roman"/>
          <w:u w:val="single"/>
        </w:rPr>
        <w:t>when observations about the interaction of industrialized science and contemporary technologies are used to develop a critique of rationality, it is rationality in the broad sense that is meant, and it is identified with the instrumentality and control orientation of scientific technology</w:t>
      </w:r>
      <w:r w:rsidRPr="00222505">
        <w:rPr>
          <w:rFonts w:eastAsia="Calibri" w:cs="Times New Roman"/>
          <w:sz w:val="16"/>
        </w:rPr>
        <w:t xml:space="preserve">. Nothing follows about rationality in the narrow sense. </w:t>
      </w:r>
      <w:r w:rsidRPr="00222505">
        <w:rPr>
          <w:rFonts w:eastAsia="Calibri" w:cs="Times New Roman"/>
          <w:u w:val="single"/>
        </w:rPr>
        <w:t xml:space="preserve">It's not enough to point to the socially noxious results of the applications of scientific inquiry to discredit the inquiry itself - not enough at least to discredit it epistemologically. </w:t>
      </w:r>
      <w:r w:rsidRPr="00222505">
        <w:rPr>
          <w:rFonts w:eastAsia="Calibri" w:cs="Times New Roman"/>
          <w:sz w:val="16"/>
        </w:rPr>
        <w:t>Genevieve Lloyd, in The Man of Reason (1984)showed that the only constant in Western philosophers' thinking about rationality and masculinity is their association</w:t>
      </w:r>
      <w:r w:rsidRPr="00222505">
        <w:rPr>
          <w:rFonts w:eastAsia="Calibri" w:cs="Times New Roman"/>
          <w:u w:val="single"/>
        </w:rPr>
        <w:t>. What rationality and masculinity are said to be changes historically, depending on other changes in the values of a culture. To reject rationality as masculine is to concede to this expropriation of a basic human quality from women</w:t>
      </w:r>
      <w:r w:rsidRPr="00222505">
        <w:rPr>
          <w:rFonts w:eastAsia="Calibri" w:cs="Times New Roman"/>
          <w:sz w:val="16"/>
        </w:rPr>
        <w:t xml:space="preserve">. </w:t>
      </w:r>
      <w:r w:rsidRPr="00222505">
        <w:rPr>
          <w:rFonts w:eastAsia="Calibri" w:cs="Times New Roman"/>
          <w:u w:val="single"/>
        </w:rPr>
        <w:t>Each of the strategies</w:t>
      </w:r>
      <w:r w:rsidRPr="00222505">
        <w:rPr>
          <w:rFonts w:eastAsia="Calibri" w:cs="Times New Roman"/>
          <w:sz w:val="16"/>
        </w:rPr>
        <w:t xml:space="preserve"> I have mentioned </w:t>
      </w:r>
      <w:r w:rsidRPr="00222505">
        <w:rPr>
          <w:rFonts w:eastAsia="Calibri" w:cs="Times New Roman"/>
          <w:u w:val="single"/>
        </w:rPr>
        <w:t>falls victim to this masquerade.</w:t>
      </w:r>
      <w:r w:rsidRPr="00222505">
        <w:rPr>
          <w:rFonts w:eastAsia="Calibri" w:cs="Times New Roman"/>
          <w:sz w:val="16"/>
        </w:rPr>
        <w:t xml:space="preserve"> </w:t>
      </w:r>
      <w:r w:rsidRPr="00222505">
        <w:rPr>
          <w:rFonts w:eastAsia="Calibri" w:cs="Times New Roman"/>
          <w:u w:val="single"/>
        </w:rPr>
        <w:t>The consequence is not simply to grant rationality to men, but to deprive women/feminists of the means to support and persuade others to alternative accounts which do not incorporate the values of domination to which we object</w:t>
      </w:r>
      <w:r w:rsidRPr="00222505">
        <w:rPr>
          <w:rFonts w:eastAsia="Calibri" w:cs="Times New Roman"/>
          <w:sz w:val="16"/>
        </w:rPr>
        <w:t xml:space="preserve">. </w:t>
      </w:r>
      <w:r w:rsidRPr="00222505">
        <w:rPr>
          <w:rFonts w:eastAsia="Calibri" w:cs="Times New Roman"/>
          <w:u w:val="single"/>
        </w:rPr>
        <w:t>None of these strategies can function alone as the basis for an overall feminist critique of the sciencesand rationality: one that enables us to criticize the past as wellas move in new directions</w:t>
      </w:r>
      <w:r w:rsidRPr="00222505">
        <w:rPr>
          <w:rFonts w:eastAsia="Calibri" w:cs="Times New Roman"/>
          <w:sz w:val="16"/>
        </w:rPr>
        <w:t xml:space="preserve">. I don't want to suggest that some entirely new approach is needed but to say instead that the three must be integrated. </w:t>
      </w:r>
      <w:r w:rsidRPr="00222505">
        <w:rPr>
          <w:rFonts w:eastAsia="Calibri" w:cs="Times New Roman"/>
          <w:u w:val="single"/>
        </w:rPr>
        <w:t>Study of the content, epistemological foundations and social structure of science, each offer crucial insights that must be woven together rather than hierarchically ordered</w:t>
      </w:r>
      <w:r w:rsidRPr="00222505">
        <w:rPr>
          <w:rFonts w:eastAsia="Calibri" w:cs="Times New Roman"/>
          <w:sz w:val="16"/>
        </w:rPr>
        <w:t xml:space="preserve">. The specific point I have been making is that the attempt to do everything with one form of analysis leads us to paradox. We want to achieve the alleged goals of scientific inquiry, for example, a reliable account of natural phenomena on the basis of which we can plan and act. In some cases, we even assume that we have such an account. </w:t>
      </w:r>
      <w:r w:rsidRPr="00222505">
        <w:rPr>
          <w:rFonts w:eastAsia="Calibri" w:cs="Times New Roman"/>
          <w:u w:val="single"/>
        </w:rPr>
        <w:t>Yet the critiques, because of their sweeping rejection of rationality along with modern science, seem to leave us without a means of achieving that goal</w:t>
      </w:r>
      <w:r w:rsidRPr="00222505">
        <w:rPr>
          <w:rFonts w:eastAsia="Calibri" w:cs="Times New Roman"/>
          <w:sz w:val="16"/>
        </w:rPr>
        <w:t>. Let me turn, therefore, to consider the notions of rationality and objectivity themselves.</w:t>
      </w:r>
    </w:p>
    <w:p w:rsidR="00DD6312" w:rsidRPr="00222505" w:rsidRDefault="00DB2C31" w:rsidP="00DB2C31">
      <w:pPr>
        <w:pStyle w:val="Heading4"/>
        <w:rPr>
          <w:rFonts w:eastAsia="Times New Roman"/>
        </w:rPr>
      </w:pPr>
      <w:r>
        <w:rPr>
          <w:rFonts w:eastAsia="Times New Roman"/>
        </w:rPr>
        <w:t>Objectivity is key to a holistic approach to knowledge</w:t>
      </w:r>
    </w:p>
    <w:p w:rsidR="00DD6312" w:rsidRPr="00DB2C31" w:rsidRDefault="00DB2C31" w:rsidP="00DD6312">
      <w:pPr>
        <w:rPr>
          <w:b/>
          <w:bCs/>
          <w:sz w:val="26"/>
        </w:rPr>
      </w:pPr>
      <w:r>
        <w:rPr>
          <w:rFonts w:eastAsia="Calibri" w:cs="Times New Roman"/>
          <w:b/>
        </w:rPr>
        <w:t xml:space="preserve"> </w:t>
      </w:r>
      <w:r w:rsidRPr="00BC799D">
        <w:rPr>
          <w:rStyle w:val="Style13ptBold"/>
        </w:rPr>
        <w:t>Longino, 89</w:t>
      </w:r>
      <w:r w:rsidRPr="00BC799D">
        <w:rPr>
          <w:rStyle w:val="Style13ptBold"/>
          <w:b w:val="0"/>
        </w:rPr>
        <w:t>-( Philosophy Department, Mills College, Oakland, CA), Helen E. Longino, “FEMINIST CRITIQUES OF RATIONALITY: CRITIQUESOF SCIENCE OR PHIWSOPHY OF SCIENCE?·”, p. 261-262,  Women's Studies Int. Forum, Vol. 12, No.3, pp. 261-269, 1989, Pergamon Press Inc, accessed at the University of Michigan Library,//{fishnets}</w:t>
      </w:r>
    </w:p>
    <w:p w:rsidR="00DD6312" w:rsidRPr="00222505" w:rsidRDefault="00DD6312" w:rsidP="00DD6312">
      <w:pPr>
        <w:rPr>
          <w:rFonts w:eastAsia="Calibri" w:cs="Times New Roman"/>
          <w:sz w:val="16"/>
        </w:rPr>
      </w:pPr>
      <w:r w:rsidRPr="00222505">
        <w:rPr>
          <w:rFonts w:eastAsia="Calibri" w:cs="Times New Roman"/>
          <w:u w:val="single"/>
        </w:rPr>
        <w:t>Science is said to be objective</w:t>
      </w:r>
      <w:r w:rsidRPr="00222505">
        <w:rPr>
          <w:rFonts w:eastAsia="Calibri" w:cs="Times New Roman"/>
          <w:sz w:val="16"/>
        </w:rPr>
        <w:t xml:space="preserve"> in two quite different senses of that term. (1) </w:t>
      </w:r>
      <w:r w:rsidRPr="00222505">
        <w:rPr>
          <w:rFonts w:eastAsia="Calibri" w:cs="Times New Roman"/>
          <w:u w:val="single"/>
        </w:rPr>
        <w:t>In one sense, objectivity is bound up with questions about the truth and referential character of scientific theories. In this sense, to say that science is objective is to say that it provides an accurate or veridical representation of the facts of the natural world.</w:t>
      </w:r>
      <w:r w:rsidRPr="00222505">
        <w:rPr>
          <w:rFonts w:eastAsia="Calibri" w:cs="Times New Roman"/>
          <w:sz w:val="16"/>
        </w:rPr>
        <w:t xml:space="preserve"> (2) </w:t>
      </w:r>
      <w:r w:rsidRPr="00222505">
        <w:rPr>
          <w:rFonts w:eastAsia="Calibri" w:cs="Times New Roman"/>
          <w:u w:val="single"/>
        </w:rPr>
        <w:t>In the second sense, objectivity has to do with modes of inquiry.</w:t>
      </w:r>
      <w:r w:rsidRPr="00222505">
        <w:rPr>
          <w:rFonts w:eastAsia="Calibri" w:cs="Times New Roman"/>
          <w:sz w:val="16"/>
        </w:rPr>
        <w:t xml:space="preserve"> To attribute objectivity to science in this sense is to claim that the representations provided by science are achieved by reliance on non-arbitrary and non-subjective criteria for accepting and rejecting the hypotheses and theories that constitute the representations</w:t>
      </w:r>
      <w:r w:rsidRPr="00222505">
        <w:rPr>
          <w:rFonts w:eastAsia="Calibri" w:cs="Times New Roman"/>
          <w:u w:val="single"/>
        </w:rPr>
        <w:t xml:space="preserve">. Common wisdom has it that if science is objective in the first sense it is because it is objective in the second. The contextual analysis of evidential reasoning leads me to an analysis of methodological objectivity that requires letting go of this connection. </w:t>
      </w:r>
      <w:r w:rsidRPr="00222505">
        <w:rPr>
          <w:rFonts w:eastAsia="Calibri" w:cs="Times New Roman"/>
          <w:sz w:val="16"/>
        </w:rPr>
        <w:t xml:space="preserve">At least two things can be intended by the ascription of objectivity to scientific method. Often scientists speak of the objectivity of data. Because my concern is with rationality and reasoning, I will not discuss data and observation here, but recommend, instead, Mary Hesse's treatment of this issue in "Theory and Observation" (Hesse, 1980). What, then, about reasoning? </w:t>
      </w:r>
      <w:r w:rsidRPr="00222505">
        <w:rPr>
          <w:rFonts w:eastAsia="Calibri" w:cs="Times New Roman"/>
          <w:u w:val="single"/>
        </w:rPr>
        <w:t>How can the contextual analysis of evidential reasoning not lead to anything but radical subjectivism</w:t>
      </w:r>
      <w:r w:rsidRPr="00222505">
        <w:rPr>
          <w:rFonts w:eastAsia="Calibri" w:cs="Times New Roman"/>
          <w:sz w:val="16"/>
        </w:rPr>
        <w:t>? As a first step in answering this question,</w:t>
      </w:r>
      <w:r w:rsidRPr="00222505">
        <w:rPr>
          <w:rFonts w:eastAsia="Calibri" w:cs="Times New Roman"/>
          <w:u w:val="single"/>
        </w:rPr>
        <w:t xml:space="preserve"> it is important to distinguish between objectivity as a characteristic of scientific method and objectivity as a characteristic of individual scientific practitioners or of their attitudes and practices. The standard accounts of scientific method have tended to confound the two, resulting in highly individualistic accounts of scientific knowledge.</w:t>
      </w:r>
      <w:r w:rsidRPr="00222505">
        <w:rPr>
          <w:rFonts w:eastAsia="Calibri" w:cs="Times New Roman"/>
          <w:sz w:val="16"/>
        </w:rPr>
        <w:t xml:space="preserve"> The two philosophical accounts mentioned above assume that method, the process by which knowledge is produced, is the application of rules to data. </w:t>
      </w:r>
      <w:r w:rsidRPr="00222505">
        <w:rPr>
          <w:rFonts w:eastAsia="Calibri" w:cs="Times New Roman"/>
          <w:u w:val="single"/>
        </w:rPr>
        <w:t xml:space="preserve">The empiricist account of objectivity attributes objectivity to the practitioner to the extent she or he follows the method or rules. Scientific method, on the positivist empiricist view, was something which could be practiced by a single individual: sense organs and the capacity to reason are all that are required for conducting controlled experiments or practicing rigorous deductions. </w:t>
      </w:r>
      <w:r w:rsidRPr="00222505">
        <w:rPr>
          <w:rFonts w:eastAsia="Calibri" w:cs="Times New Roman"/>
          <w:sz w:val="16"/>
        </w:rPr>
        <w:t xml:space="preserve">For Kuhn, as for the contextualist account above, rationality and deference to observational data are not sufficient to guarantee the objectivity of individuals. In Kuhn's case, this is because these intellectual activities are carried out in the context of a paradigm assented to by the scientific community. But, although Kuhn emphasizes the communitarian nature of the sciences, the theory of meaning he developed to account for the puzzling aspects of scientific change that first drew his attention reduces that community to a solipsistic monad incapable of recognizing and communicating with other monads/ communities. Kuhn's account is, thus, as individualist as the empiricist one. What I wish to stress, instead, is </w:t>
      </w:r>
      <w:r w:rsidRPr="00222505">
        <w:rPr>
          <w:rFonts w:eastAsia="Calibri" w:cs="Times New Roman"/>
          <w:u w:val="single"/>
        </w:rPr>
        <w:t>that objectivity of scientific inquiry is a consequence of this inquiry's being a social, and not an individual, enterprise</w:t>
      </w:r>
      <w:r w:rsidRPr="00222505">
        <w:rPr>
          <w:rFonts w:eastAsia="Calibri" w:cs="Times New Roman"/>
          <w:sz w:val="16"/>
        </w:rPr>
        <w:t>. We must abandon individualism for a social approach in order to see that there can be knowledge and objectivity even when reasoning is mediated by background assumptions.</w:t>
      </w:r>
    </w:p>
    <w:p w:rsidR="00A82F3B" w:rsidRPr="00287968" w:rsidRDefault="00A82F3B" w:rsidP="00287968">
      <w:pPr>
        <w:rPr>
          <w:sz w:val="16"/>
        </w:rPr>
      </w:pPr>
    </w:p>
    <w:p w:rsidR="00781DC9" w:rsidRDefault="00781DC9" w:rsidP="00781DC9">
      <w:pPr>
        <w:pStyle w:val="Heading2"/>
      </w:pPr>
      <w:r>
        <w:t>Not Pragmatic</w:t>
      </w:r>
    </w:p>
    <w:p w:rsidR="001B0A8E" w:rsidRPr="00BA57E1" w:rsidRDefault="001B0A8E" w:rsidP="001B0A8E">
      <w:pPr>
        <w:pStyle w:val="Heading4"/>
      </w:pPr>
      <w:r>
        <w:t xml:space="preserve">Too much disagreement between ecofem strands to solve </w:t>
      </w:r>
    </w:p>
    <w:p w:rsidR="001B0A8E" w:rsidRPr="00BA57E1" w:rsidRDefault="001B0A8E" w:rsidP="001B0A8E">
      <w:r w:rsidRPr="00BA57E1">
        <w:rPr>
          <w:b/>
        </w:rPr>
        <w:t>Harris 12</w:t>
      </w:r>
      <w:r w:rsidRPr="00BA57E1">
        <w:t xml:space="preserve"> PhD researcher with a background in environmental work and a strong interest in environmental philosophy. (Adrian, The Green Fuse, “Ecofeminism” March 2012, </w:t>
      </w:r>
      <w:hyperlink r:id="rId71" w:history="1">
        <w:r w:rsidRPr="00BA57E1">
          <w:t>http://www.thegreenfuse.org/ecofem.htm</w:t>
        </w:r>
      </w:hyperlink>
      <w:r w:rsidRPr="00BA57E1">
        <w:t xml:space="preserve"> //SRSL)</w:t>
      </w:r>
    </w:p>
    <w:p w:rsidR="001B0A8E" w:rsidRPr="00BA57E1" w:rsidRDefault="001B0A8E" w:rsidP="001B0A8E">
      <w:pPr>
        <w:rPr>
          <w:sz w:val="16"/>
        </w:rPr>
      </w:pPr>
      <w:r w:rsidRPr="00BA57E1">
        <w:rPr>
          <w:sz w:val="12"/>
        </w:rPr>
        <w:t>¶</w:t>
      </w:r>
      <w:r w:rsidRPr="00BA57E1">
        <w:rPr>
          <w:sz w:val="16"/>
        </w:rPr>
        <w:t xml:space="preserve"> The question of Essentialism</w:t>
      </w:r>
      <w:r w:rsidRPr="00BA57E1">
        <w:rPr>
          <w:sz w:val="12"/>
        </w:rPr>
        <w:t>¶</w:t>
      </w:r>
      <w:r w:rsidRPr="00BA57E1">
        <w:rPr>
          <w:sz w:val="16"/>
        </w:rPr>
        <w:t xml:space="preserve"> </w:t>
      </w:r>
      <w:r w:rsidRPr="00BA57E1">
        <w:rPr>
          <w:rStyle w:val="StyleUnderline"/>
        </w:rPr>
        <w:t>Ecofeminists disagree about whether these 'male' and 'female' qualities are innate to the sexes or are simply human character traits common to us all.</w:t>
      </w:r>
      <w:r w:rsidRPr="00BA57E1">
        <w:rPr>
          <w:rStyle w:val="StyleUnderline"/>
          <w:sz w:val="12"/>
        </w:rPr>
        <w:t>¶</w:t>
      </w:r>
      <w:r w:rsidRPr="00BA57E1">
        <w:rPr>
          <w:rStyle w:val="StyleUnderline"/>
        </w:rPr>
        <w:t xml:space="preserve"> Most feminists believe that soft 'female' qualities are socially imposed as part of a patriarchal strategy of oppression, but ecofeminists seek a positive re-evaluation of them</w:t>
      </w:r>
      <w:r w:rsidRPr="00BA57E1">
        <w:rPr>
          <w:sz w:val="16"/>
        </w:rPr>
        <w:t>:</w:t>
      </w:r>
      <w:r w:rsidRPr="00BA57E1">
        <w:rPr>
          <w:sz w:val="12"/>
        </w:rPr>
        <w:t>¶</w:t>
      </w:r>
      <w:r w:rsidRPr="00BA57E1">
        <w:rPr>
          <w:sz w:val="16"/>
        </w:rPr>
        <w:t xml:space="preserve"> "</w:t>
      </w:r>
      <w:r w:rsidRPr="00BA57E1">
        <w:rPr>
          <w:rStyle w:val="StyleUnderline"/>
        </w:rPr>
        <w:t>Women's values, centered around life giving, must be revalued... We know how to feel for others because we have been socialized that way</w:t>
      </w:r>
      <w:r w:rsidRPr="00BA57E1">
        <w:rPr>
          <w:sz w:val="16"/>
        </w:rPr>
        <w:t>."</w:t>
      </w:r>
      <w:r w:rsidRPr="00BA57E1">
        <w:rPr>
          <w:sz w:val="12"/>
        </w:rPr>
        <w:t>¶</w:t>
      </w:r>
      <w:r w:rsidRPr="00BA57E1">
        <w:rPr>
          <w:sz w:val="16"/>
        </w:rPr>
        <w:t xml:space="preserve"> Judith Plant, </w:t>
      </w:r>
      <w:hyperlink r:id="rId72" w:history="1">
        <w:r w:rsidRPr="00BA57E1">
          <w:rPr>
            <w:sz w:val="16"/>
          </w:rPr>
          <w:t>'Women and Nature</w:t>
        </w:r>
      </w:hyperlink>
      <w:r w:rsidRPr="00BA57E1">
        <w:rPr>
          <w:sz w:val="16"/>
        </w:rPr>
        <w:t>'</w:t>
      </w:r>
      <w:r w:rsidRPr="00BA57E1">
        <w:rPr>
          <w:sz w:val="12"/>
        </w:rPr>
        <w:t>¶</w:t>
      </w:r>
      <w:r w:rsidRPr="00BA57E1">
        <w:rPr>
          <w:sz w:val="16"/>
        </w:rPr>
        <w:t xml:space="preserve"> Plant believes </w:t>
      </w:r>
      <w:r w:rsidRPr="00BA57E1">
        <w:rPr>
          <w:rStyle w:val="StyleUnderline"/>
        </w:rPr>
        <w:t>that men have been alienated from the domestic world which "nurtures all who participate"</w:t>
      </w:r>
      <w:r w:rsidRPr="00BA57E1">
        <w:rPr>
          <w:sz w:val="16"/>
        </w:rPr>
        <w:t xml:space="preserve"> (ibid.), </w:t>
      </w:r>
      <w:r w:rsidRPr="00BA57E1">
        <w:rPr>
          <w:rStyle w:val="StyleUnderline"/>
        </w:rPr>
        <w:t>and need to embrace that dimension of life.</w:t>
      </w:r>
      <w:r w:rsidRPr="00BA57E1">
        <w:rPr>
          <w:rStyle w:val="StyleUnderline"/>
          <w:sz w:val="12"/>
        </w:rPr>
        <w:t>¶</w:t>
      </w:r>
      <w:r w:rsidRPr="00BA57E1">
        <w:rPr>
          <w:sz w:val="16"/>
        </w:rPr>
        <w:t xml:space="preserve"> Katherine Davies and other </w:t>
      </w:r>
      <w:r w:rsidRPr="00BA57E1">
        <w:rPr>
          <w:rStyle w:val="StyleUnderline"/>
        </w:rPr>
        <w:t>ecofeminists argue that though there is a deep connection between women and nature, it is socially created. Revaluing this bond is important, but it is also vital to change relationships between men and women and between men and natur</w:t>
      </w:r>
      <w:r w:rsidRPr="00BA57E1">
        <w:rPr>
          <w:sz w:val="16"/>
        </w:rPr>
        <w:t>e.</w:t>
      </w:r>
      <w:r w:rsidRPr="00BA57E1">
        <w:rPr>
          <w:sz w:val="12"/>
        </w:rPr>
        <w:t>¶</w:t>
      </w:r>
      <w:r w:rsidRPr="00BA57E1">
        <w:rPr>
          <w:sz w:val="16"/>
        </w:rPr>
        <w:t xml:space="preserve"> Most </w:t>
      </w:r>
      <w:r w:rsidRPr="00BA57E1">
        <w:rPr>
          <w:rStyle w:val="StyleUnderline"/>
        </w:rPr>
        <w:t>ecofeminists believe that men have as much potential as women to adopt a deeper environmental awareness, but they will need to work harder to fully embrace those values</w:t>
      </w:r>
      <w:r w:rsidRPr="00BA57E1">
        <w:rPr>
          <w:sz w:val="16"/>
        </w:rPr>
        <w:t>.</w:t>
      </w:r>
      <w:r w:rsidRPr="00BA57E1">
        <w:rPr>
          <w:sz w:val="12"/>
        </w:rPr>
        <w:t>¶</w:t>
      </w:r>
      <w:r w:rsidRPr="00BA57E1">
        <w:rPr>
          <w:sz w:val="16"/>
        </w:rPr>
        <w:t xml:space="preserve"> "I find it more useful to think of the whole range of human possibilites - aggression, nurture, compassion, cruelty, creativity, passivity, etc - as available to us all, not divided by gender, neither inner nor outer"</w:t>
      </w:r>
      <w:r w:rsidRPr="00BA57E1">
        <w:rPr>
          <w:sz w:val="12"/>
        </w:rPr>
        <w:t>¶</w:t>
      </w:r>
      <w:r w:rsidRPr="00BA57E1">
        <w:rPr>
          <w:sz w:val="16"/>
        </w:rPr>
        <w:t xml:space="preserve"> Starhawk, </w:t>
      </w:r>
      <w:hyperlink r:id="rId73" w:anchor="es_books" w:history="1">
        <w:r w:rsidRPr="00BA57E1">
          <w:rPr>
            <w:sz w:val="16"/>
          </w:rPr>
          <w:t>'The Spiral Dance'</w:t>
        </w:r>
      </w:hyperlink>
      <w:r w:rsidRPr="00BA57E1">
        <w:rPr>
          <w:sz w:val="16"/>
        </w:rPr>
        <w:t>, (revised edition) p.215</w:t>
      </w:r>
      <w:r w:rsidRPr="00BA57E1">
        <w:rPr>
          <w:sz w:val="12"/>
        </w:rPr>
        <w:t>¶</w:t>
      </w:r>
      <w:r w:rsidRPr="00BA57E1">
        <w:rPr>
          <w:sz w:val="16"/>
        </w:rPr>
        <w:t xml:space="preserve"> But 'Cultural' ('Radical') feminists, some of whom embrace ecofeminism, disagree. </w:t>
      </w:r>
      <w:r w:rsidRPr="00BA57E1">
        <w:rPr>
          <w:rStyle w:val="StyleUnderline"/>
        </w:rPr>
        <w:t>Cultural feminism believes that women are in essence more nurturing, peaceful, co-operative and closer to nature than men.</w:t>
      </w:r>
      <w:r w:rsidRPr="00BA57E1">
        <w:rPr>
          <w:sz w:val="16"/>
        </w:rPr>
        <w:t xml:space="preserve"> Mary Daly encourages women only areas, and believes that if women align themselves with 'feminine nature' they will be able to create spaces that are free of patriarchal influence. (See Mary Daly, </w:t>
      </w:r>
      <w:hyperlink r:id="rId74" w:anchor="ef_books" w:history="1">
        <w:r w:rsidRPr="00BA57E1">
          <w:rPr>
            <w:sz w:val="16"/>
          </w:rPr>
          <w:t>'Gyn/Ecology'</w:t>
        </w:r>
      </w:hyperlink>
      <w:r w:rsidRPr="00BA57E1">
        <w:rPr>
          <w:sz w:val="16"/>
        </w:rPr>
        <w:t>).</w:t>
      </w:r>
    </w:p>
    <w:p w:rsidR="001B0A8E" w:rsidRPr="001B0A8E" w:rsidRDefault="001B0A8E" w:rsidP="001B0A8E"/>
    <w:p w:rsidR="00781DC9" w:rsidRDefault="00781DC9" w:rsidP="00781DC9">
      <w:pPr>
        <w:pStyle w:val="Heading4"/>
      </w:pPr>
      <w:r>
        <w:t xml:space="preserve">Ecofem is too individualist to solve for environmental problems </w:t>
      </w:r>
    </w:p>
    <w:p w:rsidR="00781DC9" w:rsidRPr="0099683D" w:rsidRDefault="00781DC9" w:rsidP="00781DC9">
      <w:r w:rsidRPr="0099683D">
        <w:rPr>
          <w:b/>
        </w:rPr>
        <w:t xml:space="preserve">Berman </w:t>
      </w:r>
      <w:r>
        <w:rPr>
          <w:b/>
        </w:rPr>
        <w:t>93</w:t>
      </w:r>
      <w:r w:rsidRPr="0099683D">
        <w:t xml:space="preserve"> </w:t>
      </w:r>
      <w:hyperlink r:id="rId75" w:history="1">
        <w:r w:rsidRPr="0099683D">
          <w:t>Canadian</w:t>
        </w:r>
      </w:hyperlink>
      <w:r w:rsidRPr="0099683D">
        <w:t xml:space="preserve"> </w:t>
      </w:r>
      <w:hyperlink r:id="rId76" w:history="1">
        <w:r w:rsidRPr="0099683D">
          <w:t>environmental activist</w:t>
        </w:r>
      </w:hyperlink>
      <w:r w:rsidRPr="0099683D">
        <w:t xml:space="preserve">, campaigner and writer. She is known for her role as one of the organizers of the </w:t>
      </w:r>
      <w:hyperlink r:id="rId77" w:history="1">
        <w:r w:rsidRPr="0099683D">
          <w:t>logging blockades</w:t>
        </w:r>
      </w:hyperlink>
      <w:r w:rsidRPr="0099683D">
        <w:t xml:space="preserve"> in </w:t>
      </w:r>
      <w:hyperlink r:id="rId78" w:history="1">
        <w:r w:rsidRPr="0099683D">
          <w:t>Clayoquot Sound</w:t>
        </w:r>
      </w:hyperlink>
      <w:r w:rsidRPr="0099683D">
        <w:t xml:space="preserve">, </w:t>
      </w:r>
      <w:hyperlink r:id="rId79" w:history="1">
        <w:r w:rsidRPr="0099683D">
          <w:t>British Columbia</w:t>
        </w:r>
      </w:hyperlink>
      <w:r w:rsidRPr="0099683D">
        <w:t xml:space="preserve"> (Tzeporah, CANADIAN WOMAN STUDIES </w:t>
      </w:r>
      <w:r w:rsidRPr="0099683D">
        <w:rPr>
          <w:sz w:val="12"/>
        </w:rPr>
        <w:t xml:space="preserve">¶ </w:t>
      </w:r>
      <w:r w:rsidRPr="0099683D">
        <w:t xml:space="preserve">, “Towards an Integrative Ecofeminist Praxis </w:t>
      </w:r>
      <w:r w:rsidRPr="0099683D">
        <w:rPr>
          <w:sz w:val="12"/>
        </w:rPr>
        <w:t xml:space="preserve">¶ </w:t>
      </w:r>
      <w:r w:rsidRPr="0099683D">
        <w:t xml:space="preserve">“, </w:t>
      </w:r>
      <w:r>
        <w:t>1993</w:t>
      </w:r>
      <w:r w:rsidRPr="0099683D">
        <w:t xml:space="preserve">, </w:t>
      </w:r>
      <w:hyperlink r:id="rId80" w:history="1">
        <w:r w:rsidRPr="0099683D">
          <w:t>http://pi.library.yorku.ca/ojs/index.php/cws/article/viewFile/10402/9491</w:t>
        </w:r>
      </w:hyperlink>
      <w:r w:rsidRPr="0099683D">
        <w:t xml:space="preserve"> //SRSL)</w:t>
      </w:r>
    </w:p>
    <w:p w:rsidR="00781DC9" w:rsidRDefault="00781DC9" w:rsidP="00781DC9">
      <w:pPr>
        <w:rPr>
          <w:sz w:val="10"/>
        </w:rPr>
      </w:pPr>
      <w:r w:rsidRPr="001970E4">
        <w:rPr>
          <w:rStyle w:val="StyleUnderline"/>
        </w:rPr>
        <w:t>Liberal feminism stems from the ideology of liberalism which promotes individual freedom and equality</w:t>
      </w:r>
      <w:r w:rsidRPr="00D00F7E">
        <w:rPr>
          <w:sz w:val="10"/>
        </w:rPr>
        <w:t xml:space="preserve"> (Warren). </w:t>
      </w:r>
      <w:r w:rsidRPr="001970E4">
        <w:rPr>
          <w:rStyle w:val="StyleUnderline"/>
        </w:rPr>
        <w:t>Liberal feminists explain the oppression of women as the result of a lack of equal rights. Liberal ecofeminists call for equal representation of women in government as well as in non-governmental organi- zations and scientific research institutions</w:t>
      </w:r>
      <w:r w:rsidRPr="00D00F7E">
        <w:rPr>
          <w:sz w:val="10"/>
        </w:rPr>
        <w:t xml:space="preserve">. Liberal </w:t>
      </w:r>
      <w:r w:rsidRPr="001970E4">
        <w:rPr>
          <w:rStyle w:val="StyleUnderline"/>
        </w:rPr>
        <w:t>ecofeminism seeks redistributive rather than restructural policy changes</w:t>
      </w:r>
      <w:r w:rsidRPr="00D00F7E">
        <w:rPr>
          <w:sz w:val="10"/>
        </w:rPr>
        <w:t>. Al- though Canadian policymakers are increasingly sympathetic to</w:t>
      </w:r>
      <w:r w:rsidRPr="00D00F7E">
        <w:rPr>
          <w:sz w:val="12"/>
        </w:rPr>
        <w:t>¶</w:t>
      </w:r>
      <w:r w:rsidRPr="00D00F7E">
        <w:rPr>
          <w:sz w:val="10"/>
        </w:rPr>
        <w:t xml:space="preserve"> the feminist claim that women should have equal opportunity, they resist fundamental restructuring of power relations (Burt, 192). Liberal femi- nists and </w:t>
      </w:r>
      <w:r w:rsidRPr="00D00F7E">
        <w:rPr>
          <w:rStyle w:val="StyleUnderline"/>
        </w:rPr>
        <w:t>ecofeminists use traditional lobbying techniques to influence leg- islation and incorporate women fully into the mainstream of contemporary society</w:t>
      </w:r>
      <w:r w:rsidRPr="00D00F7E">
        <w:rPr>
          <w:sz w:val="10"/>
        </w:rPr>
        <w:t>.</w:t>
      </w:r>
      <w:r w:rsidRPr="00D00F7E">
        <w:rPr>
          <w:sz w:val="12"/>
        </w:rPr>
        <w:t>¶</w:t>
      </w:r>
      <w:r w:rsidRPr="00D00F7E">
        <w:rPr>
          <w:sz w:val="10"/>
        </w:rPr>
        <w:t xml:space="preserve"> Liberalism focuses on equal ac- cess of individuals to resources and opportunities. This is </w:t>
      </w:r>
      <w:r w:rsidRPr="00D00F7E">
        <w:rPr>
          <w:rStyle w:val="StyleUnderline"/>
        </w:rPr>
        <w:t>problematic for environmental issues because it is so highly individualistic, and environ- mental regulations can be seen as limiting to individual freedom</w:t>
      </w:r>
      <w:r w:rsidRPr="00D00F7E">
        <w:rPr>
          <w:sz w:val="10"/>
        </w:rPr>
        <w:t>. Lib-</w:t>
      </w:r>
      <w:r w:rsidRPr="00D00F7E">
        <w:rPr>
          <w:sz w:val="12"/>
        </w:rPr>
        <w:t>¶</w:t>
      </w:r>
      <w:r w:rsidRPr="00D00F7E">
        <w:rPr>
          <w:sz w:val="10"/>
        </w:rPr>
        <w:t xml:space="preserve"> era1ecofeminists have argued, however, for environmental regu- lation and compensation and thus, the implied restriction of individual liberties.</w:t>
      </w:r>
      <w:r w:rsidRPr="00D00F7E">
        <w:rPr>
          <w:sz w:val="12"/>
        </w:rPr>
        <w:t>¶</w:t>
      </w:r>
      <w:r w:rsidRPr="00D00F7E">
        <w:rPr>
          <w:sz w:val="10"/>
        </w:rPr>
        <w:t xml:space="preserve"> Karen Warren argues, however, that liberalism is inadequate for </w:t>
      </w:r>
      <w:r w:rsidRPr="00D00F7E">
        <w:rPr>
          <w:rStyle w:val="StyleUnderline"/>
        </w:rPr>
        <w:t>ecofeminism</w:t>
      </w:r>
      <w:r w:rsidRPr="00D00F7E">
        <w:rPr>
          <w:sz w:val="10"/>
        </w:rPr>
        <w:t xml:space="preserve"> as it </w:t>
      </w:r>
      <w:r w:rsidRPr="00D00F7E">
        <w:rPr>
          <w:rStyle w:val="StyleUnderline"/>
        </w:rPr>
        <w:t>creates inequality through its acceptance of hierarchical frameworks</w:t>
      </w:r>
      <w:r w:rsidRPr="00D00F7E">
        <w:rPr>
          <w:sz w:val="10"/>
        </w:rPr>
        <w:t xml:space="preserve">. She further argues that the </w:t>
      </w:r>
      <w:r w:rsidRPr="00D00F7E">
        <w:rPr>
          <w:rStyle w:val="StyleUnderline"/>
        </w:rPr>
        <w:t>individual- istic nature of liberalism negates the web like interconnectedness of the human and non-human world-a concept which is central to ecofeminism</w:t>
      </w:r>
      <w:r w:rsidRPr="00D00F7E">
        <w:rPr>
          <w:sz w:val="10"/>
        </w:rPr>
        <w:t>(10).However, liberal ecofeminism does play an important role in challenging the structure of the state and broadening the environmental agenda.</w:t>
      </w:r>
      <w:r w:rsidR="008B0E13">
        <w:rPr>
          <w:sz w:val="10"/>
        </w:rPr>
        <w:t xml:space="preserve"> </w:t>
      </w:r>
    </w:p>
    <w:p w:rsidR="00781DC9" w:rsidRDefault="008B0E13" w:rsidP="008B0E13">
      <w:pPr>
        <w:pStyle w:val="Heading2"/>
      </w:pPr>
      <w:r>
        <w:t>No Interconnection</w:t>
      </w:r>
    </w:p>
    <w:p w:rsidR="008B0E13" w:rsidRPr="00D82A85" w:rsidRDefault="008B0E13" w:rsidP="008B0E13">
      <w:pPr>
        <w:pStyle w:val="Heading4"/>
      </w:pPr>
      <w:r>
        <w:t>No correlation between patriarchal dualism and the social status of women</w:t>
      </w:r>
    </w:p>
    <w:p w:rsidR="008B0E13" w:rsidRDefault="008B0E13" w:rsidP="008B0E13">
      <w:r w:rsidRPr="00985F3D">
        <w:rPr>
          <w:b/>
        </w:rPr>
        <w:t>Harris 12</w:t>
      </w:r>
      <w:r w:rsidRPr="00985F3D">
        <w:t xml:space="preserve"> PhD researcher with a background in environmental work and a strong interest in environmental philosophy. (Adrian, The Green Fuse, “Ecofeminism” March 2012, </w:t>
      </w:r>
      <w:hyperlink r:id="rId81" w:history="1">
        <w:r w:rsidRPr="00985F3D">
          <w:t>http://www.thegreenfuse.org/ecofem.htm</w:t>
        </w:r>
      </w:hyperlink>
      <w:r w:rsidRPr="00985F3D">
        <w:t xml:space="preserve"> //SRSL)</w:t>
      </w:r>
    </w:p>
    <w:p w:rsidR="008B0E13" w:rsidRPr="00D82A85" w:rsidRDefault="008B0E13" w:rsidP="008B0E13">
      <w:pPr>
        <w:rPr>
          <w:sz w:val="14"/>
        </w:rPr>
      </w:pPr>
      <w:r w:rsidRPr="00D82A85">
        <w:rPr>
          <w:rStyle w:val="StyleUnderline"/>
        </w:rPr>
        <w:t>What ecofeminists call 'patriarchal dualism' is very ancient and very widespread. It is certainly not restricted to the Western civilizations which cause so much environmental destruction.</w:t>
      </w:r>
      <w:r w:rsidRPr="00D82A85">
        <w:rPr>
          <w:sz w:val="14"/>
        </w:rPr>
        <w:t xml:space="preserve"> Significantly, </w:t>
      </w:r>
      <w:r w:rsidRPr="00D82A85">
        <w:rPr>
          <w:rStyle w:val="StyleUnderline"/>
        </w:rPr>
        <w:t>most indigenous tribal societies, many of whom are held to be exemplary in their ecological awareness, hold very similar notions about masculine and feminine.</w:t>
      </w:r>
      <w:r w:rsidRPr="00D82A85">
        <w:rPr>
          <w:rStyle w:val="StyleUnderline"/>
          <w:sz w:val="12"/>
        </w:rPr>
        <w:t>¶</w:t>
      </w:r>
      <w:r w:rsidRPr="00D82A85">
        <w:rPr>
          <w:rStyle w:val="StyleUnderline"/>
        </w:rPr>
        <w:t xml:space="preserve"> Anthropological research shows that there is no correlation between patriarchal dualism and the social status of women</w:t>
      </w:r>
      <w:r w:rsidRPr="00D82A85">
        <w:rPr>
          <w:sz w:val="14"/>
        </w:rPr>
        <w:t>. David Maybury-Lewis writes:</w:t>
      </w:r>
      <w:r w:rsidRPr="00D82A85">
        <w:rPr>
          <w:sz w:val="12"/>
        </w:rPr>
        <w:t>¶</w:t>
      </w:r>
      <w:r w:rsidRPr="00D82A85">
        <w:rPr>
          <w:sz w:val="14"/>
        </w:rPr>
        <w:t xml:space="preserve"> "...a very sexist cosmology can flourish where sex roles are not hierarchical, but egalitarian and competitive".</w:t>
      </w:r>
      <w:r w:rsidRPr="00D82A85">
        <w:rPr>
          <w:sz w:val="12"/>
        </w:rPr>
        <w:t>¶</w:t>
      </w:r>
      <w:r w:rsidRPr="00D82A85">
        <w:rPr>
          <w:sz w:val="14"/>
        </w:rPr>
        <w:t xml:space="preserve"> '</w:t>
      </w:r>
      <w:hyperlink r:id="rId82" w:anchor="millennium" w:history="1">
        <w:r w:rsidRPr="00D82A85">
          <w:rPr>
            <w:sz w:val="14"/>
          </w:rPr>
          <w:t>Millennium</w:t>
        </w:r>
      </w:hyperlink>
      <w:r w:rsidRPr="00D82A85">
        <w:rPr>
          <w:sz w:val="14"/>
        </w:rPr>
        <w:t>', page 133.</w:t>
      </w:r>
      <w:r w:rsidRPr="00D82A85">
        <w:rPr>
          <w:sz w:val="12"/>
        </w:rPr>
        <w:t>¶</w:t>
      </w:r>
      <w:r w:rsidRPr="00D82A85">
        <w:rPr>
          <w:sz w:val="14"/>
        </w:rPr>
        <w:t xml:space="preserve"> So </w:t>
      </w:r>
      <w:r w:rsidRPr="00D82A85">
        <w:rPr>
          <w:rStyle w:val="StyleUnderline"/>
        </w:rPr>
        <w:t>it's arguable that some societies are ecological, Earth-honouring and don't oppress women, but do have sexist cosmologies similar to Western patriarchal dualism.</w:t>
      </w:r>
      <w:r w:rsidRPr="00D82A85">
        <w:rPr>
          <w:rStyle w:val="StyleUnderline"/>
          <w:sz w:val="12"/>
        </w:rPr>
        <w:t>¶</w:t>
      </w:r>
      <w:r w:rsidRPr="00D82A85">
        <w:rPr>
          <w:rStyle w:val="StyleUnderline"/>
        </w:rPr>
        <w:t xml:space="preserve"> But it seems that dualism itself is not the problem</w:t>
      </w:r>
      <w:r w:rsidRPr="00D82A85">
        <w:rPr>
          <w:sz w:val="14"/>
        </w:rPr>
        <w:t>. It is at the heart of Chinese Taoist philosophy which Peter Marshall claims as "the first and most impressive expression of libertarian ecology" (page 22, '</w:t>
      </w:r>
      <w:hyperlink r:id="rId83" w:anchor="marshall" w:history="1">
        <w:r w:rsidRPr="00D82A85">
          <w:rPr>
            <w:sz w:val="14"/>
          </w:rPr>
          <w:t>Natures Web</w:t>
        </w:r>
      </w:hyperlink>
      <w:r w:rsidRPr="00D82A85">
        <w:rPr>
          <w:sz w:val="14"/>
        </w:rPr>
        <w:t>'.)</w:t>
      </w:r>
      <w:r w:rsidRPr="00D82A85">
        <w:rPr>
          <w:sz w:val="12"/>
        </w:rPr>
        <w:t>¶</w:t>
      </w:r>
      <w:r w:rsidRPr="00D82A85">
        <w:rPr>
          <w:sz w:val="14"/>
        </w:rPr>
        <w:t xml:space="preserve"> </w:t>
      </w:r>
      <w:r w:rsidRPr="00D82A85">
        <w:rPr>
          <w:rStyle w:val="StyleUnderline"/>
        </w:rPr>
        <w:t>The key may lie in understanding that there are different ways of ordering 'masculine' and 'feminine' dualities</w:t>
      </w:r>
      <w:r w:rsidRPr="00D82A85">
        <w:rPr>
          <w:sz w:val="14"/>
        </w:rPr>
        <w:t xml:space="preserve">: The Bara people of Madagascar associate the male principle with enduring order, represented by the human skeleton, and the female principle with flesh which represents growth, vitality and change. </w:t>
      </w:r>
      <w:r w:rsidRPr="00D82A85">
        <w:rPr>
          <w:rStyle w:val="StyleUnderline"/>
        </w:rPr>
        <w:t>"The male principle is associated, for a change with death and the female one with life"</w:t>
      </w:r>
      <w:r w:rsidRPr="00D82A85">
        <w:rPr>
          <w:sz w:val="14"/>
        </w:rPr>
        <w:t xml:space="preserve"> (page 132, '</w:t>
      </w:r>
      <w:hyperlink r:id="rId84" w:anchor="millennium" w:history="1">
        <w:r w:rsidRPr="00D82A85">
          <w:rPr>
            <w:sz w:val="14"/>
          </w:rPr>
          <w:t>Millennium</w:t>
        </w:r>
      </w:hyperlink>
      <w:r w:rsidRPr="00D82A85">
        <w:rPr>
          <w:sz w:val="14"/>
        </w:rPr>
        <w:t>', David Maybury-Lewis.)</w:t>
      </w:r>
      <w:r w:rsidRPr="00D82A85">
        <w:rPr>
          <w:sz w:val="12"/>
        </w:rPr>
        <w:t>¶</w:t>
      </w:r>
      <w:r w:rsidRPr="00D82A85">
        <w:rPr>
          <w:sz w:val="14"/>
        </w:rPr>
        <w:t xml:space="preserve"> There are many Goddesses who possess 'masculine' qualities. A good example is Morrighan, the bloodthirsty and lustful Irish war Goddess.</w:t>
      </w:r>
    </w:p>
    <w:p w:rsidR="00A82F3B" w:rsidRPr="00F41892" w:rsidRDefault="00A82F3B" w:rsidP="00A82F3B">
      <w:pPr>
        <w:pStyle w:val="Heading4"/>
        <w:rPr>
          <w:rFonts w:eastAsia="Times New Roman"/>
        </w:rPr>
      </w:pPr>
      <w:r w:rsidRPr="00F41892">
        <w:rPr>
          <w:rFonts w:eastAsia="Times New Roman"/>
        </w:rPr>
        <w:t>Feminism fails to recognize the fundamental principle</w:t>
      </w:r>
      <w:r>
        <w:rPr>
          <w:rFonts w:eastAsia="Times New Roman"/>
        </w:rPr>
        <w:t xml:space="preserve"> of diversity in ecology—</w:t>
      </w:r>
      <w:r w:rsidRPr="00F41892">
        <w:rPr>
          <w:rFonts w:eastAsia="Times New Roman"/>
        </w:rPr>
        <w:t xml:space="preserve"> disconnect between t</w:t>
      </w:r>
      <w:r>
        <w:rPr>
          <w:rFonts w:eastAsia="Times New Roman"/>
        </w:rPr>
        <w:t>he movement and the environment</w:t>
      </w:r>
      <w:r w:rsidRPr="00F41892">
        <w:rPr>
          <w:rFonts w:eastAsia="Times New Roman"/>
        </w:rPr>
        <w:t xml:space="preserve"> </w:t>
      </w:r>
    </w:p>
    <w:p w:rsidR="00A82F3B" w:rsidRPr="00A82F3B" w:rsidRDefault="00A82F3B" w:rsidP="00A82F3B">
      <w:pPr>
        <w:rPr>
          <w:rStyle w:val="Style13ptBold"/>
        </w:rPr>
      </w:pPr>
      <w:r w:rsidRPr="00A82F3B">
        <w:rPr>
          <w:rStyle w:val="Style13ptBold"/>
        </w:rPr>
        <w:t>Rosser, 91- (</w:t>
      </w:r>
      <w:r w:rsidRPr="00DB2C31">
        <w:rPr>
          <w:rStyle w:val="Style13ptBold"/>
          <w:b w:val="0"/>
        </w:rPr>
        <w:t>Director of Women’s Studies, Professor of Family and Preventive Medicine), Sue V. Rosser, “ECO-FEMINISM Lessons for Feminism from Ecology”, Women’s Studies Int. Forum, Vol. 14, No. 3. pp. 143-151,1991, Pergamon Press Inc, accessed at the University of Michigan Library,//{fishnets}</w:t>
      </w:r>
    </w:p>
    <w:p w:rsidR="00A82F3B" w:rsidRDefault="00A82F3B" w:rsidP="00A82F3B">
      <w:pPr>
        <w:rPr>
          <w:rFonts w:eastAsia="Calibri" w:cs="Times New Roman"/>
          <w:sz w:val="16"/>
        </w:rPr>
      </w:pPr>
      <w:r w:rsidRPr="00F41892">
        <w:rPr>
          <w:rFonts w:eastAsia="Calibri" w:cs="Times New Roman"/>
          <w:sz w:val="16"/>
        </w:rPr>
        <w:t xml:space="preserve">Diversity and variety provide a healthy and stable environment </w:t>
      </w:r>
      <w:r w:rsidRPr="00F41892">
        <w:rPr>
          <w:rFonts w:eastAsia="Calibri" w:cs="Times New Roman"/>
          <w:u w:val="single"/>
        </w:rPr>
        <w:t>A fundamental principle of ecology is that diversity and variety exist within environments and species and that diversity, both in terms of numbers of species and types of niches filled by any one species, provides a more healthy, stable environment in which survival is enhanced.</w:t>
      </w:r>
      <w:r w:rsidRPr="00F41892">
        <w:rPr>
          <w:rFonts w:eastAsia="Calibri" w:cs="Times New Roman"/>
          <w:sz w:val="16"/>
        </w:rPr>
        <w:t xml:space="preserve"> </w:t>
      </w:r>
      <w:r w:rsidRPr="00F41892">
        <w:rPr>
          <w:rFonts w:eastAsia="Calibri" w:cs="Times New Roman"/>
          <w:u w:val="single"/>
        </w:rPr>
        <w:t>Feminists have been slow to recognize the strength and importance provided by diversity and variety</w:t>
      </w:r>
      <w:r w:rsidRPr="00F41892">
        <w:rPr>
          <w:rFonts w:eastAsia="Calibri" w:cs="Times New Roman"/>
          <w:sz w:val="16"/>
        </w:rPr>
        <w:t xml:space="preserve">. First, we were slow to recognize that diversity among women exists. Because </w:t>
      </w:r>
      <w:r w:rsidRPr="00F41892">
        <w:rPr>
          <w:rFonts w:eastAsia="Calibri" w:cs="Times New Roman"/>
          <w:u w:val="single"/>
        </w:rPr>
        <w:t>many of the leaders of feminism, particularly of its academic arm, Women’s Studies, were white, educated, middle-class, Western women, we erroneously assumed that our experience represents that of all women</w:t>
      </w:r>
      <w:r w:rsidRPr="00F41892">
        <w:rPr>
          <w:rFonts w:eastAsia="Calibri" w:cs="Times New Roman"/>
          <w:sz w:val="16"/>
        </w:rPr>
        <w:t xml:space="preserve">. </w:t>
      </w:r>
      <w:r w:rsidRPr="00F41892">
        <w:rPr>
          <w:rFonts w:eastAsia="Calibri" w:cs="Times New Roman"/>
          <w:u w:val="single"/>
        </w:rPr>
        <w:t>This led to alienation of women of color, working class women, and women from emerging nations from feminism</w:t>
      </w:r>
      <w:r w:rsidRPr="00F41892">
        <w:rPr>
          <w:rFonts w:eastAsia="Calibri" w:cs="Times New Roman"/>
          <w:sz w:val="16"/>
        </w:rPr>
        <w:t xml:space="preserve">, because we assumed the universality of the white, middle-class, Western female experience, and failed to describe the diversity of women’s experience when race, class, sexual preference, and ethnic origin are considered (Dill, 1983). </w:t>
      </w:r>
      <w:r w:rsidRPr="00F41892">
        <w:rPr>
          <w:rFonts w:eastAsia="Calibri" w:cs="Times New Roman"/>
          <w:u w:val="single"/>
        </w:rPr>
        <w:t>Earlier recognition of the ecological principles of the existence of diversity and its importance for survival, might have saved feminism from being perceived as a movement to benefit only a small group of women</w:t>
      </w:r>
      <w:r w:rsidRPr="00F41892">
        <w:rPr>
          <w:rFonts w:eastAsia="Calibri" w:cs="Times New Roman"/>
          <w:sz w:val="16"/>
        </w:rPr>
        <w:t xml:space="preserve">. Feminists have spent the past several years becoming educated to the extent of diversity in women’s lives and are struggling to broaden the movement to include all women. </w:t>
      </w:r>
      <w:r w:rsidRPr="00F41892">
        <w:rPr>
          <w:rFonts w:eastAsia="Calibri" w:cs="Times New Roman"/>
          <w:u w:val="single"/>
        </w:rPr>
        <w:t>Inclusion of all women is necessary for the survival of feminism</w:t>
      </w:r>
      <w:r w:rsidRPr="00F41892">
        <w:rPr>
          <w:rFonts w:eastAsia="Calibri" w:cs="Times New Roman"/>
          <w:sz w:val="16"/>
        </w:rPr>
        <w:t xml:space="preserve">. </w:t>
      </w:r>
      <w:r w:rsidRPr="00F41892">
        <w:rPr>
          <w:rFonts w:eastAsia="Calibri" w:cs="Times New Roman"/>
          <w:u w:val="single"/>
        </w:rPr>
        <w:t>Numerous ecological studies of</w:t>
      </w:r>
      <w:r w:rsidRPr="00F41892">
        <w:rPr>
          <w:rFonts w:eastAsia="Calibri" w:cs="Times New Roman"/>
          <w:sz w:val="16"/>
        </w:rPr>
        <w:t xml:space="preserve"> hybrid corn and other</w:t>
      </w:r>
      <w:r w:rsidRPr="00F41892">
        <w:rPr>
          <w:rFonts w:eastAsia="Calibri" w:cs="Times New Roman"/>
          <w:u w:val="single"/>
        </w:rPr>
        <w:t xml:space="preserve"> species have documented that reduction of variety within a species, to one or two subspecies, makes that species vulnerable to extinction.</w:t>
      </w:r>
      <w:r w:rsidRPr="00F41892">
        <w:rPr>
          <w:rFonts w:eastAsia="Calibri" w:cs="Times New Roman"/>
          <w:sz w:val="16"/>
        </w:rPr>
        <w:t xml:space="preserve"> With reduced variety, a disease or environmental change that is detrimental or fatal to the remaining subspecies may wipe out the entire species. If the diversity of women’s experience had been represented earlier in feminism, it would currently be a more powerful, stable, healthy movement.</w:t>
      </w:r>
    </w:p>
    <w:p w:rsidR="00A82F3B" w:rsidRPr="00F41892" w:rsidRDefault="0080776B" w:rsidP="0080776B">
      <w:pPr>
        <w:pStyle w:val="Heading4"/>
        <w:rPr>
          <w:rFonts w:eastAsia="Times New Roman"/>
        </w:rPr>
      </w:pPr>
      <w:r>
        <w:rPr>
          <w:rFonts w:eastAsia="Times New Roman"/>
        </w:rPr>
        <w:t>D</w:t>
      </w:r>
      <w:r w:rsidR="00A82F3B" w:rsidRPr="00F41892">
        <w:rPr>
          <w:rFonts w:eastAsia="Times New Roman"/>
        </w:rPr>
        <w:t>i</w:t>
      </w:r>
      <w:r>
        <w:rPr>
          <w:rFonts w:eastAsia="Times New Roman"/>
        </w:rPr>
        <w:t>sconnect between  feminists s</w:t>
      </w:r>
      <w:r w:rsidR="00A82F3B" w:rsidRPr="00F41892">
        <w:rPr>
          <w:rFonts w:eastAsia="Times New Roman"/>
        </w:rPr>
        <w:t>pills over to</w:t>
      </w:r>
      <w:r>
        <w:rPr>
          <w:rFonts w:eastAsia="Times New Roman"/>
        </w:rPr>
        <w:t xml:space="preserve"> a disconnect in ecology</w:t>
      </w:r>
      <w:r w:rsidR="00A82F3B" w:rsidRPr="00F41892">
        <w:rPr>
          <w:rFonts w:eastAsia="Times New Roman"/>
        </w:rPr>
        <w:t xml:space="preserve"> </w:t>
      </w:r>
    </w:p>
    <w:p w:rsidR="00A82F3B" w:rsidRPr="0080776B" w:rsidRDefault="00A82F3B" w:rsidP="00A82F3B">
      <w:pPr>
        <w:rPr>
          <w:rStyle w:val="Style13ptBold"/>
          <w:b w:val="0"/>
        </w:rPr>
      </w:pPr>
      <w:r w:rsidRPr="0080776B">
        <w:rPr>
          <w:rStyle w:val="Style13ptBold"/>
        </w:rPr>
        <w:t xml:space="preserve">Rosser, 91- </w:t>
      </w:r>
      <w:r w:rsidRPr="0080776B">
        <w:rPr>
          <w:rStyle w:val="Style13ptBold"/>
          <w:b w:val="0"/>
        </w:rPr>
        <w:t>(Director of Women’s Studies, Professor of Family and Preventive Medicine), Sue V. Rosser, “ECO-FEMINISM Lessons for Feminism from Ecology”, Women’s Studies Int. Forum,p. 145,  Vol. 14, No. 3. pp. 143-151,1991, Pergamon Press Inc, accessed at the University of Michigan Library,//{fishnets}</w:t>
      </w:r>
    </w:p>
    <w:p w:rsidR="00A82F3B" w:rsidRPr="00F41892" w:rsidRDefault="00A82F3B" w:rsidP="00A82F3B">
      <w:pPr>
        <w:rPr>
          <w:rFonts w:eastAsia="Calibri" w:cs="Times New Roman"/>
          <w:sz w:val="16"/>
        </w:rPr>
      </w:pPr>
      <w:r w:rsidRPr="00F41892">
        <w:rPr>
          <w:rFonts w:eastAsia="Calibri" w:cs="Times New Roman"/>
          <w:sz w:val="16"/>
        </w:rPr>
        <w:t xml:space="preserve">Individuals have different needs and will pass through different stages of development during their life span. </w:t>
      </w:r>
      <w:r w:rsidRPr="00F41892">
        <w:rPr>
          <w:rFonts w:eastAsia="Calibri" w:cs="Times New Roman"/>
          <w:u w:val="single"/>
        </w:rPr>
        <w:t>Ecologists have observed a succession of species that occurs in a raw environment devoid of life, cycle of the same individua</w:t>
      </w:r>
      <w:r w:rsidRPr="00F41892">
        <w:rPr>
          <w:rFonts w:eastAsia="Calibri" w:cs="Times New Roman"/>
          <w:sz w:val="16"/>
        </w:rPr>
        <w:t>l. During a particular stage, t</w:t>
      </w:r>
      <w:r w:rsidRPr="00F41892">
        <w:rPr>
          <w:rFonts w:eastAsia="Calibri" w:cs="Times New Roman"/>
          <w:u w:val="single"/>
        </w:rPr>
        <w:t>he requirements from and contributions to the environment by that individual may differ from those of other individuals, or from those of itself at other stages of development.</w:t>
      </w:r>
      <w:r w:rsidRPr="00F41892">
        <w:rPr>
          <w:rFonts w:eastAsia="Calibri" w:cs="Times New Roman"/>
          <w:sz w:val="16"/>
        </w:rPr>
        <w:t xml:space="preserve"> For example, the larval form, the tadpole, requires and contributes to a different environment from that of the adult form, the frog. </w:t>
      </w:r>
      <w:r w:rsidRPr="00F41892">
        <w:rPr>
          <w:rFonts w:eastAsia="Calibri" w:cs="Times New Roman"/>
          <w:u w:val="single"/>
        </w:rPr>
        <w:t>The information from ecology about developmental stages may be instructive to feminism. Feminism needs to be inclusive of women at all stages and ages of the life cycle</w:t>
      </w:r>
      <w:r w:rsidRPr="00F41892">
        <w:rPr>
          <w:rFonts w:eastAsia="Calibri" w:cs="Times New Roman"/>
          <w:sz w:val="16"/>
        </w:rPr>
        <w:t xml:space="preserve">. Just as the leaders of the current phase of feminism were overwhelmingly white, middle- class, and Western, they were also of a relatively uniform age (from about 20-45) when the movement began. </w:t>
      </w:r>
      <w:r w:rsidRPr="00F41892">
        <w:rPr>
          <w:rFonts w:eastAsia="Calibri" w:cs="Times New Roman"/>
          <w:u w:val="single"/>
        </w:rPr>
        <w:t>Only as the leaders have begun to age, has feminism begun to give serious attention to menopause, osteoporosis, health care, and housing for the aging. Currently, some young women are failing to identify with feminism, which they do not see as addressing the issues of their generation.</w:t>
      </w:r>
      <w:r w:rsidRPr="00F41892">
        <w:rPr>
          <w:rFonts w:eastAsia="Calibri" w:cs="Times New Roman"/>
          <w:sz w:val="16"/>
        </w:rPr>
        <w:t xml:space="preserve"> A manifestation of their position is their self-definition as post-feminists (Wallis, 1989). A</w:t>
      </w:r>
      <w:r w:rsidRPr="00F41892">
        <w:rPr>
          <w:rFonts w:eastAsia="Calibri" w:cs="Times New Roman"/>
          <w:u w:val="single"/>
        </w:rPr>
        <w:t>l</w:t>
      </w:r>
      <w:r w:rsidRPr="00F41892">
        <w:rPr>
          <w:rFonts w:eastAsia="Calibri" w:cs="Times New Roman"/>
          <w:sz w:val="16"/>
        </w:rPr>
        <w:t xml:space="preserve">ong with most feminists, I bristle at </w:t>
      </w:r>
      <w:r w:rsidRPr="00F41892">
        <w:rPr>
          <w:rFonts w:eastAsia="Calibri" w:cs="Times New Roman"/>
          <w:u w:val="single"/>
        </w:rPr>
        <w:t>the term “post-feminist”</w:t>
      </w:r>
      <w:r w:rsidRPr="00F41892">
        <w:rPr>
          <w:rFonts w:eastAsia="Calibri" w:cs="Times New Roman"/>
          <w:sz w:val="16"/>
        </w:rPr>
        <w:t xml:space="preserve"> because I also do </w:t>
      </w:r>
      <w:r w:rsidRPr="00F41892">
        <w:rPr>
          <w:rFonts w:eastAsia="Calibri" w:cs="Times New Roman"/>
          <w:u w:val="single"/>
        </w:rPr>
        <w:t>not</w:t>
      </w:r>
      <w:r w:rsidRPr="00F41892">
        <w:rPr>
          <w:rFonts w:eastAsia="Calibri" w:cs="Times New Roman"/>
          <w:sz w:val="16"/>
        </w:rPr>
        <w:t xml:space="preserve"> </w:t>
      </w:r>
      <w:r w:rsidRPr="00F41892">
        <w:rPr>
          <w:rFonts w:eastAsia="Calibri" w:cs="Times New Roman"/>
          <w:u w:val="single"/>
        </w:rPr>
        <w:t>feel that feminism</w:t>
      </w:r>
      <w:r w:rsidRPr="00F41892">
        <w:rPr>
          <w:rFonts w:eastAsia="Calibri" w:cs="Times New Roman"/>
          <w:sz w:val="16"/>
        </w:rPr>
        <w:t xml:space="preserve"> </w:t>
      </w:r>
      <w:r w:rsidRPr="00F41892">
        <w:rPr>
          <w:rFonts w:eastAsia="Calibri" w:cs="Times New Roman"/>
          <w:u w:val="single"/>
        </w:rPr>
        <w:t>has yet arrived in any meaningful way in our society</w:t>
      </w:r>
      <w:r w:rsidRPr="00F41892">
        <w:rPr>
          <w:rFonts w:eastAsia="Calibri" w:cs="Times New Roman"/>
          <w:sz w:val="16"/>
        </w:rPr>
        <w:t xml:space="preserve">. However, </w:t>
      </w:r>
      <w:r w:rsidRPr="00F41892">
        <w:rPr>
          <w:rFonts w:eastAsia="Calibri" w:cs="Times New Roman"/>
          <w:u w:val="single"/>
        </w:rPr>
        <w:t>another way to view the term is to recognize that its use by young women is a way of representing themselves at a different stage, or age, of</w:t>
      </w:r>
      <w:r w:rsidRPr="00F41892">
        <w:rPr>
          <w:rFonts w:eastAsia="Calibri" w:cs="Times New Roman"/>
          <w:sz w:val="16"/>
        </w:rPr>
        <w:t xml:space="preserve"> </w:t>
      </w:r>
      <w:r w:rsidRPr="00F41892">
        <w:rPr>
          <w:rFonts w:eastAsia="Calibri" w:cs="Times New Roman"/>
          <w:u w:val="single"/>
        </w:rPr>
        <w:t>development in which they do not see themselves included in the current definition and concerns of feminism</w:t>
      </w:r>
      <w:r w:rsidRPr="00F41892">
        <w:rPr>
          <w:rFonts w:eastAsia="Calibri" w:cs="Times New Roman"/>
          <w:sz w:val="16"/>
        </w:rPr>
        <w:t xml:space="preserve">. </w:t>
      </w:r>
    </w:p>
    <w:p w:rsidR="00A82F3B" w:rsidRPr="00F41892" w:rsidRDefault="00A82F3B" w:rsidP="00A82F3B">
      <w:pPr>
        <w:rPr>
          <w:rFonts w:eastAsia="Calibri" w:cs="Times New Roman"/>
          <w:sz w:val="16"/>
        </w:rPr>
      </w:pPr>
    </w:p>
    <w:p w:rsidR="00540BAF" w:rsidRPr="00F41892" w:rsidRDefault="0080776B" w:rsidP="0080776B">
      <w:pPr>
        <w:pStyle w:val="Heading4"/>
        <w:rPr>
          <w:rFonts w:eastAsia="Times New Roman"/>
        </w:rPr>
      </w:pPr>
      <w:r>
        <w:rPr>
          <w:rFonts w:eastAsia="Times New Roman"/>
        </w:rPr>
        <w:t xml:space="preserve">Women and nature are not uniquely linked </w:t>
      </w:r>
    </w:p>
    <w:p w:rsidR="00540BAF" w:rsidRPr="0080776B" w:rsidRDefault="00540BAF" w:rsidP="00540BAF">
      <w:pPr>
        <w:rPr>
          <w:rStyle w:val="Style13ptBold"/>
          <w:b w:val="0"/>
        </w:rPr>
      </w:pPr>
      <w:r w:rsidRPr="0080776B">
        <w:rPr>
          <w:rStyle w:val="Style13ptBold"/>
        </w:rPr>
        <w:t xml:space="preserve">Mayer, 94 </w:t>
      </w:r>
      <w:r w:rsidRPr="0080776B">
        <w:rPr>
          <w:rStyle w:val="Style13ptBold"/>
          <w:b w:val="0"/>
        </w:rPr>
        <w:t>(Illinois Wesleyan University, Philosophy Dept.) Elizabeth Mayer, “The Power and Promise of Ecofeminism, Reconsidered”, Illinois Wesleyan University, Honors Research Project, p.20-23, 2 May 1994,//{fishnets}</w:t>
      </w:r>
    </w:p>
    <w:p w:rsidR="00540BAF" w:rsidRPr="00F41892" w:rsidRDefault="00540BAF" w:rsidP="00540BAF">
      <w:pPr>
        <w:rPr>
          <w:rFonts w:eastAsia="Calibri" w:cs="Times New Roman"/>
          <w:u w:val="single"/>
        </w:rPr>
      </w:pPr>
      <w:r w:rsidRPr="00F41892">
        <w:rPr>
          <w:rFonts w:eastAsia="Calibri" w:cs="Times New Roman"/>
          <w:sz w:val="16"/>
        </w:rPr>
        <w:t xml:space="preserve"> </w:t>
      </w:r>
      <w:r w:rsidRPr="00F41892">
        <w:rPr>
          <w:rFonts w:eastAsia="Calibri" w:cs="Times New Roman"/>
          <w:u w:val="single"/>
        </w:rPr>
        <w:t xml:space="preserve">Ecofeminism's central claim is </w:t>
      </w:r>
      <w:r w:rsidRPr="00F41892">
        <w:rPr>
          <w:rFonts w:eastAsia="Calibri" w:cs="Times New Roman"/>
          <w:sz w:val="16"/>
        </w:rPr>
        <w:t>this: b</w:t>
      </w:r>
      <w:r w:rsidRPr="00F41892">
        <w:rPr>
          <w:rFonts w:eastAsia="Calibri" w:cs="Times New Roman"/>
          <w:u w:val="single"/>
        </w:rPr>
        <w:t>ecause of the socio-historical association between women and nature embedded in our conceptual framework, ecology and feminism are conceptually related. Therefore, each must embrace the other's theory and goals in order to be either philosophically complete or politically effective.</w:t>
      </w:r>
      <w:r w:rsidRPr="00F41892">
        <w:rPr>
          <w:rFonts w:eastAsia="Calibri" w:cs="Times New Roman"/>
          <w:sz w:val="16"/>
        </w:rPr>
        <w:t xml:space="preserve"> There are two central criticisms of this argument: first, that </w:t>
      </w:r>
      <w:r w:rsidRPr="00F41892">
        <w:rPr>
          <w:rFonts w:eastAsia="Calibri" w:cs="Times New Roman"/>
          <w:u w:val="single"/>
        </w:rPr>
        <w:t>the claim of necessary embracing is patently false; and</w:t>
      </w:r>
      <w:r w:rsidRPr="00F41892">
        <w:rPr>
          <w:rFonts w:eastAsia="Calibri" w:cs="Times New Roman"/>
          <w:sz w:val="16"/>
        </w:rPr>
        <w:t xml:space="preserve"> second, that </w:t>
      </w:r>
      <w:r w:rsidRPr="00F41892">
        <w:rPr>
          <w:rFonts w:eastAsia="Calibri" w:cs="Times New Roman"/>
          <w:u w:val="single"/>
        </w:rPr>
        <w:t>the argument as a wh01e is internally inconsistent</w:t>
      </w:r>
      <w:r w:rsidRPr="00F41892">
        <w:rPr>
          <w:rFonts w:eastAsia="Calibri" w:cs="Times New Roman"/>
          <w:sz w:val="16"/>
        </w:rPr>
        <w:t>. The purpose of this section is to fully explicate these objections and show that they refute ecofeminism at its most fundamental Ieve</w:t>
      </w:r>
      <w:r w:rsidRPr="00F41892">
        <w:rPr>
          <w:rFonts w:eastAsia="Calibri" w:cs="Times New Roman"/>
          <w:u w:val="single"/>
        </w:rPr>
        <w:t>!. The first objection is leveled at ecofeminism's assertion that ecology and feminism must cooperate in order to achieve their goals,</w:t>
      </w:r>
      <w:r w:rsidRPr="00F41892">
        <w:rPr>
          <w:rFonts w:eastAsia="Calibri" w:cs="Times New Roman"/>
          <w:sz w:val="16"/>
        </w:rPr>
        <w:t xml:space="preserve"> Le</w:t>
      </w:r>
      <w:r w:rsidRPr="00F41892">
        <w:rPr>
          <w:rFonts w:eastAsia="Calibri" w:cs="Times New Roman"/>
          <w:u w:val="single"/>
        </w:rPr>
        <w:t>. that neither a movement to end the oppression of women nor one to end the abuse of nature can be com plete or successful without taking the other into consideration. This assertion is simply false--it is entirely possible to imagine that the goals of ecology could be met while those of feminism are left unmet.</w:t>
      </w:r>
      <w:r w:rsidRPr="00F41892">
        <w:rPr>
          <w:rFonts w:eastAsia="Calibri" w:cs="Times New Roman"/>
          <w:sz w:val="16"/>
        </w:rPr>
        <w:t xml:space="preserve"> It is perfectly conceivable that our </w:t>
      </w:r>
      <w:r w:rsidRPr="00F41892">
        <w:rPr>
          <w:rFonts w:eastAsia="Calibri" w:cs="Times New Roman"/>
          <w:u w:val="single"/>
        </w:rPr>
        <w:t>society could come to the realization that, unless we reform our treatment of the natural world we live in and with, we are dooming ourselves to certain destruction</w:t>
      </w:r>
      <w:r w:rsidRPr="00F41892">
        <w:rPr>
          <w:rFonts w:eastAsia="Calibri" w:cs="Times New Roman"/>
          <w:sz w:val="16"/>
        </w:rPr>
        <w:t xml:space="preserve">. And </w:t>
      </w:r>
      <w:r w:rsidRPr="00F41892">
        <w:rPr>
          <w:rFonts w:eastAsia="Calibri" w:cs="Times New Roman"/>
          <w:u w:val="single"/>
        </w:rPr>
        <w:t>it is-perfectly conceivable that</w:t>
      </w:r>
      <w:r w:rsidRPr="00F41892">
        <w:rPr>
          <w:rFonts w:eastAsia="Calibri" w:cs="Times New Roman"/>
          <w:sz w:val="16"/>
        </w:rPr>
        <w:t xml:space="preserve">, as a result of this realization, </w:t>
      </w:r>
      <w:r w:rsidRPr="00F41892">
        <w:rPr>
          <w:rFonts w:eastAsia="Calibri" w:cs="Times New Roman"/>
          <w:u w:val="single"/>
        </w:rPr>
        <w:t>we could completely reform our behaviors, modifying all our daily practices that inflict harm on nature</w:t>
      </w:r>
      <w:r w:rsidRPr="00F41892">
        <w:rPr>
          <w:rFonts w:eastAsia="Calibri" w:cs="Times New Roman"/>
          <w:sz w:val="16"/>
        </w:rPr>
        <w:t xml:space="preserve">. For example, we might cut down the use of electricity. stop the manufacture of toxic chemicals in everyday products. and implement one-hundred percent recycling programs on a society-wide scale. There would certainly be no more disposable diapers. </w:t>
      </w:r>
      <w:r w:rsidRPr="00F41892">
        <w:rPr>
          <w:rFonts w:eastAsia="Calibri" w:cs="Times New Roman"/>
          <w:u w:val="single"/>
        </w:rPr>
        <w:t>And it is perfectly conceivable that these things could occur with complete success without liberating women in the least</w:t>
      </w:r>
      <w:r w:rsidRPr="00F41892">
        <w:rPr>
          <w:rFonts w:eastAsia="Calibri" w:cs="Times New Roman"/>
          <w:sz w:val="16"/>
        </w:rPr>
        <w:t xml:space="preserve">. In fact, </w:t>
      </w:r>
      <w:r w:rsidRPr="00F41892">
        <w:rPr>
          <w:rFonts w:eastAsia="Calibri" w:cs="Times New Roman"/>
          <w:u w:val="single"/>
        </w:rPr>
        <w:t>if the feminine role is kept intact and expanded to accomodate these changes, women's lives could actually be made worse. It would fall to women performing the feminine role of homemaker to implement all the changes i</w:t>
      </w:r>
      <w:r w:rsidRPr="00F41892">
        <w:rPr>
          <w:rFonts w:eastAsia="Calibri" w:cs="Times New Roman"/>
          <w:sz w:val="16"/>
        </w:rPr>
        <w:t xml:space="preserve">n the household: women would do all the sorting and preparing to recycle, women would perform household chores without the aid of electronic appliances and chemical cleaners, and women would wash the diapers. Likewise, </w:t>
      </w:r>
      <w:r w:rsidRPr="00F41892">
        <w:rPr>
          <w:rFonts w:eastAsia="Calibri" w:cs="Times New Roman"/>
          <w:u w:val="single"/>
        </w:rPr>
        <w:t>it is entirely possible to imagine that the goals of feminism could be met while those of ecology are left unmet</w:t>
      </w:r>
      <w:r w:rsidRPr="00F41892">
        <w:rPr>
          <w:rFonts w:eastAsia="Calibri" w:cs="Times New Roman"/>
          <w:sz w:val="16"/>
        </w:rPr>
        <w:t xml:space="preserve">. </w:t>
      </w:r>
      <w:r w:rsidRPr="00F41892">
        <w:rPr>
          <w:rFonts w:eastAsia="Calibri" w:cs="Times New Roman"/>
          <w:u w:val="single"/>
        </w:rPr>
        <w:t>It is perfectly conceivable that our society could come to the realization that more productive and happy lives are possible for everyone of both sexes if we treat people as people instead of forcing them into prefabricated gender categories</w:t>
      </w:r>
      <w:r w:rsidRPr="00F41892">
        <w:rPr>
          <w:rFonts w:eastAsia="Calibri" w:cs="Times New Roman"/>
          <w:sz w:val="16"/>
        </w:rPr>
        <w:t>. It is perfectly conceivable that, as a result of this realization</w:t>
      </w:r>
      <w:r w:rsidRPr="00F41892">
        <w:rPr>
          <w:rFonts w:eastAsia="Calibri" w:cs="Times New Roman"/>
          <w:u w:val="single"/>
        </w:rPr>
        <w:t>, we could completely reform our behaviors, modifying all our processes of socialization that teach children to be properly feminine and masculine. A person's sex would no longer be the determining factor in assigning social roles: jobs would be evenly distributed between women and men, and each individual would do what her or his own skills are best suited for.</w:t>
      </w:r>
      <w:r w:rsidRPr="00F41892">
        <w:rPr>
          <w:rFonts w:eastAsia="Calibri" w:cs="Times New Roman"/>
          <w:sz w:val="16"/>
        </w:rPr>
        <w:t xml:space="preserve"> But, </w:t>
      </w:r>
      <w:r w:rsidRPr="00F41892">
        <w:rPr>
          <w:rFonts w:eastAsia="Calibri" w:cs="Times New Roman"/>
          <w:u w:val="single"/>
        </w:rPr>
        <w:t>most importantly, it is perfectly conceivable that this feminist revolution could occur with complete success without liberating nature in the least</w:t>
      </w:r>
      <w:r w:rsidRPr="00F41892">
        <w:rPr>
          <w:rFonts w:eastAsia="Calibri" w:cs="Times New Roman"/>
          <w:sz w:val="16"/>
        </w:rPr>
        <w:t xml:space="preserve">. It could well happen that, as has happened many times before, nature might be used and abused in the name of progress. Nature could still be regarded as a background for the now-more-civilized-than-ever civilization. </w:t>
      </w:r>
      <w:r w:rsidRPr="00F41892">
        <w:rPr>
          <w:rFonts w:eastAsia="Calibri" w:cs="Times New Roman"/>
          <w:u w:val="single"/>
        </w:rPr>
        <w:t>It is true that, as a simple matter of fact, the occurrence of either an ecological or feminist revolution might very well have positive effects for the other movement.</w:t>
      </w:r>
      <w:r w:rsidRPr="00F41892">
        <w:rPr>
          <w:rFonts w:eastAsia="Calibri" w:cs="Times New Roman"/>
          <w:sz w:val="16"/>
        </w:rPr>
        <w:t xml:space="preserve"> For instance, </w:t>
      </w:r>
      <w:r w:rsidRPr="00F41892">
        <w:rPr>
          <w:rFonts w:eastAsia="Calibri" w:cs="Times New Roman"/>
          <w:u w:val="single"/>
        </w:rPr>
        <w:t>the changes that would occur to make our society ecologically responsible might restructure daily life so that women were not overburdened with the duties traditionally associated with the feminine role. However, this does not save ecofeminism: this sort of relief from oppression would be nothing but a happy accident</w:t>
      </w:r>
      <w:r w:rsidRPr="00F41892">
        <w:rPr>
          <w:rFonts w:eastAsia="Calibri" w:cs="Times New Roman"/>
          <w:sz w:val="16"/>
        </w:rPr>
        <w:t xml:space="preserve">. However much of an improvement this might be in the state of women's lives, </w:t>
      </w:r>
      <w:r w:rsidRPr="00F41892">
        <w:rPr>
          <w:rFonts w:eastAsia="Calibri" w:cs="Times New Roman"/>
          <w:u w:val="single"/>
        </w:rPr>
        <w:t>it would not actually be a feminist revolution; it would be an accidental effect of a general societal trend, not the result of the change of attitude and belief that feminism requires.</w:t>
      </w:r>
      <w:r w:rsidRPr="00F41892">
        <w:rPr>
          <w:rFonts w:eastAsia="Calibri" w:cs="Times New Roman"/>
          <w:sz w:val="16"/>
        </w:rPr>
        <w:t xml:space="preserve"> For the resulting improvement in women's lives to count as a genuinely feminist reform, it would have to be done on purpose and for the right reasons. Feminists could indeed be glad that women's Jives were easier, but it would not be a true gain unless the underlying attitudes an'd beliefs that had been the actual cause of the oppression were changed. </w:t>
      </w:r>
      <w:r w:rsidRPr="00F41892">
        <w:rPr>
          <w:rFonts w:eastAsia="Calibri" w:cs="Times New Roman"/>
          <w:u w:val="single"/>
        </w:rPr>
        <w:t>So it is not enough of a response for an ecofeminist to say that the two might happen together, or one might have accidental positive effects for the other.</w:t>
      </w:r>
      <w:r w:rsidRPr="00F41892">
        <w:rPr>
          <w:rFonts w:eastAsia="Calibri" w:cs="Times New Roman"/>
          <w:sz w:val="16"/>
        </w:rPr>
        <w:t xml:space="preserve"> That is true, but </w:t>
      </w:r>
      <w:r w:rsidRPr="00F41892">
        <w:rPr>
          <w:rFonts w:eastAsia="Calibri" w:cs="Times New Roman"/>
          <w:u w:val="single"/>
        </w:rPr>
        <w:t>ecofeminism's original claim is that the two must happen together, and</w:t>
      </w:r>
      <w:r w:rsidRPr="00F41892">
        <w:rPr>
          <w:rFonts w:eastAsia="Calibri" w:cs="Times New Roman"/>
          <w:sz w:val="16"/>
        </w:rPr>
        <w:t xml:space="preserve">, as I've shown, </w:t>
      </w:r>
      <w:r w:rsidRPr="00F41892">
        <w:rPr>
          <w:rFonts w:eastAsia="Calibri" w:cs="Times New Roman"/>
          <w:u w:val="single"/>
        </w:rPr>
        <w:t>there is good reason to believe that this is not the case</w:t>
      </w:r>
      <w:r w:rsidRPr="00F41892">
        <w:rPr>
          <w:rFonts w:eastAsia="Calibri" w:cs="Times New Roman"/>
          <w:sz w:val="16"/>
        </w:rPr>
        <w:t xml:space="preserve">. It is also true that the occurrence of one revolution might make it easier for the other to happen. An ecofeminist might argue that this indicates the two are related as ecoferninism claims. However, </w:t>
      </w:r>
      <w:r w:rsidRPr="00F41892">
        <w:rPr>
          <w:rFonts w:eastAsia="Calibri" w:cs="Times New Roman"/>
          <w:u w:val="single"/>
        </w:rPr>
        <w:t>all this actually indicates is that the two forms of domination are related in the trivial way that all such forms are</w:t>
      </w:r>
      <w:r w:rsidRPr="00F41892">
        <w:rPr>
          <w:rFonts w:eastAsia="Calibri" w:cs="Times New Roman"/>
          <w:sz w:val="16"/>
        </w:rPr>
        <w:t xml:space="preserve">. All forms of domination are related in that they stem from an attitude of superiority.36 </w:t>
      </w:r>
      <w:r w:rsidRPr="00F41892">
        <w:rPr>
          <w:rFonts w:eastAsia="Calibri" w:cs="Times New Roman"/>
          <w:u w:val="single"/>
        </w:rPr>
        <w:t>Either of these revolutions would be a major society-wide change, and it would teach us ways to accomplish other major society-wide changes. But ending the domination of nature and ending the domination of women are no more conceptually related than are ending the dominations of anything else</w:t>
      </w:r>
      <w:r w:rsidRPr="00F41892">
        <w:rPr>
          <w:rFonts w:eastAsia="Calibri" w:cs="Times New Roman"/>
          <w:sz w:val="16"/>
        </w:rPr>
        <w:t xml:space="preserve">. It is perhaps most true that it would be a good thing if both the domination of nature and the domination of women were ended. I don't think any ecofeminist would actually argue that the fact that it would be good if both dominations were ended together makes it true that they must be ended together, but in a way it's the only argument left to them. I do want to make it clear that I understand that this is the motivation behind trying to make it true, and that I consider it a perfectly noble motivation. But, </w:t>
      </w:r>
      <w:r w:rsidRPr="00F41892">
        <w:rPr>
          <w:rFonts w:eastAsia="Calibri" w:cs="Times New Roman"/>
          <w:u w:val="single"/>
        </w:rPr>
        <w:t xml:space="preserve">however good it would be, the two projects are not necessarily connected as ecofeminism claims. </w:t>
      </w:r>
    </w:p>
    <w:p w:rsidR="00540BAF" w:rsidRPr="00F41892" w:rsidRDefault="0080776B" w:rsidP="0080776B">
      <w:pPr>
        <w:pStyle w:val="Heading4"/>
        <w:rPr>
          <w:rFonts w:eastAsia="Times New Roman"/>
        </w:rPr>
      </w:pPr>
      <w:r>
        <w:rPr>
          <w:rFonts w:eastAsia="Times New Roman"/>
        </w:rPr>
        <w:t>No rationale for why ecology and feminist movements must work together</w:t>
      </w:r>
    </w:p>
    <w:p w:rsidR="00540BAF" w:rsidRPr="00D10389" w:rsidRDefault="00540BAF" w:rsidP="00540BAF">
      <w:pPr>
        <w:rPr>
          <w:rStyle w:val="Style13ptBold"/>
        </w:rPr>
      </w:pPr>
      <w:r w:rsidRPr="00D10389">
        <w:rPr>
          <w:rStyle w:val="Style13ptBold"/>
        </w:rPr>
        <w:t>Mayer, 94 (</w:t>
      </w:r>
      <w:r w:rsidRPr="00D10389">
        <w:rPr>
          <w:rStyle w:val="Style13ptBold"/>
          <w:b w:val="0"/>
        </w:rPr>
        <w:t>Illinois Wesleyan University, Philosophy Dept.) Elizabeth Mayer, “The Power and Promise of Ecofeminism, Reconsidered”, Illinois Wesleyan University, Honors Research Project, p.23-25, 2 May 1994,//{fishnets}</w:t>
      </w:r>
    </w:p>
    <w:p w:rsidR="00540BAF" w:rsidRPr="00F41892" w:rsidRDefault="00540BAF" w:rsidP="00540BAF">
      <w:pPr>
        <w:rPr>
          <w:rFonts w:eastAsia="Calibri" w:cs="Times New Roman"/>
          <w:u w:val="single"/>
        </w:rPr>
      </w:pPr>
      <w:r w:rsidRPr="00F41892">
        <w:rPr>
          <w:rFonts w:eastAsia="Calibri" w:cs="Times New Roman"/>
          <w:u w:val="single"/>
        </w:rPr>
        <w:t>The</w:t>
      </w:r>
      <w:r w:rsidRPr="00F41892">
        <w:rPr>
          <w:rFonts w:eastAsia="Calibri" w:cs="Times New Roman"/>
          <w:sz w:val="16"/>
        </w:rPr>
        <w:t xml:space="preserve"> second </w:t>
      </w:r>
      <w:r w:rsidRPr="00F41892">
        <w:rPr>
          <w:rFonts w:eastAsia="Calibri" w:cs="Times New Roman"/>
          <w:u w:val="single"/>
        </w:rPr>
        <w:t>objection</w:t>
      </w:r>
      <w:r w:rsidRPr="00F41892">
        <w:rPr>
          <w:rFonts w:eastAsia="Calibri" w:cs="Times New Roman"/>
          <w:sz w:val="16"/>
        </w:rPr>
        <w:t xml:space="preserve"> also </w:t>
      </w:r>
      <w:r w:rsidRPr="00F41892">
        <w:rPr>
          <w:rFonts w:eastAsia="Calibri" w:cs="Times New Roman"/>
          <w:u w:val="single"/>
        </w:rPr>
        <w:t>attacks the claim that the women-nature association requires that the dominations of women and nature be ended at the same time, but for a different reason. This claim is inconsisteht with ecofeminism's first claim, that the women-nature association is purely historical and sociological.</w:t>
      </w:r>
      <w:r w:rsidRPr="00F41892">
        <w:rPr>
          <w:rFonts w:eastAsia="Calibri" w:cs="Times New Roman"/>
          <w:sz w:val="16"/>
        </w:rPr>
        <w:t xml:space="preserve"> If the association has been formed by sociological processes, then </w:t>
      </w:r>
      <w:r w:rsidRPr="00F41892">
        <w:rPr>
          <w:rFonts w:eastAsia="Calibri" w:cs="Times New Roman"/>
          <w:u w:val="single"/>
        </w:rPr>
        <w:t xml:space="preserve">it should be able to be taken apart in the same way. If it can be taken apart like this, then feminism and ecology can proceed independently. If the link no longer existed, </w:t>
      </w:r>
      <w:r w:rsidRPr="00F41892">
        <w:rPr>
          <w:rFonts w:eastAsia="Calibri" w:cs="Times New Roman"/>
          <w:sz w:val="16"/>
        </w:rPr>
        <w:t xml:space="preserve">the two dominations wouldn't be conceptually associated, and the two theories would be dealing with separate problems. However, </w:t>
      </w:r>
      <w:r w:rsidRPr="00F41892">
        <w:rPr>
          <w:rFonts w:eastAsia="Calibri" w:cs="Times New Roman"/>
          <w:u w:val="single"/>
        </w:rPr>
        <w:t>to say, as ecofeminism does, that feminism and ecology are necessarily dependent projects is to imply that the concepts of woman and nature cannot be unlinked</w:t>
      </w:r>
      <w:r w:rsidRPr="00F41892">
        <w:rPr>
          <w:rFonts w:eastAsia="Calibri" w:cs="Times New Roman"/>
          <w:sz w:val="16"/>
        </w:rPr>
        <w:t xml:space="preserve">. This is to say that </w:t>
      </w:r>
      <w:r w:rsidRPr="00F41892">
        <w:rPr>
          <w:rFonts w:eastAsia="Calibri" w:cs="Times New Roman"/>
          <w:u w:val="single"/>
        </w:rPr>
        <w:t>the association</w:t>
      </w:r>
      <w:r w:rsidRPr="00F41892">
        <w:rPr>
          <w:rFonts w:eastAsia="Calibri" w:cs="Times New Roman"/>
          <w:sz w:val="16"/>
        </w:rPr>
        <w:t xml:space="preserve"> </w:t>
      </w:r>
      <w:r w:rsidRPr="00F41892">
        <w:rPr>
          <w:rFonts w:eastAsia="Calibri" w:cs="Times New Roman"/>
          <w:u w:val="single"/>
        </w:rPr>
        <w:t>is not just historical or sociological, but inherent in the concepts of nature and women</w:t>
      </w:r>
      <w:r w:rsidRPr="00F41892">
        <w:rPr>
          <w:rFonts w:eastAsia="Calibri" w:cs="Times New Roman"/>
          <w:sz w:val="16"/>
        </w:rPr>
        <w:t xml:space="preserve">. Let me show this in a way that makes the contradiction most clear, where (1) and (2) are the claims identified as ecofeminism's central tenets, and (2a) is a direct implication of (2): (1): A link formed by historical and (2): The domination of women and the sociological processes exists between domination o'f nature can only be ended women and nature that causes their together. twin dominations. (2a): This is because the link between women and nature cannot be broken, Le. it is inherent. . There is a direct contradiction between claims (1) and (2a). </w:t>
      </w:r>
      <w:r w:rsidRPr="00F41892">
        <w:rPr>
          <w:rFonts w:eastAsia="Calibri" w:cs="Times New Roman"/>
          <w:u w:val="single"/>
        </w:rPr>
        <w:t xml:space="preserve">Ecofeminism's explanation of the association is self-contradictory. So, ecofeminism's two most central claims are contradictory, and the argument is thus internally inconsistent. </w:t>
      </w:r>
      <w:r w:rsidRPr="00F41892">
        <w:rPr>
          <w:rFonts w:eastAsia="Calibri" w:cs="Times New Roman"/>
          <w:sz w:val="16"/>
        </w:rPr>
        <w:t xml:space="preserve">An ecofeminist might argue that claim (2a) does not follow from claim (2) in the way which I assert as obvious. To this, I would answer that </w:t>
      </w:r>
      <w:r w:rsidRPr="00F41892">
        <w:rPr>
          <w:rFonts w:eastAsia="Calibri" w:cs="Times New Roman"/>
          <w:u w:val="single"/>
        </w:rPr>
        <w:t>ecofeminism does not offer any other explanation of why feminism and ecology must work together. There must be some reason that the two dominations must be ended together, and if it is not because the conceptual link between women and nature cannot be broken, another reason must be given</w:t>
      </w:r>
      <w:r w:rsidRPr="00F41892">
        <w:rPr>
          <w:rFonts w:eastAsia="Calibri" w:cs="Times New Roman"/>
          <w:sz w:val="16"/>
        </w:rPr>
        <w:t xml:space="preserve">. No such reason is offered; </w:t>
      </w:r>
      <w:r w:rsidRPr="00F41892">
        <w:rPr>
          <w:rFonts w:eastAsia="Calibri" w:cs="Times New Roman"/>
          <w:u w:val="single"/>
        </w:rPr>
        <w:t xml:space="preserve">the explanation implied, </w:t>
      </w:r>
      <w:r w:rsidRPr="00F41892">
        <w:rPr>
          <w:rFonts w:eastAsia="Calibri" w:cs="Times New Roman"/>
          <w:sz w:val="16"/>
        </w:rPr>
        <w:t xml:space="preserve">therefore, </w:t>
      </w:r>
      <w:r w:rsidRPr="00F41892">
        <w:rPr>
          <w:rFonts w:eastAsia="Calibri" w:cs="Times New Roman"/>
          <w:u w:val="single"/>
        </w:rPr>
        <w:t>is that the link is inherent in the concepts of woman and nature</w:t>
      </w:r>
      <w:r w:rsidRPr="00F41892">
        <w:rPr>
          <w:rFonts w:eastAsia="Calibri" w:cs="Times New Roman"/>
          <w:sz w:val="16"/>
        </w:rPr>
        <w:t>. A second response to my argument might be that I'm getting ecofeminism wrong, and that claim (2) really means something like it would be good if ecofeminism and ecology worked together, not that they necessarily have to. This, though, is simply an unsupportable claim. In the practically biblical text of ecofeminism, Karen Warren clearly states, "any feminist theory and any environmental ethic which fails to take seriously the twin and interconnected dominations of women and nature is at best incomplete and at worst simply inadequate."37 This sentiment is clearly and often echoed in the body of ecofeminist literature. These two objections reveal ecofeminism's fundamental flaws and philosophical unsoundness. There can be no hope that ecofeminism will be a profitable enterprise in itself. This does not mean, however, that the goals of ecofeminism must forever remain unreached</w:t>
      </w:r>
      <w:r w:rsidRPr="00F41892">
        <w:rPr>
          <w:rFonts w:eastAsia="Calibri" w:cs="Times New Roman"/>
          <w:u w:val="single"/>
        </w:rPr>
        <w:t>. Feminist work in the philosophy of science has identified problems related to those ecofeminism deals with, doing so without being subject to the kinds of criticisms that prove ecofeminism unsound.</w:t>
      </w:r>
    </w:p>
    <w:p w:rsidR="00540BAF" w:rsidRPr="00D10389" w:rsidRDefault="00540BAF" w:rsidP="00D10389">
      <w:pPr>
        <w:pStyle w:val="Heading2"/>
      </w:pPr>
      <w:r>
        <w:t>Gender Neutral Perm</w:t>
      </w:r>
    </w:p>
    <w:p w:rsidR="00D10389" w:rsidRPr="00D10389" w:rsidRDefault="00D10389" w:rsidP="00D10389">
      <w:pPr>
        <w:pStyle w:val="Heading4"/>
        <w:rPr>
          <w:rFonts w:eastAsia="Calibri"/>
        </w:rPr>
      </w:pPr>
      <w:r>
        <w:rPr>
          <w:rFonts w:eastAsia="Calibri"/>
        </w:rPr>
        <w:t>Gender-neutral pursuit solves best – creates a harmony with nature</w:t>
      </w:r>
    </w:p>
    <w:p w:rsidR="00D10389" w:rsidRPr="00F41892" w:rsidRDefault="00D10389" w:rsidP="00D10389">
      <w:pPr>
        <w:rPr>
          <w:rFonts w:eastAsia="Calibri" w:cs="Times New Roman"/>
        </w:rPr>
      </w:pPr>
      <w:r w:rsidRPr="00F41892">
        <w:rPr>
          <w:rFonts w:eastAsia="Calibri" w:cs="Times New Roman"/>
          <w:b/>
        </w:rPr>
        <w:t>Mayer, 94</w:t>
      </w:r>
      <w:r w:rsidRPr="00F41892">
        <w:rPr>
          <w:rFonts w:eastAsia="Calibri" w:cs="Times New Roman"/>
        </w:rPr>
        <w:t xml:space="preserve"> (Illinois Wesleyan University, Philosophy Dept.) Elizabeth Mayer, “The Power and Promise of Ecofeminism, Reconsidered”, Illinois Wesleyan University, Honors Research Project, p.36-40, 2 May 1994,//{fishnets}</w:t>
      </w:r>
    </w:p>
    <w:p w:rsidR="00D10389" w:rsidRPr="00222505" w:rsidRDefault="00D10389" w:rsidP="00D10389">
      <w:r w:rsidRPr="00F41892">
        <w:rPr>
          <w:rFonts w:eastAsia="Calibri" w:cs="Times New Roman"/>
          <w:u w:val="single"/>
        </w:rPr>
        <w:t>The goal of science should be reconceived of as understanding nature instead of dominating it</w:t>
      </w:r>
      <w:r w:rsidRPr="00F41892">
        <w:rPr>
          <w:rFonts w:eastAsia="Calibri" w:cs="Times New Roman"/>
          <w:sz w:val="16"/>
        </w:rPr>
        <w:t xml:space="preserve">. A good example of a scientist who has done this is Barbara McClintock. In a biography of McClintock, Keller relates this: "She was talking about the deepest and most personal dimension of her experience as a scientist. A little later she spoke of the 'real affection' one gets for the pieces that 'go together': 'As you look at these things, they become a part of you. And you forget yourself. The main thing about it is you forget yourself.1II61 Obviously, a- scientist who is forgetting herself is not concerned with dominating nature, but communing with it. </w:t>
      </w:r>
      <w:r w:rsidRPr="00F41892">
        <w:rPr>
          <w:rFonts w:eastAsia="Calibri" w:cs="Times New Roman"/>
          <w:u w:val="single"/>
        </w:rPr>
        <w:t>McClintock's most famous statement of scientific method also emphasizes entering into a cooperative relationship with nature:</w:t>
      </w:r>
      <w:r w:rsidRPr="00F41892">
        <w:rPr>
          <w:rFonts w:eastAsia="Calibri" w:cs="Times New Roman"/>
          <w:sz w:val="16"/>
        </w:rPr>
        <w:t xml:space="preserve"> "she tells us </w:t>
      </w:r>
      <w:r w:rsidRPr="00F41892">
        <w:rPr>
          <w:rFonts w:eastAsia="Calibri" w:cs="Times New Roman"/>
          <w:u w:val="single"/>
        </w:rPr>
        <w:t>one must have the time to look, the patience to 'hear what the material has to say to you,' the openness to 'let it come to you.</w:t>
      </w:r>
      <w:r w:rsidRPr="00F41892">
        <w:rPr>
          <w:rFonts w:eastAsia="Calibri" w:cs="Times New Roman"/>
          <w:sz w:val="16"/>
        </w:rPr>
        <w:t xml:space="preserve">' Above all, </w:t>
      </w:r>
      <w:r w:rsidRPr="00F41892">
        <w:rPr>
          <w:rFonts w:eastAsia="Calibri" w:cs="Times New Roman"/>
          <w:u w:val="single"/>
        </w:rPr>
        <w:t>one must have 'a . feeling for the organism</w:t>
      </w:r>
      <w:r w:rsidRPr="00F41892">
        <w:rPr>
          <w:rFonts w:eastAsia="Calibri" w:cs="Times New Roman"/>
          <w:sz w:val="16"/>
        </w:rPr>
        <w:t>.1II62 It should begin to be clear what this line of criticism and the reforms it suggests have in common with ecofeminism.</w:t>
      </w:r>
      <w:r w:rsidRPr="00F41892">
        <w:rPr>
          <w:rFonts w:eastAsia="Calibri" w:cs="Times New Roman"/>
          <w:u w:val="single"/>
        </w:rPr>
        <w:t xml:space="preserve"> Feminist critiques of science point out that the construction of gender roles, specifically the definition of autonomy and objectivity as masculine traits, create a deeply entrenched bias in scientific ideology. The way to make science a gender-neutral pursuit is to reconceive objectivity in a way that doesn't rely on masculine autonomy</w:t>
      </w:r>
      <w:r w:rsidRPr="00F41892">
        <w:rPr>
          <w:rFonts w:eastAsia="Calibri" w:cs="Times New Roman"/>
          <w:sz w:val="16"/>
        </w:rPr>
        <w:t xml:space="preserve">. Objectivity should be understood as a process that recognizes scientists' own subjectivity instead of pretending it isn't there. </w:t>
      </w:r>
      <w:r w:rsidRPr="00F41892">
        <w:rPr>
          <w:rFonts w:eastAsia="Calibri" w:cs="Times New Roman"/>
          <w:u w:val="single"/>
        </w:rPr>
        <w:t>The relationship between scientist and scientific object should be understood as a connected and cooperative one. This new relationship accomplishes the ecofeminist goal of healing the human-nature split</w:t>
      </w:r>
      <w:r w:rsidRPr="00F41892">
        <w:rPr>
          <w:rFonts w:eastAsia="Calibri" w:cs="Times New Roman"/>
          <w:sz w:val="16"/>
        </w:rPr>
        <w:t xml:space="preserve">. </w:t>
      </w:r>
      <w:r w:rsidRPr="00F41892">
        <w:rPr>
          <w:rFonts w:eastAsia="Calibri" w:cs="Times New Roman"/>
          <w:u w:val="single"/>
        </w:rPr>
        <w:t>The goal of</w:t>
      </w:r>
      <w:r w:rsidRPr="00F41892">
        <w:rPr>
          <w:rFonts w:eastAsia="Calibri" w:cs="Times New Roman"/>
          <w:sz w:val="16"/>
        </w:rPr>
        <w:t xml:space="preserve"> </w:t>
      </w:r>
      <w:r w:rsidRPr="00F41892">
        <w:rPr>
          <w:rFonts w:eastAsia="Calibri" w:cs="Times New Roman"/>
          <w:u w:val="single"/>
        </w:rPr>
        <w:t>science should become understanding the natural world instead of dominating it.</w:t>
      </w:r>
      <w:r w:rsidRPr="00F41892">
        <w:rPr>
          <w:rFonts w:eastAsia="Calibri" w:cs="Times New Roman"/>
          <w:sz w:val="16"/>
        </w:rPr>
        <w:t xml:space="preserve"> After all, "scientific knowledge itself does not result in the 'control' of external nature."63 </w:t>
      </w:r>
      <w:r w:rsidRPr="00F41892">
        <w:rPr>
          <w:rFonts w:eastAsia="Calibri" w:cs="Times New Roman"/>
          <w:u w:val="single"/>
        </w:rPr>
        <w:t>To alter the goal of science so that it was understanding rather that dominating would mean ending the oppression of nature</w:t>
      </w:r>
      <w:r w:rsidRPr="00F41892">
        <w:rPr>
          <w:rFonts w:eastAsia="Calibri" w:cs="Times New Roman"/>
          <w:sz w:val="16"/>
        </w:rPr>
        <w:t xml:space="preserve">. </w:t>
      </w:r>
      <w:r w:rsidRPr="00F41892">
        <w:rPr>
          <w:rFonts w:eastAsia="Calibri" w:cs="Times New Roman"/>
          <w:u w:val="single"/>
        </w:rPr>
        <w:t>And this whole process would stem from a change in gender role construction, a change that if implemented fully would end the oppression of conceptual link and that link's profound implications for our culture's world view</w:t>
      </w:r>
      <w:r w:rsidRPr="00F41892">
        <w:rPr>
          <w:rFonts w:eastAsia="Calibri" w:cs="Times New Roman"/>
          <w:sz w:val="16"/>
        </w:rPr>
        <w:t>. However, what it does with that link is not defensible. Ecofeminism should not be ignored, though, especially by feminism. In revealing and examining the women-nature association, it has a valuable contribution to make to feminist theory. On an overly simplistic level, it proposes a simple solution for the liberation of women: if the cause of women's oppression is their association with nature, then break that association and women will no longer be oppressed. On a deeper and more important level, ecofeminism makes the point that any feminist theory must go to the level of conceptual frameworks and examine relationships between attitudes there if it is to be complete. It points out that the oppression of women cannot be considered an issue separate from the abuse of nature, and that should point out that all forms of domination are interconnected</w:t>
      </w:r>
      <w:r w:rsidRPr="00F41892">
        <w:rPr>
          <w:rFonts w:eastAsia="Calibri" w:cs="Times New Roman"/>
          <w:u w:val="single"/>
        </w:rPr>
        <w:t>. Any feminist theory</w:t>
      </w:r>
      <w:r w:rsidRPr="00F41892">
        <w:rPr>
          <w:rFonts w:eastAsia="Calibri" w:cs="Times New Roman"/>
          <w:sz w:val="16"/>
        </w:rPr>
        <w:t xml:space="preserve">, then, </w:t>
      </w:r>
      <w:r w:rsidRPr="00F41892">
        <w:rPr>
          <w:rFonts w:eastAsia="Calibri" w:cs="Times New Roman"/>
          <w:u w:val="single"/>
        </w:rPr>
        <w:t>must take this into consideration--any theory that aims to end the domination of women cannot treat the problem as if it exists in a bubble.</w:t>
      </w:r>
      <w:r w:rsidRPr="00F41892">
        <w:rPr>
          <w:rFonts w:eastAsia="Calibri" w:cs="Times New Roman"/>
          <w:sz w:val="16"/>
        </w:rPr>
        <w:t xml:space="preserve">. </w:t>
      </w:r>
      <w:r w:rsidRPr="00F41892">
        <w:rPr>
          <w:rFonts w:eastAsia="Calibri" w:cs="Times New Roman"/>
          <w:u w:val="single"/>
        </w:rPr>
        <w:t>Once it is acknowledged that ecofeminism makes this crucial observation, the question becomes one of what to do with the enlightenment that observation provides.</w:t>
      </w:r>
      <w:r w:rsidRPr="00F41892">
        <w:rPr>
          <w:rFonts w:eastAsia="Calibri" w:cs="Times New Roman"/>
          <w:sz w:val="16"/>
        </w:rPr>
        <w:t xml:space="preserve"> I hope I have shown that feminist critiques of science at least begin to answer that question. These criticisms also suggest that the way to end the twin dominations of women and r::!ature is to make changes in the conceptual framework to remove gender bias. </w:t>
      </w:r>
      <w:r w:rsidRPr="00F41892">
        <w:rPr>
          <w:rFonts w:eastAsia="Calibri" w:cs="Times New Roman"/>
          <w:u w:val="single"/>
        </w:rPr>
        <w:t>The program these criticisms propose does not have the rhetorical appeal of ecofeminism's claim of uniting ecological and feminist concerns in one all-encompassing theory, but it has something ecofeminism does not--it makes sense as a defensible theory.</w:t>
      </w:r>
      <w:r w:rsidRPr="00F41892">
        <w:rPr>
          <w:rFonts w:eastAsia="Calibri" w:cs="Times New Roman"/>
          <w:sz w:val="16"/>
        </w:rPr>
        <w:t xml:space="preserve"> People who 'find ecofeminism's intuitions and goals compelling should turn in this direction to find a theory that really might work. </w:t>
      </w:r>
      <w:r w:rsidRPr="00F41892">
        <w:rPr>
          <w:rFonts w:eastAsia="Calibri" w:cs="Times New Roman"/>
          <w:u w:val="single"/>
        </w:rPr>
        <w:t>Ecofeminism is not the answer,</w:t>
      </w:r>
      <w:r w:rsidRPr="00F41892">
        <w:rPr>
          <w:rFonts w:eastAsia="Calibri" w:cs="Times New Roman"/>
          <w:sz w:val="16"/>
        </w:rPr>
        <w:t xml:space="preserve"> but it should not be ingnored. At </w:t>
      </w:r>
      <w:r w:rsidRPr="00F41892">
        <w:rPr>
          <w:rFonts w:eastAsia="Calibri" w:cs="Times New Roman"/>
          <w:u w:val="single"/>
        </w:rPr>
        <w:t>the very least, it otters an interesting observation on the cause of two serious problems in our society. And perhaps it is best understood as just such an interesting observation.</w:t>
      </w:r>
      <w:r w:rsidRPr="00F41892">
        <w:rPr>
          <w:rFonts w:eastAsia="Calibri" w:cs="Times New Roman"/>
          <w:sz w:val="16"/>
        </w:rPr>
        <w:t xml:space="preserve"> Perhaps, though, it has even more to offer. In examining it and exposing its terrible inconsistencies, another theoretical course might be suggested, one that might go a long way toward reaching the answers ecofeminism wanted to find in the first place. And those are answers that are de'finitely worth reachi</w:t>
      </w:r>
    </w:p>
    <w:p w:rsidR="00D10389" w:rsidRPr="00540BAF" w:rsidRDefault="00D10389" w:rsidP="00D10389"/>
    <w:p w:rsidR="0080776B" w:rsidRPr="00F41892" w:rsidRDefault="0080776B" w:rsidP="0080776B">
      <w:pPr>
        <w:pStyle w:val="Heading4"/>
        <w:rPr>
          <w:rFonts w:eastAsia="Times New Roman"/>
        </w:rPr>
      </w:pPr>
      <w:r>
        <w:rPr>
          <w:rFonts w:eastAsia="Times New Roman"/>
        </w:rPr>
        <w:t>Eco</w:t>
      </w:r>
      <w:r w:rsidRPr="00F41892">
        <w:rPr>
          <w:rFonts w:eastAsia="Times New Roman"/>
        </w:rPr>
        <w:t>feminst methodology</w:t>
      </w:r>
      <w:r>
        <w:rPr>
          <w:rFonts w:eastAsia="Times New Roman"/>
        </w:rPr>
        <w:t xml:space="preserve"> alone fails –must be joined a more grounded and wholistic approach</w:t>
      </w:r>
      <w:r w:rsidRPr="00F41892">
        <w:rPr>
          <w:rFonts w:eastAsia="Times New Roman"/>
        </w:rPr>
        <w:t xml:space="preserve"> </w:t>
      </w:r>
      <w:r>
        <w:rPr>
          <w:rFonts w:eastAsia="Times New Roman"/>
        </w:rPr>
        <w:t xml:space="preserve"> </w:t>
      </w:r>
    </w:p>
    <w:p w:rsidR="0080776B" w:rsidRPr="00D10389" w:rsidRDefault="0080776B" w:rsidP="0080776B">
      <w:pPr>
        <w:rPr>
          <w:rStyle w:val="Style13ptBold"/>
          <w:b w:val="0"/>
        </w:rPr>
      </w:pPr>
      <w:r w:rsidRPr="00D10389">
        <w:rPr>
          <w:rStyle w:val="Style13ptBold"/>
        </w:rPr>
        <w:t xml:space="preserve">Rosser, 91- </w:t>
      </w:r>
      <w:r w:rsidRPr="00D10389">
        <w:rPr>
          <w:rStyle w:val="Style13ptBold"/>
          <w:b w:val="0"/>
        </w:rPr>
        <w:t>(Director of Women’s Studies, Professor of Family and Preventive Medicine), Sue V. Rosser, “ECO-FEMINISM Lessons for Feminism from Ecology”, p. 149, Women’s Studies Int. Forum, Vol. 14, No. 3. pp. 143-151,1991, Pergamon Press Inc, accessed at the University of Michigan Library,//{fishnets}</w:t>
      </w:r>
    </w:p>
    <w:p w:rsidR="00D10389" w:rsidRPr="00D10389" w:rsidRDefault="0080776B" w:rsidP="00D10389">
      <w:pPr>
        <w:rPr>
          <w:rFonts w:eastAsia="Calibri" w:cs="Times New Roman"/>
          <w:b/>
          <w:sz w:val="16"/>
        </w:rPr>
      </w:pPr>
      <w:r w:rsidRPr="00F41892">
        <w:rPr>
          <w:rFonts w:eastAsia="Calibri" w:cs="Times New Roman"/>
          <w:u w:val="single"/>
        </w:rPr>
        <w:t>Cooperation and positive symbiotic relationships enhance survival in hostile environments The study of ecology reveals numerous examples of species that survive and/or flourish in difficult environments because they have evolved a positive relationship with other species.</w:t>
      </w:r>
      <w:r w:rsidRPr="00F41892">
        <w:rPr>
          <w:rFonts w:eastAsia="Calibri" w:cs="Times New Roman"/>
          <w:sz w:val="16"/>
        </w:rPr>
        <w:t xml:space="preserve"> These interactions may vary from neutral to positively necessary: </w:t>
      </w:r>
      <w:r w:rsidRPr="00F41892">
        <w:rPr>
          <w:rFonts w:eastAsia="Calibri" w:cs="Times New Roman"/>
          <w:u w:val="single"/>
        </w:rPr>
        <w:t>In protocooperation, the interaction is beneficial but not o</w:t>
      </w:r>
      <w:r w:rsidRPr="00F41892">
        <w:rPr>
          <w:rFonts w:eastAsia="Calibri" w:cs="Times New Roman"/>
          <w:sz w:val="16"/>
        </w:rPr>
        <w:t xml:space="preserve">bligatory. For example, honeybees concentrate on collecting food from clover when it blooms profusely. However, the honey bees may also feed on honeysuckle, appleblossoms, and other flowers in the absence of clover. Similarly, clover may be pollinated by moths, butterflies, and bumblebees, as well as honeybees. Although the interaction is not necessary for the survival of either clover or honeybees, both benefit from the positive interaction. </w:t>
      </w:r>
      <w:r w:rsidRPr="00F41892">
        <w:rPr>
          <w:rFonts w:eastAsia="Calibri" w:cs="Times New Roman"/>
          <w:u w:val="single"/>
        </w:rPr>
        <w:t>In mutualism, the positive benefits that exist are crucial to the survival of both species, making the interaction obligatory</w:t>
      </w:r>
      <w:r w:rsidRPr="00F41892">
        <w:rPr>
          <w:rFonts w:eastAsia="Calibri" w:cs="Times New Roman"/>
          <w:sz w:val="16"/>
        </w:rPr>
        <w:t xml:space="preserve">. For example, the yucca moth feeds exclusively on the yucca plant, even in its larval form. The yucca plant depends exclusively on the yucca moth for its pollination, and hence its reproductive success. </w:t>
      </w:r>
      <w:r w:rsidRPr="00F41892">
        <w:rPr>
          <w:rFonts w:eastAsia="Calibri" w:cs="Times New Roman"/>
          <w:u w:val="single"/>
        </w:rPr>
        <w:t>In commensalism, one species benefits from the interaction but the other neither garners direct benefits nor is harmed.</w:t>
      </w:r>
      <w:r w:rsidRPr="00F41892">
        <w:rPr>
          <w:rFonts w:eastAsia="Calibri" w:cs="Times New Roman"/>
          <w:sz w:val="16"/>
        </w:rPr>
        <w:t xml:space="preserve"> For example, robins have an easier time gathering worms in lawns that are well-tended. Although the robins do not help the lawn, they do not harm it, either. </w:t>
      </w:r>
      <w:r w:rsidRPr="00F41892">
        <w:rPr>
          <w:rFonts w:eastAsia="Calibri" w:cs="Times New Roman"/>
          <w:u w:val="single"/>
        </w:rPr>
        <w:t>Women’s Studies in the academy, and feminism in the wider world, are more likely to survive</w:t>
      </w:r>
      <w:r w:rsidRPr="00F41892">
        <w:rPr>
          <w:rFonts w:eastAsia="Calibri" w:cs="Times New Roman"/>
          <w:sz w:val="16"/>
        </w:rPr>
        <w:t xml:space="preserve"> in this time of political conservatism and backlash </w:t>
      </w:r>
      <w:r w:rsidRPr="00F41892">
        <w:rPr>
          <w:rFonts w:eastAsia="Calibri" w:cs="Times New Roman"/>
          <w:u w:val="single"/>
        </w:rPr>
        <w:t>by forming coalitions that are protocooperative, mutualistic, or commensal with other groups.</w:t>
      </w:r>
      <w:r w:rsidRPr="00F41892">
        <w:rPr>
          <w:rFonts w:eastAsia="Calibri" w:cs="Times New Roman"/>
          <w:sz w:val="16"/>
        </w:rPr>
        <w:t xml:space="preserve"> </w:t>
      </w:r>
      <w:r w:rsidRPr="00F41892">
        <w:rPr>
          <w:rFonts w:eastAsia="Calibri" w:cs="Times New Roman"/>
          <w:u w:val="single"/>
        </w:rPr>
        <w:t>Mansbridge</w:t>
      </w:r>
      <w:r w:rsidRPr="00F41892">
        <w:rPr>
          <w:rFonts w:eastAsia="Calibri" w:cs="Times New Roman"/>
          <w:sz w:val="16"/>
        </w:rPr>
        <w:t xml:space="preserve"> (1986) </w:t>
      </w:r>
      <w:r w:rsidRPr="00F41892">
        <w:rPr>
          <w:rFonts w:eastAsia="Calibri" w:cs="Times New Roman"/>
          <w:u w:val="single"/>
        </w:rPr>
        <w:t>discusses the extent to which movements that are loosely knit, and embrace constituencies not necessarily agreeing upon points or doctrines, are more successful than sects that form tightly knit, cohesive groups that concur on all points of political philosophy.</w:t>
      </w:r>
      <w:r w:rsidRPr="00F41892">
        <w:rPr>
          <w:rFonts w:eastAsia="Calibri" w:cs="Times New Roman"/>
          <w:sz w:val="16"/>
        </w:rPr>
        <w:t xml:space="preserve"> Feminism may survive and meet more of its agenda by joining with other groups to support specific issues. Using this strategy, the National Organization for Women (NOW) might join the Great American Family ‘Ibur in the United States to support ABC bills for child care and parental leave, and Women’s Studies should join with African- American studies to cooperate on strategies for programs not traditionally included in the curriculum.</w:t>
      </w:r>
      <w:r w:rsidRPr="00F41892">
        <w:rPr>
          <w:rFonts w:eastAsia="Calibri" w:cs="Times New Roman"/>
          <w:u w:val="single"/>
        </w:rPr>
        <w:t xml:space="preserve"> </w:t>
      </w:r>
      <w:r w:rsidRPr="00F41892">
        <w:rPr>
          <w:rFonts w:eastAsia="Calibri" w:cs="Times New Roman"/>
          <w:sz w:val="16"/>
        </w:rPr>
        <w:t xml:space="preserve">Both Women’s Studies and Ethnic Studies might join what appear as unlikely groups, such as an honor’s college or institutes for public policy, for interdisciplinary support. In adopting these strategies, feminism would be paralleling the techniques of a political party and movement in West Germany, the Greens. The Greens formed coalitions with other groups and built their movement on four principles: democracy, ecology, nonviolence, and social responsibility. Electing 27 members to the West German national parliament in 1983, the Greens are now perceived as important in other parts of the world, as an ecology party that embraces feminist principles. “Greens in the United States have generally expanded this list (of four principles) to include an explicit emphasis on decentralization- the need to reorient both politics and economics toward the local community level. </w:t>
      </w:r>
      <w:r w:rsidRPr="00F41892">
        <w:rPr>
          <w:rFonts w:eastAsia="Calibri" w:cs="Times New Roman"/>
          <w:u w:val="single"/>
        </w:rPr>
        <w:t xml:space="preserve">There is often a strong link to the feminist vision of a society that guarantees equal rights to all, and embodies the need for personal as well as political transformation </w:t>
      </w:r>
      <w:r w:rsidRPr="00F41892">
        <w:rPr>
          <w:rFonts w:eastAsia="Calibri" w:cs="Times New Roman"/>
          <w:sz w:val="16"/>
        </w:rPr>
        <w:t>(Tokar, 1987).</w:t>
      </w:r>
    </w:p>
    <w:p w:rsidR="00540BAF" w:rsidRPr="00F41892" w:rsidRDefault="00D10389" w:rsidP="00D10389">
      <w:pPr>
        <w:pStyle w:val="Heading4"/>
        <w:rPr>
          <w:rFonts w:eastAsia="Times New Roman"/>
        </w:rPr>
      </w:pPr>
      <w:r>
        <w:rPr>
          <w:rFonts w:eastAsia="Times New Roman"/>
        </w:rPr>
        <w:t>Gender-neutral reform of objectivity solves best – otherwise it will be become a feminist ideology</w:t>
      </w:r>
    </w:p>
    <w:p w:rsidR="00540BAF" w:rsidRPr="00D10389" w:rsidRDefault="00540BAF" w:rsidP="00540BAF">
      <w:pPr>
        <w:rPr>
          <w:rStyle w:val="Style13ptBold"/>
          <w:b w:val="0"/>
        </w:rPr>
      </w:pPr>
      <w:r w:rsidRPr="00D10389">
        <w:rPr>
          <w:rStyle w:val="Style13ptBold"/>
        </w:rPr>
        <w:t xml:space="preserve">Mayer, 94 </w:t>
      </w:r>
      <w:r w:rsidRPr="00D10389">
        <w:rPr>
          <w:rStyle w:val="Style13ptBold"/>
          <w:b w:val="0"/>
        </w:rPr>
        <w:t>(Illinois Wesleyan University, Philosophy Dept.) Elizabeth Mayer, “The Power and Promise of Ecofeminism, Reconsidered”, Illinois Wesleyan University, Honors Research Project, p.33, 2 May 1994,//{fishnets}</w:t>
      </w:r>
    </w:p>
    <w:p w:rsidR="00540BAF" w:rsidRPr="00F41892" w:rsidRDefault="00540BAF" w:rsidP="00540BAF">
      <w:pPr>
        <w:rPr>
          <w:rFonts w:eastAsia="Calibri" w:cs="Times New Roman"/>
          <w:u w:val="single"/>
        </w:rPr>
      </w:pPr>
      <w:r w:rsidRPr="00F41892">
        <w:rPr>
          <w:rFonts w:eastAsia="Calibri" w:cs="Times New Roman"/>
          <w:sz w:val="16"/>
        </w:rPr>
        <w:t xml:space="preserve">At this point in the analysis, </w:t>
      </w:r>
      <w:r w:rsidRPr="00F41892">
        <w:rPr>
          <w:rFonts w:eastAsia="Calibri" w:cs="Times New Roman"/>
          <w:u w:val="single"/>
        </w:rPr>
        <w:t>it may still be unclear where the sexism is in the objectionable traditional conception of objectivity</w:t>
      </w:r>
      <w:r w:rsidRPr="00F41892">
        <w:rPr>
          <w:rFonts w:eastAsia="Calibri" w:cs="Times New Roman"/>
          <w:sz w:val="16"/>
        </w:rPr>
        <w:t>. It</w:t>
      </w:r>
      <w:r w:rsidRPr="00F41892">
        <w:rPr>
          <w:rFonts w:eastAsia="Calibri" w:cs="Times New Roman"/>
          <w:u w:val="single"/>
        </w:rPr>
        <w:t xml:space="preserve"> may be that it seems convincing that traditional objectivity has more than enough problems that require reform without even making it a feminist issue</w:t>
      </w:r>
      <w:r w:rsidRPr="00F41892">
        <w:rPr>
          <w:rFonts w:eastAsia="Calibri" w:cs="Times New Roman"/>
          <w:sz w:val="16"/>
        </w:rPr>
        <w:t xml:space="preserve">. This is true, but </w:t>
      </w:r>
      <w:r w:rsidRPr="00F41892">
        <w:rPr>
          <w:rFonts w:eastAsia="Calibri" w:cs="Times New Roman"/>
          <w:u w:val="single"/>
        </w:rPr>
        <w:t>from a feminist standpoint, it is also important to recognize the gender bias in the traditional conception of objectivity and to see the distinctily feminist need to reform the underlying ideology</w:t>
      </w:r>
      <w:r w:rsidRPr="00F41892">
        <w:rPr>
          <w:rFonts w:eastAsia="Calibri" w:cs="Times New Roman"/>
          <w:sz w:val="16"/>
        </w:rPr>
        <w:t xml:space="preserve">. After all, "there is not masculinist and feminist science, just good and bad science."52 </w:t>
      </w:r>
      <w:r w:rsidRPr="00F41892">
        <w:rPr>
          <w:rFonts w:eastAsia="Calibri" w:cs="Times New Roman"/>
          <w:u w:val="single"/>
        </w:rPr>
        <w:t>This does not mean abandoning feminism or the feminist critiques of science</w:t>
      </w:r>
      <w:r w:rsidRPr="00F41892">
        <w:rPr>
          <w:rFonts w:eastAsia="Calibri" w:cs="Times New Roman"/>
          <w:sz w:val="16"/>
        </w:rPr>
        <w:t xml:space="preserve">, though. </w:t>
      </w:r>
      <w:r w:rsidRPr="00F41892">
        <w:rPr>
          <w:rFonts w:eastAsia="Calibri" w:cs="Times New Roman"/>
          <w:u w:val="single"/>
        </w:rPr>
        <w:t>It's a restatement of this point: it is the worship of false objectivity that is male-biased, so getting rid of that is a feminist improvement</w:t>
      </w:r>
      <w:r w:rsidRPr="00F41892">
        <w:rPr>
          <w:rFonts w:eastAsia="Calibri" w:cs="Times New Roman"/>
          <w:sz w:val="16"/>
        </w:rPr>
        <w:t xml:space="preserve">; however, </w:t>
      </w:r>
      <w:r w:rsidRPr="00F41892">
        <w:rPr>
          <w:rFonts w:eastAsia="Calibri" w:cs="Times New Roman"/>
          <w:u w:val="single"/>
        </w:rPr>
        <w:t>that improvement won't make science feminist, just gender-neutral and therefore bette</w:t>
      </w:r>
      <w:r w:rsidRPr="00F41892">
        <w:rPr>
          <w:rFonts w:eastAsia="Calibri" w:cs="Times New Roman"/>
          <w:sz w:val="16"/>
        </w:rPr>
        <w:t xml:space="preserve">r.. Let me make the point explicitly and clearly: </w:t>
      </w:r>
      <w:r w:rsidRPr="00F41892">
        <w:rPr>
          <w:rFonts w:eastAsia="Calibri" w:cs="Times New Roman"/>
          <w:u w:val="single"/>
        </w:rPr>
        <w:t>objectivity as it is conceived in the scientific enterprise is a gender-biased concept because this sort of objectivity is a masculine value.</w:t>
      </w:r>
    </w:p>
    <w:p w:rsidR="00F54452" w:rsidRDefault="00E44E02" w:rsidP="00E44E02">
      <w:pPr>
        <w:pStyle w:val="Heading2"/>
      </w:pPr>
      <w:r>
        <w:t>AT Spiritual Ecofem</w:t>
      </w:r>
    </w:p>
    <w:p w:rsidR="00E44E02" w:rsidRPr="00372BA6" w:rsidRDefault="00E44E02" w:rsidP="00E44E02">
      <w:pPr>
        <w:pStyle w:val="Heading4"/>
      </w:pPr>
      <w:r>
        <w:t xml:space="preserve">Mystics cannot improve the visible universe </w:t>
      </w:r>
    </w:p>
    <w:p w:rsidR="00E44E02" w:rsidRDefault="00E44E02" w:rsidP="00E44E02">
      <w:r w:rsidRPr="00985F3D">
        <w:rPr>
          <w:b/>
        </w:rPr>
        <w:t>Harris 12</w:t>
      </w:r>
      <w:r w:rsidRPr="00985F3D">
        <w:t xml:space="preserve"> PhD researcher with a background in environmental work and a strong interest in environmental philosophy. (Adrian, The Green Fuse, “Ecofeminism” March 2012, </w:t>
      </w:r>
      <w:hyperlink r:id="rId85" w:history="1">
        <w:r w:rsidRPr="00985F3D">
          <w:t>http://www.thegreenfuse.org/ecofem.htm</w:t>
        </w:r>
      </w:hyperlink>
      <w:r w:rsidRPr="00985F3D">
        <w:t xml:space="preserve"> //SRSL)</w:t>
      </w:r>
    </w:p>
    <w:p w:rsidR="00E44E02" w:rsidRPr="00791A62" w:rsidRDefault="00E44E02" w:rsidP="00E44E02">
      <w:r w:rsidRPr="00372BA6">
        <w:rPr>
          <w:rStyle w:val="StyleUnderline"/>
        </w:rPr>
        <w:t xml:space="preserve">Typically those who have mystical experience return to the 'normal' world inspired to action. Though the mystics aims are in 'no way concerned with improving anything in the visible universe', they do not neglect their 'duty to the many' </w:t>
      </w:r>
      <w:r w:rsidRPr="00791A62">
        <w:t>(Underhill describing the 'Characteristics of Mysticism' in Mysticism).</w:t>
      </w:r>
      <w:r w:rsidRPr="00791A62">
        <w:rPr>
          <w:sz w:val="12"/>
        </w:rPr>
        <w:t xml:space="preserve">¶ </w:t>
      </w:r>
      <w:r w:rsidRPr="00372BA6">
        <w:rPr>
          <w:rStyle w:val="StyleUnderline"/>
        </w:rPr>
        <w:t>This may seem paradoxical: Why act in the visible world, which many mystics believe is illusionary, if their aims are 'wholly transcendental'?¶ Two closely connected reasons seem clear: First, given the common</w:t>
      </w:r>
      <w:r w:rsidRPr="00791A62">
        <w:t xml:space="preserve"> (perhaps universal), </w:t>
      </w:r>
      <w:r w:rsidRPr="00372BA6">
        <w:rPr>
          <w:rStyle w:val="StyleUnderline"/>
        </w:rPr>
        <w:t>message of mystical experience that love is at the core of Absolute Reality</w:t>
      </w:r>
      <w:r w:rsidRPr="00791A62">
        <w:t xml:space="preserve"> (see Greeley, p. 79), </w:t>
      </w:r>
      <w:r w:rsidRPr="00372BA6">
        <w:rPr>
          <w:rStyle w:val="StyleUnderline"/>
        </w:rPr>
        <w:t>we would expect action to ease suffering; second, given the perception of the essential unity of Absolute Reality, to serve another is to serve Absolute Reality</w:t>
      </w:r>
      <w:r w:rsidRPr="00791A62">
        <w:t>: "Love is the bridge between spirit and matter" Sri Nisargaddatta (see The Complete Guide to World Mysticism p.139).</w:t>
      </w:r>
    </w:p>
    <w:p w:rsidR="00E44E02" w:rsidRPr="00E44E02" w:rsidRDefault="00E44E02" w:rsidP="00E44E02"/>
    <w:sectPr w:rsidR="00E44E02" w:rsidRPr="00E44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E317FD7"/>
    <w:multiLevelType w:val="hybridMultilevel"/>
    <w:tmpl w:val="AE92B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2083428"/>
    <w:docVar w:name="VerbatimVersion" w:val="5.0"/>
  </w:docVars>
  <w:rsids>
    <w:rsidRoot w:val="00B6720D"/>
    <w:rsid w:val="000139A3"/>
    <w:rsid w:val="0002462B"/>
    <w:rsid w:val="00037CF3"/>
    <w:rsid w:val="00070B36"/>
    <w:rsid w:val="00085A59"/>
    <w:rsid w:val="00090DCA"/>
    <w:rsid w:val="00091331"/>
    <w:rsid w:val="000B08C2"/>
    <w:rsid w:val="000E3B3E"/>
    <w:rsid w:val="000E4B9C"/>
    <w:rsid w:val="000F542C"/>
    <w:rsid w:val="00100833"/>
    <w:rsid w:val="00104529"/>
    <w:rsid w:val="001336F1"/>
    <w:rsid w:val="00177B7D"/>
    <w:rsid w:val="0018322D"/>
    <w:rsid w:val="001B0A8E"/>
    <w:rsid w:val="001B5776"/>
    <w:rsid w:val="001C2BA1"/>
    <w:rsid w:val="001D0CD1"/>
    <w:rsid w:val="00206D00"/>
    <w:rsid w:val="00213166"/>
    <w:rsid w:val="00215710"/>
    <w:rsid w:val="0021610C"/>
    <w:rsid w:val="00220A1E"/>
    <w:rsid w:val="00247FAD"/>
    <w:rsid w:val="00251FC7"/>
    <w:rsid w:val="002855A7"/>
    <w:rsid w:val="00287282"/>
    <w:rsid w:val="00287968"/>
    <w:rsid w:val="0029531C"/>
    <w:rsid w:val="002B5CB2"/>
    <w:rsid w:val="00315690"/>
    <w:rsid w:val="00325646"/>
    <w:rsid w:val="00376BF7"/>
    <w:rsid w:val="003902BA"/>
    <w:rsid w:val="003A09E2"/>
    <w:rsid w:val="003B2EA1"/>
    <w:rsid w:val="003E792D"/>
    <w:rsid w:val="00407037"/>
    <w:rsid w:val="00411346"/>
    <w:rsid w:val="00411BB5"/>
    <w:rsid w:val="00444EB4"/>
    <w:rsid w:val="004605D6"/>
    <w:rsid w:val="00461A82"/>
    <w:rsid w:val="00464560"/>
    <w:rsid w:val="004A567F"/>
    <w:rsid w:val="004B37EC"/>
    <w:rsid w:val="004B583A"/>
    <w:rsid w:val="004C5B24"/>
    <w:rsid w:val="004C60E8"/>
    <w:rsid w:val="004D31BE"/>
    <w:rsid w:val="004E3579"/>
    <w:rsid w:val="004F39E0"/>
    <w:rsid w:val="00537BD5"/>
    <w:rsid w:val="00540BAF"/>
    <w:rsid w:val="0058495A"/>
    <w:rsid w:val="005D2A86"/>
    <w:rsid w:val="005F0CD7"/>
    <w:rsid w:val="00605540"/>
    <w:rsid w:val="006065BD"/>
    <w:rsid w:val="00616F2C"/>
    <w:rsid w:val="00646F6C"/>
    <w:rsid w:val="00665003"/>
    <w:rsid w:val="006657F6"/>
    <w:rsid w:val="0067133D"/>
    <w:rsid w:val="006A1ACF"/>
    <w:rsid w:val="006B6E23"/>
    <w:rsid w:val="006D5A76"/>
    <w:rsid w:val="00737FB1"/>
    <w:rsid w:val="0077364D"/>
    <w:rsid w:val="00773E17"/>
    <w:rsid w:val="00781DC9"/>
    <w:rsid w:val="007A2181"/>
    <w:rsid w:val="007E73CC"/>
    <w:rsid w:val="007F5B66"/>
    <w:rsid w:val="0080776B"/>
    <w:rsid w:val="00811056"/>
    <w:rsid w:val="00823A1C"/>
    <w:rsid w:val="00823A43"/>
    <w:rsid w:val="00845B9D"/>
    <w:rsid w:val="00860984"/>
    <w:rsid w:val="00862C6A"/>
    <w:rsid w:val="0088302E"/>
    <w:rsid w:val="008B0E13"/>
    <w:rsid w:val="008B3ECB"/>
    <w:rsid w:val="008C1B2E"/>
    <w:rsid w:val="008C61CC"/>
    <w:rsid w:val="008D5B27"/>
    <w:rsid w:val="00912B4B"/>
    <w:rsid w:val="0091627E"/>
    <w:rsid w:val="009201E3"/>
    <w:rsid w:val="00935140"/>
    <w:rsid w:val="00941AC4"/>
    <w:rsid w:val="00947DC9"/>
    <w:rsid w:val="00963487"/>
    <w:rsid w:val="00980659"/>
    <w:rsid w:val="00983BB3"/>
    <w:rsid w:val="00984E1F"/>
    <w:rsid w:val="009C527C"/>
    <w:rsid w:val="009C5D9F"/>
    <w:rsid w:val="009E1922"/>
    <w:rsid w:val="009F19A8"/>
    <w:rsid w:val="00A1127C"/>
    <w:rsid w:val="00A32D67"/>
    <w:rsid w:val="00A82F3B"/>
    <w:rsid w:val="00A93661"/>
    <w:rsid w:val="00A95652"/>
    <w:rsid w:val="00AC34EC"/>
    <w:rsid w:val="00AF13C9"/>
    <w:rsid w:val="00B15C59"/>
    <w:rsid w:val="00B206C9"/>
    <w:rsid w:val="00B31D19"/>
    <w:rsid w:val="00B33C6D"/>
    <w:rsid w:val="00B4508F"/>
    <w:rsid w:val="00B6720D"/>
    <w:rsid w:val="00B8057C"/>
    <w:rsid w:val="00B823DB"/>
    <w:rsid w:val="00B90FCA"/>
    <w:rsid w:val="00B94E91"/>
    <w:rsid w:val="00BC4AA9"/>
    <w:rsid w:val="00BC799D"/>
    <w:rsid w:val="00BF40ED"/>
    <w:rsid w:val="00BF593B"/>
    <w:rsid w:val="00C07CB8"/>
    <w:rsid w:val="00C32267"/>
    <w:rsid w:val="00C757EB"/>
    <w:rsid w:val="00C83417"/>
    <w:rsid w:val="00C84CAF"/>
    <w:rsid w:val="00C93B17"/>
    <w:rsid w:val="00CA244B"/>
    <w:rsid w:val="00CA6BE9"/>
    <w:rsid w:val="00CB3247"/>
    <w:rsid w:val="00CC1C00"/>
    <w:rsid w:val="00CC3424"/>
    <w:rsid w:val="00CD559A"/>
    <w:rsid w:val="00CD736E"/>
    <w:rsid w:val="00CE161E"/>
    <w:rsid w:val="00CF59A8"/>
    <w:rsid w:val="00D10389"/>
    <w:rsid w:val="00D154F1"/>
    <w:rsid w:val="00D17AF7"/>
    <w:rsid w:val="00D325A9"/>
    <w:rsid w:val="00D36A8A"/>
    <w:rsid w:val="00D64B07"/>
    <w:rsid w:val="00D71170"/>
    <w:rsid w:val="00D76442"/>
    <w:rsid w:val="00D92CDA"/>
    <w:rsid w:val="00DA1500"/>
    <w:rsid w:val="00DA6538"/>
    <w:rsid w:val="00DB2C31"/>
    <w:rsid w:val="00DC0D37"/>
    <w:rsid w:val="00DD6312"/>
    <w:rsid w:val="00E44E02"/>
    <w:rsid w:val="00E75CCA"/>
    <w:rsid w:val="00E872B3"/>
    <w:rsid w:val="00EC6F46"/>
    <w:rsid w:val="00ED217A"/>
    <w:rsid w:val="00ED30CF"/>
    <w:rsid w:val="00ED61A7"/>
    <w:rsid w:val="00EE6FD1"/>
    <w:rsid w:val="00F0421F"/>
    <w:rsid w:val="00F176EF"/>
    <w:rsid w:val="00F41844"/>
    <w:rsid w:val="00F54452"/>
    <w:rsid w:val="00F64C44"/>
    <w:rsid w:val="00F8009E"/>
    <w:rsid w:val="00FA095A"/>
    <w:rsid w:val="00FB2579"/>
    <w:rsid w:val="00FC7263"/>
    <w:rsid w:val="00FE19A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D38140-455F-4001-91F5-07FE214E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E73CC"/>
    <w:rPr>
      <w:rFonts w:ascii="Calibri" w:hAnsi="Calibri"/>
    </w:rPr>
  </w:style>
  <w:style w:type="paragraph" w:styleId="Heading1">
    <w:name w:val="heading 1"/>
    <w:aliases w:val="Pocket"/>
    <w:basedOn w:val="Normal"/>
    <w:next w:val="Normal"/>
    <w:link w:val="Heading1Char"/>
    <w:autoRedefine/>
    <w:qFormat/>
    <w:rsid w:val="007E73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E73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E73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E73C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E73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3CC"/>
  </w:style>
  <w:style w:type="character" w:customStyle="1" w:styleId="Heading1Char">
    <w:name w:val="Heading 1 Char"/>
    <w:aliases w:val="Pocket Char"/>
    <w:basedOn w:val="DefaultParagraphFont"/>
    <w:link w:val="Heading1"/>
    <w:rsid w:val="007E73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73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73C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E73CC"/>
    <w:rPr>
      <w:rFonts w:ascii="Calibri" w:eastAsiaTheme="majorEastAsia" w:hAnsi="Calibri" w:cstheme="majorBidi"/>
      <w:b/>
      <w:iCs/>
      <w:sz w:val="26"/>
    </w:rPr>
  </w:style>
  <w:style w:type="character" w:styleId="Emphasis">
    <w:name w:val="Emphasis"/>
    <w:aliases w:val="Minimized,minimized,tag2,Size 10,emphasis in card,Evidence,Highlighted,CD Card,ED - Tag,Underlined,emphasis,Bold Underline,Emphasis!!,small,Qualifications,normal card text,Shrunk,Char Char Char,Char Char Char Char Char Char Char Char Char1,cite"/>
    <w:basedOn w:val="DefaultParagraphFont"/>
    <w:uiPriority w:val="7"/>
    <w:qFormat/>
    <w:rsid w:val="007E73CC"/>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E73C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B"/>
    <w:basedOn w:val="DefaultParagraphFont"/>
    <w:uiPriority w:val="6"/>
    <w:qFormat/>
    <w:rsid w:val="007E73CC"/>
    <w:rPr>
      <w:b/>
      <w:sz w:val="22"/>
      <w:u w:val="single"/>
    </w:rPr>
  </w:style>
  <w:style w:type="character" w:styleId="Hyperlink">
    <w:name w:val="Hyperlink"/>
    <w:basedOn w:val="DefaultParagraphFont"/>
    <w:uiPriority w:val="99"/>
    <w:unhideWhenUsed/>
    <w:rsid w:val="007E73CC"/>
    <w:rPr>
      <w:color w:val="auto"/>
      <w:u w:val="none"/>
    </w:rPr>
  </w:style>
  <w:style w:type="character" w:styleId="FollowedHyperlink">
    <w:name w:val="FollowedHyperlink"/>
    <w:basedOn w:val="DefaultParagraphFont"/>
    <w:uiPriority w:val="99"/>
    <w:semiHidden/>
    <w:unhideWhenUsed/>
    <w:rsid w:val="007E73CC"/>
    <w:rPr>
      <w:color w:val="auto"/>
      <w:u w:val="none"/>
    </w:rPr>
  </w:style>
  <w:style w:type="character" w:customStyle="1" w:styleId="underline">
    <w:name w:val="underline"/>
    <w:link w:val="textbold"/>
    <w:qFormat/>
    <w:locked/>
    <w:rsid w:val="00B6720D"/>
    <w:rPr>
      <w:b/>
      <w:u w:val="single"/>
    </w:rPr>
  </w:style>
  <w:style w:type="paragraph" w:customStyle="1" w:styleId="textbold">
    <w:name w:val="text bold"/>
    <w:basedOn w:val="Normal"/>
    <w:link w:val="underline"/>
    <w:qFormat/>
    <w:rsid w:val="00B6720D"/>
    <w:pPr>
      <w:spacing w:after="0" w:line="240" w:lineRule="auto"/>
      <w:ind w:left="720"/>
      <w:jc w:val="both"/>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hegreenfuse.org/books.htm" TargetMode="External"/><Relationship Id="rId21" Type="http://schemas.openxmlformats.org/officeDocument/2006/relationships/hyperlink" Target="http://www.thegreenfuse.org/ecofem.htm" TargetMode="External"/><Relationship Id="rId42" Type="http://schemas.openxmlformats.org/officeDocument/2006/relationships/hyperlink" Target="http://www.thegreenfuse.org/glossary.htm" TargetMode="External"/><Relationship Id="rId47" Type="http://schemas.openxmlformats.org/officeDocument/2006/relationships/hyperlink" Target="http://en.wikipedia.org/wiki/Canada" TargetMode="External"/><Relationship Id="rId63" Type="http://schemas.openxmlformats.org/officeDocument/2006/relationships/hyperlink" Target="http://www.radicalwomen.org/transphobia.shtml" TargetMode="External"/><Relationship Id="rId68" Type="http://schemas.openxmlformats.org/officeDocument/2006/relationships/hyperlink" Target="http://www.thegreenfuse.org/glossary.htm" TargetMode="External"/><Relationship Id="rId84" Type="http://schemas.openxmlformats.org/officeDocument/2006/relationships/hyperlink" Target="http://www.thegreenfuse.org/books.htm" TargetMode="External"/><Relationship Id="rId16" Type="http://schemas.openxmlformats.org/officeDocument/2006/relationships/hyperlink" Target="http://www.thegreenfuse.org/harris/sacredeco.htm" TargetMode="External"/><Relationship Id="rId11" Type="http://schemas.openxmlformats.org/officeDocument/2006/relationships/hyperlink" Target="http://www.ciaonet.org/book/tickner/tickner15.html" TargetMode="External"/><Relationship Id="rId32" Type="http://schemas.openxmlformats.org/officeDocument/2006/relationships/hyperlink" Target="http://en.wikipedia.org/wiki/Canada" TargetMode="External"/><Relationship Id="rId37" Type="http://schemas.openxmlformats.org/officeDocument/2006/relationships/hyperlink" Target="http://pi.library.yorku.ca/ojs/index.php/cws/article/viewFile/10402/9491" TargetMode="External"/><Relationship Id="rId53" Type="http://schemas.openxmlformats.org/officeDocument/2006/relationships/hyperlink" Target="http://www.britannica.com/EBchecked/topic/765750/ecofeminism/313491/Ecofeminisms-future" TargetMode="External"/><Relationship Id="rId58" Type="http://schemas.openxmlformats.org/officeDocument/2006/relationships/hyperlink" Target="http://www.octapod.org:8000/gifteconomy//content/zedgendone.htmlhttp://www.octapod.org:8000/gifteconomy//content/zedgendone.html" TargetMode="External"/><Relationship Id="rId74" Type="http://schemas.openxmlformats.org/officeDocument/2006/relationships/hyperlink" Target="http://www.thegreenfuse.org/books.htm" TargetMode="External"/><Relationship Id="rId79" Type="http://schemas.openxmlformats.org/officeDocument/2006/relationships/hyperlink" Target="http://en.wikipedia.org/wiki/British_Columbia" TargetMode="External"/><Relationship Id="rId5" Type="http://schemas.openxmlformats.org/officeDocument/2006/relationships/hyperlink" Target="http://www.ciaonet.org/book/tickner/tickner15.html" TargetMode="External"/><Relationship Id="rId19" Type="http://schemas.openxmlformats.org/officeDocument/2006/relationships/hyperlink" Target="http://www.thegreenfuse.org/glossary.htm" TargetMode="External"/><Relationship Id="rId14" Type="http://schemas.openxmlformats.org/officeDocument/2006/relationships/hyperlink" Target="http://www.thegreenfuse.org/ecofem.htm" TargetMode="External"/><Relationship Id="rId22" Type="http://schemas.openxmlformats.org/officeDocument/2006/relationships/hyperlink" Target="http://archive.wired.com/wired/archive/5.02/ffharaway_pr.html" TargetMode="External"/><Relationship Id="rId27" Type="http://schemas.openxmlformats.org/officeDocument/2006/relationships/hyperlink" Target="http://www.ecofem.org" TargetMode="External"/><Relationship Id="rId30" Type="http://schemas.openxmlformats.org/officeDocument/2006/relationships/hyperlink" Target="http://www.ecofem.org" TargetMode="External"/><Relationship Id="rId35" Type="http://schemas.openxmlformats.org/officeDocument/2006/relationships/hyperlink" Target="http://en.wikipedia.org/wiki/Clayoquot_Sound" TargetMode="External"/><Relationship Id="rId43" Type="http://schemas.openxmlformats.org/officeDocument/2006/relationships/hyperlink" Target="http://www.thegreenfuse.org/glossary.htm" TargetMode="External"/><Relationship Id="rId48" Type="http://schemas.openxmlformats.org/officeDocument/2006/relationships/hyperlink" Target="http://en.wikipedia.org/wiki/Environmentalism" TargetMode="External"/><Relationship Id="rId56" Type="http://schemas.openxmlformats.org/officeDocument/2006/relationships/hyperlink" Target="http://www.thegreenfuse.org/ecofem.htm" TargetMode="External"/><Relationship Id="rId64" Type="http://schemas.openxmlformats.org/officeDocument/2006/relationships/hyperlink" Target="http://www.radicalwomen.org/transphobia.shtml" TargetMode="External"/><Relationship Id="rId69" Type="http://schemas.openxmlformats.org/officeDocument/2006/relationships/hyperlink" Target="http://www.thegreenfuse.org/plant.htm" TargetMode="External"/><Relationship Id="rId77" Type="http://schemas.openxmlformats.org/officeDocument/2006/relationships/hyperlink" Target="http://en.wikipedia.org/wiki/Clayoquot_protests" TargetMode="External"/><Relationship Id="rId8" Type="http://schemas.openxmlformats.org/officeDocument/2006/relationships/hyperlink" Target="http://www.ciaonet.org/book/tickner/tickner15.html" TargetMode="External"/><Relationship Id="rId51" Type="http://schemas.openxmlformats.org/officeDocument/2006/relationships/hyperlink" Target="http://en.wikipedia.org/wiki/British_Columbia" TargetMode="External"/><Relationship Id="rId72" Type="http://schemas.openxmlformats.org/officeDocument/2006/relationships/hyperlink" Target="http://www.thegreenfuse.org/plant.htm" TargetMode="External"/><Relationship Id="rId80" Type="http://schemas.openxmlformats.org/officeDocument/2006/relationships/hyperlink" Target="http://pi.library.yorku.ca/ojs/index.php/cws/article/viewFile/10402/9491" TargetMode="External"/><Relationship Id="rId85" Type="http://schemas.openxmlformats.org/officeDocument/2006/relationships/hyperlink" Target="http://www.thegreenfuse.org/ecofem.htm" TargetMode="External"/><Relationship Id="rId3" Type="http://schemas.openxmlformats.org/officeDocument/2006/relationships/settings" Target="settings.xml"/><Relationship Id="rId12" Type="http://schemas.openxmlformats.org/officeDocument/2006/relationships/hyperlink" Target="http://www.ciaonet.org/book/tickner/tickner15.html" TargetMode="External"/><Relationship Id="rId17" Type="http://schemas.openxmlformats.org/officeDocument/2006/relationships/hyperlink" Target="http://www.thegreenfuse.org/spirit.htm" TargetMode="External"/><Relationship Id="rId25" Type="http://schemas.openxmlformats.org/officeDocument/2006/relationships/hyperlink" Target="http://www.thegreenfuse.org/ecofem.htm" TargetMode="External"/><Relationship Id="rId33" Type="http://schemas.openxmlformats.org/officeDocument/2006/relationships/hyperlink" Target="http://en.wikipedia.org/wiki/Environmentalism" TargetMode="External"/><Relationship Id="rId38" Type="http://schemas.openxmlformats.org/officeDocument/2006/relationships/hyperlink" Target="http://uir.unisa.ac.za/bitstream/handle/10500/570/dissertation.pdf?sequence=1" TargetMode="External"/><Relationship Id="rId46" Type="http://schemas.openxmlformats.org/officeDocument/2006/relationships/hyperlink" Target="http://www.thegreenfuse.org/glossary.htm" TargetMode="External"/><Relationship Id="rId59" Type="http://schemas.openxmlformats.org/officeDocument/2006/relationships/hyperlink" Target="http://ieeexp1ore.ieee.org/ie15/7314/19786/00915589.pdf?arnumber=915589" TargetMode="External"/><Relationship Id="rId67" Type="http://schemas.openxmlformats.org/officeDocument/2006/relationships/hyperlink" Target="http://www.thegreenfuse.org/resources.htm" TargetMode="External"/><Relationship Id="rId20" Type="http://schemas.openxmlformats.org/officeDocument/2006/relationships/hyperlink" Target="http://www.thegreenfuse.org/glossary.htm" TargetMode="External"/><Relationship Id="rId41" Type="http://schemas.openxmlformats.org/officeDocument/2006/relationships/hyperlink" Target="http://www.thegreenfuse.org/ecofem.htm" TargetMode="External"/><Relationship Id="rId54" Type="http://schemas.openxmlformats.org/officeDocument/2006/relationships/hyperlink" Target="http://www.britannica.com/EBchecked/topic/624623/vegetarianism" TargetMode="External"/><Relationship Id="rId62" Type="http://schemas.openxmlformats.org/officeDocument/2006/relationships/hyperlink" Target="http://bitchmagazine.org/post/the-biotic-woman-transphobia-and-ecofeminism" TargetMode="External"/><Relationship Id="rId70" Type="http://schemas.openxmlformats.org/officeDocument/2006/relationships/hyperlink" Target="http://www.thegreenfuse.org/books.htm" TargetMode="External"/><Relationship Id="rId75" Type="http://schemas.openxmlformats.org/officeDocument/2006/relationships/hyperlink" Target="http://en.wikipedia.org/wiki/Canada" TargetMode="External"/><Relationship Id="rId83" Type="http://schemas.openxmlformats.org/officeDocument/2006/relationships/hyperlink" Target="http://www.thegreenfuse.org/books.htm" TargetMode="External"/><Relationship Id="rId1" Type="http://schemas.openxmlformats.org/officeDocument/2006/relationships/numbering" Target="numbering.xml"/><Relationship Id="rId6" Type="http://schemas.openxmlformats.org/officeDocument/2006/relationships/hyperlink" Target="http://www.ciaonet.org/book/tickner/tickner15.html" TargetMode="External"/><Relationship Id="rId15" Type="http://schemas.openxmlformats.org/officeDocument/2006/relationships/hyperlink" Target="http://www.thegreenfuse.org/harris/index.htm" TargetMode="External"/><Relationship Id="rId23" Type="http://schemas.openxmlformats.org/officeDocument/2006/relationships/hyperlink" Target="http://www.ecofem.org" TargetMode="External"/><Relationship Id="rId28" Type="http://schemas.openxmlformats.org/officeDocument/2006/relationships/hyperlink" Target="http://www.jstor.org/stable/1229039" TargetMode="External"/><Relationship Id="rId36" Type="http://schemas.openxmlformats.org/officeDocument/2006/relationships/hyperlink" Target="http://en.wikipedia.org/wiki/British_Columbia" TargetMode="External"/><Relationship Id="rId49" Type="http://schemas.openxmlformats.org/officeDocument/2006/relationships/hyperlink" Target="http://en.wikipedia.org/wiki/Clayoquot_protests" TargetMode="External"/><Relationship Id="rId57" Type="http://schemas.openxmlformats.org/officeDocument/2006/relationships/hyperlink" Target="http://www.thegreenfuse.org/books.htm" TargetMode="External"/><Relationship Id="rId10" Type="http://schemas.openxmlformats.org/officeDocument/2006/relationships/hyperlink" Target="http://www.ciaonet.org/book/tickner/tickner15.html" TargetMode="External"/><Relationship Id="rId31" Type="http://schemas.openxmlformats.org/officeDocument/2006/relationships/hyperlink" Target="http://www.ecofem.org" TargetMode="External"/><Relationship Id="rId44" Type="http://schemas.openxmlformats.org/officeDocument/2006/relationships/hyperlink" Target="http://www.thegreenfuse.org/ecofem.htm" TargetMode="External"/><Relationship Id="rId52" Type="http://schemas.openxmlformats.org/officeDocument/2006/relationships/hyperlink" Target="http://pi.library.yorku.ca/ojs/index.php/cws/article/viewFile/10402/9491" TargetMode="External"/><Relationship Id="rId60" Type="http://schemas.openxmlformats.org/officeDocument/2006/relationships/hyperlink" Target="http://www.newstatesman.com/society/2014/05/its-not-only-steps-keep-us-out-mainstream-feminism-must-stop-ignoring-disabled-women" TargetMode="External"/><Relationship Id="rId65" Type="http://schemas.openxmlformats.org/officeDocument/2006/relationships/hyperlink" Target="http://www.thegreenfuse.org/ecofem.htm" TargetMode="External"/><Relationship Id="rId73" Type="http://schemas.openxmlformats.org/officeDocument/2006/relationships/hyperlink" Target="http://www.thegreenfuse.org/books.htm" TargetMode="External"/><Relationship Id="rId78" Type="http://schemas.openxmlformats.org/officeDocument/2006/relationships/hyperlink" Target="http://en.wikipedia.org/wiki/Clayoquot_Sound" TargetMode="External"/><Relationship Id="rId81" Type="http://schemas.openxmlformats.org/officeDocument/2006/relationships/hyperlink" Target="http://www.thegreenfuse.org/ecofem.htm"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iaonet.org/book/tickner/tickner15.html" TargetMode="External"/><Relationship Id="rId13" Type="http://schemas.openxmlformats.org/officeDocument/2006/relationships/hyperlink" Target="http://www.ciaonet.org/book/tickner/tickner15.html" TargetMode="External"/><Relationship Id="rId18" Type="http://schemas.openxmlformats.org/officeDocument/2006/relationships/hyperlink" Target="http://www.thegreenfuse.org/ecofem.htm" TargetMode="External"/><Relationship Id="rId39" Type="http://schemas.openxmlformats.org/officeDocument/2006/relationships/hyperlink" Target="http://uir.unisa.ac.za/bitstream/handle/10500/570/dissertation.pdf?sequence=1" TargetMode="External"/><Relationship Id="rId34" Type="http://schemas.openxmlformats.org/officeDocument/2006/relationships/hyperlink" Target="http://en.wikipedia.org/wiki/Clayoquot_protests" TargetMode="External"/><Relationship Id="rId50" Type="http://schemas.openxmlformats.org/officeDocument/2006/relationships/hyperlink" Target="http://en.wikipedia.org/wiki/Clayoquot_Sound" TargetMode="External"/><Relationship Id="rId55" Type="http://schemas.openxmlformats.org/officeDocument/2006/relationships/hyperlink" Target="http://www.britannica.com/EBchecked/topic/431991/organic-farming" TargetMode="External"/><Relationship Id="rId76" Type="http://schemas.openxmlformats.org/officeDocument/2006/relationships/hyperlink" Target="http://en.wikipedia.org/wiki/Environmentalism" TargetMode="External"/><Relationship Id="rId7" Type="http://schemas.openxmlformats.org/officeDocument/2006/relationships/hyperlink" Target="http://www.ciaonet.org/book/tickner/tickner15.html" TargetMode="External"/><Relationship Id="rId71" Type="http://schemas.openxmlformats.org/officeDocument/2006/relationships/hyperlink" Target="http://www.thegreenfuse.org/ecofem.htm" TargetMode="External"/><Relationship Id="rId2" Type="http://schemas.openxmlformats.org/officeDocument/2006/relationships/styles" Target="styles.xml"/><Relationship Id="rId29" Type="http://schemas.openxmlformats.org/officeDocument/2006/relationships/hyperlink" Target="http://www.jstor.org/stable/1229039" TargetMode="External"/><Relationship Id="rId24" Type="http://schemas.openxmlformats.org/officeDocument/2006/relationships/hyperlink" Target="http://www.ecofem.org" TargetMode="External"/><Relationship Id="rId40" Type="http://schemas.openxmlformats.org/officeDocument/2006/relationships/hyperlink" Target="http://uir.unisa.ac.za/bitstream/handle/10500/570/dissertation.pdf?sequence=1" TargetMode="External"/><Relationship Id="rId45" Type="http://schemas.openxmlformats.org/officeDocument/2006/relationships/hyperlink" Target="http://www.thegreenfuse.org/glossary.htm" TargetMode="External"/><Relationship Id="rId66" Type="http://schemas.openxmlformats.org/officeDocument/2006/relationships/hyperlink" Target="http://www.thegreenfuse.org/glossary.htm" TargetMode="External"/><Relationship Id="rId87" Type="http://schemas.openxmlformats.org/officeDocument/2006/relationships/theme" Target="theme/theme1.xml"/><Relationship Id="rId61" Type="http://schemas.openxmlformats.org/officeDocument/2006/relationships/hyperlink" Target="http://bitchmagazine.org/post/the-biotic-woman-talking-about-transphobia-and-ecofeminism-with-ida-hammer" TargetMode="External"/><Relationship Id="rId82" Type="http://schemas.openxmlformats.org/officeDocument/2006/relationships/hyperlink" Target="http://www.thegreenfuse.org/book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61861</Words>
  <Characters>352613</Characters>
  <Application>Microsoft Office Word</Application>
  <DocSecurity>0</DocSecurity>
  <Lines>2938</Lines>
  <Paragraphs>827</Paragraphs>
  <ScaleCrop>false</ScaleCrop>
  <HeadingPairs>
    <vt:vector size="2" baseType="variant">
      <vt:variant>
        <vt:lpstr>Title</vt:lpstr>
      </vt:variant>
      <vt:variant>
        <vt:i4>1</vt:i4>
      </vt:variant>
    </vt:vector>
  </HeadingPairs>
  <TitlesOfParts>
    <vt:vector size="1" baseType="lpstr">
      <vt:lpstr/>
    </vt:vector>
  </TitlesOfParts>
  <Company>Wayza Public Schools</Company>
  <LinksUpToDate>false</LinksUpToDate>
  <CharactersWithSpaces>413647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Tony's Debate</dc:creator>
  <cp:keywords>5.0</cp:keywords>
  <cp:lastModifiedBy>16FTomasino</cp:lastModifiedBy>
  <cp:revision>2</cp:revision>
  <dcterms:created xsi:type="dcterms:W3CDTF">2014-08-02T00:08:00Z</dcterms:created>
  <dcterms:modified xsi:type="dcterms:W3CDTF">2014-08-02T00:08:00Z</dcterms:modified>
</cp:coreProperties>
</file>