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06F" w:rsidRDefault="005D106F" w:rsidP="005D106F">
      <w:pPr>
        <w:pStyle w:val="Heading1"/>
      </w:pPr>
      <w:r>
        <w:t xml:space="preserve">AT: </w:t>
      </w:r>
      <w:proofErr w:type="spellStart"/>
      <w:r>
        <w:t>Ecophenom</w:t>
      </w:r>
      <w:proofErr w:type="spellEnd"/>
    </w:p>
    <w:p w:rsidR="005D106F" w:rsidRDefault="005D106F" w:rsidP="005D106F"/>
    <w:p w:rsidR="005D106F" w:rsidRDefault="005D106F" w:rsidP="005D106F">
      <w:pPr>
        <w:pStyle w:val="Heading4"/>
      </w:pPr>
      <w:r>
        <w:t>Permutation solves – activism within and outside the state is key to effective social change</w:t>
      </w:r>
    </w:p>
    <w:p w:rsidR="005D106F" w:rsidRDefault="005D106F" w:rsidP="005D106F">
      <w:r w:rsidRPr="005D106F">
        <w:rPr>
          <w:rStyle w:val="Style13ptBold"/>
        </w:rPr>
        <w:t xml:space="preserve">Schlosberg and </w:t>
      </w:r>
      <w:proofErr w:type="spellStart"/>
      <w:r w:rsidRPr="005D106F">
        <w:rPr>
          <w:rStyle w:val="Style13ptBold"/>
        </w:rPr>
        <w:t>Dryzek</w:t>
      </w:r>
      <w:proofErr w:type="spellEnd"/>
      <w:r w:rsidRPr="005D106F">
        <w:rPr>
          <w:rStyle w:val="Style13ptBold"/>
        </w:rPr>
        <w:t xml:space="preserve"> 2002</w:t>
      </w:r>
      <w:r>
        <w:t xml:space="preserve">, (David Schlosberg is Professor of Environmental Politics in the Department of Government and International Relations at the University of Sydney, and is known internationally for his work in environmental politics, environmental movements, and political theory - in particular the intersection of the three with his work on environmental justice, John </w:t>
      </w:r>
      <w:proofErr w:type="spellStart"/>
      <w:r>
        <w:t>Dryzek</w:t>
      </w:r>
      <w:proofErr w:type="spellEnd"/>
      <w:r>
        <w:t xml:space="preserve"> is Professor of Social Theory and Political Theory in University of Canberra's Institute for Governance and Policy Analysis. He has a B.A. (</w:t>
      </w:r>
      <w:proofErr w:type="spellStart"/>
      <w:r>
        <w:t>Honours</w:t>
      </w:r>
      <w:proofErr w:type="spellEnd"/>
      <w:r>
        <w:t xml:space="preserve">) in Economics and Politics from the University of Lancaster (1974), an M.Sc. in Politics from the University of </w:t>
      </w:r>
      <w:proofErr w:type="spellStart"/>
      <w:r>
        <w:t>Strathclyde</w:t>
      </w:r>
      <w:proofErr w:type="spellEnd"/>
      <w:r>
        <w:t xml:space="preserve"> (1976) and received a Ph.D. in Government and Politics from the University of Maryland in 1980, “Political Strategies of American Environmentalism: Inclusion and Beyond”,[ http://www.tandfonline.com/doi/pdf/10.1080/08941920290069353 ], //</w:t>
      </w:r>
      <w:proofErr w:type="spellStart"/>
      <w:r>
        <w:t>hss</w:t>
      </w:r>
      <w:proofErr w:type="spellEnd"/>
      <w:r>
        <w:t>-RJ)</w:t>
      </w:r>
    </w:p>
    <w:p w:rsidR="005D106F" w:rsidRPr="001B6196" w:rsidRDefault="005D106F" w:rsidP="005D106F">
      <w:pPr>
        <w:rPr>
          <w:rStyle w:val="StyleUnderline"/>
        </w:rPr>
      </w:pPr>
      <w:r>
        <w:t xml:space="preserve">Environmental activism in an oppositional public sphere, which has grown in large measure as a result of disillusion with the results of inclusion, demonstrates that the life of environmentalism can go on beyond the state. </w:t>
      </w:r>
      <w:r w:rsidRPr="005D106F">
        <w:rPr>
          <w:rStyle w:val="StyleUnderline"/>
          <w:highlight w:val="yellow"/>
        </w:rPr>
        <w:t>Among political theorists</w:t>
      </w:r>
      <w:r w:rsidRPr="005D106F">
        <w:rPr>
          <w:rStyle w:val="StyleUnderline"/>
        </w:rPr>
        <w:t xml:space="preserve"> who have contemplated the question of inclusion versus opposition, </w:t>
      </w:r>
      <w:r w:rsidRPr="005D106F">
        <w:rPr>
          <w:rStyle w:val="StyleUnderline"/>
          <w:highlight w:val="yellow"/>
        </w:rPr>
        <w:t>most conclude that social movements should operate both inside and outside the state</w:t>
      </w:r>
      <w:r w:rsidRPr="005D106F">
        <w:rPr>
          <w:rStyle w:val="StyleUnderline"/>
        </w:rPr>
        <w:t xml:space="preserve">. Referring to the exemplary case of the women’s movement, Cohen and </w:t>
      </w:r>
      <w:proofErr w:type="spellStart"/>
      <w:r w:rsidRPr="005D106F">
        <w:rPr>
          <w:rStyle w:val="StyleUnderline"/>
        </w:rPr>
        <w:t>Arato</w:t>
      </w:r>
      <w:proofErr w:type="spellEnd"/>
      <w:r w:rsidRPr="005D106F">
        <w:rPr>
          <w:rStyle w:val="StyleUnderline"/>
        </w:rPr>
        <w:t xml:space="preserve"> believed that ``The dual logic of feminist politics . . . involves a communicative, discursive politics of identity and influence that targets civil and political society and an organized, strategically rational politics of inclusion and reform that is aimed at political and economic institutions</w:t>
      </w:r>
      <w:r>
        <w:t xml:space="preserve">’’ (Cohen and </w:t>
      </w:r>
      <w:proofErr w:type="spellStart"/>
      <w:r>
        <w:t>Arato</w:t>
      </w:r>
      <w:proofErr w:type="spellEnd"/>
      <w:r>
        <w:t xml:space="preserve"> 1992, 550). For Cohen and </w:t>
      </w:r>
      <w:proofErr w:type="spellStart"/>
      <w:r>
        <w:t>Arato</w:t>
      </w:r>
      <w:proofErr w:type="spellEnd"/>
      <w:r>
        <w:t xml:space="preserve">, the justification of the dual strategy is largely the well-being of civil society: Groups or their supporters influential within the state would help build a constitutional, legal, and policy context for the movement outside. Hilary Wainwright (1994) reached the same conclusion from a more instrumental perspective. </w:t>
      </w:r>
      <w:r w:rsidRPr="001B6196">
        <w:rPr>
          <w:rStyle w:val="StyleUnderline"/>
          <w:highlight w:val="yellow"/>
        </w:rPr>
        <w:t>Action within the state is needed to supply collective decisions with ``binding national and international authority</w:t>
      </w:r>
      <w:r>
        <w:t>’’ (p. 195), but without the movement outside, such policy action is unlikely (p. 197). Iris Young, arguing against those who pin their hopes on civil society rather than the state, concluded that ``</w:t>
      </w:r>
      <w:r w:rsidRPr="001B6196">
        <w:rPr>
          <w:rStyle w:val="StyleUnderline"/>
          <w:highlight w:val="yellow"/>
        </w:rPr>
        <w:t>social movements seeking greater justice and well-being should work on both these fronts, and aim to multiply the links between civil society and states’’</w:t>
      </w:r>
      <w:r>
        <w:t xml:space="preserve"> (Young 2000, 156). </w:t>
      </w:r>
      <w:r w:rsidRPr="001B6196">
        <w:rPr>
          <w:rStyle w:val="StyleUnderline"/>
          <w:highlight w:val="yellow"/>
        </w:rPr>
        <w:t>A number of movement activists also advocate a dual strategy</w:t>
      </w:r>
      <w:r>
        <w:t xml:space="preserve">. </w:t>
      </w:r>
      <w:r w:rsidRPr="001B6196">
        <w:rPr>
          <w:rStyle w:val="StyleUnderline"/>
        </w:rPr>
        <w:t>David Brower, the leading American environmentalist of the 20th century, was fond of saying that he was glad someone like Dave Foreman (founder of Earth First!) came along, because it made Brower’s position seem more reasonable</w:t>
      </w:r>
      <w:r>
        <w:t xml:space="preserve">. Brower’s own then-radical presence was once praised in identical terms by moderate environmentalist Russell Train. Mark </w:t>
      </w:r>
      <w:proofErr w:type="spellStart"/>
      <w:r>
        <w:t>Dowie</w:t>
      </w:r>
      <w:proofErr w:type="spellEnd"/>
      <w:r>
        <w:t xml:space="preserve"> (telephone conversation with the author, 26 August 1999) argued that such a recognition is becoming more widespread in the U.S. movement: ``</w:t>
      </w:r>
      <w:r w:rsidRPr="001B6196">
        <w:rPr>
          <w:rStyle w:val="StyleUnderline"/>
          <w:highlight w:val="yellow"/>
        </w:rPr>
        <w:t>I think wise people at both levels, grass roots and national, value the work of the other side and see ways of partnering and working together on some of these issues.</w:t>
      </w:r>
      <w:r>
        <w:t xml:space="preserve"> . . . </w:t>
      </w:r>
      <w:r w:rsidRPr="001B6196">
        <w:rPr>
          <w:rStyle w:val="StyleUnderline"/>
        </w:rPr>
        <w:t>I think there is a certain maturity coming now in the movement that has accepted the work of the different styles and different tactics of different people with the same objective.’’</w:t>
      </w:r>
    </w:p>
    <w:p w:rsidR="005D106F" w:rsidRDefault="005D106F" w:rsidP="005D106F"/>
    <w:p w:rsidR="005D106F" w:rsidRDefault="005D106F" w:rsidP="005D106F"/>
    <w:p w:rsidR="005D106F" w:rsidRDefault="005D106F" w:rsidP="001B6196">
      <w:pPr>
        <w:pStyle w:val="Heading4"/>
      </w:pPr>
      <w:r>
        <w:t xml:space="preserve">Engagement with the state over environmental issues is critical to produce effective environmental legislation – empirics prove </w:t>
      </w:r>
    </w:p>
    <w:p w:rsidR="005D106F" w:rsidRDefault="005D106F" w:rsidP="005D106F">
      <w:r w:rsidRPr="001B6196">
        <w:rPr>
          <w:rStyle w:val="Style13ptBold"/>
        </w:rPr>
        <w:t xml:space="preserve">Schlosberg and </w:t>
      </w:r>
      <w:proofErr w:type="spellStart"/>
      <w:r w:rsidRPr="001B6196">
        <w:rPr>
          <w:rStyle w:val="Style13ptBold"/>
        </w:rPr>
        <w:t>Dryzek</w:t>
      </w:r>
      <w:proofErr w:type="spellEnd"/>
      <w:r w:rsidRPr="001B6196">
        <w:rPr>
          <w:rStyle w:val="Style13ptBold"/>
        </w:rPr>
        <w:t xml:space="preserve"> 2002</w:t>
      </w:r>
      <w:r>
        <w:t xml:space="preserve">, (David Schlosberg is Professor of Environmental Politics in </w:t>
      </w:r>
      <w:proofErr w:type="spellStart"/>
      <w:r>
        <w:t>theDepartment</w:t>
      </w:r>
      <w:proofErr w:type="spellEnd"/>
      <w:r>
        <w:t xml:space="preserve"> of Government and International Relations at the University of Sydney, and is known internationally for his work in environmental politics, environmental movements, and political theory - in particular the intersection of the three with his work on environmental justice, John </w:t>
      </w:r>
      <w:proofErr w:type="spellStart"/>
      <w:r>
        <w:t>Dryzek</w:t>
      </w:r>
      <w:proofErr w:type="spellEnd"/>
      <w:r>
        <w:t xml:space="preserve"> is Professor of Social Theory and Political Theory in University of Canberra's Institute for Governance and Policy Analysis. He has a B.A. (</w:t>
      </w:r>
      <w:proofErr w:type="spellStart"/>
      <w:r>
        <w:t>Honours</w:t>
      </w:r>
      <w:proofErr w:type="spellEnd"/>
      <w:r>
        <w:t xml:space="preserve">) in Economics and Politics from the University of Lancaster (1974), an M.Sc. in Politics from the University of </w:t>
      </w:r>
      <w:proofErr w:type="spellStart"/>
      <w:r>
        <w:t>Strathclyde</w:t>
      </w:r>
      <w:proofErr w:type="spellEnd"/>
      <w:r>
        <w:t xml:space="preserve"> (1976) and received a Ph.D. in Government and Politics from the University of Maryland in 1980, “Political Strategies of American Environmentalism: Inclusion and Beyond”,[ http://www.tandfonline.com/doi/pdf/10.1080/08941920290069353 ], //</w:t>
      </w:r>
      <w:proofErr w:type="spellStart"/>
      <w:r>
        <w:t>hss</w:t>
      </w:r>
      <w:proofErr w:type="spellEnd"/>
      <w:r>
        <w:t>-RJ)</w:t>
      </w:r>
    </w:p>
    <w:p w:rsidR="005D106F" w:rsidRDefault="005D106F" w:rsidP="005D106F">
      <w:r w:rsidRPr="001B6196">
        <w:rPr>
          <w:rStyle w:val="StyleUnderline"/>
          <w:highlight w:val="yellow"/>
        </w:rPr>
        <w:t xml:space="preserve">Environmental interests clearly matched a state imperative just once in U.S. political history, and </w:t>
      </w:r>
      <w:r w:rsidRPr="001B6196">
        <w:rPr>
          <w:rStyle w:val="Emphasis"/>
          <w:highlight w:val="yellow"/>
        </w:rPr>
        <w:t>the result was the massive burst of environmental policy innovation</w:t>
      </w:r>
      <w:r w:rsidRPr="001B6196">
        <w:rPr>
          <w:rStyle w:val="StyleUnderline"/>
          <w:highlight w:val="yellow"/>
        </w:rPr>
        <w:t xml:space="preserve"> in the 1970s, the likes of which have not been seen anywhere since</w:t>
      </w:r>
      <w:r w:rsidRPr="001B6196">
        <w:rPr>
          <w:rStyle w:val="StyleUnderline"/>
        </w:rPr>
        <w:t xml:space="preserve">. On New Year’s Day 1970, President </w:t>
      </w:r>
      <w:r w:rsidRPr="001B6196">
        <w:rPr>
          <w:rStyle w:val="StyleUnderline"/>
          <w:highlight w:val="yellow"/>
        </w:rPr>
        <w:t>Nixon signed</w:t>
      </w:r>
      <w:r w:rsidRPr="001B6196">
        <w:rPr>
          <w:rStyle w:val="StyleUnderline"/>
        </w:rPr>
        <w:t xml:space="preserve"> the National Environmental Policy Act (</w:t>
      </w:r>
      <w:r w:rsidRPr="00D00E33">
        <w:rPr>
          <w:rStyle w:val="StyleUnderline"/>
          <w:highlight w:val="yellow"/>
        </w:rPr>
        <w:t>NEPA</w:t>
      </w:r>
      <w:r w:rsidRPr="001B6196">
        <w:rPr>
          <w:rStyle w:val="StyleUnderline"/>
        </w:rPr>
        <w:t xml:space="preserve">) </w:t>
      </w:r>
      <w:r w:rsidRPr="00D00E33">
        <w:rPr>
          <w:rStyle w:val="StyleUnderline"/>
          <w:highlight w:val="yellow"/>
        </w:rPr>
        <w:t>into law</w:t>
      </w:r>
      <w:r w:rsidRPr="001B6196">
        <w:rPr>
          <w:rStyle w:val="StyleUnderline"/>
        </w:rPr>
        <w:t xml:space="preserve"> on national television, </w:t>
      </w:r>
      <w:r w:rsidRPr="00D00E33">
        <w:rPr>
          <w:rStyle w:val="StyleUnderline"/>
          <w:highlight w:val="yellow"/>
        </w:rPr>
        <w:t>declaring the 1970s the ``decade of the environment</w:t>
      </w:r>
      <w:r>
        <w:t xml:space="preserve">.’’ Three weeks later, in his State of the Union address, Nixon called on the United States to ``make peace with nature.’’ In February he signed an executive order directing all federal facilities to reduce their own pollution, and delivered an </w:t>
      </w:r>
      <w:proofErr w:type="spellStart"/>
      <w:r>
        <w:t>envir</w:t>
      </w:r>
      <w:proofErr w:type="spellEnd"/>
      <w:r>
        <w:t xml:space="preserve">- </w:t>
      </w:r>
      <w:proofErr w:type="spellStart"/>
      <w:r>
        <w:t>onmental</w:t>
      </w:r>
      <w:proofErr w:type="spellEnd"/>
      <w:r>
        <w:t xml:space="preserve"> message to Congress that laid out a 37-point program for environmental protection. In July 1970 he sent a governmental reorganization plan to Congress that proposed integrating dispersed environmental programs under a new Environmental Protection Agency; the U.S. EPA was inaugurated in December of that year. </w:t>
      </w:r>
      <w:r w:rsidRPr="00D00E33">
        <w:rPr>
          <w:rStyle w:val="StyleUnderline"/>
          <w:highlight w:val="yellow"/>
        </w:rPr>
        <w:t>NEPA created the President’s Council on Environmental Quality</w:t>
      </w:r>
      <w:r w:rsidRPr="00D00E33">
        <w:rPr>
          <w:rStyle w:val="StyleUnderline"/>
        </w:rPr>
        <w:t xml:space="preserve"> (CEQ), charged with advising the president on environmental affairs. </w:t>
      </w:r>
      <w:r w:rsidRPr="00D00E33">
        <w:rPr>
          <w:rStyle w:val="StyleUnderline"/>
          <w:highlight w:val="yellow"/>
        </w:rPr>
        <w:t>The results included a revised Clean Air Act</w:t>
      </w:r>
      <w:r w:rsidRPr="00D00E33">
        <w:rPr>
          <w:rStyle w:val="StyleUnderline"/>
        </w:rPr>
        <w:t xml:space="preserve"> (1970), </w:t>
      </w:r>
      <w:r w:rsidRPr="00D00E33">
        <w:rPr>
          <w:rStyle w:val="StyleUnderline"/>
          <w:highlight w:val="yellow"/>
        </w:rPr>
        <w:t>Water Quality Improvement Act</w:t>
      </w:r>
      <w:r w:rsidRPr="00D00E33">
        <w:rPr>
          <w:rStyle w:val="StyleUnderline"/>
        </w:rPr>
        <w:t xml:space="preserve"> (1970), Federal Water Pollution Political Strategies of American Environmentalism</w:t>
      </w:r>
      <w:r>
        <w:t xml:space="preserve"> 789 Control Act (1972), Federal Environmental Pesticides Control Act (1972), </w:t>
      </w:r>
      <w:r w:rsidRPr="00D00E33">
        <w:rPr>
          <w:rStyle w:val="StyleUnderline"/>
          <w:highlight w:val="yellow"/>
        </w:rPr>
        <w:t>Coastal Zone Management Act and a Marine Protection</w:t>
      </w:r>
      <w:r>
        <w:t xml:space="preserve">, Research, and Sanctuaries Act (1972), the Endangered Species Act (1973), and the Safe Drinking Water Act (1974). </w:t>
      </w:r>
      <w:r w:rsidRPr="00D00E33">
        <w:rPr>
          <w:rStyle w:val="StyleUnderline"/>
          <w:highlight w:val="yellow"/>
        </w:rPr>
        <w:t>This was the heyday of environmental legislation in the United States</w:t>
      </w:r>
      <w:r>
        <w:t xml:space="preserve">, </w:t>
      </w:r>
      <w:r w:rsidRPr="00D00E33">
        <w:rPr>
          <w:rStyle w:val="StyleUnderline"/>
        </w:rPr>
        <w:t>pushed by a conservative president beholden to industrial interests</w:t>
      </w:r>
      <w:r>
        <w:t xml:space="preserve">. Nixon may have been personally reluctant, and William Ruckelshaus, </w:t>
      </w:r>
      <w:r w:rsidR="00A51042">
        <w:t>fi</w:t>
      </w:r>
      <w:r>
        <w:t>rst head of the U.S. EPA, had the impression that Nixon saw the environmental issue as ``faddish’’ (Switzer 1998, 49). But dealing with environmental issues was much easier than dealing with other controversial political issues and movements of the time. Nixon signed NEPA in response to polls that showed strong public support for federal protection of environmental health (</w:t>
      </w:r>
      <w:proofErr w:type="spellStart"/>
      <w:r>
        <w:t>Dowie</w:t>
      </w:r>
      <w:proofErr w:type="spellEnd"/>
      <w:r>
        <w:t xml:space="preserve"> 1995, 32). After Earth Day, polls showed the environment as the second most important problem facing the nation, and the issue remained in the top 10 every year remaining in the Nixon presidency (Switzer 1998, 11). It is crucial to note that Nixon reached out to a movement with broad appeal, less radical than the other movements of that era, but still connected to the counterculture.</w:t>
      </w:r>
    </w:p>
    <w:p w:rsidR="005D106F" w:rsidRDefault="005D106F" w:rsidP="005D106F"/>
    <w:p w:rsidR="005D106F" w:rsidRDefault="005D106F" w:rsidP="00A51042">
      <w:pPr>
        <w:pStyle w:val="Heading4"/>
      </w:pPr>
      <w:r>
        <w:t>Dualism is necessary to protection of the environment – their approach fails – utilization of the state is key to developing an environmentally responsible citizenry</w:t>
      </w:r>
    </w:p>
    <w:p w:rsidR="005D106F" w:rsidRDefault="005D106F" w:rsidP="005D106F">
      <w:proofErr w:type="spellStart"/>
      <w:r w:rsidRPr="00A51042">
        <w:rPr>
          <w:rStyle w:val="Style13ptBold"/>
        </w:rPr>
        <w:t>Ghandi</w:t>
      </w:r>
      <w:proofErr w:type="spellEnd"/>
      <w:r w:rsidRPr="00A51042">
        <w:rPr>
          <w:rStyle w:val="Style13ptBold"/>
        </w:rPr>
        <w:t xml:space="preserve"> 2007</w:t>
      </w:r>
      <w:r>
        <w:t>, (</w:t>
      </w:r>
      <w:proofErr w:type="spellStart"/>
      <w:r>
        <w:t>Devadatta</w:t>
      </w:r>
      <w:proofErr w:type="spellEnd"/>
      <w:r>
        <w:t xml:space="preserve"> Gandhi graduated from University of Michigan Law School. Upon graduating from law school, he served as an Assistant Counsel to the Illinois House of Representatives Speaker for the </w:t>
      </w:r>
      <w:proofErr w:type="gramStart"/>
      <w:r>
        <w:t>Spring</w:t>
      </w:r>
      <w:proofErr w:type="gramEnd"/>
      <w:r>
        <w:t xml:space="preserve"> 2009 legislative session. During law school he served as a columnist for the Michigan Daily and published a policy article in the UC Davis Environs Environmental Law and Policy Journal. </w:t>
      </w:r>
      <w:proofErr w:type="spellStart"/>
      <w:r>
        <w:t>Devadatta</w:t>
      </w:r>
      <w:proofErr w:type="spellEnd"/>
      <w:r>
        <w:t xml:space="preserve"> Gandhi is a Staff Attorney/Legislative Analyst in Washington, DC, he is also the great-grandson of Mahatma </w:t>
      </w:r>
      <w:proofErr w:type="spellStart"/>
      <w:r>
        <w:t>Ghandi</w:t>
      </w:r>
      <w:proofErr w:type="spellEnd"/>
      <w:r>
        <w:t xml:space="preserve">, the first Head of State of independent India, “The Limits and Promise of Environmental Ethics: Eco-Socialist Thought and Anthropocentrism's Virtue”, </w:t>
      </w:r>
      <w:proofErr w:type="spellStart"/>
      <w:r>
        <w:t>lexisnexis</w:t>
      </w:r>
      <w:proofErr w:type="spellEnd"/>
      <w:r>
        <w:t>, //</w:t>
      </w:r>
      <w:proofErr w:type="spellStart"/>
      <w:r>
        <w:t>hss</w:t>
      </w:r>
      <w:proofErr w:type="spellEnd"/>
      <w:r>
        <w:t>-RJ)</w:t>
      </w:r>
    </w:p>
    <w:p w:rsidR="005D106F" w:rsidRPr="00C35BC9" w:rsidRDefault="005D106F" w:rsidP="005D106F">
      <w:pPr>
        <w:rPr>
          <w:rStyle w:val="StyleUnderline"/>
        </w:rPr>
      </w:pPr>
      <w:r>
        <w:t xml:space="preserve">It is not by struggling to find ecological concern in Marx and Engels that Eco-Socialism can be fruitful, but through creative extension of Marx's analysis of class, alienation, the labor theory of value, and the capitalist production system. As Ted Benton reminds us: </w:t>
      </w:r>
      <w:r w:rsidRPr="00A51042">
        <w:rPr>
          <w:rStyle w:val="StyleUnderline"/>
          <w:highlight w:val="yellow"/>
        </w:rPr>
        <w:t>The question is not solely one of identifying the ecological crisis</w:t>
      </w:r>
      <w:r w:rsidRPr="00A51042">
        <w:rPr>
          <w:rStyle w:val="StyleUnderline"/>
        </w:rPr>
        <w:t xml:space="preserve"> tendencies of specific modes of social and economic life. It is the further ... one of interpreting the ... interactions of these diverse mechanisms at the level of the ecosphere itself. More, even, than this, "</w:t>
      </w:r>
      <w:r w:rsidRPr="00A51042">
        <w:rPr>
          <w:rStyle w:val="StyleUnderline"/>
          <w:highlight w:val="yellow"/>
        </w:rPr>
        <w:t xml:space="preserve">the point is to change </w:t>
      </w:r>
      <w:proofErr w:type="gramStart"/>
      <w:r w:rsidRPr="00A51042">
        <w:rPr>
          <w:rStyle w:val="StyleUnderline"/>
          <w:highlight w:val="yellow"/>
        </w:rPr>
        <w:t>it</w:t>
      </w:r>
      <w:proofErr w:type="gramEnd"/>
      <w:r w:rsidRPr="00A51042">
        <w:rPr>
          <w:rStyle w:val="StyleUnderline"/>
          <w:highlight w:val="yellow"/>
        </w:rPr>
        <w:t>.</w:t>
      </w:r>
      <w:r>
        <w:t xml:space="preserve">" n54 A broader conception of Eco-Marxism employs an enhanced utilitarian framework, critiquing capitalism while seeking to protect the bases for human subsistence. This framework departs from traditional Marxism on two key issues: Most Eco-Marxists have given up on, first, the idea of an objective course to history, and second, of control over the means of production, via the Frankfurt School. n55 Frankfurt School revisionist William </w:t>
      </w:r>
      <w:proofErr w:type="spellStart"/>
      <w:r>
        <w:t>Leiss</w:t>
      </w:r>
      <w:proofErr w:type="spellEnd"/>
      <w:r>
        <w:t xml:space="preserve"> n56 argues that capitalism poses problems for a sustainable world: "Capitalism gives rise to a form of need-satisfaction (commodity production) in which there is no limit to the demands placed on the natural environment by humans." n57 </w:t>
      </w:r>
      <w:proofErr w:type="spellStart"/>
      <w:r>
        <w:t>Leiss</w:t>
      </w:r>
      <w:proofErr w:type="spellEnd"/>
      <w:r>
        <w:t xml:space="preserve"> believes [*45] that "as this form of production becomes universal, the natural world is debased into becoming merely a means for human satisfaction. Every attained level of satisfaction through possession of material goods only leads to demands for more, without end; this is the very opposite of a sustainable form of life." The consequences of this pattern, </w:t>
      </w:r>
      <w:proofErr w:type="spellStart"/>
      <w:r>
        <w:t>Leiss</w:t>
      </w:r>
      <w:proofErr w:type="spellEnd"/>
      <w:r>
        <w:t xml:space="preserve"> argues, are that: </w:t>
      </w:r>
      <w:r w:rsidRPr="003C26F7">
        <w:rPr>
          <w:rStyle w:val="StyleUnderline"/>
          <w:highlight w:val="yellow"/>
        </w:rPr>
        <w:t>As more and more people around the world try to find the path to happiness through</w:t>
      </w:r>
      <w:r w:rsidRPr="003C26F7">
        <w:rPr>
          <w:rStyle w:val="StyleUnderline"/>
        </w:rPr>
        <w:t xml:space="preserve"> unlimited commodity consumption, there is inevitable environmental risk and degradation; the most serious risk is that of climate change, driven by fossil-fuel energy consumption. Continued degradation of the environment may very well lead to a generalized collapse of industrial society. What will happen thereafter is anybody's guess</w:t>
      </w:r>
      <w:r>
        <w:t xml:space="preserve">. </w:t>
      </w:r>
      <w:proofErr w:type="gramStart"/>
      <w:r>
        <w:t>n59</w:t>
      </w:r>
      <w:proofErr w:type="gramEnd"/>
      <w:r>
        <w:t xml:space="preserve"> For Eco-Socialist Murray </w:t>
      </w:r>
      <w:proofErr w:type="spellStart"/>
      <w:r>
        <w:t>Bookchin</w:t>
      </w:r>
      <w:proofErr w:type="spellEnd"/>
      <w:r>
        <w:t xml:space="preserve">, "social ecology" rejects a biocentrism that denies or degrades human uniqueness, subjectivity, rationality, aesthetic sensibility, and ethical potentiality. n60 </w:t>
      </w:r>
      <w:proofErr w:type="spellStart"/>
      <w:r>
        <w:t>Bookchin's</w:t>
      </w:r>
      <w:proofErr w:type="spellEnd"/>
      <w:r>
        <w:t xml:space="preserve"> social ecology also rejects "an anthropocentrism that confers on the privileged few the right to plunder the world of life, including women, the young, the poor, and the underprivileged." n61 For </w:t>
      </w:r>
      <w:proofErr w:type="spellStart"/>
      <w:r>
        <w:t>Bookchin</w:t>
      </w:r>
      <w:proofErr w:type="spellEnd"/>
      <w:r>
        <w:t xml:space="preserve">, "social ecology... revealed a crisis between the natural world and capitalism that was, if anything, more fundamental than the crisis that was imputed to the falling rate of profit and its alleged consequences." n62 However, he adds, "social ecology does not ... [condemn] machinery, mass production, or even industrial agriculture." n63 </w:t>
      </w:r>
      <w:r w:rsidRPr="003C26F7">
        <w:rPr>
          <w:rStyle w:val="StyleUnderline"/>
        </w:rPr>
        <w:t>Fellow Eco-Socialist James O'Connor argues that a "democratic state" with democratically organized social labor is the best solution to address the complexities and problems of both localism and centralism</w:t>
      </w:r>
      <w:r>
        <w:t xml:space="preserve">. </w:t>
      </w:r>
      <w:proofErr w:type="gramStart"/>
      <w:r>
        <w:t>n64</w:t>
      </w:r>
      <w:proofErr w:type="gramEnd"/>
      <w:r>
        <w:t xml:space="preserve"> An Eco-Socialist approach tries to address the needs of underprivileged humans in a way that Hardin and </w:t>
      </w:r>
      <w:proofErr w:type="spellStart"/>
      <w:r>
        <w:t>Ophuls</w:t>
      </w:r>
      <w:proofErr w:type="spellEnd"/>
      <w:r>
        <w:t xml:space="preserve">, for example, fail to do. </w:t>
      </w:r>
      <w:proofErr w:type="gramStart"/>
      <w:r>
        <w:t>n65</w:t>
      </w:r>
      <w:proofErr w:type="gramEnd"/>
      <w:r>
        <w:t xml:space="preserve"> While Hardin was strongly against permitting an individual family to choose its size, n66 [*46] Eco-Socialists see oppression and attacks on human classes as attacks on nature itself. Herbert Marcuse goes so far as to argue that "the genocidal war against people is also "ecocide' insofar as it attacks the sources and resources of life itself." n67 </w:t>
      </w:r>
      <w:r w:rsidRPr="003C26F7">
        <w:rPr>
          <w:rStyle w:val="StyleUnderline"/>
          <w:highlight w:val="yellow"/>
        </w:rPr>
        <w:t xml:space="preserve">A </w:t>
      </w:r>
      <w:r w:rsidRPr="003C26F7">
        <w:rPr>
          <w:rStyle w:val="Emphasis"/>
          <w:highlight w:val="yellow"/>
        </w:rPr>
        <w:t>human-centered approach</w:t>
      </w:r>
      <w:r w:rsidRPr="003C26F7">
        <w:rPr>
          <w:rStyle w:val="StyleUnderline"/>
          <w:highlight w:val="yellow"/>
        </w:rPr>
        <w:t xml:space="preserve"> with an emphasis on the needs of underprivileged people and their relationship with the </w:t>
      </w:r>
      <w:r w:rsidRPr="003C26F7">
        <w:rPr>
          <w:rStyle w:val="Emphasis"/>
          <w:highlight w:val="yellow"/>
        </w:rPr>
        <w:t>environment can help breed real environmental progress</w:t>
      </w:r>
      <w:r w:rsidRPr="003C26F7">
        <w:rPr>
          <w:rStyle w:val="Emphasis"/>
        </w:rPr>
        <w:t>.</w:t>
      </w:r>
      <w:r w:rsidRPr="003C26F7">
        <w:rPr>
          <w:rStyle w:val="StyleUnderline"/>
        </w:rPr>
        <w:t xml:space="preserve"> </w:t>
      </w:r>
      <w:proofErr w:type="spellStart"/>
      <w:r w:rsidRPr="003C26F7">
        <w:rPr>
          <w:rStyle w:val="StyleUnderline"/>
        </w:rPr>
        <w:t>Ecocentrism</w:t>
      </w:r>
      <w:proofErr w:type="spellEnd"/>
      <w:r w:rsidRPr="003C26F7">
        <w:rPr>
          <w:rStyle w:val="StyleUnderline"/>
        </w:rPr>
        <w:t xml:space="preserve"> and </w:t>
      </w:r>
      <w:r w:rsidRPr="00F77BEF">
        <w:rPr>
          <w:rStyle w:val="StyleUnderline"/>
          <w:highlight w:val="yellow"/>
        </w:rPr>
        <w:t>Deep Ecology</w:t>
      </w:r>
      <w:r w:rsidRPr="003C26F7">
        <w:rPr>
          <w:rStyle w:val="StyleUnderline"/>
        </w:rPr>
        <w:t xml:space="preserve">, albeit well intentioned and with some philosophical value, </w:t>
      </w:r>
      <w:r w:rsidRPr="00F77BEF">
        <w:rPr>
          <w:rStyle w:val="StyleUnderline"/>
          <w:highlight w:val="yellow"/>
        </w:rPr>
        <w:t>are not the route to resolve, or even to understand, environmental conflicts</w:t>
      </w:r>
      <w:r>
        <w:t xml:space="preserve">. Rather, Eco-Socialism, of the kind represented by democratically led indigenous people's movements, is persuasive because of its philosophical embrace of anthropocentrism. </w:t>
      </w:r>
      <w:r w:rsidRPr="00F77BEF">
        <w:rPr>
          <w:rStyle w:val="Emphasis"/>
          <w:highlight w:val="yellow"/>
        </w:rPr>
        <w:t>Deep Ecology is flawed in practice</w:t>
      </w:r>
      <w:r w:rsidRPr="00F77BEF">
        <w:rPr>
          <w:rStyle w:val="StyleUnderline"/>
          <w:highlight w:val="yellow"/>
        </w:rPr>
        <w:t>, because anthropocentrism inevitably renders it impossible to actually live as Deep Ecologists want us to live, since we tend to favor our own species</w:t>
      </w:r>
      <w:r>
        <w:t xml:space="preserve">. </w:t>
      </w:r>
      <w:proofErr w:type="gramStart"/>
      <w:r>
        <w:t>n68</w:t>
      </w:r>
      <w:proofErr w:type="gramEnd"/>
      <w:r>
        <w:t xml:space="preserve"> </w:t>
      </w:r>
      <w:r w:rsidRPr="00F77BEF">
        <w:rPr>
          <w:rStyle w:val="StyleUnderline"/>
        </w:rPr>
        <w:t>Furthermore</w:t>
      </w:r>
      <w:r>
        <w:t xml:space="preserve">, </w:t>
      </w:r>
      <w:r w:rsidRPr="00F77BEF">
        <w:rPr>
          <w:rStyle w:val="StyleUnderline"/>
          <w:highlight w:val="yellow"/>
        </w:rPr>
        <w:t>Deep Ecology</w:t>
      </w:r>
      <w:r>
        <w:t xml:space="preserve"> </w:t>
      </w:r>
      <w:r w:rsidRPr="00F77BEF">
        <w:rPr>
          <w:rStyle w:val="StyleUnderline"/>
        </w:rPr>
        <w:t xml:space="preserve">and </w:t>
      </w:r>
      <w:proofErr w:type="spellStart"/>
      <w:r w:rsidRPr="00F77BEF">
        <w:rPr>
          <w:rStyle w:val="StyleUnderline"/>
        </w:rPr>
        <w:t>Ecocentrism</w:t>
      </w:r>
      <w:r w:rsidRPr="00F77BEF">
        <w:rPr>
          <w:highlight w:val="yellow"/>
        </w:rPr>
        <w:t>'s</w:t>
      </w:r>
      <w:proofErr w:type="spellEnd"/>
      <w:r>
        <w:t xml:space="preserve"> </w:t>
      </w:r>
      <w:r w:rsidRPr="00F77BEF">
        <w:rPr>
          <w:rStyle w:val="StyleUnderline"/>
          <w:highlight w:val="yellow"/>
        </w:rPr>
        <w:t>lack of emphasis on the problem of inequalities</w:t>
      </w:r>
      <w:r>
        <w:t xml:space="preserve"> </w:t>
      </w:r>
      <w:r w:rsidRPr="00F77BEF">
        <w:rPr>
          <w:rStyle w:val="StyleUnderline"/>
        </w:rPr>
        <w:t xml:space="preserve">such as first-world/third-world divides not only </w:t>
      </w:r>
      <w:r w:rsidRPr="00C35BC9">
        <w:rPr>
          <w:rStyle w:val="StyleUnderline"/>
          <w:highlight w:val="yellow"/>
        </w:rPr>
        <w:t xml:space="preserve">renders their supposed egalitarianism hollow but </w:t>
      </w:r>
      <w:r w:rsidRPr="00C35BC9">
        <w:rPr>
          <w:rStyle w:val="Emphasis"/>
          <w:highlight w:val="yellow"/>
        </w:rPr>
        <w:t>actually hurts the environmental movement</w:t>
      </w:r>
      <w:r w:rsidRPr="00C35BC9">
        <w:rPr>
          <w:rStyle w:val="StyleUnderline"/>
          <w:highlight w:val="yellow"/>
        </w:rPr>
        <w:t>:</w:t>
      </w:r>
      <w:r w:rsidRPr="00F77BEF">
        <w:rPr>
          <w:rStyle w:val="StyleUnderline"/>
        </w:rPr>
        <w:t xml:space="preserve"> </w:t>
      </w:r>
      <w:r w:rsidRPr="00C35BC9">
        <w:rPr>
          <w:rStyle w:val="StyleUnderline"/>
          <w:highlight w:val="yellow"/>
        </w:rPr>
        <w:t>a lack of love for nature is less at fault than irresponsible governments</w:t>
      </w:r>
      <w:r w:rsidRPr="00F77BEF">
        <w:rPr>
          <w:rStyle w:val="StyleUnderline"/>
        </w:rPr>
        <w:t xml:space="preserve"> and the misuse of the global capitalist system to exploit humans</w:t>
      </w:r>
      <w:r w:rsidRPr="00C35BC9">
        <w:rPr>
          <w:rStyle w:val="StyleUnderline"/>
          <w:highlight w:val="yellow"/>
        </w:rPr>
        <w:t xml:space="preserve">. In turn, </w:t>
      </w:r>
      <w:r w:rsidRPr="00C35BC9">
        <w:rPr>
          <w:rStyle w:val="Emphasis"/>
          <w:highlight w:val="yellow"/>
        </w:rPr>
        <w:t>exploited people often have no other recourse than to exploit the environmen</w:t>
      </w:r>
      <w:r w:rsidRPr="00C35BC9">
        <w:rPr>
          <w:rStyle w:val="StyleUnderline"/>
          <w:highlight w:val="yellow"/>
        </w:rPr>
        <w:t>t</w:t>
      </w:r>
      <w:r w:rsidRPr="00F77BEF">
        <w:rPr>
          <w:rStyle w:val="StyleUnderline"/>
        </w:rPr>
        <w:t xml:space="preserve">. As </w:t>
      </w:r>
      <w:proofErr w:type="spellStart"/>
      <w:r w:rsidRPr="00F77BEF">
        <w:rPr>
          <w:rStyle w:val="StyleUnderline"/>
        </w:rPr>
        <w:t>Ramachandra</w:t>
      </w:r>
      <w:proofErr w:type="spellEnd"/>
      <w:r w:rsidRPr="00F77BEF">
        <w:rPr>
          <w:rStyle w:val="StyleUnderline"/>
        </w:rPr>
        <w:t xml:space="preserve"> </w:t>
      </w:r>
      <w:proofErr w:type="spellStart"/>
      <w:r w:rsidRPr="00F77BEF">
        <w:rPr>
          <w:rStyle w:val="StyleUnderline"/>
        </w:rPr>
        <w:t>Guha</w:t>
      </w:r>
      <w:proofErr w:type="spellEnd"/>
      <w:r w:rsidRPr="00F77BEF">
        <w:rPr>
          <w:rStyle w:val="StyleUnderline"/>
        </w:rPr>
        <w:t xml:space="preserve"> puts it, "the roots of global ecological problems lie in the disproportionate share of resources consumed by the industrialized countries as a whole and the urban elite within the Third World." </w:t>
      </w:r>
      <w:r w:rsidRPr="00C35BC9">
        <w:rPr>
          <w:rStyle w:val="Emphasis"/>
          <w:highlight w:val="yellow"/>
        </w:rPr>
        <w:t>These structural problems must be dealt with as much as attitudes toward nature</w:t>
      </w:r>
      <w:r>
        <w:t xml:space="preserve">, and Eco-Socialist insights are much more helpful in understanding these issues as they pertain to environmental degradation than anti-anthropocentric aspects of Environmental Ethics. Hugh </w:t>
      </w:r>
      <w:proofErr w:type="spellStart"/>
      <w:r>
        <w:t>Stretton's</w:t>
      </w:r>
      <w:proofErr w:type="spellEnd"/>
      <w:r>
        <w:t xml:space="preserve"> vision of what progressive ideology should be is of great relevance to environmental and social movements: n70 [*47] </w:t>
      </w:r>
      <w:proofErr w:type="gramStart"/>
      <w:r>
        <w:t>The</w:t>
      </w:r>
      <w:proofErr w:type="gramEnd"/>
      <w:r>
        <w:t xml:space="preserve"> distinguishing purpose of socialism should not be to reduce private and increase public ownership. It should be to tame institutional and increase domestic ownership: to attack inequality by giving to every household (as far as scarcity and environmental prudence allow) the fullest control of the most versatile resources it can use. n71 Considering the common caricature of socialist thought as stifling private freedom, </w:t>
      </w:r>
      <w:proofErr w:type="spellStart"/>
      <w:r>
        <w:t>Stretton's</w:t>
      </w:r>
      <w:proofErr w:type="spellEnd"/>
      <w:r>
        <w:t xml:space="preserve"> analysis of the promise and purpose of socialism, embracing the principle of domestic control as fundamental, is an important perspective. Given the increasing privatization of nature and natural resources, a key question, as John Bellamy Foster puts it, is whether capitalism can be "reshaped to the demands of what the environmentalists call sustainable development." n72 Foster's analysis leads him to conclude that the first steps toward resolving ecological problems lie in "the direction of the "socialization' of nature and production and the creation of a more democratic, egalitarian world order." n73 Foster's skepticism about the promise of capitalism is certainly debatable. But he raises an important point: must we view the act and consequences of an individual "giving up rights" as favorably as the interest of the collective whole? The theory of social contract that underpins modern life assumes certain individual sacrifices with a corresponding gain in the collective wellbeing. </w:t>
      </w:r>
      <w:r w:rsidRPr="00C35BC9">
        <w:rPr>
          <w:rStyle w:val="StyleUnderline"/>
        </w:rPr>
        <w:t xml:space="preserve">As Rousseau puts it, "as each gives himself to all, he gives himself to no one ... one gains the equivalent of everything one loses, and more force to preserve what one has." n74 In his chapter in On the Social Contract on "The Legislator," </w:t>
      </w:r>
      <w:r w:rsidRPr="003D3AFC">
        <w:rPr>
          <w:rStyle w:val="Emphasis"/>
        </w:rPr>
        <w:t>Rousseau also argues that "</w:t>
      </w:r>
      <w:r w:rsidRPr="003D3AFC">
        <w:rPr>
          <w:rStyle w:val="Emphasis"/>
          <w:highlight w:val="yellow"/>
        </w:rPr>
        <w:t>human nature" can (and</w:t>
      </w:r>
      <w:r w:rsidRPr="003D3AFC">
        <w:rPr>
          <w:rStyle w:val="Emphasis"/>
        </w:rPr>
        <w:t>, he thinks</w:t>
      </w:r>
      <w:r w:rsidRPr="00C35BC9">
        <w:rPr>
          <w:rStyle w:val="StyleUnderline"/>
        </w:rPr>
        <w:t xml:space="preserve">, </w:t>
      </w:r>
      <w:r w:rsidRPr="003D3AFC">
        <w:rPr>
          <w:rStyle w:val="Emphasis"/>
          <w:highlight w:val="yellow"/>
        </w:rPr>
        <w:t>should) be constructed by the state</w:t>
      </w:r>
      <w:r w:rsidRPr="00C35BC9">
        <w:rPr>
          <w:rStyle w:val="StyleUnderline"/>
        </w:rPr>
        <w:t xml:space="preserve"> </w:t>
      </w:r>
      <w:r w:rsidRPr="003D3AFC">
        <w:rPr>
          <w:rStyle w:val="Emphasis"/>
        </w:rPr>
        <w:t>or other factors</w:t>
      </w:r>
      <w:r w:rsidRPr="00C35BC9">
        <w:rPr>
          <w:rStyle w:val="StyleUnderline"/>
        </w:rPr>
        <w:t xml:space="preserve">. n75 </w:t>
      </w:r>
      <w:r w:rsidRPr="003D3AFC">
        <w:rPr>
          <w:rStyle w:val="StyleUnderline"/>
          <w:highlight w:val="yellow"/>
        </w:rPr>
        <w:t>Constructing environmentally and socially aware individuals is an essential part of successful environmentalism</w:t>
      </w:r>
      <w:r w:rsidRPr="00C35BC9">
        <w:rPr>
          <w:rStyle w:val="StyleUnderline"/>
        </w:rPr>
        <w:t xml:space="preserve">, and </w:t>
      </w:r>
      <w:proofErr w:type="spellStart"/>
      <w:r w:rsidRPr="00C35BC9">
        <w:rPr>
          <w:rStyle w:val="StyleUnderline"/>
        </w:rPr>
        <w:t>Ecocentrism</w:t>
      </w:r>
      <w:proofErr w:type="spellEnd"/>
      <w:r w:rsidRPr="00C35BC9">
        <w:rPr>
          <w:rStyle w:val="StyleUnderline"/>
        </w:rPr>
        <w:t xml:space="preserve"> and Deep Ecology do indeed have a role to play in this, although given their unwillingness to embrace anthropocentrism it is necessarily an incomplete role. </w:t>
      </w:r>
    </w:p>
    <w:p w:rsidR="005D106F" w:rsidRDefault="005D106F" w:rsidP="005D106F"/>
    <w:p w:rsidR="005D106F" w:rsidRDefault="005D106F" w:rsidP="005D106F"/>
    <w:p w:rsidR="005D106F" w:rsidRDefault="005D106F" w:rsidP="003D3AFC">
      <w:pPr>
        <w:pStyle w:val="Heading4"/>
      </w:pPr>
      <w:r>
        <w:t xml:space="preserve">Having a dualistic view of the environment is necessary for humans to utilize </w:t>
      </w:r>
      <w:r w:rsidRPr="003D3AFC">
        <w:rPr>
          <w:u w:val="single"/>
        </w:rPr>
        <w:t>technological solutions</w:t>
      </w:r>
      <w:r>
        <w:t xml:space="preserve"> to environmental problems – only technology can reverse the damage that has already been done</w:t>
      </w:r>
    </w:p>
    <w:p w:rsidR="005D106F" w:rsidRDefault="005D106F" w:rsidP="005D106F">
      <w:r w:rsidRPr="003D3AFC">
        <w:rPr>
          <w:rStyle w:val="Style13ptBold"/>
        </w:rPr>
        <w:t>Hoekstra 2014</w:t>
      </w:r>
      <w:r>
        <w:t xml:space="preserve">, (Jon Hoekstra is Chief Scientist at World Wildlife Fund, He served as Senior Scientist at The Nature Conservancy (TNC), Science Director for TNC’s Washington State Chapter, and has worked with the federal government at the U.S. Fish &amp; Wildlife Service and NOAA’s National Marine Fisheries Service. Jon holds a B.S. and M.S. in biological sciences from Stanford University and a Ph.D. in zoology from the University of Washington where he now maintains a faculty appointment, “Networking Nature”, </w:t>
      </w:r>
      <w:proofErr w:type="gramStart"/>
      <w:r>
        <w:t>[ http</w:t>
      </w:r>
      <w:proofErr w:type="gramEnd"/>
      <w:r>
        <w:t>://www.foreignaffairs.com/articles/140748/jon-hoekstra/networking-nature ] , //</w:t>
      </w:r>
      <w:proofErr w:type="spellStart"/>
      <w:r>
        <w:t>hss-Rj</w:t>
      </w:r>
      <w:proofErr w:type="spellEnd"/>
      <w:r>
        <w:t>)</w:t>
      </w:r>
    </w:p>
    <w:p w:rsidR="005D106F" w:rsidRPr="00107D68" w:rsidRDefault="005D106F" w:rsidP="005D106F">
      <w:pPr>
        <w:rPr>
          <w:rStyle w:val="StyleUnderline"/>
        </w:rPr>
      </w:pPr>
      <w:r w:rsidRPr="00BF40F4">
        <w:rPr>
          <w:rStyle w:val="StyleUnderline"/>
          <w:highlight w:val="yellow"/>
        </w:rPr>
        <w:t>Conservation is for the first time beginning to operate at the pace</w:t>
      </w:r>
      <w:r w:rsidRPr="003D3AFC">
        <w:rPr>
          <w:rStyle w:val="StyleUnderline"/>
        </w:rPr>
        <w:t xml:space="preserve"> and on the scale </w:t>
      </w:r>
      <w:r w:rsidRPr="00BF40F4">
        <w:rPr>
          <w:rStyle w:val="StyleUnderline"/>
          <w:highlight w:val="yellow"/>
        </w:rPr>
        <w:t>necessary to</w:t>
      </w:r>
      <w:r w:rsidRPr="003D3AFC">
        <w:rPr>
          <w:rStyle w:val="StyleUnderline"/>
        </w:rPr>
        <w:t xml:space="preserve"> keep up with, and even </w:t>
      </w:r>
      <w:r w:rsidRPr="00BF40F4">
        <w:rPr>
          <w:rStyle w:val="StyleUnderline"/>
          <w:highlight w:val="yellow"/>
        </w:rPr>
        <w:t>get ahead of, the planet’s most intractable environmental challenges.</w:t>
      </w:r>
      <w:r w:rsidRPr="003D3AFC">
        <w:rPr>
          <w:rStyle w:val="StyleUnderline"/>
        </w:rPr>
        <w:t xml:space="preserve"> New technologies have given conservationists abilities that would have seemed like super powers just a few years ago. We can now monitor entire ecosystems -- think of the Amazon rainforest -- in nearly real time</w:t>
      </w:r>
      <w:r>
        <w:t xml:space="preserve">, using remote sensors to map their three-dimensional structures; satellite communications to follow elusive creatures, such as the jaguar and the puma; and smartphones to report illegal logging. </w:t>
      </w:r>
      <w:r w:rsidRPr="00BF40F4">
        <w:rPr>
          <w:rStyle w:val="StyleUnderline"/>
        </w:rPr>
        <w:t>Such innovations are revolutionizing conservation in two key ways: first, by revealing the state of the world in unprecedented detail and, second, by making available more data to more people in more places. Like most technologies, these carry serious, although manageable, risks</w:t>
      </w:r>
      <w:r>
        <w:t xml:space="preserve">: in the hands of poachers, location-tracking devices could prove devastating to the endangered animals they hunt. </w:t>
      </w:r>
      <w:r w:rsidRPr="00BF40F4">
        <w:rPr>
          <w:rStyle w:val="Emphasis"/>
          <w:highlight w:val="yellow"/>
        </w:rPr>
        <w:t>Yet on balance, technological innovation gives new hope for averting the planet’s environmental collapse and reversing its accelerating rates of habitat loss, animal extinction, and climate change</w:t>
      </w:r>
      <w:r>
        <w:t xml:space="preserve">. CELL PHONES FOR ELEPHANTS In 2009, I visited the </w:t>
      </w:r>
      <w:proofErr w:type="spellStart"/>
      <w:r>
        <w:t>Lewa</w:t>
      </w:r>
      <w:proofErr w:type="spellEnd"/>
      <w:r>
        <w:t xml:space="preserve"> Wildlife Conservancy, in northern Kenya. A cattle ranch turned rhinoceros and elephant preserve, </w:t>
      </w:r>
      <w:proofErr w:type="spellStart"/>
      <w:r>
        <w:t>Lewa</w:t>
      </w:r>
      <w:proofErr w:type="spellEnd"/>
      <w:r>
        <w:t xml:space="preserve"> has become a model for African conservation, demonstrating how the tourism that wildlife attracts can benefit neighboring communities, providing them with employment and business opportunities. When I arrived at camp, I was surprised -- and a little dismayed -- to discover that my iPhone displayed five full service bars. So much for a remote wilderness experience, I thought. But those bars make </w:t>
      </w:r>
      <w:proofErr w:type="spellStart"/>
      <w:r>
        <w:t>Lewa’s</w:t>
      </w:r>
      <w:proofErr w:type="spellEnd"/>
      <w:r>
        <w:t xml:space="preserve"> groundbreaking work possible. </w:t>
      </w:r>
      <w:r w:rsidRPr="006C1E8E">
        <w:rPr>
          <w:rStyle w:val="Emphasis"/>
          <w:highlight w:val="yellow"/>
        </w:rPr>
        <w:t>Since the mid-1970s, people have been consuming more resources than the planet’s natural capital can replenish</w:t>
      </w:r>
      <w:r w:rsidRPr="006C1E8E">
        <w:rPr>
          <w:rStyle w:val="Emphasis"/>
        </w:rPr>
        <w:t>.</w:t>
      </w:r>
      <w:r>
        <w:t xml:space="preserve"> More than a decade earlier, Iain Douglas-Hamilton, who founded the organization Save the Elephants, had pioneered the use of GPS and satellite communications to study the movements of elephants. At </w:t>
      </w:r>
      <w:proofErr w:type="spellStart"/>
      <w:r>
        <w:t>Lewa</w:t>
      </w:r>
      <w:proofErr w:type="spellEnd"/>
      <w:r>
        <w:t xml:space="preserve">, Douglas-Hamilton outfitted elephants with tracking collars that connect to the </w:t>
      </w:r>
      <w:proofErr w:type="spellStart"/>
      <w:r>
        <w:t>Safaricom</w:t>
      </w:r>
      <w:proofErr w:type="spellEnd"/>
      <w:r>
        <w:t xml:space="preserve"> mobile network as easily as my cell phone did. These connections allow </w:t>
      </w:r>
      <w:proofErr w:type="spellStart"/>
      <w:r>
        <w:t>Lewa’s</w:t>
      </w:r>
      <w:proofErr w:type="spellEnd"/>
      <w:r>
        <w:t xml:space="preserve"> researchers to effectively call the tracking collars of the conservancy’s elephants and download their location data on demand, all the while plotting their migration between </w:t>
      </w:r>
      <w:proofErr w:type="spellStart"/>
      <w:r>
        <w:t>Lewa</w:t>
      </w:r>
      <w:proofErr w:type="spellEnd"/>
      <w:r>
        <w:t xml:space="preserve"> and the forests flanking Mount Kenya. </w:t>
      </w:r>
      <w:r w:rsidRPr="006C1E8E">
        <w:rPr>
          <w:rStyle w:val="StyleUnderline"/>
        </w:rPr>
        <w:t xml:space="preserve">Today, </w:t>
      </w:r>
      <w:proofErr w:type="spellStart"/>
      <w:r w:rsidRPr="006C1E8E">
        <w:rPr>
          <w:rStyle w:val="StyleUnderline"/>
        </w:rPr>
        <w:t>Lewa</w:t>
      </w:r>
      <w:proofErr w:type="spellEnd"/>
      <w:r w:rsidRPr="006C1E8E">
        <w:rPr>
          <w:rStyle w:val="StyleUnderline"/>
        </w:rPr>
        <w:t xml:space="preserve"> uses the collars for more than research, piloting a program to reduce human-elephant conflict that results when elephants raid crops and to provide safer passage for elephants when they move through agricultural and other settled areas</w:t>
      </w:r>
      <w:r>
        <w:t xml:space="preserve">. Using accumulated data on elephant migration routes, the conservancy identified and protected ideal migration corridors. It even constructed a highway underpass to reduce the risk of elephants colliding with cars. </w:t>
      </w:r>
      <w:proofErr w:type="spellStart"/>
      <w:r>
        <w:t>Lewa</w:t>
      </w:r>
      <w:proofErr w:type="spellEnd"/>
      <w:r>
        <w:t xml:space="preserve"> also straps tracking collars on problem elephants with a history of raiding crops. If one of the elephants approaches a farm or village, its collar sends a text message to wildlife rangers, who can then quickly locate the animal and move it away in order to prevent any damage. True to their reputation for intelligence, the elephants quickly learn to mind such virtual fences and keep clear of farms. </w:t>
      </w:r>
      <w:r w:rsidRPr="006C1E8E">
        <w:rPr>
          <w:rStyle w:val="StyleUnderline"/>
          <w:highlight w:val="yellow"/>
        </w:rPr>
        <w:t xml:space="preserve">The </w:t>
      </w:r>
      <w:proofErr w:type="spellStart"/>
      <w:r w:rsidRPr="006C1E8E">
        <w:rPr>
          <w:rStyle w:val="StyleUnderline"/>
          <w:highlight w:val="yellow"/>
        </w:rPr>
        <w:t>Lewa</w:t>
      </w:r>
      <w:proofErr w:type="spellEnd"/>
      <w:r w:rsidRPr="006C1E8E">
        <w:rPr>
          <w:rStyle w:val="StyleUnderline"/>
          <w:highlight w:val="yellow"/>
        </w:rPr>
        <w:t xml:space="preserve"> project shows how a relatively simple, low-cost tracking device can transform wildlife conservation. Using data </w:t>
      </w:r>
      <w:r w:rsidRPr="006C1E8E">
        <w:rPr>
          <w:rStyle w:val="StyleUnderline"/>
        </w:rPr>
        <w:t xml:space="preserve">from such devices, </w:t>
      </w:r>
      <w:r w:rsidRPr="006C1E8E">
        <w:rPr>
          <w:rStyle w:val="StyleUnderline"/>
          <w:highlight w:val="yellow"/>
        </w:rPr>
        <w:t>conservationists can shape protected areas around predictable migratory patterns -- avoiding needless, often fatal confrontations between endangered species and human civilization</w:t>
      </w:r>
      <w:r>
        <w:t xml:space="preserve">. For example, </w:t>
      </w:r>
      <w:proofErr w:type="spellStart"/>
      <w:r>
        <w:t>Magellanic</w:t>
      </w:r>
      <w:proofErr w:type="spellEnd"/>
      <w:r>
        <w:t xml:space="preserve"> penguins that forage along the coast of Argentina have long been vulnerable to running into oil when they swim through shipping lanes. Once covered in oil, most penguins struggle to maintain their body temperature and die of hypothermia, and the survivors suffer from health and reproductive problems. In the mid-1990s, P. Dee </w:t>
      </w:r>
      <w:proofErr w:type="spellStart"/>
      <w:r>
        <w:t>Boersma</w:t>
      </w:r>
      <w:proofErr w:type="spellEnd"/>
      <w:r>
        <w:t xml:space="preserve">, one of the world’s foremost authorities on penguin conservation, discovered that Argentina’s oil pollution was killing as many as 40,000 penguins each year. She used GPS tracking devices, at a time when the technology was on the cutting edge and costly, to document where the birds were foraging. She then worked with Argentinian authorities to move the shipping lanes further offshore, dramatically reducing a mortality rate that could have easily led to the penguins’ extinction. Tracking collars such as those used on </w:t>
      </w:r>
      <w:proofErr w:type="spellStart"/>
      <w:r>
        <w:t>Lewa’s</w:t>
      </w:r>
      <w:proofErr w:type="spellEnd"/>
      <w:r>
        <w:t xml:space="preserve"> elephants or the </w:t>
      </w:r>
      <w:proofErr w:type="spellStart"/>
      <w:r>
        <w:t>Magellanic</w:t>
      </w:r>
      <w:proofErr w:type="spellEnd"/>
      <w:r>
        <w:t xml:space="preserve"> penguins can cost as much as $5,000 each. But Eric </w:t>
      </w:r>
      <w:proofErr w:type="spellStart"/>
      <w:r>
        <w:t>Dinerstein</w:t>
      </w:r>
      <w:proofErr w:type="spellEnd"/>
      <w:r>
        <w:t xml:space="preserve">, a leading scientist at World Wildlife Fund, has collaborated with engineers at a cell-phone company to make a GPS tracking device that can be manufactured for less than $300. The use of stronger and smaller components has also made it possible to tag and track a wider variety of species, from jaguars in dense jungle to albatross soaring over the open ocean. COUNTING BY </w:t>
      </w:r>
      <w:r w:rsidRPr="00AE7A47">
        <w:rPr>
          <w:rStyle w:val="StyleUnderline"/>
        </w:rPr>
        <w:t>TREES The tropical forests of the Amazon and the Congo are among the last of the planet’s vast wildernesses. They are menageries of innumerable species.</w:t>
      </w:r>
      <w:r>
        <w:t xml:space="preserve"> And they act as the planet’s lungs, inhaling carbon dioxide -- an overabundance of which causes climate change -- and exhaling oxygen. For this reason, scientists know that forest conservation is an immediate and effective strategy for slowing climate change. Estimates suggest that the cutting and burning of tropical forests accounts for around ten percent of the carbon emissions that are heating the climate. In 2005, the UN Framework Convention on Climate Change created REDD+, a program to compensate developing countries that reduce their overall carbon emissions through forest conservation. The system recognizes only huge-scale conservation achievements that can be </w:t>
      </w:r>
      <w:proofErr w:type="spellStart"/>
      <w:r>
        <w:t>meas¬ured</w:t>
      </w:r>
      <w:proofErr w:type="spellEnd"/>
      <w:r>
        <w:t xml:space="preserve"> and verified -- often ten million acres or more. Hundreds of millions of donor dollars are now earmarked for countries that can estimate the avoided carbon emissions across vast areas with high levels of mathematical rigor. But such schemes have consistently run into one big technical stumbling block: it has been difficult to precisely measure, report, and verify the emissions-reduction benefits of variable stretches of forest. Early, labor-intensive methods of measuring a forest’s capacity to store carbon relied on satellite imagery to measure the overall area and ground surveys to size up individual trees in sample plots. The process was costly, and the accuracy of the estimates varied. Scientists are now using remote sensors, laser-imaging technologies, and advanced statistical algorithms to see both the forest and the trees at the same time and in extraordinary detail -- right down to the chemical signatures of individual trees. As their costs decline and their precision increases, these forest-scanning methods could unlock billions of dollars for innovative conservation programs that can prove their carbon, social, biodiversity, and even financial values. </w:t>
      </w:r>
      <w:r w:rsidRPr="00AE7A47">
        <w:rPr>
          <w:rStyle w:val="StyleUnderline"/>
        </w:rPr>
        <w:t xml:space="preserve">Greg </w:t>
      </w:r>
      <w:proofErr w:type="spellStart"/>
      <w:r w:rsidRPr="00AE7A47">
        <w:rPr>
          <w:rStyle w:val="StyleUnderline"/>
        </w:rPr>
        <w:t>Asner</w:t>
      </w:r>
      <w:proofErr w:type="spellEnd"/>
      <w:r w:rsidRPr="00AE7A47">
        <w:rPr>
          <w:rStyle w:val="StyleUnderline"/>
        </w:rPr>
        <w:t>, an ecologist at Stanford University and the Carnegie Institution for Science, is the leading pioneer of such forest-surveillance systems</w:t>
      </w:r>
      <w:r>
        <w:t xml:space="preserve">. His most recent project builds on a technology called “light detection and ranging” (LIDAR). </w:t>
      </w:r>
      <w:r w:rsidRPr="00AE7A47">
        <w:rPr>
          <w:rStyle w:val="StyleUnderline"/>
        </w:rPr>
        <w:t>Mounted on a small airplane, the system beams powerful lasers through tree canopies to the forest floor, which bounce back carrying highly detailed data about the structure of the forest</w:t>
      </w:r>
      <w:r>
        <w:t xml:space="preserve">. </w:t>
      </w:r>
      <w:proofErr w:type="spellStart"/>
      <w:r>
        <w:t>Asner’s</w:t>
      </w:r>
      <w:proofErr w:type="spellEnd"/>
      <w:r>
        <w:t xml:space="preserve"> plane also carries a separate set of hyperspectral sensors that can recognize a range of seemingly invisible characteristics, including a tree’s photosynthetic pigments, its basic structural compounds, and even the water content of its leaves. </w:t>
      </w:r>
      <w:r w:rsidRPr="00AE7A47">
        <w:rPr>
          <w:rStyle w:val="StyleUnderline"/>
          <w:highlight w:val="yellow"/>
        </w:rPr>
        <w:t>Researchers can use this data not only to estimate carbon storage capacities but also to analyze forest diversity and assess tree health</w:t>
      </w:r>
      <w:r>
        <w:t xml:space="preserve">. </w:t>
      </w:r>
      <w:r w:rsidRPr="00AE7A47">
        <w:rPr>
          <w:rStyle w:val="StyleUnderline"/>
        </w:rPr>
        <w:t>With a single airplane, these paired technologies can scan over 120,000 acres, or as many as 50 million trees, in a single day. And the equipment is so sophisticated that it can distinguish among 200 different tree species</w:t>
      </w:r>
      <w:r>
        <w:t xml:space="preserve">. Scientists are already integrating information gathered by the LIDAR system with national forest inventories in Nepal, Panama, Thailand, and dozens of other countries to establish their forests’ base lines of carbon storage. </w:t>
      </w:r>
      <w:r w:rsidRPr="00AE7A47">
        <w:rPr>
          <w:rStyle w:val="StyleUnderline"/>
        </w:rPr>
        <w:t xml:space="preserve">Diplomats at the United Nations and the World Bank recently agreed on the key rules for estimating the carbon storage capacity of individual forests, anticipating a coming wave of climate-mitigation finance. </w:t>
      </w:r>
      <w:r w:rsidRPr="00AE7A47">
        <w:rPr>
          <w:rStyle w:val="StyleUnderline"/>
          <w:highlight w:val="yellow"/>
        </w:rPr>
        <w:t>Researchers are also making use of high-resolution satellite imagery.</w:t>
      </w:r>
      <w:r w:rsidRPr="00AE7A47">
        <w:rPr>
          <w:rStyle w:val="StyleUnderline"/>
        </w:rPr>
        <w:t xml:space="preserve"> In 2012, the biologist Michelle </w:t>
      </w:r>
      <w:proofErr w:type="spellStart"/>
      <w:r w:rsidRPr="00AE7A47">
        <w:rPr>
          <w:rStyle w:val="StyleUnderline"/>
        </w:rPr>
        <w:t>LaRue</w:t>
      </w:r>
      <w:proofErr w:type="spellEnd"/>
      <w:r w:rsidRPr="00AE7A47">
        <w:rPr>
          <w:rStyle w:val="StyleUnderline"/>
        </w:rPr>
        <w:t xml:space="preserve"> reported the findings of her satellite-based census of emperor penguins in Antarctica</w:t>
      </w:r>
      <w:r>
        <w:t xml:space="preserve">. Using high-resolution images collected by the </w:t>
      </w:r>
      <w:proofErr w:type="spellStart"/>
      <w:r>
        <w:t>QuickBird</w:t>
      </w:r>
      <w:proofErr w:type="spellEnd"/>
      <w:r>
        <w:t xml:space="preserve"> satellite, </w:t>
      </w:r>
      <w:proofErr w:type="spellStart"/>
      <w:r>
        <w:t>LaRue</w:t>
      </w:r>
      <w:proofErr w:type="spellEnd"/>
      <w:r>
        <w:t xml:space="preserve"> was able to count individual birds over huge areas of ice. Her study, the first of its kind, discovered seven previously unknown colonies and estimated the global population of emperor penguins at nearly 600,000 individuals -- nearly 50 percent greater than previous estimates compiled from various ground-based observations of accessible penguin colonies. More accurate population assessments such as these will enable conservationists to verify whether conservation efforts are succeeding and target scarce resources toward the species in the greatest danger. In a similar vein, the geologist John Amos, who founded the activist organization </w:t>
      </w:r>
      <w:proofErr w:type="spellStart"/>
      <w:r w:rsidRPr="00BB0BEE">
        <w:rPr>
          <w:rStyle w:val="StyleUnderline"/>
          <w:highlight w:val="yellow"/>
        </w:rPr>
        <w:t>SkyTruth</w:t>
      </w:r>
      <w:proofErr w:type="spellEnd"/>
      <w:r w:rsidRPr="00BB0BEE">
        <w:rPr>
          <w:rStyle w:val="StyleUnderline"/>
          <w:highlight w:val="yellow"/>
        </w:rPr>
        <w:t>, now uses satellite imagery and digital mapping to document the environmental impact of mining, oil and gas development, and illegal fishing</w:t>
      </w:r>
      <w:r w:rsidRPr="00BB0BEE">
        <w:rPr>
          <w:rStyle w:val="StyleUnderline"/>
        </w:rPr>
        <w:t xml:space="preserve">. He compiles series of satellite images of a single area to create animated visualizations of changes to the landscape over time. His findings have helped quantify the damage done by mountaintop removal, mining, and fracking. Amos’ analysis of satellite imagery of the Deepwater Horizon oil spill in 2010 accurately estimated that the spill was far larger than official reports initially claimed. </w:t>
      </w:r>
      <w:r w:rsidRPr="00BB0BEE">
        <w:rPr>
          <w:rStyle w:val="StyleUnderline"/>
          <w:highlight w:val="yellow"/>
        </w:rPr>
        <w:t xml:space="preserve">And advanced imaging technologies are now enabling </w:t>
      </w:r>
      <w:proofErr w:type="spellStart"/>
      <w:r w:rsidRPr="00BB0BEE">
        <w:rPr>
          <w:rStyle w:val="StyleUnderline"/>
          <w:highlight w:val="yellow"/>
        </w:rPr>
        <w:t>SkyTruth</w:t>
      </w:r>
      <w:proofErr w:type="spellEnd"/>
      <w:r w:rsidRPr="00BB0BEE">
        <w:rPr>
          <w:rStyle w:val="StyleUnderline"/>
          <w:highlight w:val="yellow"/>
        </w:rPr>
        <w:t xml:space="preserve"> to detect and document illegal fishing activity</w:t>
      </w:r>
      <w:r w:rsidRPr="00BB0BEE">
        <w:rPr>
          <w:rStyle w:val="StyleUnderline"/>
        </w:rPr>
        <w:t xml:space="preserve"> in remote waters, </w:t>
      </w:r>
      <w:r w:rsidRPr="00BB0BEE">
        <w:rPr>
          <w:rStyle w:val="StyleUnderline"/>
          <w:highlight w:val="yellow"/>
        </w:rPr>
        <w:t>which will aid enforcement efforts</w:t>
      </w:r>
      <w:r>
        <w:t xml:space="preserve">. CAPITAL INVESTMENTS </w:t>
      </w:r>
      <w:r w:rsidRPr="00BB0BEE">
        <w:rPr>
          <w:rStyle w:val="StyleUnderline"/>
        </w:rPr>
        <w:t>Humanity’s survival depends on the planet’s stores of natural resources: its fish, water, wood, minerals, and arable land</w:t>
      </w:r>
      <w:r>
        <w:t xml:space="preserve">. But the replenishment of these goods depends on the world’s natural capital: its forests, grasslands, topsoil, lakes, rivers, and oceans. </w:t>
      </w:r>
      <w:r w:rsidRPr="00BB0BEE">
        <w:rPr>
          <w:rStyle w:val="StyleUnderline"/>
        </w:rPr>
        <w:t>Increases in agricultural productivity and the expansion of critical infrastructure have improved the lives of billions of people but have left this natural capital dangerously depleted.</w:t>
      </w:r>
      <w:r>
        <w:t xml:space="preserve"> As the overall demand for goods and services has continued to grow, human consumption of natural resources has become unsustainable. Since the mid-1970s, people have been consuming more resources than the world’s natural capital can replenish and producing more pollution than it can absorb. In 2010, the nonprofit organization the Global Footprint Network calculated that humanity now requires roughly 1.5 earths to sustain its current level of consumption each year. Put another way, humanity now uses up a year’s supply of the earth’s natural resources by mid-August. After that, it is drawing down against the future capacity of natural capital. </w:t>
      </w:r>
      <w:r w:rsidRPr="00231C81">
        <w:rPr>
          <w:rStyle w:val="StyleUnderline"/>
          <w:highlight w:val="yellow"/>
        </w:rPr>
        <w:t>The Natural Capital Project</w:t>
      </w:r>
      <w:r w:rsidRPr="00231C81">
        <w:rPr>
          <w:rStyle w:val="StyleUnderline"/>
        </w:rPr>
        <w:t xml:space="preserve">, a joint venture of World Wildlife Fund, Stanford University, the Nature Conservancy, and the University of Minnesota, </w:t>
      </w:r>
      <w:r w:rsidRPr="00231C81">
        <w:rPr>
          <w:rStyle w:val="StyleUnderline"/>
          <w:highlight w:val="yellow"/>
        </w:rPr>
        <w:t>has generated the technology needed to manage natural capital</w:t>
      </w:r>
      <w:r w:rsidRPr="00231C81">
        <w:rPr>
          <w:rStyle w:val="StyleUnderline"/>
        </w:rPr>
        <w:t xml:space="preserve"> and predict how changes in land management, infrastructure, and resource use will affect levels of water, timber, and fish, as well as natural defenses against floods and erosion. </w:t>
      </w:r>
      <w:r w:rsidRPr="00231C81">
        <w:rPr>
          <w:rStyle w:val="StyleUnderline"/>
          <w:highlight w:val="yellow"/>
        </w:rPr>
        <w:t xml:space="preserve">The project’s flagship technology is an open-source software package called </w:t>
      </w:r>
      <w:proofErr w:type="spellStart"/>
      <w:r w:rsidRPr="00231C81">
        <w:rPr>
          <w:rStyle w:val="StyleUnderline"/>
          <w:highlight w:val="yellow"/>
        </w:rPr>
        <w:t>InVEST</w:t>
      </w:r>
      <w:proofErr w:type="spellEnd"/>
      <w:r w:rsidRPr="00231C81">
        <w:rPr>
          <w:rStyle w:val="StyleUnderline"/>
        </w:rPr>
        <w:t xml:space="preserve">, which uses relatively simple data inputs to produce maps, trend lines, and balance sheets that measure natural capital. </w:t>
      </w:r>
      <w:r w:rsidRPr="00231C81">
        <w:rPr>
          <w:rStyle w:val="Emphasis"/>
          <w:highlight w:val="yellow"/>
        </w:rPr>
        <w:t>These analyses can inform land-use, development, and conservation decisions</w:t>
      </w:r>
      <w:r w:rsidRPr="00231C81">
        <w:rPr>
          <w:rStyle w:val="Emphasis"/>
        </w:rPr>
        <w:t xml:space="preserve"> by making the potential tradeoffs of various options clearer</w:t>
      </w:r>
      <w:r w:rsidRPr="00231C81">
        <w:rPr>
          <w:rStyle w:val="StyleUnderline"/>
        </w:rPr>
        <w:t xml:space="preserve">. </w:t>
      </w:r>
      <w:proofErr w:type="spellStart"/>
      <w:r w:rsidRPr="00231C81">
        <w:rPr>
          <w:rStyle w:val="StyleUnderline"/>
        </w:rPr>
        <w:t>InVEST</w:t>
      </w:r>
      <w:proofErr w:type="spellEnd"/>
      <w:r w:rsidRPr="00231C81">
        <w:rPr>
          <w:rStyle w:val="StyleUnderline"/>
        </w:rPr>
        <w:t xml:space="preserve"> calculates and visualizes how development choices will affect natural capital and, with it, the flows of goods and services to people from the environment</w:t>
      </w:r>
      <w:r>
        <w:t xml:space="preserve">. Today, the Chinese government is using </w:t>
      </w:r>
      <w:proofErr w:type="spellStart"/>
      <w:r>
        <w:t>InVEST</w:t>
      </w:r>
      <w:proofErr w:type="spellEnd"/>
      <w:r>
        <w:t xml:space="preserve"> to establish a national network of “ecosystem function conservation areas” that will balance the potential environmental toll of development with targeted conservation projects. China plans to use the software to restrict development in designated areas that will cover about 25 percent of the country</w:t>
      </w:r>
      <w:r w:rsidRPr="00231C81">
        <w:rPr>
          <w:rStyle w:val="StyleUnderline"/>
        </w:rPr>
        <w:t xml:space="preserve">. </w:t>
      </w:r>
      <w:proofErr w:type="spellStart"/>
      <w:r w:rsidRPr="00231C81">
        <w:rPr>
          <w:rStyle w:val="StyleUnderline"/>
          <w:highlight w:val="yellow"/>
        </w:rPr>
        <w:t>InVEST</w:t>
      </w:r>
      <w:proofErr w:type="spellEnd"/>
      <w:r w:rsidRPr="00231C81">
        <w:rPr>
          <w:rStyle w:val="StyleUnderline"/>
          <w:highlight w:val="yellow"/>
        </w:rPr>
        <w:t xml:space="preserve"> is enabling Beijing</w:t>
      </w:r>
      <w:r w:rsidRPr="00231C81">
        <w:rPr>
          <w:rStyle w:val="StyleUnderline"/>
        </w:rPr>
        <w:t xml:space="preserve"> to </w:t>
      </w:r>
      <w:r w:rsidRPr="00231C81">
        <w:rPr>
          <w:rStyle w:val="StyleUnderline"/>
          <w:highlight w:val="yellow"/>
        </w:rPr>
        <w:t>identify which areas can provide the biggest returns in natural capital -- helping it avoid erosion</w:t>
      </w:r>
      <w:r w:rsidRPr="00231C81">
        <w:rPr>
          <w:rStyle w:val="StyleUnderline"/>
        </w:rPr>
        <w:t xml:space="preserve">, conserve water resources, prevent desertification, </w:t>
      </w:r>
      <w:r w:rsidRPr="006C3988">
        <w:rPr>
          <w:rStyle w:val="StyleUnderline"/>
          <w:highlight w:val="yellow"/>
        </w:rPr>
        <w:t>and protect biodiversity</w:t>
      </w:r>
      <w:r>
        <w:t xml:space="preserve">. In 2011, World Wildlife Fund and the Indonesian government used the software to quantify the impact of different land-use and development scenarios on the forest ecosystems of Sumatra. Their studies compared the costs and benefits of alternative development plans by taking into account the carbon storage potential of local forests, the habitat for tigers, and the fresh water supply. Following this study, the Millennium Challenge Corporation recommended that </w:t>
      </w:r>
      <w:proofErr w:type="spellStart"/>
      <w:r>
        <w:t>InVEST</w:t>
      </w:r>
      <w:proofErr w:type="spellEnd"/>
      <w:r>
        <w:t xml:space="preserve"> be used to guide $332 million in environmental investments under a $600 million U.S.-Indonesian compact. </w:t>
      </w:r>
      <w:r w:rsidRPr="006C3988">
        <w:rPr>
          <w:rStyle w:val="StyleUnderline"/>
        </w:rPr>
        <w:t>The private sector is using similar software, with many companies recognizing that their long-term profitability hinges on a sustainable supply of water, agricultural commodities, and other renewable resources that form the bases of their supply chains. For example, Coca-Cola and World Wildlife Fund recently renewed a strategic partnership that includes goals for incorporating natural-capital considerations into how Coca-Cola uses water and sources the commodities in its products</w:t>
      </w:r>
      <w:r>
        <w:t xml:space="preserve">. A number of considerations informed these goals, including data collected to better understand how Coca-Cola uses water throughout its supply chain and manufacturing processes. To date, Coca-Cola has improved its </w:t>
      </w:r>
      <w:proofErr w:type="spellStart"/>
      <w:r>
        <w:t>systemwide</w:t>
      </w:r>
      <w:proofErr w:type="spellEnd"/>
      <w:r>
        <w:t xml:space="preserve"> water efficiency by more than 21 percent, in addition to setting a goal to sustainably source key agricultural ingredients, such as cane sugar, corn syrup, and palm oil, by 2020. One of the company’s first major steps toward sustainable sourcing was its work in helping create </w:t>
      </w:r>
      <w:proofErr w:type="spellStart"/>
      <w:r>
        <w:t>Bonsucro</w:t>
      </w:r>
      <w:proofErr w:type="spellEnd"/>
      <w:r>
        <w:t xml:space="preserve">, which sets global standards for sustainable sugar-cane production. In 2011, a sugar mill in São Paulo, Brazil, became the first to achieve </w:t>
      </w:r>
      <w:proofErr w:type="spellStart"/>
      <w:r>
        <w:t>Bonsucro</w:t>
      </w:r>
      <w:proofErr w:type="spellEnd"/>
      <w:r>
        <w:t xml:space="preserve"> certification, and Coca-Cola was the first buyer of the mill’s certified sugar. </w:t>
      </w:r>
      <w:r w:rsidRPr="006C3988">
        <w:rPr>
          <w:rStyle w:val="Emphasis"/>
          <w:highlight w:val="yellow"/>
        </w:rPr>
        <w:t>Biotechnology may have the most far-reaching and controversial implications for conservation. De-extinction</w:t>
      </w:r>
      <w:r>
        <w:t xml:space="preserve"> -- </w:t>
      </w:r>
      <w:r w:rsidRPr="006C3988">
        <w:rPr>
          <w:rStyle w:val="StyleUnderline"/>
        </w:rPr>
        <w:t xml:space="preserve">the notion that extinct species could be reconstituted from remnants of their DNA -- has garnered significant media attention in recent years, </w:t>
      </w:r>
      <w:r w:rsidRPr="00BB668D">
        <w:rPr>
          <w:rStyle w:val="Emphasis"/>
        </w:rPr>
        <w:t>as genetic sequencing and cloning technologies have made such a lofty goal appear ever more plausible</w:t>
      </w:r>
      <w:r w:rsidRPr="006C3988">
        <w:rPr>
          <w:rStyle w:val="StyleUnderline"/>
        </w:rPr>
        <w:t xml:space="preserve">. To paraphrase the author Stewart Brand, </w:t>
      </w:r>
      <w:proofErr w:type="gramStart"/>
      <w:r w:rsidRPr="006C3988">
        <w:rPr>
          <w:rStyle w:val="StyleUnderline"/>
        </w:rPr>
        <w:t>whose</w:t>
      </w:r>
      <w:proofErr w:type="gramEnd"/>
      <w:r w:rsidRPr="006C3988">
        <w:rPr>
          <w:rStyle w:val="StyleUnderline"/>
        </w:rPr>
        <w:t xml:space="preserve"> Revive &amp; Restore initiative is working to bring back the passenger pigeon, extinction punches holes in the fabric of nature; </w:t>
      </w:r>
      <w:r w:rsidRPr="00BB668D">
        <w:rPr>
          <w:rStyle w:val="Emphasis"/>
          <w:highlight w:val="yellow"/>
        </w:rPr>
        <w:t>de-extinction creates the opportunity to fill those holes, restoring biodiversity and making ecosystems more resilient</w:t>
      </w:r>
      <w:r w:rsidRPr="00BB668D">
        <w:rPr>
          <w:rStyle w:val="StyleUnderline"/>
          <w:highlight w:val="yellow"/>
        </w:rPr>
        <w:t>.</w:t>
      </w:r>
      <w:r w:rsidRPr="006C3988">
        <w:rPr>
          <w:rStyle w:val="StyleUnderline"/>
        </w:rPr>
        <w:t xml:space="preserve"> </w:t>
      </w:r>
      <w:r>
        <w:t xml:space="preserve">Two of the most talked-about candidates for revival are the </w:t>
      </w:r>
      <w:proofErr w:type="spellStart"/>
      <w:r>
        <w:t>thylacine</w:t>
      </w:r>
      <w:proofErr w:type="spellEnd"/>
      <w:r>
        <w:t xml:space="preserve">, a marsupial tiger that was hunted to extinction in Tasmania in the 1930s, and the North American passenger pigeon, which was once the world’s most abundant species but disappeared due to excessive hunting and the clearing of its forest habitat. Scientists have already brought back an odd species of mouth-brooding frog in Australia that swallows its own eggs and regurgitates its offspring when they hatch. Now, scientists could reconstitute many more species by replacing the DNA of closely related creatures with DNA from extinct species. </w:t>
      </w:r>
      <w:r w:rsidRPr="00BB668D">
        <w:rPr>
          <w:rStyle w:val="Emphasis"/>
        </w:rPr>
        <w:t>But reconstituting some extinct species is only the beginning</w:t>
      </w:r>
      <w:r>
        <w:t xml:space="preserve">. </w:t>
      </w:r>
      <w:r w:rsidRPr="00BB668D">
        <w:rPr>
          <w:rStyle w:val="StyleUnderline"/>
        </w:rPr>
        <w:t>Synthetic biology is an emerging discipline that applies the tenets of engineering to modify, redesign, and even construct bacteria for specific purposes. Biologists are using advanced techniques in genetic sequencing and bioengineering to rewrite genetic code, manipulate the fundamental building blocks of biological functions, and assemble them within microbes that behave like tiny machines.</w:t>
      </w:r>
      <w:r>
        <w:t xml:space="preserve"> Sophisticated equipment that was once available only to professional researchers in well-funded laboratories is now accessible to entrepreneurs in garage start-ups and to do-it-yourself hobbyists in community laboratories. This accessibility is rapidly accelerating the pace of innovation and expanding the scope of potential applications. </w:t>
      </w:r>
      <w:r w:rsidRPr="00BB668D">
        <w:rPr>
          <w:rStyle w:val="Emphasis"/>
          <w:highlight w:val="yellow"/>
        </w:rPr>
        <w:t>Synthetic biology could radically expand the possibilities for conservation</w:t>
      </w:r>
      <w:r>
        <w:t xml:space="preserve">. </w:t>
      </w:r>
      <w:r w:rsidRPr="00BB668D">
        <w:rPr>
          <w:rStyle w:val="StyleUnderline"/>
        </w:rPr>
        <w:t xml:space="preserve">Consider, for example, the problem of desertification and land degradation. </w:t>
      </w:r>
      <w:r w:rsidRPr="00BB668D">
        <w:rPr>
          <w:rStyle w:val="StyleUnderline"/>
          <w:highlight w:val="yellow"/>
        </w:rPr>
        <w:t>Every year, about 30 million acres of land succumb to desertification,</w:t>
      </w:r>
      <w:r w:rsidRPr="00BB668D">
        <w:rPr>
          <w:rStyle w:val="StyleUnderline"/>
        </w:rPr>
        <w:t xml:space="preserve"> rendering that land less productive for farming and </w:t>
      </w:r>
      <w:r w:rsidRPr="00DA05A6">
        <w:rPr>
          <w:rStyle w:val="StyleUnderline"/>
          <w:highlight w:val="yellow"/>
        </w:rPr>
        <w:t>threatening biodiversity.</w:t>
      </w:r>
      <w:r w:rsidRPr="00BB668D">
        <w:rPr>
          <w:rStyle w:val="StyleUnderline"/>
        </w:rPr>
        <w:t xml:space="preserve"> Around the world, as many as 5.4 billion acres of land -- an area larger than the size of South America -- have been degraded by land clearing, soil erosion, or unsustainable farming practices. </w:t>
      </w:r>
      <w:r w:rsidRPr="00DA05A6">
        <w:rPr>
          <w:rStyle w:val="Emphasis"/>
          <w:highlight w:val="yellow"/>
        </w:rPr>
        <w:t>Rehabilitating that land</w:t>
      </w:r>
      <w:r w:rsidRPr="00DA05A6">
        <w:rPr>
          <w:rStyle w:val="Emphasis"/>
        </w:rPr>
        <w:t xml:space="preserve"> could help farmers meet rising food demands and </w:t>
      </w:r>
      <w:r w:rsidRPr="00DA05A6">
        <w:rPr>
          <w:rStyle w:val="Emphasis"/>
          <w:highlight w:val="yellow"/>
        </w:rPr>
        <w:t>could restore natural habitats</w:t>
      </w:r>
      <w:r w:rsidRPr="00DA05A6">
        <w:rPr>
          <w:rStyle w:val="Emphasis"/>
        </w:rPr>
        <w:t>.</w:t>
      </w:r>
      <w:r w:rsidRPr="00BB668D">
        <w:rPr>
          <w:rStyle w:val="StyleUnderline"/>
        </w:rPr>
        <w:t xml:space="preserve"> But it takes far longer to naturally revive soils and regrow natural vegetation than it takes to destroy them -- and the planet cannot afford to wait. Synthetic biologists are already seeking a faster solution. As part of the 2011 International Genetically Engineered Machine Competition, Christopher </w:t>
      </w:r>
      <w:proofErr w:type="spellStart"/>
      <w:r w:rsidRPr="00BB668D">
        <w:rPr>
          <w:rStyle w:val="StyleUnderline"/>
        </w:rPr>
        <w:t>Schoene</w:t>
      </w:r>
      <w:proofErr w:type="spellEnd"/>
      <w:r w:rsidRPr="00BB668D">
        <w:rPr>
          <w:rStyle w:val="StyleUnderline"/>
        </w:rPr>
        <w:t>, a doctoral candidate in biochemistry at Imperial College London, came up with a way to use synthetic biology to accelerate the rehabilitation of damaged lands</w:t>
      </w:r>
      <w:r>
        <w:t xml:space="preserve">. Working with a small group of fellow students, </w:t>
      </w:r>
      <w:proofErr w:type="spellStart"/>
      <w:r>
        <w:t>Schoene</w:t>
      </w:r>
      <w:proofErr w:type="spellEnd"/>
      <w:r>
        <w:t xml:space="preserve"> designed a project to engineer microbes that could find plant roots and stimulate their growth to improve their absorption of water and essential nutrients. </w:t>
      </w:r>
      <w:r w:rsidRPr="00DA05A6">
        <w:rPr>
          <w:rStyle w:val="StyleUnderline"/>
        </w:rPr>
        <w:t>If such advances progress past the proof-of-concept stage, they could slow or counteract land degradation, since roots hold soil in place. Of course, many important questions about the risks of such technologies have yet to be answered.</w:t>
      </w:r>
      <w:r>
        <w:t xml:space="preserve"> Engineered microbes could have many negative impacts on natural organisms outside the laboratory. They could evolve such that their intended functions diminish or adapt in ways that pose unintended consequences. Nevertheless, the fundamental technologies are coming into place. </w:t>
      </w:r>
      <w:r w:rsidRPr="00DA05A6">
        <w:rPr>
          <w:rStyle w:val="Emphasis"/>
          <w:highlight w:val="yellow"/>
        </w:rPr>
        <w:t>Synthetic biology, as it advances, could be used to supercharge nature, helping it bounce back faster and stay stronger in the face of human pressures</w:t>
      </w:r>
      <w:r>
        <w:t xml:space="preserve">. RISKY BUSINESS </w:t>
      </w:r>
      <w:r w:rsidRPr="00DA05A6">
        <w:rPr>
          <w:rStyle w:val="StyleUnderline"/>
        </w:rPr>
        <w:t>Excitement about the possibilities of technology must be tempered by a recognition of their risks</w:t>
      </w:r>
      <w:r>
        <w:t>. For example, an explosion of wildlife crime in Africa is resulting in the slaughter of hundreds of rhinoceros for their horns and thousands of elephants for their tusks. Technology is helping conservationists defend against the poachers through improved monitoring and surveillance. But the information that conservationists are using for good could present a significant risk if it fell into criminal hands. Data security thus becomes as important as physical security in the bush</w:t>
      </w:r>
      <w:r w:rsidRPr="00DA05A6">
        <w:rPr>
          <w:rStyle w:val="StyleUnderline"/>
        </w:rPr>
        <w:t>. Biotechnology applications could have any number of unintended consequences</w:t>
      </w:r>
      <w:r>
        <w:t xml:space="preserve">. Efforts to revive extinct species are controversial because they could create a moral hazard, making extinction risks seem less urgent. Some critics of biotechnology warn of a Jurassic Park scenario, in which a genetically engineered organism escapes from the lab and wreaks ecological havoc in the natural world. Such a fear is not unjustified given the economic and ecological damage invasive species have caused when introduced in places where they have few competitors or predators. Costly examples include the zebra mussel, which clogs water intakes in the Great Lakes, and the chestnut blight that nearly wiped out the American chestnut tree at the turn of the century. Synthetically engineered genes could also spread from modified plants or bacteria to other species, resulting in unexpected consequences: such a gene transfer is one of the primary mechanisms behind the rapid spread of antibiotic resistance among bacteria. Current evidence suggests that so-called horizontal gene transfers among genetically modified organisms are infrequent. Nonetheless, bioengineers will need to adopt safety measures to manage and diminish such risks. And scientists need to deepen their understanding of the ecology of engineered organisms and how they interact with other species in the environment. Some of the most promising applications of technology to conservation may also be limited by a lack of basic infrastructure. Although I enjoyed excellent cell-phone connectivity in northern Kenya, many of the world’s most important natural areas remain wild and off the grid. That means technologies that rely on connections to telecommunications and power networks won’t work there -- at least until those networks expand. The proliferation of more affordable satellite uplinks, microcell towers, and solar power has the potential to help overcome such limitations. </w:t>
      </w:r>
      <w:r w:rsidRPr="00107D68">
        <w:rPr>
          <w:rStyle w:val="StyleUnderline"/>
        </w:rPr>
        <w:t>At the end of the day, however, technology is merely a tool -- one that can help but also do harm. To maximize its potential benefits, conservationists and technologists will need to come together to determine how technology should and should not be used. But as rising populations and surging consumer demand stress the planet’s ability to sustain vital resources, h</w:t>
      </w:r>
      <w:r w:rsidRPr="00107D68">
        <w:rPr>
          <w:rStyle w:val="Emphasis"/>
        </w:rPr>
        <w:t xml:space="preserve">umanity needs all the help it can get. </w:t>
      </w:r>
      <w:r w:rsidRPr="00107D68">
        <w:rPr>
          <w:rStyle w:val="Emphasis"/>
          <w:highlight w:val="yellow"/>
        </w:rPr>
        <w:t>Technology may not be a panacea for the world’s many environmental ills, but it could still help tip the balance toward a sustainable future.</w:t>
      </w:r>
    </w:p>
    <w:p w:rsidR="005D106F" w:rsidRDefault="005D106F" w:rsidP="005D106F"/>
    <w:p w:rsidR="005D106F" w:rsidRDefault="005D106F" w:rsidP="00107D68">
      <w:pPr>
        <w:pStyle w:val="Heading4"/>
      </w:pPr>
      <w:r>
        <w:t xml:space="preserve">The alternative fails and results in the worst forms of violence </w:t>
      </w:r>
    </w:p>
    <w:p w:rsidR="005D106F" w:rsidRDefault="005D106F" w:rsidP="005D106F">
      <w:proofErr w:type="spellStart"/>
      <w:r w:rsidRPr="00107D68">
        <w:rPr>
          <w:rStyle w:val="Style13ptBold"/>
        </w:rPr>
        <w:t>Bookchin</w:t>
      </w:r>
      <w:proofErr w:type="spellEnd"/>
      <w:r w:rsidRPr="00107D68">
        <w:rPr>
          <w:rStyle w:val="Style13ptBold"/>
        </w:rPr>
        <w:t xml:space="preserve"> 87</w:t>
      </w:r>
      <w:r>
        <w:t xml:space="preserve">, (Murray </w:t>
      </w:r>
      <w:proofErr w:type="spellStart"/>
      <w:r>
        <w:t>Bookchin</w:t>
      </w:r>
      <w:proofErr w:type="spellEnd"/>
      <w:r>
        <w:t xml:space="preserve"> is cofounder of the Institute for Social Ecology. An active voice in the ecology and anarchist movements for more than forty years, he lives in Vermont. “Social Ecology versus Deep Ecology: A Challenge for the Ecology Movement”, </w:t>
      </w:r>
      <w:proofErr w:type="gramStart"/>
      <w:r>
        <w:t>[ http</w:t>
      </w:r>
      <w:proofErr w:type="gramEnd"/>
      <w:r>
        <w:t>://www.environment.gen.tr/deep-ecology/64-social-ecology-versus-deep-ecology.html ] , //</w:t>
      </w:r>
      <w:proofErr w:type="spellStart"/>
      <w:r>
        <w:t>hss</w:t>
      </w:r>
      <w:proofErr w:type="spellEnd"/>
      <w:r>
        <w:t>-RJ)</w:t>
      </w:r>
    </w:p>
    <w:p w:rsidR="005D106F" w:rsidRDefault="005D106F" w:rsidP="005D106F">
      <w:r w:rsidRPr="007E3CBF">
        <w:rPr>
          <w:rStyle w:val="StyleUnderline"/>
          <w:highlight w:val="yellow"/>
        </w:rPr>
        <w:t>Deep ecologists see</w:t>
      </w:r>
      <w:r w:rsidRPr="00107D68">
        <w:rPr>
          <w:rStyle w:val="StyleUnderline"/>
        </w:rPr>
        <w:t xml:space="preserve"> this vague and undifferentiated </w:t>
      </w:r>
      <w:r w:rsidRPr="007E3CBF">
        <w:rPr>
          <w:rStyle w:val="StyleUnderline"/>
          <w:highlight w:val="yellow"/>
        </w:rPr>
        <w:t>humanity</w:t>
      </w:r>
      <w:r w:rsidRPr="00107D68">
        <w:rPr>
          <w:rStyle w:val="StyleUnderline"/>
        </w:rPr>
        <w:t xml:space="preserve"> essentially </w:t>
      </w:r>
      <w:r w:rsidRPr="007E3CBF">
        <w:rPr>
          <w:rStyle w:val="StyleUnderline"/>
          <w:highlight w:val="yellow"/>
        </w:rPr>
        <w:t>as an ugly "anthropocentric" thing</w:t>
      </w:r>
      <w:r w:rsidRPr="00107D68">
        <w:rPr>
          <w:rStyle w:val="StyleUnderline"/>
        </w:rPr>
        <w:t xml:space="preserve">---presumably a malignant product of natural evolution---that is "overpopulating" the planet, "devouring" its resources, and destroying its wildlife and the biosphere---as though some vague domain of "nature" stands opposed to a constellation of </w:t>
      </w:r>
      <w:proofErr w:type="spellStart"/>
      <w:r w:rsidRPr="00107D68">
        <w:rPr>
          <w:rStyle w:val="StyleUnderline"/>
        </w:rPr>
        <w:t>nonnatural</w:t>
      </w:r>
      <w:proofErr w:type="spellEnd"/>
      <w:r w:rsidRPr="00107D68">
        <w:rPr>
          <w:rStyle w:val="StyleUnderline"/>
        </w:rPr>
        <w:t xml:space="preserve"> human beings, with their technology, minds, society, etc. </w:t>
      </w:r>
      <w:r w:rsidRPr="007E3CBF">
        <w:rPr>
          <w:rStyle w:val="StyleUnderline"/>
          <w:highlight w:val="yellow"/>
        </w:rPr>
        <w:t xml:space="preserve">Deep ecology, formulated largely by </w:t>
      </w:r>
      <w:r w:rsidRPr="007E3CBF">
        <w:rPr>
          <w:rStyle w:val="Emphasis"/>
          <w:highlight w:val="yellow"/>
        </w:rPr>
        <w:t>privileged male white academics</w:t>
      </w:r>
      <w:r w:rsidRPr="007E3CBF">
        <w:rPr>
          <w:rStyle w:val="StyleUnderline"/>
          <w:highlight w:val="yellow"/>
        </w:rPr>
        <w:t xml:space="preserve">, has managed to bring sincere naturalists like Paul Shepard into the same company as patently </w:t>
      </w:r>
      <w:proofErr w:type="spellStart"/>
      <w:r w:rsidRPr="007E3CBF">
        <w:rPr>
          <w:rStyle w:val="StyleUnderline"/>
          <w:highlight w:val="yellow"/>
        </w:rPr>
        <w:t>antihumanist</w:t>
      </w:r>
      <w:proofErr w:type="spellEnd"/>
      <w:r w:rsidRPr="007E3CBF">
        <w:rPr>
          <w:rStyle w:val="StyleUnderline"/>
          <w:highlight w:val="yellow"/>
        </w:rPr>
        <w:t xml:space="preserve"> and macho mountain men</w:t>
      </w:r>
      <w:r w:rsidRPr="00107D68">
        <w:rPr>
          <w:rStyle w:val="StyleUnderline"/>
        </w:rPr>
        <w:t xml:space="preserve"> like David Foreman of Earth First! </w:t>
      </w:r>
      <w:proofErr w:type="gramStart"/>
      <w:r w:rsidRPr="00107D68">
        <w:rPr>
          <w:rStyle w:val="StyleUnderline"/>
        </w:rPr>
        <w:t>who</w:t>
      </w:r>
      <w:proofErr w:type="gramEnd"/>
      <w:r w:rsidRPr="00107D68">
        <w:rPr>
          <w:rStyle w:val="StyleUnderline"/>
        </w:rPr>
        <w:t xml:space="preserve"> preach a gospel that humanity is some kind of cancer in the world of life. </w:t>
      </w:r>
      <w:r w:rsidRPr="007E3CBF">
        <w:rPr>
          <w:rStyle w:val="Emphasis"/>
          <w:highlight w:val="yellow"/>
        </w:rPr>
        <w:t>It was out of this kind of crude eco-brutalism that Hitler, in the name of "population control," with a racial orientation, fashioned theories of blood and soil that led to</w:t>
      </w:r>
      <w:r w:rsidRPr="007E3CBF">
        <w:rPr>
          <w:rStyle w:val="Emphasis"/>
        </w:rPr>
        <w:t xml:space="preserve"> the transport of millions of people to murder camps like </w:t>
      </w:r>
      <w:r w:rsidRPr="007E3CBF">
        <w:rPr>
          <w:rStyle w:val="Emphasis"/>
          <w:highlight w:val="yellow"/>
        </w:rPr>
        <w:t>Auschwitz</w:t>
      </w:r>
      <w:r w:rsidRPr="007E3CBF">
        <w:rPr>
          <w:rStyle w:val="Emphasis"/>
        </w:rPr>
        <w:t xml:space="preserve">. </w:t>
      </w:r>
      <w:r w:rsidRPr="007E3CBF">
        <w:rPr>
          <w:rStyle w:val="Emphasis"/>
          <w:highlight w:val="yellow"/>
        </w:rPr>
        <w:t>The same eco-brutalism now reappears</w:t>
      </w:r>
      <w:r w:rsidRPr="007E3CBF">
        <w:rPr>
          <w:rStyle w:val="Emphasis"/>
        </w:rPr>
        <w:t xml:space="preserve"> a half-century later </w:t>
      </w:r>
      <w:r w:rsidRPr="007E3CBF">
        <w:rPr>
          <w:rStyle w:val="Emphasis"/>
          <w:highlight w:val="yellow"/>
        </w:rPr>
        <w:t>among self-professed deep ecologists who believe that Third World peoples should be permitted to starve to death</w:t>
      </w:r>
      <w:r w:rsidRPr="00107D68">
        <w:rPr>
          <w:rStyle w:val="StyleUnderline"/>
        </w:rPr>
        <w:t xml:space="preserve"> and that desperate Indian immigrants from Latin America should be exclude by the border cops from the United States lest they burden "our" ecological resources. This eco-brutalism does not come out of Hitler's Mein </w:t>
      </w:r>
      <w:proofErr w:type="spellStart"/>
      <w:r w:rsidRPr="00107D68">
        <w:rPr>
          <w:rStyle w:val="StyleUnderline"/>
        </w:rPr>
        <w:t>Kampf</w:t>
      </w:r>
      <w:proofErr w:type="spellEnd"/>
      <w:r w:rsidRPr="00107D68">
        <w:rPr>
          <w:rStyle w:val="StyleUnderline"/>
        </w:rPr>
        <w:t xml:space="preserve">. It appeared in Simply Living, an Australian periodical, as part of a laudatory interview of David Foreman by Professor Bill </w:t>
      </w:r>
      <w:proofErr w:type="spellStart"/>
      <w:r w:rsidRPr="00107D68">
        <w:rPr>
          <w:rStyle w:val="StyleUnderline"/>
        </w:rPr>
        <w:t>Devall</w:t>
      </w:r>
      <w:proofErr w:type="spellEnd"/>
      <w:r w:rsidRPr="00107D68">
        <w:rPr>
          <w:rStyle w:val="StyleUnderline"/>
        </w:rPr>
        <w:t xml:space="preserve">, who co-authored Deep Ecology with Professor George Sessions, the authorized manifesto of the deep ecology movement. Foreman, who exuberantly expressed his commitment to deep ecology, frankly informed </w:t>
      </w:r>
      <w:proofErr w:type="spellStart"/>
      <w:r w:rsidRPr="00107D68">
        <w:rPr>
          <w:rStyle w:val="StyleUnderline"/>
        </w:rPr>
        <w:t>Devall</w:t>
      </w:r>
      <w:proofErr w:type="spellEnd"/>
      <w:r w:rsidRPr="00107D68">
        <w:rPr>
          <w:rStyle w:val="StyleUnderline"/>
        </w:rPr>
        <w:t xml:space="preserve"> that "When I tell people who the worst thing we could do in Ethiopia is to give aid---the best thing would be to just let nature seek its own balance, to let the people there just starve---they think this is monstrous</w:t>
      </w:r>
      <w:r>
        <w:t xml:space="preserve">. . . . Likewise, letting the USA be an overflow valve for problems in Latin America is not solving a thing. It's just putting more pressure on the resources we have in the USA." </w:t>
      </w:r>
      <w:r w:rsidRPr="00107D68">
        <w:rPr>
          <w:rStyle w:val="StyleUnderline"/>
        </w:rPr>
        <w:t>One can reasonably ask such compelling questions as what does it mean for nature to "seek its own balance" in East Africa, where agribusiness, colonialism, and exploitation have ravaged a once culturally and ecologically stable area</w:t>
      </w:r>
      <w:r>
        <w:t xml:space="preserve">. Or who is this all-American "our" that owns "the resources we have in the USA"? Are they the ordinary people who are driven by sheer need to cut timber, mine ores, and operate nuclear power plants? Or are they the giant corporations that are not only wrecking the good old USA but have produced the main problems these days in Latin America that send largely Indian folk across the Rio Grande? As an ex-Washington lobbyist and political huckster, David Foreman need not be expected to answer these subtle questions in a radical way. But what is truly surprising is the reaction---more precisely, the lack of any reaction---that marked Professor </w:t>
      </w:r>
      <w:proofErr w:type="spellStart"/>
      <w:r>
        <w:t>Devall's</w:t>
      </w:r>
      <w:proofErr w:type="spellEnd"/>
      <w:r>
        <w:t xml:space="preserve"> behavior. Indeed, the interview was notable for the laudatory, almost reverential, introduction and description of Foreman that </w:t>
      </w:r>
      <w:proofErr w:type="spellStart"/>
      <w:r>
        <w:t>Devall</w:t>
      </w:r>
      <w:proofErr w:type="spellEnd"/>
      <w:r>
        <w:t xml:space="preserve"> prepared. What Is Deep Ecology? </w:t>
      </w:r>
      <w:r w:rsidRPr="006645F5">
        <w:rPr>
          <w:rStyle w:val="StyleUnderline"/>
          <w:highlight w:val="yellow"/>
        </w:rPr>
        <w:t>Deep ecology is so much of a black hole of half-digested, ill-formed, and half-baked ideas</w:t>
      </w:r>
      <w:r>
        <w:t xml:space="preserve"> </w:t>
      </w:r>
      <w:r w:rsidRPr="006645F5">
        <w:rPr>
          <w:rStyle w:val="StyleUnderline"/>
        </w:rPr>
        <w:t xml:space="preserve">that one can easily express utterly vicious notions like Foreman's and still sound like a fiery radical who challenges everything that is anti-ecological in the present realm of ideas. </w:t>
      </w:r>
      <w:r w:rsidRPr="006645F5">
        <w:rPr>
          <w:rStyle w:val="Emphasis"/>
        </w:rPr>
        <w:t>The very words deep ecology, in fact, clue is into the fact that we are not dealing with a body of clear ideas but with a bottomless pit in which vague notions and moods of all kinds can be such into the depths of an ideological toxic dump.</w:t>
      </w:r>
      <w:r>
        <w:t xml:space="preserve"> Does it make sense, for example, to </w:t>
      </w:r>
      <w:proofErr w:type="spellStart"/>
      <w:r>
        <w:t>counterpose</w:t>
      </w:r>
      <w:proofErr w:type="spellEnd"/>
      <w:r>
        <w:t xml:space="preserve"> deep ecology with superficial ecology, as though the word ecology were applicable to everything that involves environmental issues? </w:t>
      </w:r>
      <w:r w:rsidRPr="006645F5">
        <w:rPr>
          <w:rStyle w:val="StyleUnderline"/>
        </w:rPr>
        <w:t xml:space="preserve">Given this mindless use of ecology to describe anything of a </w:t>
      </w:r>
      <w:proofErr w:type="spellStart"/>
      <w:r w:rsidRPr="006645F5">
        <w:rPr>
          <w:rStyle w:val="StyleUnderline"/>
        </w:rPr>
        <w:t>biospheric</w:t>
      </w:r>
      <w:proofErr w:type="spellEnd"/>
      <w:r w:rsidRPr="006645F5">
        <w:rPr>
          <w:rStyle w:val="StyleUnderline"/>
        </w:rPr>
        <w:t xml:space="preserve"> nature, does it not completely degrade the rich meaning of the word ecology to append words like shallow and deep to it</w:t>
      </w:r>
      <w:r>
        <w:t xml:space="preserve">---adjectives that may be more applicable to gauging the depth of a cesspool than the depth of ideas? Arne </w:t>
      </w:r>
      <w:proofErr w:type="spellStart"/>
      <w:r>
        <w:t>Naess</w:t>
      </w:r>
      <w:proofErr w:type="spellEnd"/>
      <w:r>
        <w:t xml:space="preserve">, the pontiff of deep ecology, who inflicted this vocabulary upon us, together with George Sessions and Bill </w:t>
      </w:r>
      <w:proofErr w:type="spellStart"/>
      <w:r>
        <w:t>Devall</w:t>
      </w:r>
      <w:proofErr w:type="spellEnd"/>
      <w:r>
        <w:t xml:space="preserve">, who have been marketing it out of </w:t>
      </w:r>
      <w:proofErr w:type="spellStart"/>
      <w:r>
        <w:t>Ecotopia</w:t>
      </w:r>
      <w:proofErr w:type="spellEnd"/>
      <w:r>
        <w:t xml:space="preserve">, have taken a pregnant word---ecology---and deprived it of any inner meaning and integrity by designating the most pedestrian environmentalists as ecologists, albeit shallow ones, in contrast to their notion of deep. </w:t>
      </w:r>
      <w:r w:rsidRPr="006645F5">
        <w:rPr>
          <w:rStyle w:val="StyleUnderline"/>
        </w:rPr>
        <w:t>This is not mere wordplay. It tells us something about the mindset that exists among these "deep" thinkers. To parody the words shallow and deep ecology is to show not only the absurdity of this vocabulary but to reveal the superficiality of its inventors. Is there perhaps a deeper ecology than deep ecology? What is the deepest ecology of all that gives ecology its full due as a philosophy, sensibility, ethics, and movement for social change</w:t>
      </w:r>
      <w:r>
        <w:t xml:space="preserve">? This kind of absurdity tells us more than we realize about the confusion </w:t>
      </w:r>
      <w:proofErr w:type="spellStart"/>
      <w:r>
        <w:t>Naess</w:t>
      </w:r>
      <w:proofErr w:type="spellEnd"/>
      <w:r>
        <w:t>-Sessions-</w:t>
      </w:r>
      <w:proofErr w:type="spellStart"/>
      <w:r>
        <w:t>Devall</w:t>
      </w:r>
      <w:proofErr w:type="spellEnd"/>
      <w:r>
        <w:t xml:space="preserve">, not to speak of eco-brutalists like Foreman, have introduced into the current ecology movement as it grew beyond the earlier environmental movement of the 1970s. Indeed, the </w:t>
      </w:r>
      <w:proofErr w:type="spellStart"/>
      <w:r>
        <w:t>Naess</w:t>
      </w:r>
      <w:proofErr w:type="spellEnd"/>
      <w:r>
        <w:t>-Sessions-</w:t>
      </w:r>
      <w:proofErr w:type="spellStart"/>
      <w:r>
        <w:t>Devall</w:t>
      </w:r>
      <w:proofErr w:type="spellEnd"/>
      <w:r>
        <w:t xml:space="preserve"> trio rely very heavily upon the ease with which people forget the history of the ecology movement, the way in which the same wheel is reinvented every few years by newly arrived individuals who, </w:t>
      </w:r>
      <w:proofErr w:type="spellStart"/>
      <w:r>
        <w:t>well meaning</w:t>
      </w:r>
      <w:proofErr w:type="spellEnd"/>
      <w:r>
        <w:t xml:space="preserve"> as they may be, often accept a crude version of highly developed ideas that appeared earlier in time. At best, these crudities merely echo in </w:t>
      </w:r>
      <w:proofErr w:type="gramStart"/>
      <w:r>
        <w:t>very</w:t>
      </w:r>
      <w:proofErr w:type="gramEnd"/>
      <w:r>
        <w:t xml:space="preserve"> unfinished form a corpus of views that were once presented in a richer context and tradition of ideas. At worst, they shatter such contexts and traditions, picking out tasty pieces that become utterly distorted when they reappear in an utterly alien framework. No regard is paid by such "deep thinkers" to the fact that the new context in which an idea is placed may utterly change the meaning of the idea itself. German National Socialism, which came to power in the Third Reich in 1933, was militantly "</w:t>
      </w:r>
      <w:proofErr w:type="spellStart"/>
      <w:r>
        <w:t>anticapitalist</w:t>
      </w:r>
      <w:proofErr w:type="spellEnd"/>
      <w:r>
        <w:t xml:space="preserve">" and won many of its adherents from the German Social Democratic and Communist parties because of its </w:t>
      </w:r>
      <w:proofErr w:type="spellStart"/>
      <w:r>
        <w:t>anticapitalist</w:t>
      </w:r>
      <w:proofErr w:type="spellEnd"/>
      <w:r>
        <w:t xml:space="preserve"> denunciations. </w:t>
      </w:r>
      <w:r w:rsidRPr="00745C11">
        <w:rPr>
          <w:rStyle w:val="StyleUnderline"/>
        </w:rPr>
        <w:t xml:space="preserve">But </w:t>
      </w:r>
      <w:r w:rsidRPr="00745C11">
        <w:rPr>
          <w:rStyle w:val="StyleUnderline"/>
          <w:highlight w:val="yellow"/>
        </w:rPr>
        <w:t xml:space="preserve">its </w:t>
      </w:r>
      <w:proofErr w:type="spellStart"/>
      <w:r w:rsidRPr="00745C11">
        <w:rPr>
          <w:rStyle w:val="StyleUnderline"/>
          <w:highlight w:val="yellow"/>
        </w:rPr>
        <w:t>anticapitalism</w:t>
      </w:r>
      <w:proofErr w:type="spellEnd"/>
      <w:r w:rsidRPr="00745C11">
        <w:rPr>
          <w:rStyle w:val="StyleUnderline"/>
          <w:highlight w:val="yellow"/>
        </w:rPr>
        <w:t xml:space="preserve"> was placed in a strongly racist, imperialist, and seemingly naturalist context that extolled wilderness, sociobiology</w:t>
      </w:r>
      <w:r w:rsidRPr="00745C11">
        <w:rPr>
          <w:rStyle w:val="StyleUnderline"/>
        </w:rPr>
        <w:t xml:space="preserve"> (the word had yet to be invented, but its "morality of the gene," to use E. O. Wilson's delicious expression, and its emphasis on "racial memory" to use William Irwin Thompson's Jungian expression), and </w:t>
      </w:r>
      <w:proofErr w:type="spellStart"/>
      <w:r w:rsidRPr="00745C11">
        <w:rPr>
          <w:rStyle w:val="StyleUnderline"/>
        </w:rPr>
        <w:t>antirationalism</w:t>
      </w:r>
      <w:proofErr w:type="spellEnd"/>
      <w:r w:rsidRPr="00745C11">
        <w:rPr>
          <w:rStyle w:val="StyleUnderline"/>
        </w:rPr>
        <w:t xml:space="preserve">, features one finds in latent or explicit form in Sessions and </w:t>
      </w:r>
      <w:proofErr w:type="spellStart"/>
      <w:r w:rsidRPr="00745C11">
        <w:rPr>
          <w:rStyle w:val="StyleUnderline"/>
        </w:rPr>
        <w:t>Devall's</w:t>
      </w:r>
      <w:proofErr w:type="spellEnd"/>
      <w:r w:rsidRPr="00745C11">
        <w:rPr>
          <w:rStyle w:val="StyleUnderline"/>
        </w:rPr>
        <w:t xml:space="preserve"> Deep Ecology</w:t>
      </w:r>
      <w:r>
        <w:t xml:space="preserve">.1 Note well that neither </w:t>
      </w:r>
      <w:proofErr w:type="spellStart"/>
      <w:r>
        <w:t>Naess</w:t>
      </w:r>
      <w:proofErr w:type="spellEnd"/>
      <w:r>
        <w:t xml:space="preserve">, Sessions, nor </w:t>
      </w:r>
      <w:proofErr w:type="spellStart"/>
      <w:r>
        <w:t>Devall</w:t>
      </w:r>
      <w:proofErr w:type="spellEnd"/>
      <w:r>
        <w:t xml:space="preserve"> has written a single line about decentralization, a nonhierarchical society, democracy, small-scale communities, local autonomy, mutual aid, communalism, and tolerance that was not worked out in painstaking detail and brilliantly contextualized into a unified and coherent outlook by Peter Kropotkin a century ago and his admirers from the 1930s to the 1960s in our own time. Great movements in Europe and an immense literature followed from these writers' works---anarchist movements, I may add, like the Iberian Anarchist Federation in Spain, a tradition that is being unscrupulously red-baited by certain self-styled Greens as "leftist" and eco-anarchist. When George Sessions was asked at a recent </w:t>
      </w:r>
      <w:proofErr w:type="spellStart"/>
      <w:r>
        <w:t>ecofeminist</w:t>
      </w:r>
      <w:proofErr w:type="spellEnd"/>
      <w:r>
        <w:t xml:space="preserve"> conference about the differences between deep ecology and social ecology, he identified it as one between spiritualism and Marxism---this, a particularly odious and conscious falsehood! </w:t>
      </w:r>
      <w:r w:rsidRPr="00745C11">
        <w:rPr>
          <w:rStyle w:val="StyleUnderline"/>
        </w:rPr>
        <w:t xml:space="preserve">But what the boys from </w:t>
      </w:r>
      <w:proofErr w:type="spellStart"/>
      <w:r w:rsidRPr="00745C11">
        <w:rPr>
          <w:rStyle w:val="StyleUnderline"/>
        </w:rPr>
        <w:t>Ecotopia</w:t>
      </w:r>
      <w:proofErr w:type="spellEnd"/>
      <w:r w:rsidRPr="00745C11">
        <w:rPr>
          <w:rStyle w:val="StyleUnderline"/>
        </w:rPr>
        <w:t xml:space="preserve"> proceed to do is to totally </w:t>
      </w:r>
      <w:proofErr w:type="spellStart"/>
      <w:r w:rsidRPr="00745C11">
        <w:rPr>
          <w:rStyle w:val="StyleUnderline"/>
        </w:rPr>
        <w:t>recontextualize</w:t>
      </w:r>
      <w:proofErr w:type="spellEnd"/>
      <w:r w:rsidRPr="00745C11">
        <w:rPr>
          <w:rStyle w:val="StyleUnderline"/>
        </w:rPr>
        <w:t xml:space="preserve"> the framework of these ideas, bringing in personalities and notions that basically change their radical libertarian thrust. Deep Ecology mingles Woody Guthrie, a Communist Party centralist who no more believed in decentralization than did Stalin</w:t>
      </w:r>
      <w:r>
        <w:t xml:space="preserve"> (whom he greatly admired until his physical deterioration and death), </w:t>
      </w:r>
      <w:r w:rsidRPr="00AD7090">
        <w:rPr>
          <w:rStyle w:val="StyleUnderline"/>
        </w:rPr>
        <w:t xml:space="preserve">with Paul Goodman, an anarchist who would have been mortified to be </w:t>
      </w:r>
      <w:proofErr w:type="spellStart"/>
      <w:r w:rsidRPr="00AD7090">
        <w:rPr>
          <w:rStyle w:val="StyleUnderline"/>
        </w:rPr>
        <w:t>place din</w:t>
      </w:r>
      <w:proofErr w:type="spellEnd"/>
      <w:r w:rsidRPr="00AD7090">
        <w:rPr>
          <w:rStyle w:val="StyleUnderline"/>
        </w:rPr>
        <w:t xml:space="preserve"> the same tradition with Guthrie</w:t>
      </w:r>
      <w:r>
        <w:t xml:space="preserve"> (18). In philosophy, Spinoza, a Jew in spirit if not in religious commitment, is intermingled with Heidegger, a former member of the Nazi Party in spirit as well as ideological affiliation---all in the name of a vague "process philosophy." Almost opportunistic in their use of catchwords and what George Orwell called doublespeak, "process philosophy" makes it possible for Sessions-</w:t>
      </w:r>
      <w:proofErr w:type="spellStart"/>
      <w:r>
        <w:t>Devall</w:t>
      </w:r>
      <w:proofErr w:type="spellEnd"/>
      <w:r>
        <w:t xml:space="preserve"> to add Alfred North Whitehead to their list of ideological ancestors because he called his ideas "</w:t>
      </w:r>
      <w:proofErr w:type="spellStart"/>
      <w:r>
        <w:t>processual</w:t>
      </w:r>
      <w:proofErr w:type="spellEnd"/>
      <w:r>
        <w:t xml:space="preserve">," although he would have differed profoundly from Heidegger, who earned his academic spurs in the Third Reich by repudiating his Jewish teacher, notably Edmund Husserl, in an ugly and shameful way. </w:t>
      </w:r>
      <w:r w:rsidRPr="00AD7090">
        <w:rPr>
          <w:rStyle w:val="StyleUnderline"/>
        </w:rPr>
        <w:t>One could go on indefinitely with this sloppy admixture of "ancestors," philosophical traditions, social pedigrees, and religions that often have nothing in common with one another and, properly conceived, are commonly in sharp opposition with one another. Thus a repellent reactionary like Thomas Malthus and the neo-Malthusian tradition he spawned is celebrated with the same enthusiasm in Deep Ecology as Henry Thoreau, a radical libertarian who fostered a highly humanistic tradition</w:t>
      </w:r>
      <w:r>
        <w:t>. Eclecticism would be too mild a word for this kind of hodgepodge, one that seems shrewdly calculated to embrace everyone under the rubric of deep ecology who is prepared to reduce ecology to a religion rather than a systematic and deeply critical body of ideas. But behind all this is a pattern. The kind of "ecological" thinking that enters into the book seems to surface in an appendix called "</w:t>
      </w:r>
      <w:proofErr w:type="spellStart"/>
      <w:r>
        <w:t>Ecosophy</w:t>
      </w:r>
      <w:proofErr w:type="spellEnd"/>
      <w:r>
        <w:t xml:space="preserve"> T" by Arne </w:t>
      </w:r>
      <w:proofErr w:type="spellStart"/>
      <w:r>
        <w:t>Naess</w:t>
      </w:r>
      <w:proofErr w:type="spellEnd"/>
      <w:r>
        <w:t>, who regales us with flow diagrams and corporate-type tables of organization that have more in common with logical positivist forms of exposition (</w:t>
      </w:r>
      <w:proofErr w:type="spellStart"/>
      <w:r>
        <w:t>Naess</w:t>
      </w:r>
      <w:proofErr w:type="spellEnd"/>
      <w:r>
        <w:t xml:space="preserve">, in fact, was an acolyte of this repellent school of thought for years) than anything that could be truly called organic philosophy. </w:t>
      </w:r>
      <w:r w:rsidRPr="00AD7090">
        <w:rPr>
          <w:rStyle w:val="StyleUnderline"/>
        </w:rPr>
        <w:t>If we look beyond the spiritual "Eco-la-la"</w:t>
      </w:r>
      <w:r>
        <w:t xml:space="preserve"> (to use a word coined by a remarkable </w:t>
      </w:r>
      <w:proofErr w:type="spellStart"/>
      <w:r>
        <w:t>ecofeminist</w:t>
      </w:r>
      <w:proofErr w:type="spellEnd"/>
      <w:r>
        <w:t xml:space="preserve">, </w:t>
      </w:r>
      <w:proofErr w:type="spellStart"/>
      <w:r>
        <w:t>Chaia</w:t>
      </w:r>
      <w:proofErr w:type="spellEnd"/>
      <w:r>
        <w:t xml:space="preserve"> Heller), and examine the context in which demands like decentralization, small-scale communities, local autonomy, mutual aid, communalism, and tolerance are placed, the blurred images that Sessions and </w:t>
      </w:r>
      <w:proofErr w:type="spellStart"/>
      <w:r>
        <w:t>Devall</w:t>
      </w:r>
      <w:proofErr w:type="spellEnd"/>
      <w:r>
        <w:t xml:space="preserve"> create come into clearer focus. </w:t>
      </w:r>
      <w:r w:rsidRPr="00AD7090">
        <w:rPr>
          <w:rStyle w:val="StyleUnderline"/>
        </w:rPr>
        <w:t>Decentralism, small-scale communities, local autonomy, even mutual aid and communalism are not intrinsically ecological or emancipatory. Few societies were more decentralized than European feudalism</w:t>
      </w:r>
      <w:r>
        <w:t>, which in fact was structured around small-scale communities, mutual aid, and the communal use of land</w:t>
      </w:r>
      <w:r w:rsidRPr="001C1F3A">
        <w:rPr>
          <w:rStyle w:val="StyleUnderline"/>
        </w:rPr>
        <w:t>. Local autonomy was highly prized and autarchy formed the economic key to feudal communities. Yet few societies were more hierarchical</w:t>
      </w:r>
      <w:r>
        <w:t xml:space="preserve">. Looming over medieval serfs, who were tied to the land by an "ecological" network of rights and duties that placed them on a status only slightly above that of slaves, were status groups that extended from </w:t>
      </w:r>
      <w:proofErr w:type="spellStart"/>
      <w:r>
        <w:t>villeins</w:t>
      </w:r>
      <w:proofErr w:type="spellEnd"/>
      <w:r>
        <w:t xml:space="preserve"> to barons, counts, dukes, and rather feeble monarchies. The manorial economy of the </w:t>
      </w:r>
      <w:proofErr w:type="gramStart"/>
      <w:r>
        <w:t>Middle</w:t>
      </w:r>
      <w:proofErr w:type="gramEnd"/>
      <w:r>
        <w:t xml:space="preserve"> Ages placed a high premium on autarchy or "self-sufficiency" and spirituality. </w:t>
      </w:r>
      <w:r w:rsidRPr="001C1F3A">
        <w:rPr>
          <w:rStyle w:val="StyleUnderline"/>
        </w:rPr>
        <w:t xml:space="preserve">Yet oppression was often intolerable, and the great mass of people who belonged to that society lived in utter subjugation to their "betters" and the nobility. If nature-worship, with its bouquet of wood sprites, animistic fetishes, fertility rites, and other such ceremonies, magicians, shamans and </w:t>
      </w:r>
      <w:proofErr w:type="spellStart"/>
      <w:r w:rsidRPr="001C1F3A">
        <w:rPr>
          <w:rStyle w:val="StyleUnderline"/>
        </w:rPr>
        <w:t>shamanesses</w:t>
      </w:r>
      <w:proofErr w:type="spellEnd"/>
      <w:r w:rsidRPr="001C1F3A">
        <w:rPr>
          <w:rStyle w:val="StyleUnderline"/>
        </w:rPr>
        <w:t>, animal deities, goddesses and gods that presumably reflect nature and its forces---if all, taken together, pave the way to an ecological sensibility and society, then it is hard to understand how ancient Egypt managed to become and remain one of the most hierarchical and oppressive societies in the ancient world</w:t>
      </w:r>
      <w:r>
        <w:t xml:space="preserve">. The pantheon of ancient Egyptian deities is filled with animal and part-animal, part-human deities with all-presiding goddesses as well as gods. Indeed, the Nile River, which provided the "life-giving" waters of the valley, was used in a highly ecological manner. Yet the entire society was structured around the oppression of millions of serfs and opulent nobles, a caste system so fixed, exploitative, and deadening to the human spirit that one wonders how notions of spirituality can be given priority over the need for a critical evaluation of society and the need to restructure it. That there were material beneficiaries of this spiritual Eco-la-la becomes clear enough in accounts of the priestly corporations that "communally" owned the largest tracts of land in Egyptian society. With a highly domesticated, spiritually passive, yielding, and will-less population---schooled for centuries in "flowing with the Nile," to coin a phrase---the Egyptian ruling strata indulged themselves in an orgy of exploitation and power for centuries. Even if one grants the need for a new sensibility and outlook---a point that has been made repeatedly in the literature of social ecology---one can look behind even this limited context of deep ecology to a still broader context: the love affair of deep ecology with Malthusian doctrines, a spirituality that emphasizes self-effacement, a flirtation with a supernaturalism that stands in flat contradiction to the refreshing naturalism that ecology has introduced into social theory; eruptions of a crude positivism in the spirit of </w:t>
      </w:r>
      <w:proofErr w:type="spellStart"/>
      <w:r>
        <w:t>Naess</w:t>
      </w:r>
      <w:proofErr w:type="spellEnd"/>
      <w:r>
        <w:t xml:space="preserve"> that works against a truly organic dialectic so needed to understand development, not merely bumper-sticker slogans; and a regular tendency to become unfocused, replacing ideas with moods, when </w:t>
      </w:r>
      <w:proofErr w:type="spellStart"/>
      <w:r>
        <w:t>Devall</w:t>
      </w:r>
      <w:proofErr w:type="spellEnd"/>
      <w:r>
        <w:t xml:space="preserve">, for example, encounters a macho mountain man like Foreman. </w:t>
      </w:r>
      <w:r w:rsidRPr="001C1F3A">
        <w:rPr>
          <w:rStyle w:val="StyleUnderline"/>
          <w:highlight w:val="yellow"/>
        </w:rPr>
        <w:t>We shall see that all the bumper-sticker demands</w:t>
      </w:r>
      <w:r w:rsidRPr="001C1F3A">
        <w:rPr>
          <w:rStyle w:val="StyleUnderline"/>
        </w:rPr>
        <w:t xml:space="preserve"> like decentralization, small-scale communities, local autonomy, mutual aid, communalism, tolerance, and even an avowed opposition to hierarchy </w:t>
      </w:r>
      <w:r w:rsidRPr="001C1F3A">
        <w:rPr>
          <w:rStyle w:val="StyleUnderline"/>
          <w:highlight w:val="yellow"/>
        </w:rPr>
        <w:t>go awry when placed in</w:t>
      </w:r>
      <w:r w:rsidRPr="001C1F3A">
        <w:rPr>
          <w:rStyle w:val="StyleUnderline"/>
        </w:rPr>
        <w:t xml:space="preserve"> a larger context of Malthusian </w:t>
      </w:r>
      <w:proofErr w:type="spellStart"/>
      <w:r w:rsidRPr="001C1F3A">
        <w:rPr>
          <w:rStyle w:val="StyleUnderline"/>
        </w:rPr>
        <w:t>antihumanism</w:t>
      </w:r>
      <w:proofErr w:type="spellEnd"/>
      <w:r w:rsidRPr="001C1F3A">
        <w:rPr>
          <w:rStyle w:val="StyleUnderline"/>
        </w:rPr>
        <w:t xml:space="preserve"> and </w:t>
      </w:r>
      <w:r w:rsidRPr="001C1F3A">
        <w:rPr>
          <w:rStyle w:val="StyleUnderline"/>
          <w:highlight w:val="yellow"/>
        </w:rPr>
        <w:t>orgies about "biocentrism," which marks the authentic ideological infrastructure of deep ecology</w:t>
      </w:r>
      <w:r w:rsidRPr="001C1F3A">
        <w:rPr>
          <w:rStyle w:val="StyleUnderline"/>
        </w:rPr>
        <w:t>.</w:t>
      </w:r>
    </w:p>
    <w:p w:rsidR="005D106F" w:rsidRDefault="005D106F" w:rsidP="005D106F"/>
    <w:p w:rsidR="005D106F" w:rsidRDefault="005D106F" w:rsidP="001C1F3A">
      <w:pPr>
        <w:pStyle w:val="Heading4"/>
      </w:pPr>
      <w:r>
        <w:t xml:space="preserve">Their attempt to view humanity as “one” connected with everything else erases </w:t>
      </w:r>
      <w:r w:rsidRPr="001C1F3A">
        <w:rPr>
          <w:u w:val="single"/>
        </w:rPr>
        <w:t>meaningful differences</w:t>
      </w:r>
      <w:r>
        <w:t xml:space="preserve"> between humanity and nature and ensures ecological damnation </w:t>
      </w:r>
    </w:p>
    <w:p w:rsidR="005D106F" w:rsidRDefault="005D106F" w:rsidP="005D106F">
      <w:proofErr w:type="spellStart"/>
      <w:r w:rsidRPr="001C1F3A">
        <w:rPr>
          <w:rStyle w:val="Style13ptBold"/>
        </w:rPr>
        <w:t>Bookchin</w:t>
      </w:r>
      <w:proofErr w:type="spellEnd"/>
      <w:r w:rsidRPr="001C1F3A">
        <w:rPr>
          <w:rStyle w:val="Style13ptBold"/>
        </w:rPr>
        <w:t xml:space="preserve"> 87</w:t>
      </w:r>
      <w:r>
        <w:t xml:space="preserve">, (Murray </w:t>
      </w:r>
      <w:proofErr w:type="spellStart"/>
      <w:r>
        <w:t>Bookchin</w:t>
      </w:r>
      <w:proofErr w:type="spellEnd"/>
      <w:r>
        <w:t xml:space="preserve"> is cofounder of the Institute for Social Ecology. An active voice in the ecology and anarchist movements for more than forty years, he lives in Vermont. “Social Ecology versus Deep Ecology: A Challenge for the Ecology Movement”, </w:t>
      </w:r>
      <w:proofErr w:type="gramStart"/>
      <w:r>
        <w:t>[ http</w:t>
      </w:r>
      <w:proofErr w:type="gramEnd"/>
      <w:r>
        <w:t>://www.environment.gen.tr/deep-ecology/64-social-ecology-versus-deep-ecology.html ] , //</w:t>
      </w:r>
      <w:proofErr w:type="spellStart"/>
      <w:r>
        <w:t>hss</w:t>
      </w:r>
      <w:proofErr w:type="spellEnd"/>
      <w:r>
        <w:t>-RJ)</w:t>
      </w:r>
    </w:p>
    <w:p w:rsidR="005D106F" w:rsidRPr="009A60A2" w:rsidRDefault="005D106F" w:rsidP="005D106F">
      <w:pPr>
        <w:rPr>
          <w:rStyle w:val="StyleUnderline"/>
        </w:rPr>
      </w:pPr>
      <w:r w:rsidRPr="003C3100">
        <w:rPr>
          <w:rStyle w:val="StyleUnderline"/>
        </w:rPr>
        <w:t xml:space="preserve">The seeming ideological tolerance that </w:t>
      </w:r>
      <w:r w:rsidRPr="003C3100">
        <w:rPr>
          <w:rStyle w:val="StyleUnderline"/>
          <w:highlight w:val="yellow"/>
        </w:rPr>
        <w:t>deep ecology</w:t>
      </w:r>
      <w:r w:rsidRPr="003C3100">
        <w:rPr>
          <w:rStyle w:val="StyleUnderline"/>
        </w:rPr>
        <w:t xml:space="preserve"> celebrates has a sinister function of its own. It </w:t>
      </w:r>
      <w:r w:rsidRPr="003C3100">
        <w:rPr>
          <w:rStyle w:val="StyleUnderline"/>
          <w:highlight w:val="yellow"/>
        </w:rPr>
        <w:t xml:space="preserve">not only reduces richly nuanced ideas and conflicting traditions to their lowest common denominator; it legitimates extremely regressive, </w:t>
      </w:r>
      <w:proofErr w:type="spellStart"/>
      <w:r w:rsidRPr="003C3100">
        <w:rPr>
          <w:rStyle w:val="StyleUnderline"/>
          <w:highlight w:val="yellow"/>
        </w:rPr>
        <w:t>primitivistic</w:t>
      </w:r>
      <w:proofErr w:type="spellEnd"/>
      <w:r w:rsidRPr="003C3100">
        <w:rPr>
          <w:rStyle w:val="StyleUnderline"/>
          <w:highlight w:val="yellow"/>
        </w:rPr>
        <w:t>, and even highly reactionary notions</w:t>
      </w:r>
      <w:r w:rsidRPr="003C3100">
        <w:rPr>
          <w:rStyle w:val="StyleUnderline"/>
        </w:rPr>
        <w:t xml:space="preserve"> that gain respectability because they are buried in the company of authentically radical contexts and traditions</w:t>
      </w:r>
      <w:r>
        <w:t xml:space="preserve">. Consider, for example, the "broader definition of community (including animals, plants); intuition of organic wholeness" with which </w:t>
      </w:r>
      <w:proofErr w:type="spellStart"/>
      <w:r>
        <w:t>Devall</w:t>
      </w:r>
      <w:proofErr w:type="spellEnd"/>
      <w:r>
        <w:t xml:space="preserve"> and Sessions regale their menu of "Dominant and Minority" positions (18-19). </w:t>
      </w:r>
      <w:r w:rsidRPr="003C3100">
        <w:rPr>
          <w:rStyle w:val="StyleUnderline"/>
          <w:highlight w:val="yellow"/>
        </w:rPr>
        <w:t>Nothing could seem more</w:t>
      </w:r>
      <w:r w:rsidRPr="003C3100">
        <w:rPr>
          <w:rStyle w:val="StyleUnderline"/>
        </w:rPr>
        <w:t xml:space="preserve"> wholesome, more </w:t>
      </w:r>
      <w:r w:rsidRPr="003C3100">
        <w:rPr>
          <w:rStyle w:val="StyleUnderline"/>
          <w:highlight w:val="yellow"/>
        </w:rPr>
        <w:t>innocent</w:t>
      </w:r>
      <w:r w:rsidRPr="003C3100">
        <w:rPr>
          <w:rStyle w:val="StyleUnderline"/>
        </w:rPr>
        <w:t xml:space="preserve"> of guile, </w:t>
      </w:r>
      <w:r w:rsidRPr="003C3100">
        <w:rPr>
          <w:rStyle w:val="StyleUnderline"/>
          <w:highlight w:val="yellow"/>
        </w:rPr>
        <w:t>than this "we are all one" bumper-sticker slogan</w:t>
      </w:r>
      <w:r w:rsidRPr="003C3100">
        <w:rPr>
          <w:rStyle w:val="StyleUnderline"/>
        </w:rPr>
        <w:t xml:space="preserve">. What the reader may not notice is </w:t>
      </w:r>
      <w:r w:rsidRPr="003C3100">
        <w:rPr>
          <w:rStyle w:val="StyleUnderline"/>
          <w:highlight w:val="yellow"/>
        </w:rPr>
        <w:t>that this all-encompassing definition of community erases all the rich and meaningful distinctions that exist not only between animal and plant communities but above all between nonhuman and human communities</w:t>
      </w:r>
      <w:r w:rsidRPr="003C3100">
        <w:rPr>
          <w:rStyle w:val="StyleUnderline"/>
        </w:rPr>
        <w:t xml:space="preserve">. If community is to be broadly defined as a universal "whole," then a unique function that natural evolution has conferred on human society dissolves into a cosmic night that lacks differentiation, variety, and a wide array of functions. </w:t>
      </w:r>
      <w:r w:rsidRPr="003C3100">
        <w:rPr>
          <w:rStyle w:val="StyleUnderline"/>
          <w:highlight w:val="yellow"/>
        </w:rPr>
        <w:t>The fact is that human communities are consciously formed communities</w:t>
      </w:r>
      <w:r w:rsidRPr="003C3100">
        <w:rPr>
          <w:rStyle w:val="StyleUnderline"/>
        </w:rPr>
        <w:t xml:space="preserve">---that is to say, </w:t>
      </w:r>
      <w:r w:rsidRPr="005347EE">
        <w:rPr>
          <w:rStyle w:val="StyleUnderline"/>
          <w:highlight w:val="yellow"/>
        </w:rPr>
        <w:t>societies with an enormous variety of institutions, cultures that can be handed down from generation to generation</w:t>
      </w:r>
      <w:r>
        <w:t xml:space="preserve">, </w:t>
      </w:r>
      <w:proofErr w:type="spellStart"/>
      <w:r>
        <w:t>lifeways</w:t>
      </w:r>
      <w:proofErr w:type="spellEnd"/>
      <w:r>
        <w:t xml:space="preserve"> that can be radically changed for the better or worse, technologies that can be redesigned, innovated, or abandoned, and social, gender, ethnic, and hierarchical distinctions that can be vastly altered according to changes in consciousness and historical development. Unlike most so-called "animal societies" or, for that matter, communities, human societies are not instinctively formed or genetically programmed. Their destinies may be decided by factors---generally economic and cultural--that are beyond human control at times, to be sure; </w:t>
      </w:r>
      <w:r w:rsidRPr="005347EE">
        <w:rPr>
          <w:rStyle w:val="StyleUnderline"/>
        </w:rPr>
        <w:t xml:space="preserve">but what is particularly unique about human societies is that they can be racially changed by their members---and in ways that can be made to benefit the natural world as well as the human species. </w:t>
      </w:r>
      <w:r w:rsidRPr="005347EE">
        <w:rPr>
          <w:rStyle w:val="StyleUnderline"/>
          <w:highlight w:val="yellow"/>
        </w:rPr>
        <w:t>Human society</w:t>
      </w:r>
      <w:r w:rsidRPr="005347EE">
        <w:rPr>
          <w:rStyle w:val="StyleUnderline"/>
        </w:rPr>
        <w:t xml:space="preserve">, in fact, </w:t>
      </w:r>
      <w:r w:rsidRPr="005347EE">
        <w:rPr>
          <w:rStyle w:val="StyleUnderline"/>
          <w:highlight w:val="yellow"/>
        </w:rPr>
        <w:t>constitutes a "second nature," a cultural artifact, out of "first nature</w:t>
      </w:r>
      <w:r w:rsidRPr="005347EE">
        <w:rPr>
          <w:rStyle w:val="StyleUnderline"/>
        </w:rPr>
        <w:t xml:space="preserve">," or primeval nonhuman nature. </w:t>
      </w:r>
      <w:r w:rsidRPr="005347EE">
        <w:rPr>
          <w:rStyle w:val="StyleUnderline"/>
          <w:highlight w:val="yellow"/>
        </w:rPr>
        <w:t>There is nothing wrong, unnatural, or ecologically alien about this fact</w:t>
      </w:r>
      <w:r w:rsidRPr="005347EE">
        <w:rPr>
          <w:rStyle w:val="StyleUnderline"/>
        </w:rPr>
        <w:t xml:space="preserve">. </w:t>
      </w:r>
      <w:r w:rsidRPr="005347EE">
        <w:rPr>
          <w:rStyle w:val="StyleUnderline"/>
          <w:highlight w:val="yellow"/>
        </w:rPr>
        <w:t>Human society</w:t>
      </w:r>
      <w:r w:rsidRPr="005347EE">
        <w:rPr>
          <w:rStyle w:val="StyleUnderline"/>
        </w:rPr>
        <w:t xml:space="preserve">, like plant and animal communities, </w:t>
      </w:r>
      <w:r w:rsidRPr="005347EE">
        <w:rPr>
          <w:rStyle w:val="StyleUnderline"/>
          <w:highlight w:val="yellow"/>
        </w:rPr>
        <w:t>is in large part a product of natural evolution</w:t>
      </w:r>
      <w:r w:rsidRPr="005347EE">
        <w:rPr>
          <w:rStyle w:val="StyleUnderline"/>
        </w:rPr>
        <w:t>, no less than beehives or anthills.</w:t>
      </w:r>
      <w:r>
        <w:t xml:space="preserve"> It is a product, moreover, of the human species, a species that is no less a product of nature than whales, dolphins, California condors, or prokaryotic cells. </w:t>
      </w:r>
      <w:r w:rsidRPr="00216EAA">
        <w:rPr>
          <w:rStyle w:val="StyleUnderline"/>
        </w:rPr>
        <w:t xml:space="preserve">Second nature is also a product of mind---of a brain that can think in a richly conceptual manner and produce a highly symbolic form of communication. Taken together, second nature, the human species that forms it, and the richly conceptual form of thinking and communication so distinctive to it, emerges out of natural evolution no less than any other life-form and nonhuman community. </w:t>
      </w:r>
      <w:r>
        <w:t xml:space="preserve">This second nature is uniquely different from first nature in that it can act </w:t>
      </w:r>
      <w:proofErr w:type="spellStart"/>
      <w:r>
        <w:t>thinkingly</w:t>
      </w:r>
      <w:proofErr w:type="spellEnd"/>
      <w:r>
        <w:t xml:space="preserve">, purposefully, willfully, and depending up on the society we examine, creatively in the best ecological sense or destructively in the worst ecological sense. Finally, this second nature called society has its own history: its long process of grading out of first nature, of organizing or institutionalizing human relationships, human interactions, conflicts , distinctions, and richly nuanced cultural formations, and of actualizing its large number of potentialities---some eminently creative, others eminently destructive. </w:t>
      </w:r>
      <w:r w:rsidRPr="00216EAA">
        <w:rPr>
          <w:rStyle w:val="StyleUnderline"/>
        </w:rPr>
        <w:t xml:space="preserve">Finally, a </w:t>
      </w:r>
      <w:r w:rsidRPr="00216EAA">
        <w:rPr>
          <w:rStyle w:val="StyleUnderline"/>
          <w:highlight w:val="yellow"/>
        </w:rPr>
        <w:t>cardinal feature of this product</w:t>
      </w:r>
      <w:r w:rsidRPr="00216EAA">
        <w:rPr>
          <w:rStyle w:val="StyleUnderline"/>
        </w:rPr>
        <w:t xml:space="preserve"> of natural evolution called </w:t>
      </w:r>
      <w:r w:rsidRPr="00216EAA">
        <w:rPr>
          <w:rStyle w:val="StyleUnderline"/>
          <w:highlight w:val="yellow"/>
        </w:rPr>
        <w:t>society is its capacity to intervene in first nature---to alter it</w:t>
      </w:r>
      <w:r w:rsidRPr="00216EAA">
        <w:rPr>
          <w:rStyle w:val="StyleUnderline"/>
        </w:rPr>
        <w:t xml:space="preserve">, </w:t>
      </w:r>
      <w:r w:rsidRPr="00216EAA">
        <w:rPr>
          <w:rStyle w:val="StyleUnderline"/>
          <w:highlight w:val="yellow"/>
        </w:rPr>
        <w:t>again in ways that may be eminently creative</w:t>
      </w:r>
      <w:r w:rsidRPr="00216EAA">
        <w:rPr>
          <w:rStyle w:val="StyleUnderline"/>
        </w:rPr>
        <w:t xml:space="preserve"> or destructive. But the capacity of human beings to deal with first nature actively, purposefully, willfully, rationally, and one hopes ecologically is no less a product of evolution than the capacity of large herbivores to keep forests from eating away at grasslands or of earthworms to aerate the soil. </w:t>
      </w:r>
      <w:r w:rsidRPr="00216EAA">
        <w:rPr>
          <w:rStyle w:val="StyleUnderline"/>
          <w:highlight w:val="yellow"/>
        </w:rPr>
        <w:t>Human beings and their societies alter first nature at best in a rational and ecological way</w:t>
      </w:r>
      <w:r w:rsidRPr="00216EAA">
        <w:rPr>
          <w:rStyle w:val="StyleUnderline"/>
        </w:rPr>
        <w:t xml:space="preserve">---or at worst in an irrational and anti-ecological way. </w:t>
      </w:r>
      <w:r w:rsidRPr="00216EAA">
        <w:rPr>
          <w:rStyle w:val="StyleUnderline"/>
          <w:highlight w:val="yellow"/>
        </w:rPr>
        <w:t>But the fact that they are constituted to act upon nature, to intervene in natural processes, to alter them in one way or another, is no less a product of natural evolution than the action of any life-form on its environment</w:t>
      </w:r>
      <w:r>
        <w:t xml:space="preserve">. In failing to emphasize the uniqueness, characteristics, and functions of human societies, or placing them in natural evolution as part of the development of life, or giving full, indeed unique due to human consciousness as a medium for the self-reflective role of human thought as nature rendered self-conscious, deep ecologists essentially evade the social roots of the ecological crisis. They stand in marked distinction to writers like Kropotkin who outspokenly challenged the gross inequities in society that underpin the disequilibrium between society and nature. Deep ecology contains no history of the emergence of society out of nature, a crucial development that brings social theory into organic contact with ecological theory. It presents no explanation of---indeed, it reveals no interest in---the emergence of hierarchy out of society, of classes out of hierarchy, of the State out of classes--in short, the highly graded social as well as ideological development that gets to the roots of the ecological problem in the social domination of women by men and of men by other men, ultimately giving rise to the notion of dominating nature in the first place. </w:t>
      </w:r>
      <w:r w:rsidRPr="00496F80">
        <w:rPr>
          <w:rStyle w:val="StyleUnderline"/>
        </w:rPr>
        <w:t xml:space="preserve">Instead, </w:t>
      </w:r>
      <w:r w:rsidRPr="009A60A2">
        <w:rPr>
          <w:rStyle w:val="StyleUnderline"/>
          <w:highlight w:val="yellow"/>
        </w:rPr>
        <w:t>what deep ecology gives us, apart from what it plagiarizes</w:t>
      </w:r>
      <w:r w:rsidRPr="00496F80">
        <w:rPr>
          <w:rStyle w:val="StyleUnderline"/>
        </w:rPr>
        <w:t xml:space="preserve"> from radically different ideological contexts</w:t>
      </w:r>
      <w:r w:rsidRPr="009A60A2">
        <w:rPr>
          <w:rStyle w:val="StyleUnderline"/>
          <w:highlight w:val="yellow"/>
        </w:rPr>
        <w:t>, is a deluge of Eco-la-la</w:t>
      </w:r>
      <w:r w:rsidRPr="00496F80">
        <w:rPr>
          <w:rStyle w:val="StyleUnderline"/>
        </w:rPr>
        <w:t>. Humanity surfaces in a vague and unearthly form to embrace everyone in a realm of universal guilt</w:t>
      </w:r>
      <w:r>
        <w:t xml:space="preserve">. We are then massaged into sedation with Buddhist and Taoist homilies about self-abnegation, biocentrism, and pop spiritualism that verges on the supernatural---this for a subject-matter, ecology, whose very essence is a return to earthy naturalism. </w:t>
      </w:r>
      <w:r w:rsidRPr="009A60A2">
        <w:rPr>
          <w:rStyle w:val="StyleUnderline"/>
          <w:highlight w:val="yellow"/>
        </w:rPr>
        <w:t>We not only lose sight of the social and the differences that fragment humanity</w:t>
      </w:r>
      <w:r w:rsidRPr="009A60A2">
        <w:rPr>
          <w:rStyle w:val="StyleUnderline"/>
        </w:rPr>
        <w:t xml:space="preserve"> in to a host of human beings---</w:t>
      </w:r>
      <w:r w:rsidRPr="009A60A2">
        <w:rPr>
          <w:rStyle w:val="StyleUnderline"/>
          <w:highlight w:val="yellow"/>
        </w:rPr>
        <w:t>men and women, ethnic groups, oppressors and oppressed; we lose sight of the individual self</w:t>
      </w:r>
      <w:r w:rsidRPr="009A60A2">
        <w:rPr>
          <w:rStyle w:val="StyleUnderline"/>
        </w:rPr>
        <w:t xml:space="preserve"> in an unending flow of Eco-la-la that preaches the "realization of self-in Self where ‘Self' stands for organic wholeness" (67). That a cosmic "Self" is created that is capitalized should not deceive us into believing that it has any more reality than an equally cosmic "Humanity." More of the same cosmic Eco-la-la appears when we are informed that "the phrase ‘one' includes not only men, an individual human, but all humans, grizzly bears, whole rainforest ecosystems, mountains and rivers, the tiniest microbes in the soil and so on." </w:t>
      </w:r>
      <w:r w:rsidRPr="009A60A2">
        <w:rPr>
          <w:rStyle w:val="StyleUnderline"/>
          <w:highlight w:val="yellow"/>
        </w:rPr>
        <w:t>A "Self" so cosmic that it has to be capitalized is no real self at all. It is an ideological category as vague, faceless, and depersonalized as the very patriarchal image of "man" that dissolves our uniqueness and rationality into a deadening abstraction.</w:t>
      </w:r>
    </w:p>
    <w:p w:rsidR="005D106F" w:rsidRDefault="005D106F" w:rsidP="005D106F"/>
    <w:p w:rsidR="005D106F" w:rsidRDefault="005D106F" w:rsidP="009A60A2">
      <w:pPr>
        <w:pStyle w:val="Heading3"/>
      </w:pPr>
      <w:r>
        <w:t>Ontology not first</w:t>
      </w:r>
    </w:p>
    <w:p w:rsidR="005D106F" w:rsidRDefault="005D106F" w:rsidP="009A60A2">
      <w:pPr>
        <w:pStyle w:val="Heading4"/>
      </w:pPr>
      <w:r>
        <w:t xml:space="preserve">Prioritizing ontology fails – results in endless death </w:t>
      </w:r>
    </w:p>
    <w:p w:rsidR="005D106F" w:rsidRDefault="005D106F" w:rsidP="005D106F">
      <w:r w:rsidRPr="009A60A2">
        <w:rPr>
          <w:rStyle w:val="Style13ptBold"/>
        </w:rPr>
        <w:t>Jarvis 2k</w:t>
      </w:r>
      <w:r>
        <w:t xml:space="preserve"> (Darryl, Senior Lecturer in International Relations – University of Sydney, International Relations and the Challenge of Postmodernism, p. 128-9)</w:t>
      </w:r>
    </w:p>
    <w:p w:rsidR="005D106F" w:rsidRDefault="005D106F" w:rsidP="005D106F">
      <w:r w:rsidRPr="00EB7FDD">
        <w:rPr>
          <w:rStyle w:val="StyleUnderline"/>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w:t>
      </w:r>
      <w:r w:rsidRPr="00EB7FDD">
        <w:rPr>
          <w:rStyle w:val="StyleUnderline"/>
          <w:highlight w:val="yellow"/>
        </w:rPr>
        <w:t>Certainly it is right</w:t>
      </w:r>
      <w:r w:rsidRPr="00EB7FDD">
        <w:rPr>
          <w:rStyle w:val="StyleUnderline"/>
        </w:rPr>
        <w:t xml:space="preserve"> and proper </w:t>
      </w:r>
      <w:r w:rsidRPr="00EB7FDD">
        <w:rPr>
          <w:rStyle w:val="StyleUnderline"/>
          <w:highlight w:val="yellow"/>
        </w:rPr>
        <w:t>that we ponder</w:t>
      </w:r>
      <w:r w:rsidRPr="00EB7FDD">
        <w:rPr>
          <w:rStyle w:val="StyleUnderline"/>
        </w:rPr>
        <w:t xml:space="preserve"> the depths of </w:t>
      </w:r>
      <w:r w:rsidRPr="00EB7FDD">
        <w:rPr>
          <w:rStyle w:val="StyleUnderline"/>
          <w:highlight w:val="yellow"/>
        </w:rPr>
        <w:t>our theoretical imaginations</w:t>
      </w:r>
      <w:r w:rsidRPr="00EB7FDD">
        <w:rPr>
          <w:highlight w:val="yellow"/>
        </w:rPr>
        <w:t>,</w:t>
      </w:r>
      <w:r>
        <w:t xml:space="preserve"> engage in epistemological and ontological debate, and analyze the sociology of our knowledge. </w:t>
      </w:r>
      <w:r w:rsidRPr="003F12E7">
        <w:rPr>
          <w:rStyle w:val="StyleUnderline"/>
          <w:highlight w:val="yellow"/>
        </w:rPr>
        <w:t>But to support that this is the only task of international theory, let alone the most important one, smacks of intellectual elitism</w:t>
      </w:r>
      <w:r w:rsidRPr="00EB7FDD">
        <w:rPr>
          <w:rStyle w:val="StyleUnderline"/>
        </w:rPr>
        <w:t xml:space="preserve"> and displays a certain contempt for those who search for guidance in their daily struggle as actors in international politics. What does Ashley’s project, his deconstructive efforts, or valiant fight against positivism say to the truly marginalized, oppressed, and destitute? </w:t>
      </w:r>
      <w:r w:rsidRPr="003F12E7">
        <w:rPr>
          <w:rStyle w:val="StyleUnderline"/>
          <w:highlight w:val="yellow"/>
        </w:rPr>
        <w:t>How does it help solve the plight of the poor, the displaced refugees, the casualties of war, or the émigrés of death squads? Does it in any way speak to those whose actions and thoughts comprise the policy and practice of international relations?</w:t>
      </w:r>
      <w:r w:rsidRPr="00EB7FDD">
        <w:rPr>
          <w:rStyle w:val="StyleUnderline"/>
        </w:rPr>
        <w:t xml:space="preserve"> On all these questions one must answer no</w:t>
      </w:r>
      <w:r>
        <w:t xml:space="preserve">. This is not to say, of course, that all theory should be judged by its technical rationality and problem-solving capacity as Ashley forcefully argues. But to support that problem-solving technical theory is not necessary—or in some way bad—is a contemptuous position that abrogates any hope of solving some of the nightmarish realities that millions confront daily. As </w:t>
      </w:r>
      <w:proofErr w:type="spellStart"/>
      <w:r>
        <w:t>Holsti</w:t>
      </w:r>
      <w:proofErr w:type="spellEnd"/>
      <w:r>
        <w:t xml:space="preserve"> argues, </w:t>
      </w:r>
      <w:r w:rsidRPr="003F12E7">
        <w:rPr>
          <w:rStyle w:val="StyleUnderline"/>
          <w:highlight w:val="yellow"/>
        </w:rPr>
        <w:t>we need ask of these theorists and their theories the ultimate question, “So what?” To what purpose do they deconstruct</w:t>
      </w:r>
      <w:r>
        <w:t xml:space="preserve">, </w:t>
      </w:r>
      <w:r w:rsidRPr="003F12E7">
        <w:rPr>
          <w:rStyle w:val="StyleUnderline"/>
        </w:rPr>
        <w:t>problematize, destabilize, undermine, ridicule, and belittle modernist and rationalist approache</w:t>
      </w:r>
      <w:r>
        <w:t xml:space="preserve">s? </w:t>
      </w:r>
      <w:r w:rsidRPr="003F12E7">
        <w:rPr>
          <w:rStyle w:val="StyleUnderline"/>
          <w:highlight w:val="yellow"/>
        </w:rPr>
        <w:t>Does this get us any further, make the world any better, or enhance the human condition? In what sense can this “debate toward [a] bottomless pit of epistemology and metaphysics” be judged pertinent, relevant, helpful, or cogent to anyone</w:t>
      </w:r>
      <w:r>
        <w:t xml:space="preserve"> </w:t>
      </w:r>
      <w:r w:rsidRPr="003F12E7">
        <w:rPr>
          <w:rStyle w:val="StyleUnderline"/>
        </w:rPr>
        <w:t xml:space="preserve">other than those foolish enough to be scholastically excited by abstract and recondite </w:t>
      </w:r>
      <w:proofErr w:type="gramStart"/>
      <w:r w:rsidRPr="003F12E7">
        <w:rPr>
          <w:rStyle w:val="StyleUnderline"/>
        </w:rPr>
        <w:t>debate.</w:t>
      </w:r>
      <w:proofErr w:type="gramEnd"/>
      <w:r>
        <w:t xml:space="preserve"> Contrary to Ashley’s assertions, then, </w:t>
      </w:r>
      <w:r w:rsidRPr="003F12E7">
        <w:rPr>
          <w:rStyle w:val="StyleUnderline"/>
          <w:highlight w:val="yellow"/>
        </w:rPr>
        <w:t xml:space="preserve">a </w:t>
      </w:r>
      <w:proofErr w:type="spellStart"/>
      <w:r w:rsidRPr="003F12E7">
        <w:rPr>
          <w:rStyle w:val="StyleUnderline"/>
          <w:highlight w:val="yellow"/>
        </w:rPr>
        <w:t>poststructural</w:t>
      </w:r>
      <w:proofErr w:type="spellEnd"/>
      <w:r w:rsidRPr="003F12E7">
        <w:rPr>
          <w:rStyle w:val="StyleUnderline"/>
          <w:highlight w:val="yellow"/>
        </w:rPr>
        <w:t xml:space="preserve"> approach fails to empower the marginalized and</w:t>
      </w:r>
      <w:r w:rsidRPr="003F12E7">
        <w:rPr>
          <w:rStyle w:val="StyleUnderline"/>
        </w:rPr>
        <w:t xml:space="preserve">, in fact, </w:t>
      </w:r>
      <w:r w:rsidRPr="003F12E7">
        <w:rPr>
          <w:rStyle w:val="StyleUnderline"/>
          <w:highlight w:val="yellow"/>
        </w:rPr>
        <w:t>abandons them</w:t>
      </w:r>
      <w:r w:rsidRPr="003F12E7">
        <w:rPr>
          <w:rStyle w:val="StyleUnderline"/>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w:t>
      </w:r>
      <w:r>
        <w:t>. If Ashley wishes to chastise structural realism for its abstractness and detachment, he must be prepared also to face similar criticism, especially when he so adamantly intends his work to address the real life plight of those who struggle at marginal places.</w:t>
      </w:r>
    </w:p>
    <w:p w:rsidR="005D106F" w:rsidRDefault="005D106F" w:rsidP="00984A6A">
      <w:pPr>
        <w:pStyle w:val="Heading4"/>
      </w:pPr>
      <w:r>
        <w:t>Pure ontological focus precludes politics – leads to endless questioning and inaction</w:t>
      </w:r>
    </w:p>
    <w:p w:rsidR="005D106F" w:rsidRDefault="005D106F" w:rsidP="005D106F">
      <w:proofErr w:type="spellStart"/>
      <w:r w:rsidRPr="00984A6A">
        <w:rPr>
          <w:rStyle w:val="Style13ptBold"/>
        </w:rPr>
        <w:t>Wolin</w:t>
      </w:r>
      <w:proofErr w:type="spellEnd"/>
      <w:r w:rsidRPr="00984A6A">
        <w:rPr>
          <w:rStyle w:val="Style13ptBold"/>
        </w:rPr>
        <w:t xml:space="preserve"> 90</w:t>
      </w:r>
      <w:r>
        <w:t xml:space="preserve"> (Richard </w:t>
      </w:r>
      <w:proofErr w:type="spellStart"/>
      <w:r>
        <w:t>Wolin</w:t>
      </w:r>
      <w:proofErr w:type="spellEnd"/>
      <w:r>
        <w:t xml:space="preserve"> is a professor of Modern European Intellectual History at Rice, 1990, The Politics of Being, pg. 117-118)</w:t>
      </w:r>
    </w:p>
    <w:p w:rsidR="005D106F" w:rsidRPr="003B0D00" w:rsidRDefault="005D106F" w:rsidP="005D106F">
      <w:pPr>
        <w:rPr>
          <w:rStyle w:val="StyleUnderline"/>
        </w:rPr>
      </w:pPr>
      <w:r>
        <w:t xml:space="preserve">Moreover, as Harries indicates, Heidegger's theory of the state as a "work" is modeled upon his theory of the work of art. Thus, as we have seen, in Heidegger's view, both works of art and the state are examples of the "setting-to-work of truth." In essence, the state becomes a giant work of art: like the work of art, it participates in the revelation of truth, yet on a much more grandiose and fundamental scale, since it is the </w:t>
      </w:r>
      <w:proofErr w:type="spellStart"/>
      <w:r>
        <w:t>Gesamtkunstwerk</w:t>
      </w:r>
      <w:proofErr w:type="spellEnd"/>
      <w:r>
        <w:t xml:space="preserve"> within which all the other sub-works enact their </w:t>
      </w:r>
      <w:proofErr w:type="spellStart"/>
      <w:r>
        <w:t>preassigned</w:t>
      </w:r>
      <w:proofErr w:type="spellEnd"/>
      <w:r>
        <w:t xml:space="preserve"> roles. However, the idea of basing political judgments on analogy with aesthetic judgments is an extremely tenuous proposition. Though we may readily accept and even welcome Heidegger's claim that works of art reveal the truth or essence of beings ("The work [of art] ... is not the reproduction of some particular entity that happens to be present at any given time," observes Heidegger; "it is, on the contrary, the reproduction of the thing's general essence")</w:t>
      </w:r>
      <w:proofErr w:type="gramStart"/>
      <w:r>
        <w:t>,66</w:t>
      </w:r>
      <w:proofErr w:type="gramEnd"/>
      <w:r>
        <w:t xml:space="preserve"> </w:t>
      </w:r>
      <w:r w:rsidRPr="00984A6A">
        <w:rPr>
          <w:rStyle w:val="StyleUnderline"/>
        </w:rPr>
        <w:t xml:space="preserve">we must question the attempt to transpose </w:t>
      </w:r>
      <w:proofErr w:type="spellStart"/>
      <w:r w:rsidRPr="00984A6A">
        <w:rPr>
          <w:rStyle w:val="StyleUnderline"/>
        </w:rPr>
        <w:t>aesthetico</w:t>
      </w:r>
      <w:proofErr w:type="spellEnd"/>
      <w:r w:rsidRPr="00984A6A">
        <w:rPr>
          <w:rStyle w:val="StyleUnderline"/>
        </w:rPr>
        <w:t xml:space="preserve">-metaphysical criteria to the realm of political life proper. </w:t>
      </w:r>
      <w:r w:rsidRPr="003B0D00">
        <w:rPr>
          <w:rStyle w:val="StyleUnderline"/>
          <w:highlight w:val="yellow"/>
        </w:rPr>
        <w:t>Is it in point of fact meaningful to speak of the "unveiling of truth</w:t>
      </w:r>
      <w:r w:rsidRPr="00984A6A">
        <w:rPr>
          <w:rStyle w:val="StyleUnderline"/>
        </w:rPr>
        <w:t xml:space="preserve">" as the raison </w:t>
      </w:r>
      <w:proofErr w:type="spellStart"/>
      <w:r w:rsidRPr="00984A6A">
        <w:rPr>
          <w:rStyle w:val="StyleUnderline"/>
        </w:rPr>
        <w:t>d'etre</w:t>
      </w:r>
      <w:proofErr w:type="spellEnd"/>
      <w:r w:rsidRPr="00984A6A">
        <w:rPr>
          <w:rStyle w:val="StyleUnderline"/>
        </w:rPr>
        <w:t xml:space="preserve"> of politics in the same way one can say this of a work of art or a philosophical work? </w:t>
      </w:r>
      <w:r w:rsidRPr="003B0D00">
        <w:rPr>
          <w:rStyle w:val="StyleUnderline"/>
          <w:highlight w:val="yellow"/>
        </w:rPr>
        <w:t xml:space="preserve">Is not politics rather a </w:t>
      </w:r>
      <w:proofErr w:type="spellStart"/>
      <w:r w:rsidRPr="003B0D00">
        <w:rPr>
          <w:rStyle w:val="StyleUnderline"/>
          <w:highlight w:val="yellow"/>
        </w:rPr>
        <w:t>nonmetaphysical</w:t>
      </w:r>
      <w:proofErr w:type="spellEnd"/>
      <w:r w:rsidRPr="003B0D00">
        <w:rPr>
          <w:rStyle w:val="StyleUnderline"/>
          <w:highlight w:val="yellow"/>
        </w:rPr>
        <w:t xml:space="preserve"> sphere of human interaction</w:t>
      </w:r>
      <w:r w:rsidRPr="00984A6A">
        <w:rPr>
          <w:rStyle w:val="StyleUnderline"/>
        </w:rPr>
        <w:t xml:space="preserve">, in which the content of collective human projects, institutions, and laws is articulated, discussed, and agreed upon? </w:t>
      </w:r>
      <w:r w:rsidRPr="003B0D00">
        <w:rPr>
          <w:rStyle w:val="StyleUnderline"/>
          <w:highlight w:val="yellow"/>
        </w:rPr>
        <w:t>Is it not</w:t>
      </w:r>
      <w:r w:rsidRPr="00984A6A">
        <w:rPr>
          <w:rStyle w:val="StyleUnderline"/>
        </w:rPr>
        <w:t xml:space="preserve">, moreover, in some sense </w:t>
      </w:r>
      <w:r w:rsidRPr="003B0D00">
        <w:rPr>
          <w:rStyle w:val="StyleUnderline"/>
          <w:highlight w:val="yellow"/>
        </w:rPr>
        <w:t>dangerous to expect "metaphysical results" from politics</w:t>
      </w:r>
      <w:r w:rsidRPr="00984A6A">
        <w:rPr>
          <w:rStyle w:val="StyleUnderline"/>
        </w:rPr>
        <w:t>? For is not politics instead a sphere of human plurality, difference, and multiplicity; hence, a realm in which the more exacting criteria of philosophical truth must play a subordinate role</w:t>
      </w:r>
      <w:r>
        <w:t xml:space="preserve">? And thus, would it not in fact be to place a type of totalitarian constraint on politics to expect it to deliver over truth in such pristine and unambiguous fashion? </w:t>
      </w:r>
      <w:r w:rsidRPr="003B0D00">
        <w:rPr>
          <w:rStyle w:val="StyleUnderline"/>
        </w:rPr>
        <w:t xml:space="preserve">And even if Heidegger's own conception of truth (which we shall turn </w:t>
      </w:r>
      <w:proofErr w:type="gramStart"/>
      <w:r w:rsidRPr="003B0D00">
        <w:rPr>
          <w:rStyle w:val="StyleUnderline"/>
        </w:rPr>
        <w:t>to</w:t>
      </w:r>
      <w:proofErr w:type="gramEnd"/>
      <w:r w:rsidRPr="003B0D00">
        <w:rPr>
          <w:rStyle w:val="StyleUnderline"/>
        </w:rPr>
        <w:t xml:space="preserve"> shortly) is sufficiently tolerant and pluralistic to allay such fears, </w:t>
      </w:r>
      <w:r w:rsidRPr="003B0D00">
        <w:rPr>
          <w:rStyle w:val="StyleUnderline"/>
          <w:highlight w:val="yellow"/>
        </w:rPr>
        <w:t>shouldn't the main category of political life be justice instead of truth</w:t>
      </w:r>
      <w:r w:rsidRPr="003B0D00">
        <w:rPr>
          <w:rStyle w:val="StyleUnderline"/>
        </w:rPr>
        <w:t xml:space="preserve">? Undoubtedly, Heidegger's long-standing prejudices against "value-philosophy” prevented him from seriously entertaining this proposition; and thus, as a category of political judgment, justice would not stand in sufficiently close proximity to </w:t>
      </w:r>
      <w:proofErr w:type="gramStart"/>
      <w:r w:rsidRPr="003B0D00">
        <w:rPr>
          <w:rStyle w:val="StyleUnderline"/>
        </w:rPr>
        <w:t>Being</w:t>
      </w:r>
      <w:proofErr w:type="gramEnd"/>
      <w:r w:rsidRPr="003B0D00">
        <w:rPr>
          <w:rStyle w:val="StyleUnderline"/>
        </w:rPr>
        <w:t xml:space="preserve">. In all of the aforementioned instances, we see that </w:t>
      </w:r>
      <w:r w:rsidRPr="003B0D00">
        <w:rPr>
          <w:rStyle w:val="Emphasis"/>
          <w:highlight w:val="yellow"/>
        </w:rPr>
        <w:t>Heidegger’s political philosophy is overburdened with ontological considerations that end up stifling the inner logic of politics as an independent sphere of human action.</w:t>
      </w:r>
      <w:r w:rsidRPr="003B0D00">
        <w:rPr>
          <w:rStyle w:val="StyleUnderline"/>
        </w:rPr>
        <w:t xml:space="preserve"> </w:t>
      </w:r>
    </w:p>
    <w:p w:rsidR="005D106F" w:rsidRDefault="005D106F" w:rsidP="005D106F"/>
    <w:p w:rsidR="005D106F" w:rsidRDefault="005D106F" w:rsidP="003B0D00">
      <w:pPr>
        <w:pStyle w:val="Heading4"/>
      </w:pPr>
      <w:r>
        <w:t xml:space="preserve">Ontology is a DESTRUCTIVE HISTORICAL FICTION – any GATEWAY claims are just TRICKS based on how we SHELVE BOOKS </w:t>
      </w:r>
    </w:p>
    <w:p w:rsidR="005D106F" w:rsidRDefault="005D106F" w:rsidP="005D106F">
      <w:proofErr w:type="spellStart"/>
      <w:r w:rsidRPr="003B0D00">
        <w:rPr>
          <w:rStyle w:val="Style13ptBold"/>
        </w:rPr>
        <w:t>Shirky</w:t>
      </w:r>
      <w:proofErr w:type="spellEnd"/>
      <w:r w:rsidRPr="003B0D00">
        <w:rPr>
          <w:rStyle w:val="Style13ptBold"/>
        </w:rPr>
        <w:t xml:space="preserve"> 5</w:t>
      </w:r>
      <w:r>
        <w:t xml:space="preserve"> - Clay </w:t>
      </w:r>
      <w:proofErr w:type="spellStart"/>
      <w:r>
        <w:t>Shirky</w:t>
      </w:r>
      <w:proofErr w:type="spellEnd"/>
      <w:r>
        <w:t xml:space="preserve">, (teacher of NYU's graduate Interactive Telecommunications Program, I hold a joint appointment at NYU, as an Associate Arts Professor at the Interactive Telecommunications Program (ITP) and as a Distinguished Writer in Residence in the Journalism Department. I am also a Fellow at the </w:t>
      </w:r>
      <w:proofErr w:type="spellStart"/>
      <w:r>
        <w:t>Berkman</w:t>
      </w:r>
      <w:proofErr w:type="spellEnd"/>
      <w:r>
        <w:t xml:space="preserve"> Center for Internet and Society, and was the Edward R. Murrow Visiting Lecturer at Harvard's Joan Shorenstein Center on the Press, Politics, and Public Policy in 2010, http://www.itconversations.com/shows/detail470.html)</w:t>
      </w:r>
    </w:p>
    <w:p w:rsidR="005D106F" w:rsidRPr="00AB40F0" w:rsidRDefault="005D106F" w:rsidP="005D106F">
      <w:pPr>
        <w:rPr>
          <w:rStyle w:val="StyleUnderline"/>
        </w:rPr>
      </w:pPr>
      <w:r w:rsidRPr="003B0D00">
        <w:rPr>
          <w:rStyle w:val="StyleUnderline"/>
          <w:highlight w:val="yellow"/>
        </w:rPr>
        <w:t>There are many ways to organize data</w:t>
      </w:r>
      <w:r>
        <w:t xml:space="preserve">: labels, lists, categories, taxonomies, ontologies. </w:t>
      </w:r>
      <w:r w:rsidRPr="003B0D00">
        <w:rPr>
          <w:rStyle w:val="StyleUnderline"/>
        </w:rPr>
        <w:t>Of these, ontology -- assertions about essence and relations among a group of items -- seems to be the highest-order method of organization</w:t>
      </w:r>
      <w:r>
        <w:t xml:space="preserve">. Indeed, the predicted value of the Semantic Web assumes that ontological successes such as the Library of Congress's classification scheme are easily replicable. Those successes are not easily replicable. </w:t>
      </w:r>
      <w:r w:rsidRPr="00C7669D">
        <w:rPr>
          <w:rStyle w:val="Emphasis"/>
          <w:highlight w:val="yellow"/>
        </w:rPr>
        <w:t>Ontology, far from being an ideal high-order tool, is a 300-year-old hack, now nearing the end of its useful life.</w:t>
      </w:r>
      <w:r w:rsidRPr="00C7669D">
        <w:rPr>
          <w:rStyle w:val="StyleUnderline"/>
        </w:rPr>
        <w:t xml:space="preserve"> The problem ontology solves is not how to organize ideas but how to organize things -- the Library of Congress's classification scheme exists not because concepts require consistent hierarchical placement, but because books do</w:t>
      </w:r>
      <w:r>
        <w:t xml:space="preserve">. The LC scheme, when examined closely, is riddled with inconsistencies, bias, and gaps. Top level geographic categories, for example, include "The Balkan </w:t>
      </w:r>
      <w:proofErr w:type="spellStart"/>
      <w:r>
        <w:t>Penninsula</w:t>
      </w:r>
      <w:proofErr w:type="spellEnd"/>
      <w:r>
        <w:t xml:space="preserve">" and "Asia." The primary medical categories don't include oncology, defaulting to the older and now discredited notion that cancers were more related to specific organs than to common processes. And the list of such oddities goes on. The reason the LC scheme is accumulating these errors faster than they can correct them is the physical fact of the book, which makes a card catalog scheme necessary, and constant re-shelving impossible. </w:t>
      </w:r>
      <w:r w:rsidRPr="00C7669D">
        <w:rPr>
          <w:rStyle w:val="StyleUnderline"/>
        </w:rPr>
        <w:t xml:space="preserve">Likewise, it </w:t>
      </w:r>
      <w:r w:rsidRPr="00C7669D">
        <w:rPr>
          <w:rStyle w:val="StyleUnderline"/>
          <w:highlight w:val="yellow"/>
        </w:rPr>
        <w:t>enforces cookie-cutter categorization that doesn't reflect the polyphony of its contents</w:t>
      </w:r>
      <w:r w:rsidRPr="00C7669D">
        <w:rPr>
          <w:rStyle w:val="StyleUnderline"/>
        </w:rPr>
        <w:t>--there is a literature of creativity, for example, made up of books about art, science, engineering, and so on</w:t>
      </w:r>
      <w:r>
        <w:t xml:space="preserve">, and yet those books are not categorized (which is to say shelved) together, because the LC scheme doesn't recognize creativity as an organizing principle. For a reader interested in creativity, the LC </w:t>
      </w:r>
      <w:r w:rsidRPr="00C7669D">
        <w:rPr>
          <w:rStyle w:val="Emphasis"/>
          <w:highlight w:val="yellow"/>
        </w:rPr>
        <w:t>ontology destroys value rather than creating it</w:t>
      </w:r>
      <w:r>
        <w:t xml:space="preserve">. As we have learned from the Web, </w:t>
      </w:r>
      <w:r w:rsidRPr="00AB40F0">
        <w:rPr>
          <w:rStyle w:val="StyleUnderline"/>
        </w:rPr>
        <w:t>when data is decoupled from physical presence, it is fluid enough to be grouped differently by different readers, and on different days</w:t>
      </w:r>
      <w:r>
        <w:t xml:space="preserve">. The Web's main virtue, in handling data, is to transmute organization from an a priori, content-based judgment to one that can be ad hoc, context-based, socially embedded, and constantly altered. The Web frees us from needing to argue about whether The Book of 5 Rings "is" a business book or a primer on war -- it is plainly both, and not only are we freed from making that judgment firmly or in advance, we are freed from needing to make it explicit at all. This talk begins by exploring </w:t>
      </w:r>
      <w:r w:rsidRPr="00AB40F0">
        <w:rPr>
          <w:rStyle w:val="StyleUnderline"/>
        </w:rPr>
        <w:t>the rise of ontological classification</w:t>
      </w:r>
      <w:r>
        <w:t xml:space="preserve">. In the period after the invention of the printing press but before the invention of the search engine, intellectual production was vested in books, objects that were numerous but opaque. When you have more than a few hundred books, </w:t>
      </w:r>
      <w:r w:rsidRPr="00AB40F0">
        <w:rPr>
          <w:rStyle w:val="StyleUnderline"/>
          <w:highlight w:val="yellow"/>
        </w:rPr>
        <w:t>categorization becomes a forced move</w:t>
      </w:r>
      <w:r>
        <w:t xml:space="preserve">, </w:t>
      </w:r>
      <w:r w:rsidRPr="00AB40F0">
        <w:rPr>
          <w:rStyle w:val="StyleUnderline"/>
        </w:rPr>
        <w:t xml:space="preserve">even if the categories are somewhat arbitrary, because without categories, you can no longer locate individual books. </w:t>
      </w:r>
      <w:bookmarkStart w:id="0" w:name="_GoBack"/>
      <w:bookmarkEnd w:id="0"/>
    </w:p>
    <w:p w:rsidR="005D106F" w:rsidRDefault="005D106F" w:rsidP="005D106F"/>
    <w:p w:rsidR="005D106F" w:rsidRDefault="005D106F" w:rsidP="005D106F"/>
    <w:p w:rsidR="005D106F" w:rsidRDefault="005D106F" w:rsidP="005D106F"/>
    <w:p w:rsidR="00A95652" w:rsidRPr="008C1B2E" w:rsidRDefault="00A95652" w:rsidP="005D106F"/>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5E1EE9"/>
    <w:rsid w:val="000139A3"/>
    <w:rsid w:val="00100833"/>
    <w:rsid w:val="00104529"/>
    <w:rsid w:val="00107D68"/>
    <w:rsid w:val="00173754"/>
    <w:rsid w:val="00177B7D"/>
    <w:rsid w:val="0018322D"/>
    <w:rsid w:val="001B5776"/>
    <w:rsid w:val="001B6196"/>
    <w:rsid w:val="001C1F3A"/>
    <w:rsid w:val="001D74C4"/>
    <w:rsid w:val="001F734A"/>
    <w:rsid w:val="00216EAA"/>
    <w:rsid w:val="00231C81"/>
    <w:rsid w:val="00251FC7"/>
    <w:rsid w:val="00260001"/>
    <w:rsid w:val="002855A7"/>
    <w:rsid w:val="00315690"/>
    <w:rsid w:val="00325646"/>
    <w:rsid w:val="0033486E"/>
    <w:rsid w:val="003902BA"/>
    <w:rsid w:val="003A09E2"/>
    <w:rsid w:val="003B0D00"/>
    <w:rsid w:val="003C26F7"/>
    <w:rsid w:val="003C3100"/>
    <w:rsid w:val="003D3AFC"/>
    <w:rsid w:val="003E6667"/>
    <w:rsid w:val="003F003F"/>
    <w:rsid w:val="003F12E7"/>
    <w:rsid w:val="00407037"/>
    <w:rsid w:val="004605D6"/>
    <w:rsid w:val="00496F80"/>
    <w:rsid w:val="004C60E8"/>
    <w:rsid w:val="004E3579"/>
    <w:rsid w:val="004F39E0"/>
    <w:rsid w:val="00522154"/>
    <w:rsid w:val="005347EE"/>
    <w:rsid w:val="00537BD5"/>
    <w:rsid w:val="0055473B"/>
    <w:rsid w:val="005D106F"/>
    <w:rsid w:val="005E1EE9"/>
    <w:rsid w:val="006065BD"/>
    <w:rsid w:val="006645F5"/>
    <w:rsid w:val="00665003"/>
    <w:rsid w:val="006C1E8E"/>
    <w:rsid w:val="006C3988"/>
    <w:rsid w:val="007032B9"/>
    <w:rsid w:val="00745C11"/>
    <w:rsid w:val="007B5613"/>
    <w:rsid w:val="007C52B8"/>
    <w:rsid w:val="007E3CBF"/>
    <w:rsid w:val="007F5B66"/>
    <w:rsid w:val="00823A1C"/>
    <w:rsid w:val="00845B9D"/>
    <w:rsid w:val="00860984"/>
    <w:rsid w:val="008B3ECB"/>
    <w:rsid w:val="008C1B2E"/>
    <w:rsid w:val="0091627E"/>
    <w:rsid w:val="00984A6A"/>
    <w:rsid w:val="0099095E"/>
    <w:rsid w:val="009921AF"/>
    <w:rsid w:val="009A60A2"/>
    <w:rsid w:val="009E1922"/>
    <w:rsid w:val="00A1627E"/>
    <w:rsid w:val="00A25ABF"/>
    <w:rsid w:val="00A44D95"/>
    <w:rsid w:val="00A51042"/>
    <w:rsid w:val="00A93661"/>
    <w:rsid w:val="00A95652"/>
    <w:rsid w:val="00AB40F0"/>
    <w:rsid w:val="00AD7090"/>
    <w:rsid w:val="00AE7A47"/>
    <w:rsid w:val="00B33C6D"/>
    <w:rsid w:val="00B348AC"/>
    <w:rsid w:val="00B4508F"/>
    <w:rsid w:val="00B520A4"/>
    <w:rsid w:val="00B8057C"/>
    <w:rsid w:val="00B8555C"/>
    <w:rsid w:val="00BB0BEE"/>
    <w:rsid w:val="00BB668D"/>
    <w:rsid w:val="00BF40F4"/>
    <w:rsid w:val="00BF593B"/>
    <w:rsid w:val="00C35BC9"/>
    <w:rsid w:val="00C7669D"/>
    <w:rsid w:val="00C83417"/>
    <w:rsid w:val="00CD736E"/>
    <w:rsid w:val="00CE161E"/>
    <w:rsid w:val="00CF59A8"/>
    <w:rsid w:val="00D00E33"/>
    <w:rsid w:val="00D23560"/>
    <w:rsid w:val="00D325A9"/>
    <w:rsid w:val="00D36A8A"/>
    <w:rsid w:val="00D71170"/>
    <w:rsid w:val="00D84203"/>
    <w:rsid w:val="00DA05A6"/>
    <w:rsid w:val="00DA6538"/>
    <w:rsid w:val="00E11CBF"/>
    <w:rsid w:val="00E20A99"/>
    <w:rsid w:val="00E255AB"/>
    <w:rsid w:val="00EB7FDD"/>
    <w:rsid w:val="00ED30CF"/>
    <w:rsid w:val="00F176EF"/>
    <w:rsid w:val="00F77BEF"/>
    <w:rsid w:val="00F875EE"/>
    <w:rsid w:val="00FB22E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D0D18-6F1B-4943-B4D9-F0F9BE13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E1EE9"/>
    <w:rPr>
      <w:rFonts w:ascii="Calibri" w:hAnsi="Calibri"/>
    </w:rPr>
  </w:style>
  <w:style w:type="paragraph" w:styleId="Heading1">
    <w:name w:val="heading 1"/>
    <w:aliases w:val="Pocket"/>
    <w:basedOn w:val="Normal"/>
    <w:next w:val="Normal"/>
    <w:link w:val="Heading1Char"/>
    <w:autoRedefine/>
    <w:qFormat/>
    <w:rsid w:val="005E1E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1E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1E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1E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1E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1EE9"/>
  </w:style>
  <w:style w:type="character" w:customStyle="1" w:styleId="Heading1Char">
    <w:name w:val="Heading 1 Char"/>
    <w:aliases w:val="Pocket Char"/>
    <w:basedOn w:val="DefaultParagraphFont"/>
    <w:link w:val="Heading1"/>
    <w:rsid w:val="005E1E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1E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E1EE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E1EE9"/>
    <w:rPr>
      <w:rFonts w:ascii="Calibri" w:eastAsiaTheme="majorEastAsia" w:hAnsi="Calibri" w:cstheme="majorBidi"/>
      <w:b/>
      <w:iCs/>
      <w:sz w:val="26"/>
    </w:rPr>
  </w:style>
  <w:style w:type="character" w:styleId="Emphasis">
    <w:name w:val="Emphasis"/>
    <w:basedOn w:val="DefaultParagraphFont"/>
    <w:uiPriority w:val="7"/>
    <w:qFormat/>
    <w:rsid w:val="005E1EE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5E1EE9"/>
    <w:rPr>
      <w:b/>
      <w:bCs/>
      <w:sz w:val="26"/>
      <w:u w:val="none"/>
    </w:rPr>
  </w:style>
  <w:style w:type="character" w:customStyle="1" w:styleId="StyleUnderline">
    <w:name w:val="Style Underline"/>
    <w:aliases w:val="Underline"/>
    <w:basedOn w:val="DefaultParagraphFont"/>
    <w:uiPriority w:val="6"/>
    <w:qFormat/>
    <w:rsid w:val="005E1EE9"/>
    <w:rPr>
      <w:b w:val="0"/>
      <w:sz w:val="22"/>
      <w:u w:val="single"/>
    </w:rPr>
  </w:style>
  <w:style w:type="character" w:styleId="Hyperlink">
    <w:name w:val="Hyperlink"/>
    <w:basedOn w:val="DefaultParagraphFont"/>
    <w:uiPriority w:val="99"/>
    <w:semiHidden/>
    <w:unhideWhenUsed/>
    <w:rsid w:val="005E1EE9"/>
    <w:rPr>
      <w:color w:val="auto"/>
      <w:u w:val="none"/>
    </w:rPr>
  </w:style>
  <w:style w:type="character" w:styleId="FollowedHyperlink">
    <w:name w:val="FollowedHyperlink"/>
    <w:basedOn w:val="DefaultParagraphFont"/>
    <w:uiPriority w:val="99"/>
    <w:semiHidden/>
    <w:unhideWhenUsed/>
    <w:rsid w:val="005E1EE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0D4AB0-07B6-42A6-BF71-201461A1C7C4}"/>
</file>

<file path=customXml/itemProps2.xml><?xml version="1.0" encoding="utf-8"?>
<ds:datastoreItem xmlns:ds="http://schemas.openxmlformats.org/officeDocument/2006/customXml" ds:itemID="{E209022A-8C9C-40DE-A33B-B0031F88FFF4}"/>
</file>

<file path=customXml/itemProps3.xml><?xml version="1.0" encoding="utf-8"?>
<ds:datastoreItem xmlns:ds="http://schemas.openxmlformats.org/officeDocument/2006/customXml" ds:itemID="{AEC0AE07-CBA0-456F-BFD8-C1F802D83CDD}"/>
</file>

<file path=docProps/app.xml><?xml version="1.0" encoding="utf-8"?>
<Properties xmlns="http://schemas.openxmlformats.org/officeDocument/2006/extended-properties" xmlns:vt="http://schemas.openxmlformats.org/officeDocument/2006/docPropsVTypes">
  <Template>Debate.dotm</Template>
  <TotalTime>38</TotalTime>
  <Pages>1</Pages>
  <Words>10357</Words>
  <Characters>59039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Team 2013</dc:creator>
  <cp:keywords>5.0</cp:keywords>
  <dc:description/>
  <cp:lastModifiedBy>Aaron, Team 2013</cp:lastModifiedBy>
  <cp:revision>5</cp:revision>
  <dcterms:created xsi:type="dcterms:W3CDTF">2014-07-24T20:30:00Z</dcterms:created>
  <dcterms:modified xsi:type="dcterms:W3CDTF">2014-07-24T22:21:00Z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