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663105" w14:textId="77777777" w:rsidR="00B45FE9" w:rsidRDefault="004E631D" w:rsidP="004E631D">
      <w:pPr>
        <w:pStyle w:val="Heading1"/>
      </w:pPr>
      <w:r>
        <w:t xml:space="preserve">1AC </w:t>
      </w:r>
      <w:proofErr w:type="spellStart"/>
      <w:r>
        <w:t>Guåhan</w:t>
      </w:r>
      <w:proofErr w:type="spellEnd"/>
    </w:p>
    <w:p w14:paraId="31738E5E" w14:textId="77777777" w:rsidR="004E631D" w:rsidRDefault="004E631D" w:rsidP="004E631D"/>
    <w:p w14:paraId="3929883C" w14:textId="77777777" w:rsidR="004E631D" w:rsidRDefault="004E631D" w:rsidP="004E631D">
      <w:pPr>
        <w:pStyle w:val="Heading2"/>
      </w:pPr>
      <w:r>
        <w:lastRenderedPageBreak/>
        <w:t>Environmental Militarism</w:t>
      </w:r>
    </w:p>
    <w:p w14:paraId="095C48B5" w14:textId="10BC0337" w:rsidR="004E631D" w:rsidRPr="003B064E" w:rsidRDefault="004E631D" w:rsidP="004E631D">
      <w:pPr>
        <w:pStyle w:val="Heading4"/>
      </w:pPr>
      <w:bookmarkStart w:id="0" w:name="_GoBack"/>
      <w:bookmarkEnd w:id="0"/>
      <w:r w:rsidRPr="003B064E">
        <w:t>US militarization in Guam creates endless environmental destruction through waste disposal and weapon testing</w:t>
      </w:r>
      <w:r w:rsidR="008E35A4">
        <w:t xml:space="preserve"> and will intensify in the next few years</w:t>
      </w:r>
    </w:p>
    <w:p w14:paraId="345DF23D" w14:textId="77777777" w:rsidR="004E631D" w:rsidRPr="003B064E" w:rsidRDefault="004E631D" w:rsidP="004E631D">
      <w:pPr>
        <w:rPr>
          <w:sz w:val="16"/>
          <w:szCs w:val="16"/>
        </w:rPr>
      </w:pPr>
      <w:r w:rsidRPr="003B064E">
        <w:rPr>
          <w:rStyle w:val="StyleStyleBold12pt"/>
        </w:rPr>
        <w:t>Hsu 2012</w:t>
      </w:r>
      <w:r w:rsidRPr="003B064E">
        <w:rPr>
          <w:sz w:val="16"/>
          <w:szCs w:val="16"/>
        </w:rPr>
        <w:t xml:space="preserve"> (</w:t>
      </w:r>
      <w:proofErr w:type="spellStart"/>
      <w:r w:rsidRPr="003B064E">
        <w:rPr>
          <w:sz w:val="16"/>
          <w:szCs w:val="16"/>
        </w:rPr>
        <w:t>Hsuan</w:t>
      </w:r>
      <w:proofErr w:type="spellEnd"/>
      <w:r w:rsidRPr="003B064E">
        <w:rPr>
          <w:sz w:val="16"/>
          <w:szCs w:val="16"/>
        </w:rPr>
        <w:t xml:space="preserve"> L., Associate Professor of English at UC Davis, “Guam, Literary Emergence, and the American Pacific in </w:t>
      </w:r>
      <w:proofErr w:type="spellStart"/>
      <w:r w:rsidRPr="003B064E">
        <w:rPr>
          <w:sz w:val="16"/>
          <w:szCs w:val="16"/>
        </w:rPr>
        <w:t>Homebase</w:t>
      </w:r>
      <w:proofErr w:type="spellEnd"/>
      <w:r w:rsidRPr="003B064E">
        <w:rPr>
          <w:sz w:val="16"/>
          <w:szCs w:val="16"/>
        </w:rPr>
        <w:t xml:space="preserve"> and from unincorporated territory”, American Literary History, Volume 24, Number 2, Summer 2012, pp.</w:t>
      </w:r>
    </w:p>
    <w:p w14:paraId="1322E7A1" w14:textId="77777777" w:rsidR="004E631D" w:rsidRPr="003B064E" w:rsidRDefault="004E631D" w:rsidP="004E631D">
      <w:pPr>
        <w:rPr>
          <w:sz w:val="16"/>
          <w:szCs w:val="16"/>
        </w:rPr>
      </w:pPr>
      <w:r w:rsidRPr="003B064E">
        <w:rPr>
          <w:sz w:val="16"/>
          <w:szCs w:val="16"/>
        </w:rPr>
        <w:t>281-307 (Article), published by Oxford University Press, pg. 286-287, AX)</w:t>
      </w:r>
    </w:p>
    <w:p w14:paraId="3D1CBA52" w14:textId="77777777" w:rsidR="004E631D" w:rsidRPr="003B064E" w:rsidRDefault="004E631D" w:rsidP="004E631D">
      <w:r w:rsidRPr="003B064E">
        <w:rPr>
          <w:rStyle w:val="StyleBoldUnderline"/>
        </w:rPr>
        <w:t>Guam’s landscape has been ravaged not just by war but by war-making as well. The island has played an important role in</w:t>
      </w:r>
      <w:r w:rsidRPr="003B064E">
        <w:rPr>
          <w:rStyle w:val="StyleBoldUnderline"/>
          <w:sz w:val="12"/>
        </w:rPr>
        <w:t xml:space="preserve"> </w:t>
      </w:r>
      <w:r w:rsidRPr="003B064E">
        <w:rPr>
          <w:rStyle w:val="StyleBoldUnderline"/>
        </w:rPr>
        <w:t>US military actions throughout the region</w:t>
      </w:r>
      <w:r w:rsidRPr="003B064E">
        <w:rPr>
          <w:sz w:val="16"/>
        </w:rPr>
        <w:t xml:space="preserve">: during the US–Philippine War (1899–1902), </w:t>
      </w:r>
      <w:r w:rsidRPr="003B064E">
        <w:rPr>
          <w:rStyle w:val="StyleBoldUnderline"/>
        </w:rPr>
        <w:t>Philippine nationalist insurgents</w:t>
      </w:r>
      <w:r w:rsidRPr="003B064E">
        <w:rPr>
          <w:rStyle w:val="StyleBoldUnderline"/>
          <w:sz w:val="12"/>
        </w:rPr>
        <w:t xml:space="preserve"> </w:t>
      </w:r>
      <w:r w:rsidRPr="003B064E">
        <w:rPr>
          <w:rStyle w:val="StyleBoldUnderline"/>
        </w:rPr>
        <w:t>were detained on Guam;</w:t>
      </w:r>
      <w:r w:rsidRPr="003B064E">
        <w:rPr>
          <w:sz w:val="16"/>
        </w:rPr>
        <w:t xml:space="preserve"> during the Korean War and Vietnam War, </w:t>
      </w:r>
      <w:r w:rsidRPr="003B064E">
        <w:rPr>
          <w:rStyle w:val="StyleBoldUnderline"/>
        </w:rPr>
        <w:t>Guam served as a staging area for bombing raids, a storage</w:t>
      </w:r>
      <w:r w:rsidRPr="003B064E">
        <w:rPr>
          <w:rStyle w:val="StyleBoldUnderline"/>
          <w:sz w:val="12"/>
        </w:rPr>
        <w:t xml:space="preserve"> </w:t>
      </w:r>
      <w:r w:rsidRPr="003B064E">
        <w:rPr>
          <w:rStyle w:val="StyleBoldUnderline"/>
        </w:rPr>
        <w:t>facility for Agent Orange, and a place of refuge for South</w:t>
      </w:r>
      <w:r w:rsidRPr="003B064E">
        <w:rPr>
          <w:rStyle w:val="StyleBoldUnderline"/>
          <w:sz w:val="12"/>
        </w:rPr>
        <w:t xml:space="preserve"> </w:t>
      </w:r>
      <w:r w:rsidRPr="003B064E">
        <w:rPr>
          <w:rStyle w:val="StyleBoldUnderline"/>
        </w:rPr>
        <w:t>Vietnamese evacuees; Guam has also been used by the military</w:t>
      </w:r>
      <w:r w:rsidRPr="003B064E">
        <w:rPr>
          <w:rStyle w:val="StyleBoldUnderline"/>
          <w:sz w:val="12"/>
        </w:rPr>
        <w:t xml:space="preserve"> </w:t>
      </w:r>
      <w:r w:rsidRPr="003B064E">
        <w:rPr>
          <w:rStyle w:val="StyleBoldUnderline"/>
        </w:rPr>
        <w:t>for environmentally hazardous waste disposal, and the US Air</w:t>
      </w:r>
      <w:r w:rsidRPr="003B064E">
        <w:rPr>
          <w:rStyle w:val="StyleBoldUnderline"/>
          <w:sz w:val="12"/>
        </w:rPr>
        <w:t xml:space="preserve"> </w:t>
      </w:r>
      <w:r w:rsidRPr="003B064E">
        <w:rPr>
          <w:rStyle w:val="StyleBoldUnderline"/>
        </w:rPr>
        <w:t>Force conducts live-fire training on the nearby island</w:t>
      </w:r>
      <w:r w:rsidRPr="003B064E">
        <w:rPr>
          <w:sz w:val="16"/>
        </w:rPr>
        <w:t xml:space="preserve">, </w:t>
      </w:r>
      <w:proofErr w:type="spellStart"/>
      <w:r w:rsidRPr="003B064E">
        <w:rPr>
          <w:sz w:val="16"/>
        </w:rPr>
        <w:t>Farallon</w:t>
      </w:r>
      <w:proofErr w:type="spellEnd"/>
      <w:r w:rsidRPr="003B064E">
        <w:rPr>
          <w:sz w:val="16"/>
        </w:rPr>
        <w:t xml:space="preserve"> de </w:t>
      </w:r>
      <w:proofErr w:type="spellStart"/>
      <w:r w:rsidRPr="003B064E">
        <w:rPr>
          <w:sz w:val="16"/>
        </w:rPr>
        <w:t>Mendenilla</w:t>
      </w:r>
      <w:proofErr w:type="spellEnd"/>
      <w:r w:rsidRPr="003B064E">
        <w:rPr>
          <w:sz w:val="16"/>
        </w:rPr>
        <w:t xml:space="preserve">. With the current plan to transfer Marines from Okinawa (where tens of thousands of protesters have frequently taken to the streets to oppose the social, environmental, and accident-related dangers associated with the </w:t>
      </w:r>
      <w:proofErr w:type="spellStart"/>
      <w:r w:rsidRPr="003B064E">
        <w:rPr>
          <w:sz w:val="16"/>
        </w:rPr>
        <w:t>Futenma</w:t>
      </w:r>
      <w:proofErr w:type="spellEnd"/>
      <w:r w:rsidRPr="003B064E">
        <w:rPr>
          <w:sz w:val="16"/>
        </w:rPr>
        <w:t xml:space="preserve"> base) to Guam, </w:t>
      </w:r>
      <w:r w:rsidRPr="003B064E">
        <w:rPr>
          <w:rStyle w:val="StyleBoldUnderline"/>
        </w:rPr>
        <w:t>militarization will only intensify in coming years.</w:t>
      </w:r>
      <w:r w:rsidRPr="003B064E">
        <w:rPr>
          <w:sz w:val="16"/>
        </w:rPr>
        <w:t xml:space="preserve"> Currently, the Defense Department projects that the </w:t>
      </w:r>
      <w:r w:rsidRPr="003B064E">
        <w:rPr>
          <w:rStyle w:val="StyleBoldUnderline"/>
        </w:rPr>
        <w:t>new, controversial</w:t>
      </w:r>
      <w:r w:rsidRPr="003B064E">
        <w:rPr>
          <w:rStyle w:val="StyleBoldUnderline"/>
          <w:sz w:val="12"/>
        </w:rPr>
        <w:t xml:space="preserve"> </w:t>
      </w:r>
      <w:r w:rsidRPr="003B064E">
        <w:rPr>
          <w:rStyle w:val="StyleBoldUnderline"/>
        </w:rPr>
        <w:t>military build-up will bring 41,194 new residents to Guam</w:t>
      </w:r>
      <w:r w:rsidRPr="003B064E">
        <w:rPr>
          <w:rStyle w:val="StyleBoldUnderline"/>
          <w:sz w:val="12"/>
        </w:rPr>
        <w:t xml:space="preserve"> </w:t>
      </w:r>
      <w:r w:rsidRPr="003B064E">
        <w:rPr>
          <w:rStyle w:val="StyleBoldUnderline"/>
        </w:rPr>
        <w:t xml:space="preserve">by 2016—an immense </w:t>
      </w:r>
      <w:proofErr w:type="gramStart"/>
      <w:r w:rsidRPr="003B064E">
        <w:rPr>
          <w:rStyle w:val="StyleBoldUnderline"/>
        </w:rPr>
        <w:t>increase</w:t>
      </w:r>
      <w:proofErr w:type="gramEnd"/>
      <w:r w:rsidRPr="003B064E">
        <w:rPr>
          <w:rStyle w:val="StyleBoldUnderline"/>
        </w:rPr>
        <w:t xml:space="preserve"> considering that the 2000 census</w:t>
      </w:r>
      <w:r w:rsidRPr="003B064E">
        <w:rPr>
          <w:rStyle w:val="StyleBoldUnderline"/>
          <w:sz w:val="12"/>
        </w:rPr>
        <w:t xml:space="preserve"> </w:t>
      </w:r>
      <w:r w:rsidRPr="003B064E">
        <w:rPr>
          <w:rStyle w:val="StyleBoldUnderline"/>
        </w:rPr>
        <w:t>reported over 154,000 residents on the island</w:t>
      </w:r>
      <w:r w:rsidRPr="003B064E">
        <w:rPr>
          <w:sz w:val="16"/>
        </w:rPr>
        <w:t xml:space="preserve"> (</w:t>
      </w:r>
      <w:proofErr w:type="spellStart"/>
      <w:r w:rsidRPr="003B064E">
        <w:rPr>
          <w:sz w:val="16"/>
        </w:rPr>
        <w:t>Kelman</w:t>
      </w:r>
      <w:proofErr w:type="spellEnd"/>
      <w:r w:rsidRPr="003B064E">
        <w:rPr>
          <w:sz w:val="16"/>
        </w:rPr>
        <w:t xml:space="preserve">). </w:t>
      </w:r>
      <w:r w:rsidRPr="003B064E">
        <w:rPr>
          <w:rStyle w:val="StyleBoldUnderline"/>
        </w:rPr>
        <w:t>The militarization</w:t>
      </w:r>
      <w:r w:rsidRPr="003B064E">
        <w:rPr>
          <w:rStyle w:val="StyleBoldUnderline"/>
          <w:sz w:val="12"/>
        </w:rPr>
        <w:t xml:space="preserve"> </w:t>
      </w:r>
      <w:r w:rsidRPr="003B064E">
        <w:rPr>
          <w:rStyle w:val="StyleBoldUnderline"/>
        </w:rPr>
        <w:t>of Guam’s landscape, economy, and culture has made</w:t>
      </w:r>
      <w:r w:rsidRPr="003B064E">
        <w:rPr>
          <w:rStyle w:val="StyleBoldUnderline"/>
          <w:sz w:val="12"/>
        </w:rPr>
        <w:t xml:space="preserve"> </w:t>
      </w:r>
      <w:r w:rsidRPr="003B064E">
        <w:rPr>
          <w:rStyle w:val="StyleBoldUnderline"/>
        </w:rPr>
        <w:t xml:space="preserve">many </w:t>
      </w:r>
      <w:proofErr w:type="spellStart"/>
      <w:r w:rsidRPr="003B064E">
        <w:rPr>
          <w:rStyle w:val="StyleBoldUnderline"/>
        </w:rPr>
        <w:t>Chamorros</w:t>
      </w:r>
      <w:proofErr w:type="spellEnd"/>
      <w:r w:rsidRPr="003B064E">
        <w:rPr>
          <w:rStyle w:val="StyleBoldUnderline"/>
        </w:rPr>
        <w:t xml:space="preserve"> dependent on the military</w:t>
      </w:r>
      <w:r w:rsidRPr="003B064E">
        <w:rPr>
          <w:sz w:val="16"/>
        </w:rPr>
        <w:t xml:space="preserve"> (by far the island’s largest employer), </w:t>
      </w:r>
      <w:r w:rsidRPr="003B064E">
        <w:rPr>
          <w:rStyle w:val="StyleBoldUnderline"/>
        </w:rPr>
        <w:t xml:space="preserve">and </w:t>
      </w:r>
      <w:proofErr w:type="spellStart"/>
      <w:r w:rsidRPr="003B064E">
        <w:rPr>
          <w:rStyle w:val="StyleBoldUnderline"/>
        </w:rPr>
        <w:t>Chamorros</w:t>
      </w:r>
      <w:proofErr w:type="spellEnd"/>
      <w:r w:rsidRPr="003B064E">
        <w:rPr>
          <w:rStyle w:val="StyleBoldUnderline"/>
        </w:rPr>
        <w:t xml:space="preserve"> rank first by both geographical</w:t>
      </w:r>
      <w:r w:rsidRPr="003B064E">
        <w:rPr>
          <w:rStyle w:val="StyleBoldUnderline"/>
          <w:sz w:val="12"/>
        </w:rPr>
        <w:t xml:space="preserve"> </w:t>
      </w:r>
      <w:r w:rsidRPr="003B064E">
        <w:rPr>
          <w:rStyle w:val="StyleBoldUnderline"/>
        </w:rPr>
        <w:t>region and ethnic group in rates of recruitment to the US military.</w:t>
      </w:r>
      <w:r w:rsidRPr="003B064E">
        <w:rPr>
          <w:rStyle w:val="StyleBoldUnderline"/>
          <w:sz w:val="12"/>
        </w:rPr>
        <w:t xml:space="preserve"> </w:t>
      </w:r>
      <w:r w:rsidRPr="003B064E">
        <w:rPr>
          <w:sz w:val="16"/>
        </w:rPr>
        <w:t xml:space="preserve">Today, </w:t>
      </w:r>
      <w:r w:rsidRPr="003B064E">
        <w:rPr>
          <w:rStyle w:val="StyleBoldUnderline"/>
        </w:rPr>
        <w:t>Guam’s economy is overwhelmingly dependent upon</w:t>
      </w:r>
      <w:r w:rsidRPr="003B064E">
        <w:rPr>
          <w:rStyle w:val="StyleBoldUnderline"/>
          <w:sz w:val="12"/>
        </w:rPr>
        <w:t xml:space="preserve"> </w:t>
      </w:r>
      <w:r w:rsidRPr="003B064E">
        <w:rPr>
          <w:rStyle w:val="StyleBoldUnderline"/>
        </w:rPr>
        <w:t>the tourist industry, military service, and service sector jobs associated</w:t>
      </w:r>
      <w:r w:rsidRPr="003B064E">
        <w:rPr>
          <w:rStyle w:val="StyleBoldUnderline"/>
          <w:sz w:val="12"/>
        </w:rPr>
        <w:t xml:space="preserve"> </w:t>
      </w:r>
      <w:r w:rsidRPr="003B064E">
        <w:rPr>
          <w:rStyle w:val="StyleBoldUnderline"/>
        </w:rPr>
        <w:t>with the military. Because the histories of US colonialism and</w:t>
      </w:r>
      <w:r w:rsidRPr="003B064E">
        <w:rPr>
          <w:rStyle w:val="StyleBoldUnderline"/>
          <w:sz w:val="12"/>
        </w:rPr>
        <w:t xml:space="preserve"> </w:t>
      </w:r>
      <w:r w:rsidRPr="003B064E">
        <w:rPr>
          <w:rStyle w:val="StyleBoldUnderline"/>
        </w:rPr>
        <w:t xml:space="preserve">military aggression in the Pacific contradict </w:t>
      </w:r>
      <w:proofErr w:type="spellStart"/>
      <w:r w:rsidRPr="003B064E">
        <w:rPr>
          <w:rStyle w:val="StyleBoldUnderline"/>
        </w:rPr>
        <w:t>exceptionalist</w:t>
      </w:r>
      <w:proofErr w:type="spellEnd"/>
      <w:r w:rsidRPr="003B064E">
        <w:rPr>
          <w:rStyle w:val="StyleBoldUnderline"/>
        </w:rPr>
        <w:t xml:space="preserve"> narratives of the US as a nation defined by freedom and democracy</w:t>
      </w:r>
      <w:r w:rsidRPr="003B064E">
        <w:rPr>
          <w:sz w:val="16"/>
        </w:rPr>
        <w:t xml:space="preserve">, </w:t>
      </w:r>
      <w:r w:rsidRPr="003B064E">
        <w:rPr>
          <w:rStyle w:val="StyleBoldUnderline"/>
        </w:rPr>
        <w:t>Guam’s history of cultural attrition (through assimilative</w:t>
      </w:r>
      <w:r w:rsidRPr="003B064E">
        <w:rPr>
          <w:rStyle w:val="StyleBoldUnderline"/>
          <w:sz w:val="12"/>
        </w:rPr>
        <w:t xml:space="preserve"> </w:t>
      </w:r>
      <w:r w:rsidRPr="003B064E">
        <w:rPr>
          <w:rStyle w:val="StyleBoldUnderline"/>
        </w:rPr>
        <w:t>education programs), environmental despoliation, and militarization—</w:t>
      </w:r>
      <w:r w:rsidRPr="003B064E">
        <w:rPr>
          <w:rStyle w:val="StyleBoldUnderline"/>
          <w:sz w:val="12"/>
        </w:rPr>
        <w:t xml:space="preserve"> </w:t>
      </w:r>
      <w:r w:rsidRPr="003B064E">
        <w:rPr>
          <w:rStyle w:val="StyleBoldUnderline"/>
        </w:rPr>
        <w:t>like those of other US colonial possessions—are not widely</w:t>
      </w:r>
      <w:r w:rsidRPr="003B064E">
        <w:rPr>
          <w:rStyle w:val="StyleBoldUnderline"/>
          <w:sz w:val="12"/>
        </w:rPr>
        <w:t xml:space="preserve"> </w:t>
      </w:r>
      <w:r w:rsidRPr="003B064E">
        <w:rPr>
          <w:rStyle w:val="StyleBoldUnderline"/>
        </w:rPr>
        <w:t>known</w:t>
      </w:r>
      <w:r w:rsidRPr="003B064E">
        <w:rPr>
          <w:sz w:val="16"/>
        </w:rPr>
        <w:t>: ironically, the island’s centrality to US geopolitical projects throughout the “Asian Pacific” has led to its liminal status as an “unincorporated territory” and to what Perez calls its “</w:t>
      </w:r>
      <w:proofErr w:type="spellStart"/>
      <w:r w:rsidRPr="003B064E">
        <w:rPr>
          <w:sz w:val="16"/>
        </w:rPr>
        <w:t>submerg</w:t>
      </w:r>
      <w:proofErr w:type="spellEnd"/>
      <w:r w:rsidRPr="003B064E">
        <w:rPr>
          <w:sz w:val="16"/>
        </w:rPr>
        <w:t xml:space="preserve">[ </w:t>
      </w:r>
      <w:proofErr w:type="spellStart"/>
      <w:r w:rsidRPr="003B064E">
        <w:rPr>
          <w:sz w:val="16"/>
        </w:rPr>
        <w:t>ence</w:t>
      </w:r>
      <w:proofErr w:type="spellEnd"/>
      <w:r w:rsidRPr="003B064E">
        <w:rPr>
          <w:sz w:val="16"/>
        </w:rPr>
        <w:t>] in the American consciousness” ([</w:t>
      </w:r>
      <w:proofErr w:type="spellStart"/>
      <w:r w:rsidRPr="003B064E">
        <w:rPr>
          <w:sz w:val="16"/>
        </w:rPr>
        <w:t>hacha</w:t>
      </w:r>
      <w:proofErr w:type="spellEnd"/>
      <w:r w:rsidRPr="003B064E">
        <w:rPr>
          <w:sz w:val="16"/>
        </w:rPr>
        <w:t>] 10).</w:t>
      </w:r>
    </w:p>
    <w:p w14:paraId="2C25C12C" w14:textId="51FA0FA2" w:rsidR="007D25ED" w:rsidRDefault="007D25ED" w:rsidP="006D2831">
      <w:pPr>
        <w:pStyle w:val="Heading4"/>
      </w:pPr>
      <w:r>
        <w:t xml:space="preserve">US military projects in </w:t>
      </w:r>
      <w:proofErr w:type="spellStart"/>
      <w:r>
        <w:t>Guåhan</w:t>
      </w:r>
      <w:proofErr w:type="spellEnd"/>
      <w:r>
        <w:t xml:space="preserve"> </w:t>
      </w:r>
      <w:r w:rsidR="008E35A4">
        <w:t xml:space="preserve">have continuously </w:t>
      </w:r>
      <w:r w:rsidR="006D2831">
        <w:t xml:space="preserve">destroyed the environment and locals </w:t>
      </w:r>
      <w:r>
        <w:t>through toxic waste disposure, weapon testing, and biodiversity degradation</w:t>
      </w:r>
    </w:p>
    <w:p w14:paraId="3F708708" w14:textId="77777777" w:rsidR="007D25ED" w:rsidRPr="000C427F" w:rsidRDefault="007D25ED" w:rsidP="007D25ED">
      <w:r w:rsidRPr="000A58C0">
        <w:rPr>
          <w:rStyle w:val="StyleStyleBold12pt"/>
        </w:rPr>
        <w:t xml:space="preserve">Kirk and </w:t>
      </w:r>
      <w:proofErr w:type="spellStart"/>
      <w:r w:rsidRPr="000A58C0">
        <w:rPr>
          <w:rStyle w:val="StyleStyleBold12pt"/>
        </w:rPr>
        <w:t>Natividad</w:t>
      </w:r>
      <w:proofErr w:type="spellEnd"/>
      <w:r w:rsidRPr="000A58C0">
        <w:rPr>
          <w:rStyle w:val="StyleStyleBold12pt"/>
        </w:rPr>
        <w:t xml:space="preserve"> 2010</w:t>
      </w:r>
      <w:r>
        <w:t xml:space="preserve"> </w:t>
      </w:r>
      <w:r w:rsidRPr="000A58C0">
        <w:rPr>
          <w:sz w:val="16"/>
          <w:szCs w:val="16"/>
        </w:rPr>
        <w:t xml:space="preserve">(Gwyn, Professor of Gender Studies at University of Oregon, and </w:t>
      </w:r>
      <w:proofErr w:type="spellStart"/>
      <w:r w:rsidRPr="000A58C0">
        <w:rPr>
          <w:sz w:val="16"/>
          <w:szCs w:val="16"/>
        </w:rPr>
        <w:t>LisaLina</w:t>
      </w:r>
      <w:proofErr w:type="spellEnd"/>
      <w:r w:rsidRPr="000A58C0">
        <w:rPr>
          <w:sz w:val="16"/>
          <w:szCs w:val="16"/>
        </w:rPr>
        <w:t>, Assistant Professor of Social Work at the University of Guam, “Fortress Guam: Resistance to US Military Mega-Buildup”, The Asia-Pacific Journal, 19-1-10, May 10, 2010, AX)</w:t>
      </w:r>
    </w:p>
    <w:p w14:paraId="6D107A03" w14:textId="207872EA" w:rsidR="007D25ED" w:rsidRDefault="007D25ED" w:rsidP="007D25ED">
      <w:pPr>
        <w:rPr>
          <w:sz w:val="14"/>
        </w:rPr>
      </w:pPr>
      <w:r w:rsidRPr="000C427F">
        <w:rPr>
          <w:sz w:val="14"/>
        </w:rPr>
        <w:t xml:space="preserve">Opponents of the build-up have emphasized </w:t>
      </w:r>
      <w:r w:rsidRPr="00CE260E">
        <w:rPr>
          <w:rStyle w:val="StyleBoldUnderline"/>
        </w:rPr>
        <w:t>the negative impact of the U.S. military on Guam, manifested in poor health, radiation exposure, contaminated and toxic sites, curbing of traditional practices such as fishing, and major land takings</w:t>
      </w:r>
      <w:r w:rsidRPr="000C427F">
        <w:rPr>
          <w:sz w:val="14"/>
        </w:rPr>
        <w:t xml:space="preserve">, which started in the early 20th century. </w:t>
      </w:r>
      <w:r w:rsidRPr="00CE260E">
        <w:rPr>
          <w:rStyle w:val="StyleBoldUnderline"/>
        </w:rPr>
        <w:t xml:space="preserve">The incidence of cancer in Guam is high and </w:t>
      </w:r>
      <w:proofErr w:type="spellStart"/>
      <w:r w:rsidRPr="00CE260E">
        <w:rPr>
          <w:rStyle w:val="StyleBoldUnderline"/>
        </w:rPr>
        <w:t>Chamorros</w:t>
      </w:r>
      <w:proofErr w:type="spellEnd"/>
      <w:r w:rsidRPr="00CE260E">
        <w:rPr>
          <w:rStyle w:val="StyleBoldUnderline"/>
        </w:rPr>
        <w:t xml:space="preserve"> have significantly higher rates than other ethnic groups. Cancer mortality rates for 2003-2007 showed that Chamorro incidence rates from cancer of the mouth and pharynx, </w:t>
      </w:r>
      <w:proofErr w:type="spellStart"/>
      <w:r w:rsidRPr="00CE260E">
        <w:rPr>
          <w:rStyle w:val="StyleBoldUnderline"/>
        </w:rPr>
        <w:t>nasopharynx</w:t>
      </w:r>
      <w:proofErr w:type="spellEnd"/>
      <w:r w:rsidRPr="00CE260E">
        <w:rPr>
          <w:rStyle w:val="StyleBoldUnderline"/>
        </w:rPr>
        <w:t xml:space="preserve">, lung and bronchus, cervix, uterus, and liver were all higher than U.S. rates. </w:t>
      </w:r>
      <w:proofErr w:type="spellStart"/>
      <w:r w:rsidRPr="00CE260E">
        <w:rPr>
          <w:rStyle w:val="StyleBoldUnderline"/>
        </w:rPr>
        <w:t>Chamorros</w:t>
      </w:r>
      <w:proofErr w:type="spellEnd"/>
      <w:r w:rsidRPr="000C427F">
        <w:rPr>
          <w:sz w:val="14"/>
        </w:rPr>
        <w:t xml:space="preserve"> living on Guam </w:t>
      </w:r>
      <w:r w:rsidRPr="00CE260E">
        <w:rPr>
          <w:rStyle w:val="StyleBoldUnderline"/>
        </w:rPr>
        <w:t>also have</w:t>
      </w:r>
      <w:r w:rsidRPr="000C427F">
        <w:rPr>
          <w:sz w:val="14"/>
        </w:rPr>
        <w:t xml:space="preserve"> the highest incidence of </w:t>
      </w:r>
      <w:r w:rsidRPr="00CE260E">
        <w:rPr>
          <w:rStyle w:val="StyleBoldUnderline"/>
        </w:rPr>
        <w:t>diabetes</w:t>
      </w:r>
      <w:r w:rsidRPr="000C427F">
        <w:rPr>
          <w:sz w:val="14"/>
        </w:rPr>
        <w:t xml:space="preserve"> compared to other ethnic groups, and this is </w:t>
      </w:r>
      <w:r w:rsidRPr="00CE260E">
        <w:rPr>
          <w:rStyle w:val="StyleBoldUnderline"/>
        </w:rPr>
        <w:t>about five times the overall U.S. rate.</w:t>
      </w:r>
      <w:r w:rsidRPr="00CE260E">
        <w:rPr>
          <w:rStyle w:val="StyleBoldUnderline"/>
          <w:sz w:val="12"/>
        </w:rPr>
        <w:t xml:space="preserve"> </w:t>
      </w:r>
      <w:r w:rsidRPr="00CE260E">
        <w:rPr>
          <w:rStyle w:val="StyleBoldUnderline"/>
        </w:rPr>
        <w:t>The entire island was affected by toxic contamination following the “Bravo” hydrogen bomb test</w:t>
      </w:r>
      <w:r w:rsidRPr="000C427F">
        <w:rPr>
          <w:sz w:val="14"/>
        </w:rPr>
        <w:t xml:space="preserve"> in the Marshall Islands in 1954. Up to twenty years later, from 1968 to 1974, Guam had higher yearly rainfall measures of strontium 90 compared to Majuro (Marshall Islands). In the 1970s, </w:t>
      </w:r>
      <w:r w:rsidRPr="00CE260E">
        <w:rPr>
          <w:rStyle w:val="StyleBoldUnderline"/>
        </w:rPr>
        <w:t xml:space="preserve">Guam’s </w:t>
      </w:r>
      <w:proofErr w:type="spellStart"/>
      <w:r w:rsidRPr="00CE260E">
        <w:rPr>
          <w:rStyle w:val="StyleBoldUnderline"/>
        </w:rPr>
        <w:t>Cocos</w:t>
      </w:r>
      <w:proofErr w:type="spellEnd"/>
      <w:r w:rsidRPr="00CE260E">
        <w:rPr>
          <w:rStyle w:val="StyleBoldUnderline"/>
        </w:rPr>
        <w:t xml:space="preserve"> Island lagoon was used to wash down ships contaminated with radiation that had been in the Marshall Islands as part of an attempt to clean up the islands.</w:t>
      </w:r>
      <w:r w:rsidRPr="000C427F">
        <w:rPr>
          <w:sz w:val="14"/>
        </w:rPr>
        <w:t xml:space="preserve"> Guam’s representative, Madeleine </w:t>
      </w:r>
      <w:proofErr w:type="spellStart"/>
      <w:r w:rsidRPr="000C427F">
        <w:rPr>
          <w:sz w:val="14"/>
        </w:rPr>
        <w:t>Bordallo</w:t>
      </w:r>
      <w:proofErr w:type="spellEnd"/>
      <w:r w:rsidRPr="000C427F">
        <w:rPr>
          <w:sz w:val="14"/>
        </w:rPr>
        <w:t>, introduced a bill in Congress in March 2009, to amend the Radiation Exposure Compensation Act (RECA) to include the Territory of Guam in the list of affected “</w:t>
      </w:r>
      <w:proofErr w:type="spellStart"/>
      <w:r w:rsidRPr="000C427F">
        <w:rPr>
          <w:sz w:val="14"/>
        </w:rPr>
        <w:t>downwinder</w:t>
      </w:r>
      <w:proofErr w:type="spellEnd"/>
      <w:r w:rsidRPr="000C427F">
        <w:rPr>
          <w:sz w:val="14"/>
        </w:rPr>
        <w:t xml:space="preserve">” areas with respect to atmospheric nuclear testing in Micronesia (HR 1630). In April 2010, Senator Tom Udall introduced an amendment to RECA with the inclusion of Guam for </w:t>
      </w:r>
      <w:proofErr w:type="spellStart"/>
      <w:r w:rsidRPr="000C427F">
        <w:rPr>
          <w:sz w:val="14"/>
        </w:rPr>
        <w:t>downwinders</w:t>
      </w:r>
      <w:proofErr w:type="spellEnd"/>
      <w:r w:rsidRPr="000C427F">
        <w:rPr>
          <w:sz w:val="14"/>
        </w:rPr>
        <w:t xml:space="preserve">’ compensation. While these initiatives have been the priority of the Pacific Association for Radiation Survivors for over five years now, people on Guam have yet to receive compensation for their suffering. The territory currently qualifies for RECA compensation in the “onsite-participants” category but not for downwind exposure. </w:t>
      </w:r>
      <w:r w:rsidRPr="00CE260E">
        <w:rPr>
          <w:rStyle w:val="StyleBoldUnderline"/>
        </w:rPr>
        <w:t>Andersen AFB has been a source of toxic contamination through dumpsites and leaching of chemicals into the underground aquifer beneath the base. Two dumpsites just outside the base</w:t>
      </w:r>
      <w:r w:rsidRPr="000C427F">
        <w:rPr>
          <w:sz w:val="14"/>
        </w:rPr>
        <w:t xml:space="preserve"> at </w:t>
      </w:r>
      <w:proofErr w:type="spellStart"/>
      <w:r w:rsidRPr="000C427F">
        <w:rPr>
          <w:sz w:val="14"/>
        </w:rPr>
        <w:t>Urunao</w:t>
      </w:r>
      <w:proofErr w:type="spellEnd"/>
      <w:r w:rsidRPr="000C427F">
        <w:rPr>
          <w:sz w:val="14"/>
        </w:rPr>
        <w:t xml:space="preserve"> </w:t>
      </w:r>
      <w:r w:rsidRPr="00CE260E">
        <w:rPr>
          <w:rStyle w:val="StyleBoldUnderline"/>
        </w:rPr>
        <w:t>were found to contain antimony, arsenic, barium, cadmium, lead, manganese, dioxin, deteriorated ordnance and explosive, and PCBs</w:t>
      </w:r>
      <w:r w:rsidRPr="000C427F">
        <w:rPr>
          <w:sz w:val="14"/>
        </w:rPr>
        <w:t xml:space="preserve">.26 </w:t>
      </w:r>
      <w:r w:rsidRPr="00CE260E">
        <w:rPr>
          <w:rStyle w:val="StyleBoldUnderline"/>
        </w:rPr>
        <w:t xml:space="preserve">Other areas have been affected by Vietnam-war use of the defoliants Agent Orange and Agent Purple used for aerial spraying, which were stored in drums on island. </w:t>
      </w:r>
      <w:r w:rsidRPr="000C427F">
        <w:rPr>
          <w:sz w:val="14"/>
        </w:rPr>
        <w:t xml:space="preserve">Although many of the toxic sites on bases are being cleaned up, this is not necessarily the case for toxic sites outside the bases. Draft Environmental Impact Statement The Draft Environmental Impact Statement (DEIS) regarding the military build-up was released in November 2009, a nine-volume document totaling some 11,000 pages, to be absorbed and evaluated within a 90-day public comment period. In response, there was an outpouring of community concern expressed in town hall meetings, community events, and letters to the press. Despite its length, the DEIS scarcely addressed questions of social impact, and it contains significant contradictions and false findings that were exposed in public comments and in the media. Some stated plans contained in the DEIS were outright flawed, as admitted by a DOD consultant. </w:t>
      </w:r>
      <w:r w:rsidRPr="000C427F">
        <w:rPr>
          <w:rStyle w:val="StyleBoldUnderline"/>
        </w:rPr>
        <w:t>Several major concerns</w:t>
      </w:r>
      <w:r w:rsidRPr="000C427F">
        <w:rPr>
          <w:sz w:val="14"/>
        </w:rPr>
        <w:t xml:space="preserve"> have been raised with respect to the following issues: </w:t>
      </w:r>
      <w:r w:rsidRPr="000C427F">
        <w:rPr>
          <w:rStyle w:val="StyleBoldUnderline"/>
        </w:rPr>
        <w:t>the impact of</w:t>
      </w:r>
      <w:r w:rsidRPr="000C427F">
        <w:rPr>
          <w:sz w:val="14"/>
        </w:rPr>
        <w:t xml:space="preserve"> up to nearly </w:t>
      </w:r>
      <w:r w:rsidRPr="000C427F">
        <w:rPr>
          <w:rStyle w:val="StyleBoldUnderline"/>
        </w:rPr>
        <w:t>80,000 additional people on land, infrastructure and services; the “acquisition” of 2,200 acres for military use; the impact of dredging 70 acres of vibrant coral reef for a nuclear aircraft carrier berth; and the extent to which the much-touted economic growth would benefit local communities.</w:t>
      </w:r>
      <w:r w:rsidRPr="000C427F">
        <w:rPr>
          <w:rStyle w:val="StyleBoldUnderline"/>
          <w:sz w:val="12"/>
        </w:rPr>
        <w:t xml:space="preserve"> </w:t>
      </w:r>
      <w:r w:rsidRPr="000C427F">
        <w:rPr>
          <w:sz w:val="14"/>
        </w:rPr>
        <w:t xml:space="preserve">Impacts of population increase. </w:t>
      </w:r>
      <w:proofErr w:type="gramStart"/>
      <w:r w:rsidRPr="000C427F">
        <w:rPr>
          <w:sz w:val="14"/>
        </w:rPr>
        <w:t>A top estimate</w:t>
      </w:r>
      <w:proofErr w:type="gramEnd"/>
      <w:r w:rsidRPr="000C427F">
        <w:rPr>
          <w:sz w:val="14"/>
        </w:rPr>
        <w:t xml:space="preserve"> for increased population is nearly 80,000, a 47 percent increase over current levels; including troops, support staff, contractors, family members, and foreign construction workers. Proponents emphasize that the construction workers constitute a transient labor force that will leave when their contracts are over. Others argue that some will stay, marry, have children, and hope to get other work, as happened during the last major period of military construction in the 1970s. These people will be an added burden on local services that are already stretched to capacity because they will be housed </w:t>
      </w:r>
      <w:proofErr w:type="gramStart"/>
      <w:r w:rsidRPr="000C427F">
        <w:rPr>
          <w:sz w:val="14"/>
        </w:rPr>
        <w:t>off-base</w:t>
      </w:r>
      <w:proofErr w:type="gramEnd"/>
      <w:r w:rsidRPr="000C427F">
        <w:rPr>
          <w:sz w:val="14"/>
        </w:rPr>
        <w:t xml:space="preserve">, will not use on-base medical services, and will be consumers of the island’s infrastructural resources. </w:t>
      </w:r>
      <w:proofErr w:type="gramStart"/>
      <w:r w:rsidRPr="000C427F">
        <w:rPr>
          <w:sz w:val="14"/>
        </w:rPr>
        <w:t>Impacts on land and ocean.</w:t>
      </w:r>
      <w:proofErr w:type="gramEnd"/>
      <w:r w:rsidRPr="000C427F">
        <w:rPr>
          <w:sz w:val="14"/>
        </w:rPr>
        <w:t xml:space="preserve"> The military seeks to acquire an additional 2,200 acres of private and public land, which would bring its land holdings to 40 percent of the island. Included in the lands ear-marked for acquisition is the oldest Chamorro village of </w:t>
      </w:r>
      <w:proofErr w:type="spellStart"/>
      <w:r w:rsidRPr="000C427F">
        <w:rPr>
          <w:sz w:val="14"/>
        </w:rPr>
        <w:t>Pagat</w:t>
      </w:r>
      <w:proofErr w:type="spellEnd"/>
      <w:r w:rsidRPr="000C427F">
        <w:rPr>
          <w:sz w:val="14"/>
        </w:rPr>
        <w:t xml:space="preserve">, registered at the Department of Historic Preservation as an archaeological site, with ancient latte stones of great cultural significance. The Marines propose to use the higher land, above the historic site, for live fire training but seek to control the entire area, from the higher land down to the ocean, where there are beautiful beaches. This proposal, described as “sacrilege” by local people, would restrict their access to the site to just seven weeks out of the year. The military already has a live-fire range on Guam and also on Tinian, where it controls nearly two-thirds of the island through leases with the government of the Commonwealth of the Northern Mariana Islands (CNMI). Many community members argue that the military, which already controls a third of the land area of Guam, should stay within this existing “footprint”. A key question is whether the DOD would purchase, lease, or use powers of eminent domain to acquire land identified in the DEIS. Addressing the Guam Legislature on February 16, 2010, Congresswoman </w:t>
      </w:r>
      <w:proofErr w:type="spellStart"/>
      <w:r w:rsidRPr="000C427F">
        <w:rPr>
          <w:sz w:val="14"/>
        </w:rPr>
        <w:t>Bordallo</w:t>
      </w:r>
      <w:proofErr w:type="spellEnd"/>
      <w:r w:rsidRPr="000C427F">
        <w:rPr>
          <w:sz w:val="14"/>
        </w:rPr>
        <w:t xml:space="preserve"> formally opposed the use of eminent domain for the acquisition of lands. Speaking of Nelson family clan land designated for acquisition, Gloria Nelson, former Director of the Department of Education, stated in a DOD-sponsored public hearing on the Marianas Build-Up, “I don’t want to talk about the market value of my land because my land is not on the market.” Another highly controversial proposal is the creation of a berth for </w:t>
      </w:r>
      <w:r w:rsidRPr="000C427F">
        <w:rPr>
          <w:rStyle w:val="StyleBoldUnderline"/>
        </w:rPr>
        <w:t>a nuclear aircraft carrier</w:t>
      </w:r>
      <w:r w:rsidRPr="000C427F">
        <w:rPr>
          <w:sz w:val="14"/>
        </w:rPr>
        <w:t xml:space="preserve">, which </w:t>
      </w:r>
      <w:r w:rsidRPr="000C427F">
        <w:rPr>
          <w:rStyle w:val="StyleBoldUnderline"/>
        </w:rPr>
        <w:t xml:space="preserve">will involve the detonation and removal of 70 acres of vibrant coral reef </w:t>
      </w:r>
      <w:r w:rsidRPr="000C427F">
        <w:rPr>
          <w:sz w:val="14"/>
        </w:rPr>
        <w:t xml:space="preserve">in Apra Harbor. Environmentalists and local communities oppose this on the grounds </w:t>
      </w:r>
      <w:r w:rsidRPr="000C427F">
        <w:rPr>
          <w:rStyle w:val="StyleBoldUnderline"/>
        </w:rPr>
        <w:t>that coral provides habitat for a rich diversity of marine life and is endangered worldwide.</w:t>
      </w:r>
      <w:r w:rsidRPr="000C427F">
        <w:rPr>
          <w:sz w:val="14"/>
        </w:rPr>
        <w:t xml:space="preserve"> Environmentalists also question how </w:t>
      </w:r>
      <w:r w:rsidRPr="000C427F">
        <w:rPr>
          <w:rStyle w:val="StyleBoldUnderline"/>
        </w:rPr>
        <w:t>the disposal of huge quantities of dredged material would affect ocean life and</w:t>
      </w:r>
      <w:r w:rsidRPr="000C427F">
        <w:rPr>
          <w:sz w:val="14"/>
        </w:rPr>
        <w:t xml:space="preserve"> warn that such </w:t>
      </w:r>
      <w:r w:rsidRPr="000C427F">
        <w:rPr>
          <w:rStyle w:val="StyleBoldUnderline"/>
        </w:rPr>
        <w:t xml:space="preserve">invasive dredging may spread contaminants that have been left undisturbed in deep-water areas of the harbor. </w:t>
      </w:r>
      <w:proofErr w:type="gramStart"/>
      <w:r w:rsidRPr="000C427F">
        <w:rPr>
          <w:sz w:val="14"/>
        </w:rPr>
        <w:t>Opposition to this plan has been expressed by the Guam Fishermen’s Cooperative and the U.S.-based Center</w:t>
      </w:r>
      <w:proofErr w:type="gramEnd"/>
      <w:r w:rsidRPr="000C427F">
        <w:rPr>
          <w:sz w:val="14"/>
        </w:rPr>
        <w:t xml:space="preserve"> for Biological Diversity. On February 24, 2010, Guam Senator Judith </w:t>
      </w:r>
      <w:proofErr w:type="spellStart"/>
      <w:r w:rsidRPr="000C427F">
        <w:rPr>
          <w:sz w:val="14"/>
        </w:rPr>
        <w:t>Guthertz</w:t>
      </w:r>
      <w:proofErr w:type="spellEnd"/>
      <w:r w:rsidRPr="000C427F">
        <w:rPr>
          <w:sz w:val="14"/>
        </w:rPr>
        <w:t xml:space="preserve"> wrote a letter to the Secretary of the Navy, Ray </w:t>
      </w:r>
      <w:proofErr w:type="spellStart"/>
      <w:r w:rsidRPr="000C427F">
        <w:rPr>
          <w:sz w:val="14"/>
        </w:rPr>
        <w:t>Mabus</w:t>
      </w:r>
      <w:proofErr w:type="spellEnd"/>
      <w:r w:rsidRPr="000C427F">
        <w:rPr>
          <w:sz w:val="14"/>
        </w:rPr>
        <w:t>, reiterating her proposal that the existing fuel pier that has been used by the USS Kitty Hawk be used as the site for the additional berthing to avoid the proposed dredging of Apra Harbor. Such an alternative plan would avoid the destruction of acres of live coral.</w:t>
      </w:r>
    </w:p>
    <w:p w14:paraId="6FE72EFC" w14:textId="77777777" w:rsidR="008E35A4" w:rsidRDefault="008E35A4" w:rsidP="007D25ED">
      <w:pPr>
        <w:rPr>
          <w:sz w:val="14"/>
        </w:rPr>
      </w:pPr>
    </w:p>
    <w:p w14:paraId="6028B342" w14:textId="77777777" w:rsidR="00CD4CDD" w:rsidRPr="003B064E" w:rsidRDefault="00CD4CDD" w:rsidP="00CD4CDD">
      <w:pPr>
        <w:pStyle w:val="Heading4"/>
      </w:pPr>
      <w:r w:rsidRPr="003B064E">
        <w:t>Continuous US military buildup on Guam leads to environmental devastation, water shortages, gender violence, and displacement of indigenous peoples</w:t>
      </w:r>
    </w:p>
    <w:p w14:paraId="66BC06D3" w14:textId="163D26AC" w:rsidR="00CD4CDD" w:rsidRPr="00134FD1" w:rsidRDefault="00CD4CDD" w:rsidP="00134FD1">
      <w:r w:rsidRPr="003D6524">
        <w:rPr>
          <w:rStyle w:val="StyleStyleBold12pt"/>
        </w:rPr>
        <w:t>Alexander 11</w:t>
      </w:r>
      <w:r w:rsidRPr="00134FD1">
        <w:t xml:space="preserve">, </w:t>
      </w:r>
      <w:proofErr w:type="spellStart"/>
      <w:r w:rsidRPr="00134FD1">
        <w:t>Ronni</w:t>
      </w:r>
      <w:proofErr w:type="spellEnd"/>
      <w:r w:rsidRPr="00134FD1">
        <w:t xml:space="preserve">, </w:t>
      </w:r>
      <w:r w:rsidR="00134FD1" w:rsidRPr="00134FD1">
        <w:t xml:space="preserve">professor of transnational relations at the Graduate School of International Cooperation Studies, Kobe </w:t>
      </w:r>
      <w:proofErr w:type="gramStart"/>
      <w:r w:rsidR="00134FD1" w:rsidRPr="00134FD1">
        <w:t xml:space="preserve">University </w:t>
      </w:r>
      <w:r w:rsidRPr="00134FD1">
        <w:t>,</w:t>
      </w:r>
      <w:proofErr w:type="gramEnd"/>
      <w:r w:rsidRPr="00134FD1">
        <w:t xml:space="preserve"> </w:t>
      </w:r>
      <w:r w:rsidRPr="00134FD1">
        <w:rPr>
          <w:i/>
        </w:rPr>
        <w:t>Militarized Memory and Anti-Base Activism in Guam (draft)</w:t>
      </w:r>
      <w:r w:rsidRPr="00134FD1">
        <w:t>, Paper presented at the annual meeting of the International Studies Association Annual Conference "Global Governance: Political Authority in Transition", Le Centre Sheraton Montreal Hotel, MONTREAL, QUEBEC, CANADA,</w:t>
      </w:r>
      <w:r w:rsidR="00134FD1" w:rsidRPr="00134FD1">
        <w:t xml:space="preserve"> </w:t>
      </w:r>
      <w:r w:rsidRPr="00134FD1">
        <w:t>Mar 16, 2011</w:t>
      </w:r>
    </w:p>
    <w:p w14:paraId="6EA6346B" w14:textId="2BBF58BD" w:rsidR="00CD4CDD" w:rsidRPr="003B064E" w:rsidRDefault="00CD4CDD" w:rsidP="00CD4CDD"/>
    <w:p w14:paraId="7935E43B" w14:textId="77777777" w:rsidR="00CD4CDD" w:rsidRPr="003B064E" w:rsidRDefault="00CD4CDD" w:rsidP="00CD4CDD">
      <w:pPr>
        <w:rPr>
          <w:sz w:val="16"/>
        </w:rPr>
      </w:pPr>
      <w:r w:rsidRPr="003B064E">
        <w:rPr>
          <w:rStyle w:val="StyleBoldUnderline"/>
        </w:rPr>
        <w:t>On Guam</w:t>
      </w:r>
      <w:r w:rsidRPr="003B064E">
        <w:rPr>
          <w:sz w:val="16"/>
        </w:rPr>
        <w:t xml:space="preserve">, Okinawa and elsewhere, </w:t>
      </w:r>
      <w:r w:rsidRPr="003B064E">
        <w:rPr>
          <w:rStyle w:val="StyleBoldUnderline"/>
        </w:rPr>
        <w:t>far from enhancing security, US bases bring insecurity. They are</w:t>
      </w:r>
      <w:r w:rsidRPr="003B064E">
        <w:rPr>
          <w:sz w:val="16"/>
        </w:rPr>
        <w:t xml:space="preserve">, first and foremost, </w:t>
      </w:r>
      <w:r w:rsidRPr="003B064E">
        <w:rPr>
          <w:rStyle w:val="StyleBoldUnderline"/>
        </w:rPr>
        <w:t xml:space="preserve">infrastructure for war. As such, they not only make war possible, </w:t>
      </w:r>
      <w:proofErr w:type="gramStart"/>
      <w:r w:rsidRPr="003B064E">
        <w:rPr>
          <w:rStyle w:val="StyleBoldUnderline"/>
        </w:rPr>
        <w:t>but</w:t>
      </w:r>
      <w:proofErr w:type="gramEnd"/>
      <w:r w:rsidRPr="003B064E">
        <w:rPr>
          <w:rStyle w:val="StyleBoldUnderline"/>
        </w:rPr>
        <w:t xml:space="preserve"> bring the threat of attack to the communities in which they are located. Even without war, toxic chemicals, wastes and other substances threaten the environment and health of the surrounding communities and those living on the bases. The physical imprint of the bases remains on the bodies of those who have been victim to accidents, rape, gender violence, or other criminal acts, but the shadow of the military colonialism does not end there</w:t>
      </w:r>
      <w:r w:rsidRPr="003B064E">
        <w:rPr>
          <w:sz w:val="16"/>
        </w:rPr>
        <w:t>. It leaves an indelible mark on the hearts and minds of the local community</w:t>
      </w:r>
      <w:r w:rsidRPr="003B064E">
        <w:rPr>
          <w:rStyle w:val="StyleBoldUnderline"/>
        </w:rPr>
        <w:t>. Even in times of peace, bases deny sovereignty and self-determination, ignore human rights, and threaten the culture, values and resources of the host communities. After more than 100 years of US rule, the US military occupies close to one half of Guam</w:t>
      </w:r>
      <w:r w:rsidRPr="003B064E">
        <w:rPr>
          <w:sz w:val="16"/>
        </w:rPr>
        <w:t xml:space="preserve"> and about 35,000 military personnel and their dependents are stationed there</w:t>
      </w:r>
      <w:r w:rsidRPr="003B064E">
        <w:rPr>
          <w:rStyle w:val="StyleBoldUnderline"/>
        </w:rPr>
        <w:t>. The people of Guam have no say in the Pentagon’s strategic decisions, even those directly affecting them</w:t>
      </w:r>
      <w:r w:rsidRPr="003B064E">
        <w:rPr>
          <w:sz w:val="16"/>
        </w:rPr>
        <w:t xml:space="preserve">. Military bases and tourism are the main sources of employment, both of which serve to raise the cost of living. </w:t>
      </w:r>
      <w:r w:rsidRPr="003B064E">
        <w:rPr>
          <w:rStyle w:val="StyleBoldUnderline"/>
        </w:rPr>
        <w:t xml:space="preserve">Already, the disparity in wages coupled with demand for land for development and military purposes has forced many </w:t>
      </w:r>
      <w:proofErr w:type="spellStart"/>
      <w:r w:rsidRPr="003B064E">
        <w:rPr>
          <w:rStyle w:val="StyleBoldUnderline"/>
        </w:rPr>
        <w:t>Chamorus</w:t>
      </w:r>
      <w:proofErr w:type="spellEnd"/>
      <w:r w:rsidRPr="003B064E">
        <w:rPr>
          <w:rStyle w:val="StyleBoldUnderline"/>
        </w:rPr>
        <w:t xml:space="preserve"> to relinquish their land in order to survive. When large naval ships come and the hotels are full, the water supply for local residents is turned off and there are major water shortages.</w:t>
      </w:r>
      <w:r w:rsidRPr="003B064E">
        <w:rPr>
          <w:sz w:val="16"/>
        </w:rPr>
        <w:t xml:space="preserve">19 </w:t>
      </w:r>
      <w:r w:rsidRPr="003B064E">
        <w:rPr>
          <w:rStyle w:val="StyleBoldUnderline"/>
        </w:rPr>
        <w:t>Education and health care facilities for local residents are already over burdened, and job opportunities limited. Many young people,</w:t>
      </w:r>
      <w:r w:rsidRPr="003B064E">
        <w:rPr>
          <w:sz w:val="16"/>
        </w:rPr>
        <w:t xml:space="preserve"> already prepared by JROTC</w:t>
      </w:r>
      <w:proofErr w:type="gramStart"/>
      <w:r w:rsidRPr="003B064E">
        <w:rPr>
          <w:sz w:val="16"/>
        </w:rPr>
        <w:t>,20</w:t>
      </w:r>
      <w:proofErr w:type="gramEnd"/>
      <w:r w:rsidRPr="003B064E">
        <w:rPr>
          <w:sz w:val="16"/>
        </w:rPr>
        <w:t xml:space="preserve"> </w:t>
      </w:r>
      <w:r w:rsidRPr="003B064E">
        <w:rPr>
          <w:rStyle w:val="StyleBoldUnderline"/>
        </w:rPr>
        <w:t xml:space="preserve">believe enlisting in the US military to be the only viable option for their future, </w:t>
      </w:r>
      <w:r w:rsidRPr="003B064E">
        <w:rPr>
          <w:sz w:val="16"/>
        </w:rPr>
        <w:t xml:space="preserve">and for many </w:t>
      </w:r>
      <w:proofErr w:type="spellStart"/>
      <w:r w:rsidRPr="003B064E">
        <w:rPr>
          <w:sz w:val="16"/>
        </w:rPr>
        <w:t>Chamorus</w:t>
      </w:r>
      <w:proofErr w:type="spellEnd"/>
      <w:r w:rsidRPr="003B064E">
        <w:rPr>
          <w:sz w:val="16"/>
        </w:rPr>
        <w:t>, the only alternative seems to be moving to Hawaii or the US mainland. So many have left that they now number less than 40% of the total population21 and many of the remaining young people feel that the only source of work and a future lies in joining the US military (</w:t>
      </w:r>
      <w:proofErr w:type="spellStart"/>
      <w:r w:rsidRPr="003B064E">
        <w:rPr>
          <w:sz w:val="16"/>
        </w:rPr>
        <w:t>Aguon</w:t>
      </w:r>
      <w:proofErr w:type="spellEnd"/>
      <w:r w:rsidRPr="003B064E">
        <w:rPr>
          <w:sz w:val="16"/>
        </w:rPr>
        <w:t xml:space="preserve"> 2008). </w:t>
      </w:r>
      <w:r w:rsidRPr="003B064E">
        <w:rPr>
          <w:rStyle w:val="StyleBoldUnderline"/>
        </w:rPr>
        <w:t xml:space="preserve">This trend underlies the appeal of the </w:t>
      </w:r>
      <w:proofErr w:type="spellStart"/>
      <w:r w:rsidRPr="003B064E">
        <w:rPr>
          <w:rStyle w:val="StyleBoldUnderline"/>
        </w:rPr>
        <w:t>Guahan</w:t>
      </w:r>
      <w:proofErr w:type="spellEnd"/>
      <w:r w:rsidRPr="003B064E">
        <w:rPr>
          <w:rStyle w:val="StyleBoldUnderline"/>
        </w:rPr>
        <w:t xml:space="preserve"> Indigenous Collective </w:t>
      </w:r>
      <w:r w:rsidRPr="003B064E">
        <w:rPr>
          <w:sz w:val="16"/>
        </w:rPr>
        <w:t xml:space="preserve">to the UN Decolonization Committee </w:t>
      </w:r>
      <w:r w:rsidRPr="003B064E">
        <w:rPr>
          <w:rStyle w:val="StyleBoldUnderline"/>
        </w:rPr>
        <w:t xml:space="preserve">to bring an end to the “great exodus” of “young </w:t>
      </w:r>
      <w:proofErr w:type="spellStart"/>
      <w:r w:rsidRPr="003B064E">
        <w:rPr>
          <w:rStyle w:val="StyleBoldUnderline"/>
        </w:rPr>
        <w:t>Chamorus</w:t>
      </w:r>
      <w:proofErr w:type="spellEnd"/>
      <w:r w:rsidRPr="003B064E">
        <w:rPr>
          <w:rStyle w:val="StyleBoldUnderline"/>
        </w:rPr>
        <w:t xml:space="preserve">, </w:t>
      </w:r>
      <w:r w:rsidRPr="003B064E">
        <w:rPr>
          <w:sz w:val="16"/>
        </w:rPr>
        <w:t xml:space="preserve">doctors, teachers and future leaders </w:t>
      </w:r>
      <w:r w:rsidRPr="003B064E">
        <w:rPr>
          <w:rStyle w:val="StyleBoldUnderline"/>
        </w:rPr>
        <w:t>leaving the island as US Marines, fighter aircraft bombers, unmanned aerial vehicles, fast-attack nuclear submarines and foreign construction workers take their place”</w:t>
      </w:r>
      <w:r w:rsidRPr="003B064E">
        <w:rPr>
          <w:sz w:val="16"/>
        </w:rPr>
        <w:t xml:space="preserve"> (</w:t>
      </w:r>
      <w:proofErr w:type="spellStart"/>
      <w:r w:rsidRPr="003B064E">
        <w:rPr>
          <w:sz w:val="16"/>
        </w:rPr>
        <w:t>Aguon</w:t>
      </w:r>
      <w:proofErr w:type="spellEnd"/>
      <w:r w:rsidRPr="003B064E">
        <w:rPr>
          <w:sz w:val="16"/>
        </w:rPr>
        <w:t xml:space="preserve"> 2006).</w:t>
      </w:r>
    </w:p>
    <w:p w14:paraId="4BCF0612" w14:textId="77777777" w:rsidR="00CD4CDD" w:rsidRDefault="00CD4CDD" w:rsidP="007D25ED">
      <w:pPr>
        <w:rPr>
          <w:sz w:val="14"/>
        </w:rPr>
      </w:pPr>
    </w:p>
    <w:p w14:paraId="5D20194C" w14:textId="096C828A" w:rsidR="008E35A4" w:rsidRPr="00FB0FB0" w:rsidRDefault="00B90AA6" w:rsidP="008E35A4">
      <w:pPr>
        <w:pStyle w:val="Heading4"/>
      </w:pPr>
      <w:r>
        <w:t>Military</w:t>
      </w:r>
      <w:r w:rsidR="006D2831">
        <w:t xml:space="preserve"> buildup is an act of colonial violence </w:t>
      </w:r>
      <w:r w:rsidR="008E35A4" w:rsidRPr="00FB0FB0">
        <w:t xml:space="preserve">- indigenous people are </w:t>
      </w:r>
      <w:r w:rsidR="00CD4CDD">
        <w:t>rendered invisible</w:t>
      </w:r>
      <w:r w:rsidR="008E35A4" w:rsidRPr="00FB0FB0">
        <w:t xml:space="preserve"> while Guam has become a US military state that fortifies US </w:t>
      </w:r>
      <w:r w:rsidR="00CD4CDD">
        <w:t xml:space="preserve">sovereignty </w:t>
      </w:r>
    </w:p>
    <w:p w14:paraId="33775C91" w14:textId="77777777" w:rsidR="008E35A4" w:rsidRPr="00FB0FB0" w:rsidRDefault="008E35A4" w:rsidP="008E35A4">
      <w:pPr>
        <w:rPr>
          <w:sz w:val="16"/>
          <w:szCs w:val="16"/>
        </w:rPr>
      </w:pPr>
      <w:r w:rsidRPr="00FB0FB0">
        <w:rPr>
          <w:rStyle w:val="StyleStyleBold12pt"/>
        </w:rPr>
        <w:t>Woodward 2013</w:t>
      </w:r>
      <w:r w:rsidRPr="00FB0FB0">
        <w:t xml:space="preserve"> </w:t>
      </w:r>
      <w:r w:rsidRPr="00FB0FB0">
        <w:rPr>
          <w:sz w:val="16"/>
          <w:szCs w:val="16"/>
        </w:rPr>
        <w:t>(V.S., "I Guess They Didn't Want Us Asking Too Many Questions": Reading</w:t>
      </w:r>
    </w:p>
    <w:p w14:paraId="0526E5FE" w14:textId="77777777" w:rsidR="008E35A4" w:rsidRPr="00FB0FB0" w:rsidRDefault="008E35A4" w:rsidP="008E35A4">
      <w:pPr>
        <w:rPr>
          <w:sz w:val="16"/>
          <w:szCs w:val="16"/>
        </w:rPr>
      </w:pPr>
      <w:r w:rsidRPr="00FB0FB0">
        <w:rPr>
          <w:sz w:val="16"/>
          <w:szCs w:val="16"/>
        </w:rPr>
        <w:t>American Empire in Guam, The Contemporary Pacific, Volume 25, Number 1, Spring 2013, pp.</w:t>
      </w:r>
    </w:p>
    <w:p w14:paraId="40520768" w14:textId="77777777" w:rsidR="008E35A4" w:rsidRPr="00FB0FB0" w:rsidRDefault="008E35A4" w:rsidP="008E35A4">
      <w:r w:rsidRPr="00FB0FB0">
        <w:rPr>
          <w:sz w:val="16"/>
          <w:szCs w:val="16"/>
        </w:rPr>
        <w:t>67-91 (Article), p.72-73, AX)</w:t>
      </w:r>
    </w:p>
    <w:p w14:paraId="25F2FB39" w14:textId="77777777" w:rsidR="008E35A4" w:rsidRPr="005E09CE" w:rsidRDefault="008E35A4" w:rsidP="008E35A4">
      <w:pPr>
        <w:rPr>
          <w:b/>
          <w:u w:val="single"/>
        </w:rPr>
      </w:pPr>
      <w:r w:rsidRPr="00FB0FB0">
        <w:rPr>
          <w:sz w:val="16"/>
        </w:rPr>
        <w:t xml:space="preserve">Linda </w:t>
      </w:r>
      <w:proofErr w:type="spellStart"/>
      <w:r w:rsidRPr="00FB0FB0">
        <w:rPr>
          <w:sz w:val="16"/>
        </w:rPr>
        <w:t>Kerber’s</w:t>
      </w:r>
      <w:proofErr w:type="spellEnd"/>
      <w:r w:rsidRPr="00FB0FB0">
        <w:rPr>
          <w:sz w:val="16"/>
        </w:rPr>
        <w:t xml:space="preserve"> essay “Toward a History of Statelessness in America” (2005) uses Hannah Arendt’s Origins of Totalitarianism (2004) to ground her examination of the relationship between these </w:t>
      </w:r>
      <w:r w:rsidRPr="00FB0FB0">
        <w:rPr>
          <w:rStyle w:val="StyleBoldUnderline"/>
        </w:rPr>
        <w:t>supposedly inalienable</w:t>
      </w:r>
      <w:r w:rsidRPr="00FB0FB0">
        <w:rPr>
          <w:rStyle w:val="StyleBoldUnderline"/>
          <w:sz w:val="12"/>
        </w:rPr>
        <w:t xml:space="preserve"> </w:t>
      </w:r>
      <w:r w:rsidRPr="00FB0FB0">
        <w:rPr>
          <w:rStyle w:val="StyleBoldUnderline"/>
        </w:rPr>
        <w:t>“rights of man” and national belonging</w:t>
      </w:r>
      <w:r w:rsidRPr="00FB0FB0">
        <w:rPr>
          <w:sz w:val="16"/>
        </w:rPr>
        <w:t>. While these rights—</w:t>
      </w:r>
      <w:r w:rsidRPr="00FB0FB0">
        <w:rPr>
          <w:rStyle w:val="StyleBoldUnderline"/>
        </w:rPr>
        <w:t>including</w:t>
      </w:r>
      <w:r w:rsidRPr="00FB0FB0">
        <w:rPr>
          <w:rStyle w:val="StyleBoldUnderline"/>
          <w:sz w:val="12"/>
        </w:rPr>
        <w:t xml:space="preserve"> </w:t>
      </w:r>
      <w:r w:rsidRPr="00FB0FB0">
        <w:rPr>
          <w:rStyle w:val="StyleBoldUnderline"/>
        </w:rPr>
        <w:t>freedom, the pursuit of happiness, and a right to life and participation in</w:t>
      </w:r>
      <w:r w:rsidRPr="00FB0FB0">
        <w:rPr>
          <w:rStyle w:val="StyleBoldUnderline"/>
          <w:sz w:val="12"/>
        </w:rPr>
        <w:t xml:space="preserve"> </w:t>
      </w:r>
      <w:r w:rsidRPr="00FB0FB0">
        <w:rPr>
          <w:rStyle w:val="StyleBoldUnderline"/>
        </w:rPr>
        <w:t>civic life</w:t>
      </w:r>
      <w:r w:rsidRPr="00FB0FB0">
        <w:rPr>
          <w:sz w:val="16"/>
        </w:rPr>
        <w:t xml:space="preserve">—are supposedly universal and abstract, we see in fact that they are very particularly rooted in national belonging. Rights that are supposedly universal </w:t>
      </w:r>
      <w:r w:rsidRPr="00FB0FB0">
        <w:rPr>
          <w:rStyle w:val="StyleBoldUnderline"/>
        </w:rPr>
        <w:t>become unenforceable for people who lack a government to</w:t>
      </w:r>
      <w:r w:rsidRPr="00FB0FB0">
        <w:rPr>
          <w:rStyle w:val="StyleBoldUnderline"/>
          <w:sz w:val="12"/>
        </w:rPr>
        <w:t xml:space="preserve"> </w:t>
      </w:r>
      <w:r w:rsidRPr="00FB0FB0">
        <w:rPr>
          <w:rStyle w:val="StyleBoldUnderline"/>
        </w:rPr>
        <w:t>guarantee them.</w:t>
      </w:r>
      <w:r w:rsidRPr="00FB0FB0">
        <w:rPr>
          <w:sz w:val="16"/>
        </w:rPr>
        <w:t xml:space="preserve"> As Arendt has pointed out, “if the laws of their country did not live up to the demands of the Rights of Man, they were expected to change them, by legislation in democratic countries or through revolutionary action in despotism” (quoted in </w:t>
      </w:r>
      <w:proofErr w:type="spellStart"/>
      <w:r w:rsidRPr="00FB0FB0">
        <w:rPr>
          <w:sz w:val="16"/>
        </w:rPr>
        <w:t>Kerber</w:t>
      </w:r>
      <w:proofErr w:type="spellEnd"/>
      <w:r w:rsidRPr="00FB0FB0">
        <w:rPr>
          <w:sz w:val="16"/>
        </w:rPr>
        <w:t xml:space="preserve"> 2005, 732). The issue is that </w:t>
      </w:r>
      <w:r w:rsidRPr="00FB0FB0">
        <w:rPr>
          <w:rStyle w:val="StyleBoldUnderline"/>
        </w:rPr>
        <w:t>while Guam technically belongs to the US nation, the island is invisible</w:t>
      </w:r>
      <w:r w:rsidRPr="00FB0FB0">
        <w:rPr>
          <w:rStyle w:val="StyleBoldUnderline"/>
          <w:sz w:val="12"/>
        </w:rPr>
        <w:t xml:space="preserve"> </w:t>
      </w:r>
      <w:r w:rsidRPr="00FB0FB0">
        <w:rPr>
          <w:rStyle w:val="StyleBoldUnderline"/>
        </w:rPr>
        <w:t>in the everyday workings of government because of its perceived remoteness</w:t>
      </w:r>
      <w:r w:rsidRPr="00FB0FB0">
        <w:rPr>
          <w:rStyle w:val="StyleBoldUnderline"/>
          <w:sz w:val="12"/>
        </w:rPr>
        <w:t xml:space="preserve"> </w:t>
      </w:r>
      <w:r w:rsidRPr="00FB0FB0">
        <w:rPr>
          <w:rStyle w:val="StyleBoldUnderline"/>
        </w:rPr>
        <w:t>and its small population. The people of Guam have attempted to</w:t>
      </w:r>
      <w:r w:rsidRPr="00FB0FB0">
        <w:rPr>
          <w:rStyle w:val="StyleBoldUnderline"/>
          <w:sz w:val="12"/>
        </w:rPr>
        <w:t xml:space="preserve"> </w:t>
      </w:r>
      <w:r w:rsidRPr="00FB0FB0">
        <w:rPr>
          <w:rStyle w:val="StyleBoldUnderline"/>
        </w:rPr>
        <w:t>change the terms of their status through political and legislative channels.</w:t>
      </w:r>
      <w:r w:rsidRPr="00FB0FB0">
        <w:rPr>
          <w:rStyle w:val="StyleBoldUnderline"/>
          <w:sz w:val="12"/>
        </w:rPr>
        <w:t xml:space="preserve"> </w:t>
      </w:r>
      <w:r w:rsidRPr="00FB0FB0">
        <w:rPr>
          <w:rStyle w:val="StyleBoldUnderline"/>
        </w:rPr>
        <w:t>The U</w:t>
      </w:r>
      <w:r w:rsidRPr="00FB0FB0">
        <w:rPr>
          <w:sz w:val="16"/>
        </w:rPr>
        <w:t>nited</w:t>
      </w:r>
      <w:r w:rsidRPr="00FB0FB0">
        <w:rPr>
          <w:rStyle w:val="StyleBoldUnderline"/>
        </w:rPr>
        <w:t xml:space="preserve"> S</w:t>
      </w:r>
      <w:r w:rsidRPr="00FB0FB0">
        <w:rPr>
          <w:sz w:val="16"/>
        </w:rPr>
        <w:t xml:space="preserve">tates, </w:t>
      </w:r>
      <w:r w:rsidRPr="00FB0FB0">
        <w:rPr>
          <w:rStyle w:val="StyleBoldUnderline"/>
        </w:rPr>
        <w:t>however, has thwarted almost all attempts through</w:t>
      </w:r>
      <w:r w:rsidRPr="00FB0FB0">
        <w:rPr>
          <w:rStyle w:val="StyleBoldUnderline"/>
          <w:sz w:val="12"/>
        </w:rPr>
        <w:t xml:space="preserve"> </w:t>
      </w:r>
      <w:r w:rsidRPr="00FB0FB0">
        <w:rPr>
          <w:rStyle w:val="StyleBoldUnderline"/>
        </w:rPr>
        <w:t>simple inaction or amnesia.</w:t>
      </w:r>
      <w:r w:rsidRPr="00FB0FB0">
        <w:rPr>
          <w:sz w:val="16"/>
        </w:rPr>
        <w:t xml:space="preserve"> As Laurel </w:t>
      </w:r>
      <w:proofErr w:type="spellStart"/>
      <w:r w:rsidRPr="00FB0FB0">
        <w:rPr>
          <w:sz w:val="16"/>
        </w:rPr>
        <w:t>Monnig</w:t>
      </w:r>
      <w:proofErr w:type="spellEnd"/>
      <w:r w:rsidRPr="00FB0FB0">
        <w:rPr>
          <w:sz w:val="16"/>
        </w:rPr>
        <w:t xml:space="preserve"> pointed out, “Lost and forgotten petitions filed in a black-hole bureaucratic drawer somewhere, more important agendas to attend, and the circuitous dead-end </w:t>
      </w:r>
      <w:proofErr w:type="gramStart"/>
      <w:r w:rsidRPr="00FB0FB0">
        <w:rPr>
          <w:sz w:val="16"/>
        </w:rPr>
        <w:t>negotiations.</w:t>
      </w:r>
      <w:proofErr w:type="gramEnd"/>
      <w:r w:rsidRPr="00FB0FB0">
        <w:rPr>
          <w:sz w:val="16"/>
        </w:rPr>
        <w:t xml:space="preserve"> . . . It speaks to the fact that </w:t>
      </w:r>
      <w:r w:rsidRPr="00FB0FB0">
        <w:rPr>
          <w:rStyle w:val="StyleBoldUnderline"/>
        </w:rPr>
        <w:t>the US</w:t>
      </w:r>
      <w:r w:rsidRPr="00FB0FB0">
        <w:rPr>
          <w:sz w:val="16"/>
        </w:rPr>
        <w:t xml:space="preserve"> (particularly naval) administrations </w:t>
      </w:r>
      <w:r w:rsidRPr="00FB0FB0">
        <w:rPr>
          <w:rStyle w:val="StyleBoldUnderline"/>
        </w:rPr>
        <w:t>wanted Chamorro practices themselves to be filed away and forgotten</w:t>
      </w:r>
      <w:r w:rsidRPr="00FB0FB0">
        <w:rPr>
          <w:sz w:val="16"/>
        </w:rPr>
        <w:t xml:space="preserve">” (2007, 58–59). </w:t>
      </w:r>
      <w:r w:rsidRPr="00FB0FB0">
        <w:rPr>
          <w:rStyle w:val="StyleBoldUnderline"/>
        </w:rPr>
        <w:t>By “forgetting” about Guam, the U</w:t>
      </w:r>
      <w:r w:rsidRPr="00FB0FB0">
        <w:rPr>
          <w:sz w:val="16"/>
        </w:rPr>
        <w:t xml:space="preserve">nited </w:t>
      </w:r>
      <w:r w:rsidRPr="00FB0FB0">
        <w:rPr>
          <w:rStyle w:val="StyleBoldUnderline"/>
        </w:rPr>
        <w:t>S</w:t>
      </w:r>
      <w:r w:rsidRPr="00FB0FB0">
        <w:rPr>
          <w:sz w:val="16"/>
        </w:rPr>
        <w:t>tates</w:t>
      </w:r>
      <w:r w:rsidRPr="00FB0FB0">
        <w:rPr>
          <w:rStyle w:val="StyleBoldUnderline"/>
        </w:rPr>
        <w:t xml:space="preserve"> can</w:t>
      </w:r>
      <w:r w:rsidRPr="00FB0FB0">
        <w:rPr>
          <w:rStyle w:val="StyleBoldUnderline"/>
          <w:sz w:val="12"/>
        </w:rPr>
        <w:t xml:space="preserve"> </w:t>
      </w:r>
      <w:r w:rsidRPr="00FB0FB0">
        <w:rPr>
          <w:rStyle w:val="StyleBoldUnderline"/>
        </w:rPr>
        <w:t>also conveniently forget about its own status as imperial nation.</w:t>
      </w:r>
      <w:r w:rsidRPr="00FB0FB0">
        <w:rPr>
          <w:sz w:val="16"/>
        </w:rPr>
        <w:t xml:space="preserve"> However, authors such as Howard and Perez insistently work against this amnesia and instead use their particular types of knowledge to insist on making visible what the United States wants to hide. The various discourses from and about Guam, legal and otherwise, embody the contradictions that occur when we have the discourse of liberation and rights side by side with the denial of those rights under the colonial rule of the American empire. </w:t>
      </w:r>
      <w:r w:rsidRPr="00FB0FB0">
        <w:rPr>
          <w:rStyle w:val="StyleBoldUnderline"/>
        </w:rPr>
        <w:t>Guam’s status as “not-US” functions</w:t>
      </w:r>
      <w:r w:rsidRPr="00FB0FB0">
        <w:rPr>
          <w:rStyle w:val="StyleBoldUnderline"/>
          <w:sz w:val="12"/>
        </w:rPr>
        <w:t xml:space="preserve"> </w:t>
      </w:r>
      <w:r w:rsidRPr="00FB0FB0">
        <w:rPr>
          <w:rStyle w:val="StyleBoldUnderline"/>
        </w:rPr>
        <w:t>as the state’s “Other” and the U</w:t>
      </w:r>
      <w:r w:rsidRPr="00FB0FB0">
        <w:rPr>
          <w:sz w:val="16"/>
        </w:rPr>
        <w:t xml:space="preserve">nited </w:t>
      </w:r>
      <w:r w:rsidRPr="00FB0FB0">
        <w:rPr>
          <w:rStyle w:val="StyleBoldUnderline"/>
        </w:rPr>
        <w:t>S</w:t>
      </w:r>
      <w:r w:rsidRPr="00FB0FB0">
        <w:rPr>
          <w:sz w:val="16"/>
        </w:rPr>
        <w:t>tates</w:t>
      </w:r>
      <w:r w:rsidRPr="00FB0FB0">
        <w:rPr>
          <w:rStyle w:val="StyleBoldUnderline"/>
        </w:rPr>
        <w:t xml:space="preserve"> is able to fortify its</w:t>
      </w:r>
      <w:r w:rsidRPr="00FB0FB0">
        <w:rPr>
          <w:rStyle w:val="StyleBoldUnderline"/>
          <w:sz w:val="12"/>
        </w:rPr>
        <w:t xml:space="preserve"> </w:t>
      </w:r>
      <w:r w:rsidRPr="00FB0FB0">
        <w:rPr>
          <w:rStyle w:val="StyleBoldUnderline"/>
        </w:rPr>
        <w:t>own sovereignty through its imaginative opposition to places like Guam—</w:t>
      </w:r>
      <w:r w:rsidRPr="00FB0FB0">
        <w:rPr>
          <w:rStyle w:val="StyleBoldUnderline"/>
          <w:sz w:val="12"/>
        </w:rPr>
        <w:t xml:space="preserve"> </w:t>
      </w:r>
      <w:r w:rsidRPr="00FB0FB0">
        <w:rPr>
          <w:rStyle w:val="StyleBoldUnderline"/>
        </w:rPr>
        <w:t>places that are “dependent,” “invisible,” and “non-sovereign.”</w:t>
      </w:r>
      <w:r w:rsidRPr="00FB0FB0">
        <w:rPr>
          <w:sz w:val="16"/>
        </w:rPr>
        <w:t xml:space="preserve">3 While there are many justifications for </w:t>
      </w:r>
      <w:r w:rsidRPr="00FB0FB0">
        <w:rPr>
          <w:rStyle w:val="StyleBoldUnderline"/>
        </w:rPr>
        <w:t>the U</w:t>
      </w:r>
      <w:r w:rsidRPr="00FB0FB0">
        <w:rPr>
          <w:sz w:val="16"/>
        </w:rPr>
        <w:t xml:space="preserve">nited </w:t>
      </w:r>
      <w:r w:rsidRPr="00FB0FB0">
        <w:rPr>
          <w:rStyle w:val="StyleBoldUnderline"/>
        </w:rPr>
        <w:t>S</w:t>
      </w:r>
      <w:r w:rsidRPr="00FB0FB0">
        <w:rPr>
          <w:sz w:val="16"/>
        </w:rPr>
        <w:t xml:space="preserve">tates to continue to </w:t>
      </w:r>
      <w:r w:rsidRPr="00FB0FB0">
        <w:rPr>
          <w:rStyle w:val="StyleBoldUnderline"/>
        </w:rPr>
        <w:t xml:space="preserve">ignore </w:t>
      </w:r>
      <w:r w:rsidRPr="00FB0FB0">
        <w:rPr>
          <w:sz w:val="16"/>
        </w:rPr>
        <w:t xml:space="preserve">the wishes of </w:t>
      </w:r>
      <w:r w:rsidRPr="00FB0FB0">
        <w:rPr>
          <w:rStyle w:val="StyleBoldUnderline"/>
        </w:rPr>
        <w:t>the indigenous people of Guam</w:t>
      </w:r>
      <w:r w:rsidRPr="00FB0FB0">
        <w:rPr>
          <w:sz w:val="16"/>
        </w:rPr>
        <w:t xml:space="preserve">, one of the most compelling reasons that it wants to keep Guam hidden is </w:t>
      </w:r>
      <w:r w:rsidRPr="00FB0FB0">
        <w:rPr>
          <w:rStyle w:val="StyleBoldUnderline"/>
        </w:rPr>
        <w:t>so that it can continue</w:t>
      </w:r>
      <w:r w:rsidRPr="00FB0FB0">
        <w:rPr>
          <w:rStyle w:val="StyleBoldUnderline"/>
          <w:sz w:val="12"/>
        </w:rPr>
        <w:t xml:space="preserve"> </w:t>
      </w:r>
      <w:r w:rsidRPr="00FB0FB0">
        <w:rPr>
          <w:rStyle w:val="StyleBoldUnderline"/>
        </w:rPr>
        <w:t>to expand its military operations on the “American Lake” without</w:t>
      </w:r>
      <w:r w:rsidRPr="00FB0FB0">
        <w:rPr>
          <w:rStyle w:val="StyleBoldUnderline"/>
          <w:sz w:val="12"/>
        </w:rPr>
        <w:t xml:space="preserve"> </w:t>
      </w:r>
      <w:r w:rsidRPr="00FB0FB0">
        <w:rPr>
          <w:rStyle w:val="StyleBoldUnderline"/>
        </w:rPr>
        <w:t>the inconvenience of dealing with sovereign foreign nations.</w:t>
      </w:r>
      <w:r w:rsidRPr="00FB0FB0">
        <w:rPr>
          <w:sz w:val="16"/>
        </w:rPr>
        <w:t xml:space="preserve"> Guam has the advantage of being US soil but without the pesky social and political uproar that would accompany similar measures in the continental United States or in other nations. </w:t>
      </w:r>
      <w:r w:rsidRPr="00FB0FB0">
        <w:rPr>
          <w:rStyle w:val="Emphasis"/>
        </w:rPr>
        <w:t>The long history of Guam’s use as a military</w:t>
      </w:r>
      <w:r w:rsidRPr="00FB0FB0">
        <w:rPr>
          <w:rStyle w:val="Emphasis"/>
          <w:sz w:val="12"/>
        </w:rPr>
        <w:t xml:space="preserve"> </w:t>
      </w:r>
      <w:r w:rsidRPr="00FB0FB0">
        <w:rPr>
          <w:rStyle w:val="Emphasis"/>
        </w:rPr>
        <w:t>base of operations in the Pacific by a colonial administration continues</w:t>
      </w:r>
      <w:r w:rsidRPr="00FB0FB0">
        <w:rPr>
          <w:rStyle w:val="Emphasis"/>
          <w:sz w:val="12"/>
        </w:rPr>
        <w:t xml:space="preserve"> </w:t>
      </w:r>
      <w:r w:rsidRPr="00FB0FB0">
        <w:rPr>
          <w:rStyle w:val="Emphasis"/>
        </w:rPr>
        <w:t>without abatement</w:t>
      </w:r>
      <w:r w:rsidRPr="00FB0FB0">
        <w:rPr>
          <w:rStyle w:val="StyleBoldUnderline"/>
        </w:rPr>
        <w:t>, and we can see how dealing with this long history necessarily</w:t>
      </w:r>
      <w:r w:rsidRPr="00FB0FB0">
        <w:rPr>
          <w:rStyle w:val="StyleBoldUnderline"/>
          <w:sz w:val="12"/>
        </w:rPr>
        <w:t xml:space="preserve"> </w:t>
      </w:r>
      <w:r w:rsidRPr="00FB0FB0">
        <w:rPr>
          <w:rStyle w:val="StyleBoldUnderline"/>
        </w:rPr>
        <w:t>shapes the daily lives of those living there</w:t>
      </w:r>
      <w:r w:rsidRPr="00FB0FB0">
        <w:rPr>
          <w:sz w:val="16"/>
        </w:rPr>
        <w:t xml:space="preserve">. In </w:t>
      </w:r>
      <w:proofErr w:type="spellStart"/>
      <w:r w:rsidRPr="00FB0FB0">
        <w:rPr>
          <w:sz w:val="16"/>
        </w:rPr>
        <w:t>Mariquita</w:t>
      </w:r>
      <w:proofErr w:type="spellEnd"/>
      <w:r w:rsidRPr="00FB0FB0">
        <w:rPr>
          <w:sz w:val="16"/>
        </w:rPr>
        <w:t xml:space="preserve">, </w:t>
      </w:r>
      <w:r w:rsidRPr="00FB0FB0">
        <w:rPr>
          <w:rStyle w:val="StyleBoldUnderline"/>
        </w:rPr>
        <w:t>the narratives</w:t>
      </w:r>
      <w:r w:rsidRPr="00FB0FB0">
        <w:rPr>
          <w:rStyle w:val="StyleBoldUnderline"/>
          <w:sz w:val="12"/>
        </w:rPr>
        <w:t xml:space="preserve"> </w:t>
      </w:r>
      <w:r w:rsidRPr="00FB0FB0">
        <w:rPr>
          <w:rStyle w:val="StyleBoldUnderline"/>
        </w:rPr>
        <w:t>of paternalistic racism, the use of the female body as a metaphor</w:t>
      </w:r>
      <w:r w:rsidRPr="00FB0FB0">
        <w:rPr>
          <w:rStyle w:val="StyleBoldUnderline"/>
          <w:sz w:val="12"/>
        </w:rPr>
        <w:t xml:space="preserve"> </w:t>
      </w:r>
      <w:r w:rsidRPr="00FB0FB0">
        <w:rPr>
          <w:rStyle w:val="StyleBoldUnderline"/>
        </w:rPr>
        <w:t>for the land, and the cloaking of militaristic intentions with the rhetoric of</w:t>
      </w:r>
      <w:r w:rsidRPr="00FB0FB0">
        <w:rPr>
          <w:rStyle w:val="StyleBoldUnderline"/>
          <w:sz w:val="12"/>
        </w:rPr>
        <w:t xml:space="preserve"> </w:t>
      </w:r>
      <w:r w:rsidRPr="00FB0FB0">
        <w:rPr>
          <w:rStyle w:val="StyleBoldUnderline"/>
        </w:rPr>
        <w:t>romantic love are all present.</w:t>
      </w:r>
    </w:p>
    <w:p w14:paraId="13025FC1" w14:textId="77777777" w:rsidR="008E35A4" w:rsidRPr="007D25ED" w:rsidRDefault="008E35A4" w:rsidP="007D25ED">
      <w:pPr>
        <w:rPr>
          <w:sz w:val="14"/>
        </w:rPr>
      </w:pPr>
    </w:p>
    <w:p w14:paraId="0753EF7A" w14:textId="77777777" w:rsidR="004E631D" w:rsidRDefault="004E631D" w:rsidP="004E631D"/>
    <w:p w14:paraId="65508DD9" w14:textId="57916242" w:rsidR="00B90AA6" w:rsidRPr="00FB0FB0" w:rsidRDefault="00B90AA6" w:rsidP="00B90AA6">
      <w:pPr>
        <w:pStyle w:val="Heading4"/>
      </w:pPr>
      <w:r>
        <w:t>This colonial control of Guam has been made possible through strategic designation of Marine National Monuments</w:t>
      </w:r>
      <w:r w:rsidRPr="00FB0FB0">
        <w:t>, designed to institute the environment as a new model for the federal government’s profitability, displacing indigenous populations and creating environmental destruction in the process</w:t>
      </w:r>
    </w:p>
    <w:p w14:paraId="5E5E9965" w14:textId="77777777" w:rsidR="00B90AA6" w:rsidRPr="00FB0FB0" w:rsidRDefault="00B90AA6" w:rsidP="00B90AA6">
      <w:pPr>
        <w:rPr>
          <w:rStyle w:val="StyleStyleBold12pt"/>
        </w:rPr>
      </w:pPr>
      <w:r w:rsidRPr="00FB0FB0">
        <w:rPr>
          <w:rStyle w:val="StyleStyleBold12pt"/>
        </w:rPr>
        <w:t>Perez 6/26/2014</w:t>
      </w:r>
    </w:p>
    <w:p w14:paraId="6E2FA72F" w14:textId="77777777" w:rsidR="00B90AA6" w:rsidRPr="00FB0FB0" w:rsidRDefault="00B90AA6" w:rsidP="00B90AA6">
      <w:pPr>
        <w:rPr>
          <w:sz w:val="16"/>
          <w:szCs w:val="16"/>
        </w:rPr>
      </w:pPr>
      <w:r w:rsidRPr="00FB0FB0">
        <w:rPr>
          <w:sz w:val="16"/>
          <w:szCs w:val="16"/>
        </w:rPr>
        <w:t xml:space="preserve">(Craig Santos, Chamorro poet and Assistant Professor in the English Department at the University of Hawai’i, </w:t>
      </w:r>
      <w:proofErr w:type="spellStart"/>
      <w:r w:rsidRPr="00FB0FB0">
        <w:rPr>
          <w:sz w:val="16"/>
          <w:szCs w:val="16"/>
        </w:rPr>
        <w:t>Manoa</w:t>
      </w:r>
      <w:proofErr w:type="spellEnd"/>
      <w:r w:rsidRPr="00FB0FB0">
        <w:rPr>
          <w:sz w:val="16"/>
          <w:szCs w:val="16"/>
        </w:rPr>
        <w:t>, writing in the Pacific Pivot, “Blue-washing the colonization and militarization of “our ocean””, http://hawaiiindependent.net/story/blue-washing-the-colonization-and-militarization-of-our-ocean, AX)</w:t>
      </w:r>
    </w:p>
    <w:p w14:paraId="352D9AB4" w14:textId="77777777" w:rsidR="00B90AA6" w:rsidRDefault="00B90AA6" w:rsidP="00B90AA6">
      <w:pPr>
        <w:rPr>
          <w:sz w:val="16"/>
        </w:rPr>
      </w:pPr>
      <w:r w:rsidRPr="00FB0FB0">
        <w:rPr>
          <w:sz w:val="16"/>
        </w:rPr>
        <w:t xml:space="preserve">President Obama recently announced </w:t>
      </w:r>
      <w:r w:rsidRPr="00FB0FB0">
        <w:rPr>
          <w:rStyle w:val="StyleBoldUnderline"/>
        </w:rPr>
        <w:t>plans to expand the Pacific Remote Islands Marine National Monument from 87,000 square miles to nearly 782,000 square miles</w:t>
      </w:r>
      <w:r w:rsidRPr="00FB0FB0">
        <w:rPr>
          <w:sz w:val="16"/>
        </w:rPr>
        <w:t xml:space="preserve">. Despite the media framing this move as a victory for ocean conservation, the truth is that these monuments </w:t>
      </w:r>
      <w:r w:rsidRPr="00FB0FB0">
        <w:rPr>
          <w:rStyle w:val="StyleBoldUnderline"/>
        </w:rPr>
        <w:t>will further colonize, militarize and privatize the Pacific.</w:t>
      </w:r>
      <w:r w:rsidRPr="00FB0FB0">
        <w:rPr>
          <w:sz w:val="16"/>
        </w:rPr>
        <w:t xml:space="preserve"> Many mistakenly refer to marine “monuments” as “sanctuaries” because they are both “marine protected areas.” However, </w:t>
      </w:r>
      <w:r w:rsidRPr="00FB0FB0">
        <w:rPr>
          <w:rStyle w:val="StyleBoldUnderline"/>
        </w:rPr>
        <w:t>an official sanctuary is designated by the Secretary of Commerce under the National Marine Sanctuaries Act</w:t>
      </w:r>
      <w:r w:rsidRPr="00FB0FB0">
        <w:rPr>
          <w:sz w:val="16"/>
        </w:rPr>
        <w:t xml:space="preserve">, which requires “extensive public process, local community engagement, stakeholder involvement, and citizen participation, both prior to and following designation.” </w:t>
      </w:r>
      <w:r w:rsidRPr="00FB0FB0">
        <w:rPr>
          <w:rStyle w:val="StyleBoldUnderline"/>
        </w:rPr>
        <w:t>On the other hand, the President unilaterally designates marine monuments through the Antiquities Act of 1906.</w:t>
      </w:r>
      <w:r w:rsidRPr="00FB0FB0">
        <w:rPr>
          <w:sz w:val="16"/>
        </w:rPr>
        <w:t xml:space="preserve"> No public process is required. The first and largest Marine National Monument was established in 2006: The </w:t>
      </w:r>
      <w:proofErr w:type="spellStart"/>
      <w:r w:rsidRPr="00FB0FB0">
        <w:rPr>
          <w:sz w:val="16"/>
        </w:rPr>
        <w:t>Papahānaumokuākea</w:t>
      </w:r>
      <w:proofErr w:type="spellEnd"/>
      <w:r w:rsidRPr="00FB0FB0">
        <w:rPr>
          <w:sz w:val="16"/>
        </w:rPr>
        <w:t xml:space="preserve"> Marine National Monument (140,000 square miles). Three more marine monuments were established in 2009: The Marianas Trench Marine National Monument (95,000 square miles); The Pacific Remote Islands Marine National Monument (87,000 square miles); and The Rose Atoll Marine National Monument (13,000 square miles). The total “protected” area, with Obama’s expansion, would be more than a million square miles of “small islands, atolls, coral reefs, submerged lands, and deep blue waters.” Why has this </w:t>
      </w:r>
      <w:proofErr w:type="spellStart"/>
      <w:r w:rsidRPr="00FB0FB0">
        <w:rPr>
          <w:sz w:val="16"/>
        </w:rPr>
        <w:t>antiquited</w:t>
      </w:r>
      <w:proofErr w:type="spellEnd"/>
      <w:r w:rsidRPr="00FB0FB0">
        <w:rPr>
          <w:sz w:val="16"/>
        </w:rPr>
        <w:t xml:space="preserve">, unilateral </w:t>
      </w:r>
      <w:proofErr w:type="gramStart"/>
      <w:r w:rsidRPr="00FB0FB0">
        <w:rPr>
          <w:sz w:val="16"/>
        </w:rPr>
        <w:t>process suddenly become</w:t>
      </w:r>
      <w:proofErr w:type="gramEnd"/>
      <w:r w:rsidRPr="00FB0FB0">
        <w:rPr>
          <w:sz w:val="16"/>
        </w:rPr>
        <w:t xml:space="preserve"> so popular? Why are U.S. presidents from both sides of the political divide </w:t>
      </w:r>
      <w:proofErr w:type="gramStart"/>
      <w:r w:rsidRPr="00FB0FB0">
        <w:rPr>
          <w:sz w:val="16"/>
        </w:rPr>
        <w:t>side-stepping</w:t>
      </w:r>
      <w:proofErr w:type="gramEnd"/>
      <w:r w:rsidRPr="00FB0FB0">
        <w:rPr>
          <w:sz w:val="16"/>
        </w:rPr>
        <w:t xml:space="preserve"> Congressional approval and—more importantly—public participation and scrutiny? It’s important to understand that </w:t>
      </w:r>
      <w:r w:rsidRPr="00FB0FB0">
        <w:rPr>
          <w:rStyle w:val="StyleBoldUnderline"/>
        </w:rPr>
        <w:t>establishing a marine national monument, reserve, or refuge places our coastal and open ocean waters under federal control</w:t>
      </w:r>
      <w:r w:rsidRPr="00FB0FB0">
        <w:rPr>
          <w:sz w:val="16"/>
        </w:rPr>
        <w:t xml:space="preserve">. </w:t>
      </w:r>
      <w:proofErr w:type="gramStart"/>
      <w:r w:rsidRPr="00FB0FB0">
        <w:rPr>
          <w:sz w:val="16"/>
        </w:rPr>
        <w:t>The marine monuments are administered by the National Oceanic and Atmospheric Administration (under the Department of Commerce) or by the U.S. Fish and Wildlife Service</w:t>
      </w:r>
      <w:proofErr w:type="gramEnd"/>
      <w:r w:rsidRPr="00FB0FB0">
        <w:rPr>
          <w:sz w:val="16"/>
        </w:rPr>
        <w:t xml:space="preserve"> (under the Department of the Interior). </w:t>
      </w:r>
      <w:r w:rsidRPr="00FB0FB0">
        <w:rPr>
          <w:rStyle w:val="StyleBoldUnderline"/>
        </w:rPr>
        <w:t>This ocean and submerged land grab by the federal government severely limits public access and trust.</w:t>
      </w:r>
      <w:r w:rsidRPr="00FB0FB0">
        <w:rPr>
          <w:sz w:val="16"/>
        </w:rPr>
        <w:t xml:space="preserve"> Additionally, </w:t>
      </w:r>
      <w:r w:rsidRPr="00FB0FB0">
        <w:rPr>
          <w:rStyle w:val="StyleBoldUnderline"/>
        </w:rPr>
        <w:t>these monuments violate the rights of indigenous peoples by separating us from our sacred spaces. Traditional fishing grounds or ritual spaces may no longer be accessible.</w:t>
      </w:r>
      <w:r w:rsidRPr="00FB0FB0">
        <w:rPr>
          <w:sz w:val="16"/>
        </w:rPr>
        <w:t xml:space="preserve"> If there are exceptions for indigenous rites, we will need to apply for a permit and receive federal approval. How Do Marine Reserves Militarize the Ocean? As I wrote about in a previous editorial, </w:t>
      </w:r>
      <w:r w:rsidRPr="00FB0FB0">
        <w:rPr>
          <w:rStyle w:val="StyleBoldUnderline"/>
        </w:rPr>
        <w:t xml:space="preserve">the U.S. military removed the original landowners of </w:t>
      </w:r>
      <w:proofErr w:type="spellStart"/>
      <w:r w:rsidRPr="00FB0FB0">
        <w:rPr>
          <w:sz w:val="16"/>
        </w:rPr>
        <w:t>Litekyan</w:t>
      </w:r>
      <w:proofErr w:type="spellEnd"/>
      <w:r w:rsidRPr="00FB0FB0">
        <w:rPr>
          <w:sz w:val="16"/>
        </w:rPr>
        <w:t xml:space="preserve"> (</w:t>
      </w:r>
      <w:proofErr w:type="spellStart"/>
      <w:r w:rsidRPr="00FB0FB0">
        <w:rPr>
          <w:sz w:val="16"/>
        </w:rPr>
        <w:t>Ritidian</w:t>
      </w:r>
      <w:proofErr w:type="spellEnd"/>
      <w:r w:rsidRPr="00FB0FB0">
        <w:rPr>
          <w:sz w:val="16"/>
        </w:rPr>
        <w:t xml:space="preserve">), </w:t>
      </w:r>
      <w:r w:rsidRPr="00FB0FB0">
        <w:rPr>
          <w:rStyle w:val="StyleBoldUnderline"/>
        </w:rPr>
        <w:t>an area in northern Guam</w:t>
      </w:r>
      <w:r w:rsidRPr="00FB0FB0">
        <w:rPr>
          <w:sz w:val="16"/>
        </w:rPr>
        <w:t xml:space="preserve">, under eminent domain in 1963, and the Navy used the area as a communications station during the Cold War. Thirty years later, </w:t>
      </w:r>
      <w:r w:rsidRPr="00FB0FB0">
        <w:rPr>
          <w:rStyle w:val="StyleBoldUnderline"/>
        </w:rPr>
        <w:t>1,000 acres of the land was deemed “excess.”</w:t>
      </w:r>
      <w:r w:rsidRPr="00FB0FB0">
        <w:rPr>
          <w:sz w:val="16"/>
        </w:rPr>
        <w:t xml:space="preserve"> </w:t>
      </w:r>
      <w:r w:rsidRPr="00FB0FB0">
        <w:rPr>
          <w:rStyle w:val="StyleBoldUnderline"/>
        </w:rPr>
        <w:t>Instead of that land being returned to the families, it was transferred to the U.S. Fish and Wildlife Service and designated a “National Wildlife Refuge.”</w:t>
      </w:r>
      <w:r w:rsidRPr="00FB0FB0">
        <w:rPr>
          <w:sz w:val="16"/>
        </w:rPr>
        <w:t xml:space="preserve"> Today, four thousand acres of </w:t>
      </w:r>
      <w:proofErr w:type="spellStart"/>
      <w:r w:rsidRPr="00FB0FB0">
        <w:rPr>
          <w:sz w:val="16"/>
        </w:rPr>
        <w:t>Litekyan</w:t>
      </w:r>
      <w:proofErr w:type="spellEnd"/>
      <w:r w:rsidRPr="00FB0FB0">
        <w:rPr>
          <w:sz w:val="16"/>
        </w:rPr>
        <w:t xml:space="preserve"> is now being considered for a live firing range complex. You see, </w:t>
      </w:r>
      <w:r w:rsidRPr="00FB0FB0">
        <w:rPr>
          <w:rStyle w:val="StyleBoldUnderline"/>
        </w:rPr>
        <w:t>designating land and water as a monument, refuge, reserve, or even sanctuary keeps the land under federal control as opposed to public (and indigenous) trust</w:t>
      </w:r>
      <w:r w:rsidRPr="00FB0FB0">
        <w:rPr>
          <w:sz w:val="16"/>
        </w:rPr>
        <w:t xml:space="preserve">. So </w:t>
      </w:r>
      <w:r w:rsidRPr="00FB0FB0">
        <w:rPr>
          <w:rStyle w:val="StyleBoldUnderline"/>
        </w:rPr>
        <w:t xml:space="preserve">if the military ever wants to use the land in the future, it can simply be converted </w:t>
      </w:r>
      <w:r w:rsidRPr="00FB0FB0">
        <w:rPr>
          <w:sz w:val="16"/>
        </w:rPr>
        <w:t xml:space="preserve">(or re-converted in the case of </w:t>
      </w:r>
      <w:proofErr w:type="spellStart"/>
      <w:r w:rsidRPr="00FB0FB0">
        <w:rPr>
          <w:sz w:val="16"/>
        </w:rPr>
        <w:t>Litekyan</w:t>
      </w:r>
      <w:proofErr w:type="spellEnd"/>
      <w:r w:rsidRPr="00FB0FB0">
        <w:rPr>
          <w:sz w:val="16"/>
        </w:rPr>
        <w:t xml:space="preserve">) from the Department of the Interior or Commerce </w:t>
      </w:r>
      <w:r w:rsidRPr="00FB0FB0">
        <w:rPr>
          <w:rStyle w:val="StyleBoldUnderline"/>
        </w:rPr>
        <w:t>to the Department of Defense. This is the “logic of military conservation.”</w:t>
      </w:r>
      <w:r w:rsidRPr="00FB0FB0">
        <w:rPr>
          <w:rStyle w:val="StyleBoldUnderline"/>
          <w:sz w:val="12"/>
        </w:rPr>
        <w:t xml:space="preserve"> </w:t>
      </w:r>
      <w:r w:rsidRPr="00FB0FB0">
        <w:rPr>
          <w:sz w:val="16"/>
        </w:rPr>
        <w:t xml:space="preserve">Many marine monuments house strategic military bases. For example, the marine monuments of the Pacific are home to U.S. bases on Guam, Tinian, Saipan, Rota, </w:t>
      </w:r>
      <w:proofErr w:type="spellStart"/>
      <w:r w:rsidRPr="00FB0FB0">
        <w:rPr>
          <w:sz w:val="16"/>
        </w:rPr>
        <w:t>Farallon</w:t>
      </w:r>
      <w:proofErr w:type="spellEnd"/>
      <w:r w:rsidRPr="00FB0FB0">
        <w:rPr>
          <w:sz w:val="16"/>
        </w:rPr>
        <w:t xml:space="preserve"> de </w:t>
      </w:r>
      <w:proofErr w:type="spellStart"/>
      <w:r w:rsidRPr="00FB0FB0">
        <w:rPr>
          <w:sz w:val="16"/>
        </w:rPr>
        <w:t>Medinilla</w:t>
      </w:r>
      <w:proofErr w:type="spellEnd"/>
      <w:r w:rsidRPr="00FB0FB0">
        <w:rPr>
          <w:sz w:val="16"/>
        </w:rPr>
        <w:t xml:space="preserve">, Wake Island and Johnston Island, to name a few. The reason why military bases can be within marine monuments is because “nothing in the proclamations impairs or otherwise affects the activities of the Department of Defense. Among other things, the </w:t>
      </w:r>
      <w:proofErr w:type="spellStart"/>
      <w:r w:rsidRPr="00FB0FB0">
        <w:rPr>
          <w:sz w:val="16"/>
        </w:rPr>
        <w:t>DoD</w:t>
      </w:r>
      <w:proofErr w:type="spellEnd"/>
      <w:r w:rsidRPr="00FB0FB0">
        <w:rPr>
          <w:sz w:val="16"/>
        </w:rPr>
        <w:t xml:space="preserve"> is ensured full freedom of navigation in accordance with the law of the sea, and the U.S. Navy can continue effective training to maintain its antisubmarine warfare and other capabilities.” In other words, the military is exempt from most environmental regulations and prohibitions. Ironically, </w:t>
      </w:r>
      <w:r w:rsidRPr="00FB0FB0">
        <w:rPr>
          <w:rStyle w:val="StyleBoldUnderline"/>
        </w:rPr>
        <w:t>the public may no longer be allowed to fish in these “protected” areas because it might affect the fragile ocean ecosystem, yet the military can conduct weapons training and testing.</w:t>
      </w:r>
      <w:r w:rsidRPr="00FB0FB0">
        <w:rPr>
          <w:sz w:val="16"/>
        </w:rPr>
        <w:t xml:space="preserve"> Remember, </w:t>
      </w:r>
      <w:r w:rsidRPr="00FB0FB0">
        <w:rPr>
          <w:rStyle w:val="StyleBoldUnderline"/>
        </w:rPr>
        <w:t>marine monuments are not designed to protect the ocean from the U.S. military, one of the worst polluters in the world. In fact</w:t>
      </w:r>
      <w:r w:rsidRPr="00FB0FB0">
        <w:rPr>
          <w:sz w:val="16"/>
        </w:rPr>
        <w:t xml:space="preserve"> the opposite is true: </w:t>
      </w:r>
      <w:r w:rsidRPr="00FB0FB0">
        <w:rPr>
          <w:rStyle w:val="StyleBoldUnderline"/>
        </w:rPr>
        <w:t>they are designed to allow easier military access.</w:t>
      </w:r>
      <w:r w:rsidRPr="00FB0FB0">
        <w:rPr>
          <w:sz w:val="16"/>
        </w:rPr>
        <w:t xml:space="preserve"> As activists in Hawai’i know, </w:t>
      </w:r>
      <w:r w:rsidRPr="00FB0FB0">
        <w:rPr>
          <w:rStyle w:val="StyleBoldUnderline"/>
        </w:rPr>
        <w:t>these national monuments</w:t>
      </w:r>
      <w:r w:rsidRPr="00FB0FB0">
        <w:rPr>
          <w:sz w:val="16"/>
        </w:rPr>
        <w:t xml:space="preserve"> could </w:t>
      </w:r>
      <w:r w:rsidRPr="00FB0FB0">
        <w:rPr>
          <w:rStyle w:val="StyleBoldUnderline"/>
        </w:rPr>
        <w:t>become “watery graves” for endangered species when military training occurs.</w:t>
      </w:r>
      <w:r w:rsidRPr="00FB0FB0">
        <w:rPr>
          <w:sz w:val="16"/>
        </w:rPr>
        <w:t xml:space="preserve"> </w:t>
      </w:r>
      <w:r w:rsidRPr="00FB0FB0">
        <w:rPr>
          <w:rStyle w:val="StyleBoldUnderline"/>
        </w:rPr>
        <w:t>Besides providing more federally controlled space for the U.S. military to train, marine monuments give military bases another layer of secrecy from the public</w:t>
      </w:r>
      <w:r w:rsidRPr="00FB0FB0">
        <w:rPr>
          <w:sz w:val="16"/>
        </w:rPr>
        <w:t xml:space="preserve">. This buffer strategy is spreading to other nations. During the meeting of the U.S. State Department sponsored Our Ocean conference last week in Washington DC, other countries announced similar plans to federalize massive ocean areas, including Palau, Kiribati, the Cook Islands and the Bahamas. </w:t>
      </w:r>
      <w:r w:rsidRPr="00FB0FB0">
        <w:rPr>
          <w:rStyle w:val="StyleBoldUnderline"/>
        </w:rPr>
        <w:t xml:space="preserve">These new marine reserves will become military sanctuaries, buffer zones and watery bases for the U.S. military as it forcefully positions itself in the Asia-Pacific region (and uses “illegal fishing” as justification to militarize these marine reserves). </w:t>
      </w:r>
      <w:r w:rsidRPr="00FB0FB0">
        <w:rPr>
          <w:sz w:val="16"/>
        </w:rPr>
        <w:t xml:space="preserve"> </w:t>
      </w:r>
      <w:r w:rsidRPr="00FB0FB0">
        <w:rPr>
          <w:rStyle w:val="StyleBoldUnderline"/>
        </w:rPr>
        <w:t xml:space="preserve">We need to be critical of these efforts. </w:t>
      </w:r>
      <w:r w:rsidRPr="00FB0FB0">
        <w:rPr>
          <w:sz w:val="16"/>
        </w:rPr>
        <w:t xml:space="preserve">Read about what happened to the </w:t>
      </w:r>
      <w:proofErr w:type="spellStart"/>
      <w:r w:rsidRPr="00FB0FB0">
        <w:rPr>
          <w:sz w:val="16"/>
        </w:rPr>
        <w:t>Cayos</w:t>
      </w:r>
      <w:proofErr w:type="spellEnd"/>
      <w:r w:rsidRPr="00FB0FB0">
        <w:rPr>
          <w:sz w:val="16"/>
        </w:rPr>
        <w:t xml:space="preserve"> </w:t>
      </w:r>
      <w:proofErr w:type="spellStart"/>
      <w:r w:rsidRPr="00FB0FB0">
        <w:rPr>
          <w:sz w:val="16"/>
        </w:rPr>
        <w:t>Cochinos</w:t>
      </w:r>
      <w:proofErr w:type="spellEnd"/>
      <w:r w:rsidRPr="00FB0FB0">
        <w:rPr>
          <w:sz w:val="16"/>
        </w:rPr>
        <w:t xml:space="preserve">, an island group in the </w:t>
      </w:r>
      <w:proofErr w:type="spellStart"/>
      <w:r w:rsidRPr="00FB0FB0">
        <w:rPr>
          <w:sz w:val="16"/>
        </w:rPr>
        <w:t>Carribean</w:t>
      </w:r>
      <w:proofErr w:type="spellEnd"/>
      <w:r w:rsidRPr="00FB0FB0">
        <w:rPr>
          <w:sz w:val="16"/>
        </w:rPr>
        <w:t xml:space="preserve"> off Honduras, during the twenty years after they were declared a “protected area.” </w:t>
      </w:r>
      <w:r w:rsidRPr="00FB0FB0">
        <w:rPr>
          <w:rStyle w:val="StyleBoldUnderline"/>
        </w:rPr>
        <w:t xml:space="preserve">The Afro-Indigenous </w:t>
      </w:r>
      <w:proofErr w:type="spellStart"/>
      <w:r w:rsidRPr="00FB0FB0">
        <w:rPr>
          <w:rStyle w:val="StyleBoldUnderline"/>
        </w:rPr>
        <w:t>Garifuna</w:t>
      </w:r>
      <w:proofErr w:type="spellEnd"/>
      <w:r w:rsidRPr="00FB0FB0">
        <w:rPr>
          <w:rStyle w:val="StyleBoldUnderline"/>
        </w:rPr>
        <w:t xml:space="preserve"> peoples have been displaced from their lands and fishing grounds.</w:t>
      </w:r>
      <w:r w:rsidRPr="00FB0FB0">
        <w:rPr>
          <w:sz w:val="16"/>
        </w:rPr>
        <w:t xml:space="preserve"> Tourism developers and other private industries have invested in and exploited the islands. And, you guessed </w:t>
      </w:r>
      <w:proofErr w:type="gramStart"/>
      <w:r w:rsidRPr="00FB0FB0">
        <w:rPr>
          <w:sz w:val="16"/>
        </w:rPr>
        <w:t>it,</w:t>
      </w:r>
      <w:proofErr w:type="gramEnd"/>
      <w:r w:rsidRPr="00FB0FB0">
        <w:rPr>
          <w:sz w:val="16"/>
        </w:rPr>
        <w:t xml:space="preserve"> </w:t>
      </w:r>
      <w:r w:rsidRPr="00FB0FB0">
        <w:rPr>
          <w:rStyle w:val="StyleBoldUnderline"/>
        </w:rPr>
        <w:t>the U.S. military is using the area for basing and training</w:t>
      </w:r>
      <w:r w:rsidRPr="00FB0FB0">
        <w:rPr>
          <w:sz w:val="16"/>
        </w:rPr>
        <w:t xml:space="preserve">, providing millions of dollars of aid to the Honduras government. This is what will happen to countries that ally with the U.S. in this colonial conservation scheme.  In 2009, </w:t>
      </w:r>
      <w:proofErr w:type="spellStart"/>
      <w:r w:rsidRPr="00FB0FB0">
        <w:rPr>
          <w:sz w:val="16"/>
        </w:rPr>
        <w:t>Britian</w:t>
      </w:r>
      <w:proofErr w:type="spellEnd"/>
      <w:r w:rsidRPr="00FB0FB0">
        <w:rPr>
          <w:sz w:val="16"/>
        </w:rPr>
        <w:t xml:space="preserve"> designated a marine protected area around the </w:t>
      </w:r>
      <w:proofErr w:type="spellStart"/>
      <w:r w:rsidRPr="00FB0FB0">
        <w:rPr>
          <w:sz w:val="16"/>
        </w:rPr>
        <w:t>Chagos</w:t>
      </w:r>
      <w:proofErr w:type="spellEnd"/>
      <w:r w:rsidRPr="00FB0FB0">
        <w:rPr>
          <w:sz w:val="16"/>
        </w:rPr>
        <w:t xml:space="preserve"> islands. However, the </w:t>
      </w:r>
      <w:proofErr w:type="gramStart"/>
      <w:r w:rsidRPr="00FB0FB0">
        <w:rPr>
          <w:sz w:val="16"/>
        </w:rPr>
        <w:t>waters</w:t>
      </w:r>
      <w:proofErr w:type="gramEnd"/>
      <w:r w:rsidRPr="00FB0FB0">
        <w:rPr>
          <w:sz w:val="16"/>
        </w:rPr>
        <w:t xml:space="preserve"> around the island of Diego Garcia, which is the site of one of the most secretive overseas U.S. military bases, was exempted. How bizarre: a secretive U.S. military base in the Indian Ocean surrounded by a 200-mile marine preserve controlled by the British government. Peter Sand, in “The </w:t>
      </w:r>
      <w:proofErr w:type="spellStart"/>
      <w:r w:rsidRPr="00FB0FB0">
        <w:rPr>
          <w:sz w:val="16"/>
        </w:rPr>
        <w:t>Chagos</w:t>
      </w:r>
      <w:proofErr w:type="spellEnd"/>
      <w:r w:rsidRPr="00FB0FB0">
        <w:rPr>
          <w:sz w:val="16"/>
        </w:rPr>
        <w:t xml:space="preserve"> Archipelago: Footprint of Empire, or World Heritage?</w:t>
      </w:r>
      <w:proofErr w:type="gramStart"/>
      <w:r w:rsidRPr="00FB0FB0">
        <w:rPr>
          <w:sz w:val="16"/>
        </w:rPr>
        <w:t>”,</w:t>
      </w:r>
      <w:proofErr w:type="gramEnd"/>
      <w:r w:rsidRPr="00FB0FB0">
        <w:rPr>
          <w:sz w:val="16"/>
        </w:rPr>
        <w:t xml:space="preserve"> pointedly asks whether </w:t>
      </w:r>
      <w:r w:rsidRPr="00FB0FB0">
        <w:rPr>
          <w:rStyle w:val="StyleBoldUnderline"/>
        </w:rPr>
        <w:t>these new marine reserves are “an anachronistic example of ‘environmental imperialism</w:t>
      </w:r>
      <w:r w:rsidRPr="00FB0FB0">
        <w:rPr>
          <w:sz w:val="16"/>
        </w:rPr>
        <w:t xml:space="preserve">’, or evidence of an equally outdated variant of ‘fortress </w:t>
      </w:r>
      <w:r w:rsidRPr="00FB0FB0">
        <w:rPr>
          <w:rStyle w:val="StyleBoldUnderline"/>
        </w:rPr>
        <w:t>conservation’ that disregards human rights under the noble guise of nature protection.</w:t>
      </w:r>
      <w:r w:rsidRPr="00FB0FB0">
        <w:rPr>
          <w:sz w:val="16"/>
        </w:rPr>
        <w:t xml:space="preserve">” Either way, the </w:t>
      </w:r>
      <w:proofErr w:type="spellStart"/>
      <w:r w:rsidRPr="00FB0FB0">
        <w:rPr>
          <w:sz w:val="16"/>
        </w:rPr>
        <w:t>Chagossians</w:t>
      </w:r>
      <w:proofErr w:type="spellEnd"/>
      <w:r w:rsidRPr="00FB0FB0">
        <w:rPr>
          <w:sz w:val="16"/>
        </w:rPr>
        <w:t xml:space="preserve"> who were removed from their islands may never be able to return.  How </w:t>
      </w:r>
      <w:proofErr w:type="gramStart"/>
      <w:r w:rsidRPr="00FB0FB0">
        <w:rPr>
          <w:sz w:val="16"/>
        </w:rPr>
        <w:t>do</w:t>
      </w:r>
      <w:proofErr w:type="gramEnd"/>
      <w:r w:rsidRPr="00FB0FB0">
        <w:rPr>
          <w:sz w:val="16"/>
        </w:rPr>
        <w:t xml:space="preserve"> Private Corporations Benefit from Marine Monuments? As I mentioned before, the National Oceanic and Atmospheric Administration (NOAA) is under the Department of Commerce (DOC). Does that seem strange to you? It certainly seems strange to Obama, when he joked during his 2011 State of the Union address: “The Interior Department is in charge of salmon while they’re in fresh water, but the Commerce Department handles them when they’re in saltwater.” Obama wants to move NOAA to the Department of the Interior. Joking aside, it actually makes perfect (or perverse) sense that NOAA remains in DOC, which promotes trade and economic development. A few years ago, then Secretary-of-State Hillary Clinton dubbed the 21st century: “America’s Pacific Century.” This strategic turn aims to expand trade, investment, and militarization throughout the Asia-Pacific region. The cornerstone of America’s Pacific Century is the Trans-Pacific Partnership (TPP), a free trade agreement that has been described as “NAFTA on steroids.” As Clinton stated, the continued economic growth of the region depends on the “security and stability that has long been guaranteed by the U.S. military.” It is not surprising that TPP negotiations, as well as militarization proposals in the Pacific, intensified around the same time that President Bush designated the first marine monument in 2006. So what are these economic opportunities, and what does the TPP have to do with the surge of marine national monuments and reserves designated by the U.S. federal government and its allies? First, </w:t>
      </w:r>
      <w:r w:rsidRPr="00FB0FB0">
        <w:rPr>
          <w:rStyle w:val="StyleBoldUnderline"/>
        </w:rPr>
        <w:t>the more military sanctuaries the U.S. has around the world, the more federal tax money will be spent to secure these areas for investment, which means more profit for the military industrial complex and private defense firms.</w:t>
      </w:r>
      <w:r w:rsidRPr="00FB0FB0">
        <w:rPr>
          <w:sz w:val="16"/>
        </w:rPr>
        <w:t xml:space="preserve"> Second, does something smell fishy? The justification for many of these marine reserves is to prevent illegal fishing and fish fraud, especially from China. With a massive fleet </w:t>
      </w:r>
      <w:proofErr w:type="gramStart"/>
      <w:r w:rsidRPr="00FB0FB0">
        <w:rPr>
          <w:sz w:val="16"/>
        </w:rPr>
        <w:t>of 2,000 distant-water, state-subsidized fishing vessels,</w:t>
      </w:r>
      <w:proofErr w:type="gramEnd"/>
      <w:r w:rsidRPr="00FB0FB0">
        <w:rPr>
          <w:sz w:val="16"/>
        </w:rPr>
        <w:t xml:space="preserve"> China catches nearly five tons of fish a year, worth more than $10 billion—some legally and some illegally. In contrast, nearly 90 percent of seafood consumed in the U.S. is imported. By establishing marine monuments, and encouraging its allies in the Pacific to do the same, the U.S. could effectively shut out China from Pacific tuna waters. In turn, private U.S. tuna corporations could negotiate contracts with Pacific allied nations to develop Pacific fisheries or to obtain exclusive fishing rights within the marine reserves (as well as access to cheap labor and canneries). This comes at a time when foreign-owned and American-owned canned-tuna companies are battling for control over our kids’ school lunches. Billions of dollars of tuna are on the plate. Third, wherever you find a national monument, you will find a tourism industry. The </w:t>
      </w:r>
      <w:proofErr w:type="spellStart"/>
      <w:r w:rsidRPr="00FB0FB0">
        <w:rPr>
          <w:sz w:val="16"/>
        </w:rPr>
        <w:t>Cayos</w:t>
      </w:r>
      <w:proofErr w:type="spellEnd"/>
      <w:r w:rsidRPr="00FB0FB0">
        <w:rPr>
          <w:sz w:val="16"/>
        </w:rPr>
        <w:t xml:space="preserve"> </w:t>
      </w:r>
      <w:proofErr w:type="spellStart"/>
      <w:r w:rsidRPr="00FB0FB0">
        <w:rPr>
          <w:sz w:val="16"/>
        </w:rPr>
        <w:t>Cochinos</w:t>
      </w:r>
      <w:proofErr w:type="spellEnd"/>
      <w:r w:rsidRPr="00FB0FB0">
        <w:rPr>
          <w:sz w:val="16"/>
        </w:rPr>
        <w:t xml:space="preserve"> is a prime example. </w:t>
      </w:r>
      <w:r w:rsidRPr="00FB0FB0">
        <w:rPr>
          <w:rStyle w:val="StyleBoldUnderline"/>
        </w:rPr>
        <w:t>The government that controls the marine monument can permit private companies to operate tourism centers, hotels, eco-adventures—all in the name of development and jobs.</w:t>
      </w:r>
      <w:r w:rsidRPr="00FB0FB0">
        <w:rPr>
          <w:sz w:val="16"/>
        </w:rPr>
        <w:t xml:space="preserve"> The concessions throughout the U.S. National Park Service are owned and operated by private companies, which gross over $1 billion annually. There are more than 500 companies, from food to lodging to adventure sports to retail, that have contracts with the National Parks. Of course, </w:t>
      </w:r>
      <w:r w:rsidRPr="00FB0FB0">
        <w:rPr>
          <w:rStyle w:val="StyleBoldUnderline"/>
        </w:rPr>
        <w:t>the entire National Park system was one way of displacing Native American presence on these lands.</w:t>
      </w:r>
      <w:r w:rsidRPr="00FB0FB0">
        <w:rPr>
          <w:sz w:val="16"/>
        </w:rPr>
        <w:t xml:space="preserve"> Fourth, </w:t>
      </w:r>
      <w:r w:rsidRPr="00FB0FB0">
        <w:rPr>
          <w:rStyle w:val="StyleBoldUnderline"/>
        </w:rPr>
        <w:t>the Pacific has long been a “laboratory” for Western science and technology.</w:t>
      </w:r>
      <w:r w:rsidRPr="00FB0FB0">
        <w:rPr>
          <w:sz w:val="16"/>
        </w:rPr>
        <w:t xml:space="preserve"> Since </w:t>
      </w:r>
      <w:r w:rsidRPr="00FB0FB0">
        <w:rPr>
          <w:rStyle w:val="StyleBoldUnderline"/>
        </w:rPr>
        <w:t>another justification for marine reserves is scientific research</w:t>
      </w:r>
      <w:r w:rsidRPr="00FB0FB0">
        <w:rPr>
          <w:sz w:val="16"/>
        </w:rPr>
        <w:t xml:space="preserve">, then we will see many more unprecedented grants for oceanography research. </w:t>
      </w:r>
      <w:r w:rsidRPr="00FB0FB0">
        <w:rPr>
          <w:rStyle w:val="StyleBoldUnderline"/>
        </w:rPr>
        <w:t>This research can be transformed into profit by private industries, such as deep-sea mining, geo-thermal energy, open-ocean</w:t>
      </w:r>
      <w:r w:rsidRPr="00FB0FB0">
        <w:rPr>
          <w:sz w:val="16"/>
        </w:rPr>
        <w:t xml:space="preserve"> (genetically modified) </w:t>
      </w:r>
      <w:r w:rsidRPr="00FB0FB0">
        <w:rPr>
          <w:rStyle w:val="StyleBoldUnderline"/>
        </w:rPr>
        <w:t>aquaculture, and pharmaceutical drugs derived from ocean microbial bacteria.</w:t>
      </w:r>
      <w:r w:rsidRPr="00FB0FB0">
        <w:rPr>
          <w:rStyle w:val="StyleBoldUnderline"/>
          <w:sz w:val="12"/>
        </w:rPr>
        <w:t xml:space="preserve"> </w:t>
      </w:r>
      <w:r w:rsidRPr="00FB0FB0">
        <w:rPr>
          <w:sz w:val="16"/>
        </w:rPr>
        <w:t xml:space="preserve">New Zealand established a Marine Mammal Sanctuary in 2008 to protect </w:t>
      </w:r>
      <w:proofErr w:type="spellStart"/>
      <w:r w:rsidRPr="00FB0FB0">
        <w:rPr>
          <w:sz w:val="16"/>
        </w:rPr>
        <w:t>engangered</w:t>
      </w:r>
      <w:proofErr w:type="spellEnd"/>
      <w:r w:rsidRPr="00FB0FB0">
        <w:rPr>
          <w:sz w:val="16"/>
        </w:rPr>
        <w:t xml:space="preserve"> dolphins, yet it is now considering opening the area up for oil drilling. This is not a contradiction; this is exactly what these conservation schemes are designed for. Lastly, do you want to see Avatar 2 with me when it comes out? In 2012, James Cameron dived in a submarine to the bottom of the Mariana Trench, the deepest point on earth, which is protected by the Marianas Trench Marine National Monument. He lit up the trench with an eight-foot tower of LED lighting to film 3D footage. In another celebrity sighting, Leonardo </w:t>
      </w:r>
      <w:proofErr w:type="spellStart"/>
      <w:r w:rsidRPr="00FB0FB0">
        <w:rPr>
          <w:sz w:val="16"/>
        </w:rPr>
        <w:t>DiCaprio</w:t>
      </w:r>
      <w:proofErr w:type="spellEnd"/>
      <w:r w:rsidRPr="00FB0FB0">
        <w:rPr>
          <w:sz w:val="16"/>
        </w:rPr>
        <w:t xml:space="preserve"> made a cameo at the State Department’s Our Ocean conference, donating $7 </w:t>
      </w:r>
      <w:proofErr w:type="spellStart"/>
      <w:r w:rsidRPr="00FB0FB0">
        <w:rPr>
          <w:sz w:val="16"/>
        </w:rPr>
        <w:t>milllion</w:t>
      </w:r>
      <w:proofErr w:type="spellEnd"/>
      <w:r w:rsidRPr="00FB0FB0">
        <w:rPr>
          <w:sz w:val="16"/>
        </w:rPr>
        <w:t xml:space="preserve"> towards marine reserves. Apparently, he’s a diving enthusiast. What is Blue-Washing? </w:t>
      </w:r>
      <w:r w:rsidRPr="00FB0FB0">
        <w:rPr>
          <w:rStyle w:val="StyleBoldUnderline"/>
        </w:rPr>
        <w:t>In the 21st century, national marine monuments, marine parks, marine preserves, marine refuges, marine sanctuaries and their other iterations are instruments that empower the federal government to take land and water away from indigenous and public access, scrutiny, and trust. The “marine monuments” are especially dangerous because they do not require</w:t>
      </w:r>
      <w:r w:rsidRPr="00FB0FB0">
        <w:rPr>
          <w:sz w:val="16"/>
        </w:rPr>
        <w:t>—nor are they accountable to—</w:t>
      </w:r>
      <w:r w:rsidRPr="00FB0FB0">
        <w:rPr>
          <w:rStyle w:val="StyleBoldUnderline"/>
        </w:rPr>
        <w:t>legislative or public comment, engagement, or approval.</w:t>
      </w:r>
      <w:r w:rsidRPr="00FB0FB0">
        <w:rPr>
          <w:sz w:val="16"/>
        </w:rPr>
        <w:t xml:space="preserve"> As David Vine, in “Environmental Protection of Bases,” notes: “</w:t>
      </w:r>
      <w:r w:rsidRPr="00FB0FB0">
        <w:rPr>
          <w:rStyle w:val="StyleBoldUnderline"/>
        </w:rPr>
        <w:t>For all the benefits that marine protection areas might bring, governments are using environmentalism as a cover to protect the long-term life of environmentally harmful bases. The designation also helps governments hold onto strategic territories.</w:t>
      </w:r>
      <w:r w:rsidRPr="00FB0FB0">
        <w:rPr>
          <w:sz w:val="16"/>
        </w:rPr>
        <w:t xml:space="preserve">” Furthermore, </w:t>
      </w:r>
      <w:r w:rsidRPr="00FB0FB0">
        <w:rPr>
          <w:rStyle w:val="StyleBoldUnderline"/>
        </w:rPr>
        <w:t>these designations give the governments of the U.S. and its neoliberal allies the power to create contracts with private corporations to exploit the resources of our ocean for profit and not for the public good.</w:t>
      </w:r>
      <w:r w:rsidRPr="00FB0FB0">
        <w:rPr>
          <w:sz w:val="16"/>
        </w:rPr>
        <w:t xml:space="preserve"> Let’s call this a form of “Blue-washing.” The word “monument” comes from the Latin, </w:t>
      </w:r>
      <w:proofErr w:type="spellStart"/>
      <w:r w:rsidRPr="00FB0FB0">
        <w:rPr>
          <w:sz w:val="16"/>
        </w:rPr>
        <w:t>monumentum</w:t>
      </w:r>
      <w:proofErr w:type="spellEnd"/>
      <w:r w:rsidRPr="00FB0FB0">
        <w:rPr>
          <w:sz w:val="16"/>
        </w:rPr>
        <w:t xml:space="preserve">, meaning “grave” or “memorial.” </w:t>
      </w:r>
      <w:r w:rsidRPr="00FB0FB0">
        <w:rPr>
          <w:rStyle w:val="StyleBoldUnderline"/>
        </w:rPr>
        <w:t>If our oceans continue to become national marine monuments, our blue ocean will indeed become a watery grave, a memorial to the beauty, richness, and biodiversity that once was.</w:t>
      </w:r>
      <w:r w:rsidRPr="00FB0FB0">
        <w:rPr>
          <w:sz w:val="16"/>
        </w:rPr>
        <w:t xml:space="preserve"> </w:t>
      </w:r>
    </w:p>
    <w:p w14:paraId="3194C322" w14:textId="77777777" w:rsidR="00B90AA6" w:rsidRDefault="00B90AA6" w:rsidP="00B90AA6">
      <w:pPr>
        <w:rPr>
          <w:sz w:val="16"/>
        </w:rPr>
      </w:pPr>
    </w:p>
    <w:p w14:paraId="3420810C" w14:textId="77777777" w:rsidR="00331D82" w:rsidRDefault="00331D82" w:rsidP="004E631D"/>
    <w:p w14:paraId="404E43F5" w14:textId="77777777" w:rsidR="004E631D" w:rsidRDefault="004E631D" w:rsidP="004E631D">
      <w:pPr>
        <w:pStyle w:val="Heading2"/>
      </w:pPr>
      <w:r>
        <w:t>Plan</w:t>
      </w:r>
    </w:p>
    <w:p w14:paraId="1591F017" w14:textId="7FE74545" w:rsidR="004E631D" w:rsidRDefault="0056537F" w:rsidP="004E631D">
      <w:r>
        <w:t>Thus the plan:</w:t>
      </w:r>
      <w:r w:rsidR="00C07173">
        <w:t xml:space="preserve"> </w:t>
      </w:r>
      <w:r w:rsidR="004E631D">
        <w:t>The US Federal Government should prohibit military development in the Marianas Trench National Monument.</w:t>
      </w:r>
    </w:p>
    <w:p w14:paraId="1AB44CEB" w14:textId="77777777" w:rsidR="004E631D" w:rsidRDefault="004E631D" w:rsidP="004E631D"/>
    <w:p w14:paraId="0FDABAF8" w14:textId="502C669E" w:rsidR="00371B8C" w:rsidRDefault="00E05FD5" w:rsidP="004E631D">
      <w:r>
        <w:t>Thus</w:t>
      </w:r>
      <w:r w:rsidR="0053486A">
        <w:t xml:space="preserve"> the plan</w:t>
      </w:r>
      <w:r>
        <w:t xml:space="preserve">: </w:t>
      </w:r>
      <w:r w:rsidR="004E631D">
        <w:t xml:space="preserve">The US Federal Government should </w:t>
      </w:r>
      <w:r w:rsidR="00371B8C">
        <w:t xml:space="preserve">make development in the Marianas Trench National Monument exclusive to local, nonmilitary actors. </w:t>
      </w:r>
    </w:p>
    <w:p w14:paraId="18BFB2D5" w14:textId="77777777" w:rsidR="00371B8C" w:rsidRDefault="00371B8C" w:rsidP="004E631D"/>
    <w:p w14:paraId="578BEB4E" w14:textId="58B25B34" w:rsidR="00FB6F26" w:rsidRDefault="00FB6F26" w:rsidP="004E631D">
      <w:r>
        <w:t xml:space="preserve">Limit </w:t>
      </w:r>
      <w:proofErr w:type="spellStart"/>
      <w:r>
        <w:t>dev</w:t>
      </w:r>
      <w:proofErr w:type="spellEnd"/>
      <w:r>
        <w:t xml:space="preserve"> to </w:t>
      </w:r>
      <w:r w:rsidRPr="00FB6F26">
        <w:t>traditional subsistence fishing</w:t>
      </w:r>
      <w:r>
        <w:t xml:space="preserve"> </w:t>
      </w:r>
    </w:p>
    <w:p w14:paraId="2DCEED39" w14:textId="77777777" w:rsidR="00FB6F26" w:rsidRDefault="00FB6F26" w:rsidP="004E631D"/>
    <w:p w14:paraId="11F78D72" w14:textId="55437A82" w:rsidR="004E631D" w:rsidRDefault="004E631D" w:rsidP="004E631D">
      <w:proofErr w:type="gramStart"/>
      <w:r>
        <w:t>promote</w:t>
      </w:r>
      <w:proofErr w:type="gramEnd"/>
      <w:r>
        <w:t xml:space="preserve"> local sustainable development in the Marianas Trench Nationa</w:t>
      </w:r>
      <w:r w:rsidR="00DA49AF">
        <w:t>l Monum</w:t>
      </w:r>
      <w:r>
        <w:t>e</w:t>
      </w:r>
      <w:r w:rsidR="00DA49AF">
        <w:t>n</w:t>
      </w:r>
      <w:r>
        <w:t xml:space="preserve">t. </w:t>
      </w:r>
    </w:p>
    <w:p w14:paraId="1CDDA91C" w14:textId="007991EE" w:rsidR="0094196D" w:rsidRPr="00F23C15" w:rsidRDefault="004E631D" w:rsidP="00F23C15">
      <w:pPr>
        <w:pStyle w:val="Heading2"/>
        <w:rPr>
          <w:rStyle w:val="StyleStyleBold12pt"/>
          <w:b/>
          <w:sz w:val="44"/>
          <w:u w:val="double"/>
        </w:rPr>
      </w:pPr>
      <w:r>
        <w:t>Solvency</w:t>
      </w:r>
    </w:p>
    <w:p w14:paraId="7EAD4E77" w14:textId="77777777" w:rsidR="004E631D" w:rsidRPr="00043E33" w:rsidRDefault="004E631D" w:rsidP="004E631D">
      <w:pPr>
        <w:pStyle w:val="Heading4"/>
        <w:rPr>
          <w:rStyle w:val="StyleStyleBold12pt"/>
          <w:b/>
        </w:rPr>
      </w:pPr>
      <w:r w:rsidRPr="00043E33">
        <w:rPr>
          <w:rStyle w:val="StyleStyleBold12pt"/>
          <w:b/>
        </w:rPr>
        <w:t>The people of Guam must be given full control of Guam’s waters to protect the ecosystems and local culture from military buildup</w:t>
      </w:r>
    </w:p>
    <w:p w14:paraId="59A82D61" w14:textId="77777777" w:rsidR="004E631D" w:rsidRPr="00AF08C4" w:rsidRDefault="004E631D" w:rsidP="004E631D">
      <w:r w:rsidRPr="00AF08C4">
        <w:rPr>
          <w:rStyle w:val="StyleStyleBold12pt"/>
        </w:rPr>
        <w:t>Vine and Pemberton 9</w:t>
      </w:r>
      <w:r w:rsidRPr="00043E33">
        <w:rPr>
          <w:sz w:val="16"/>
          <w:szCs w:val="16"/>
        </w:rPr>
        <w:t>, David and Miriam, assistant professor in Anthropology at American University, Research Fellow at the institute for Policy Studies, “Marine Protection as Empire Expansion,” May 6 2009, (</w:t>
      </w:r>
      <w:hyperlink r:id="rId8" w:history="1">
        <w:r w:rsidRPr="00043E33">
          <w:rPr>
            <w:rStyle w:val="Hyperlink"/>
            <w:sz w:val="16"/>
            <w:szCs w:val="16"/>
          </w:rPr>
          <w:t>http://fpif.org/marine_protection_as_empire_expansion/</w:t>
        </w:r>
      </w:hyperlink>
      <w:r w:rsidRPr="00043E33">
        <w:rPr>
          <w:sz w:val="16"/>
          <w:szCs w:val="16"/>
        </w:rPr>
        <w:t>), DOA: 7/20/14</w:t>
      </w:r>
    </w:p>
    <w:p w14:paraId="23E1CFB6" w14:textId="77777777" w:rsidR="004E631D" w:rsidRDefault="004E631D" w:rsidP="004E631D"/>
    <w:p w14:paraId="28EA3B0E" w14:textId="77777777" w:rsidR="004E631D" w:rsidRPr="006702BC" w:rsidRDefault="004E631D" w:rsidP="004E631D">
      <w:pPr>
        <w:rPr>
          <w:rStyle w:val="StyleBoldUnderline"/>
        </w:rPr>
      </w:pPr>
      <w:r w:rsidRPr="00E27569">
        <w:rPr>
          <w:sz w:val="14"/>
        </w:rPr>
        <w:t xml:space="preserve">At the 100-day mark, the new president has tackled an extraordinarily wide-ranging agenda, but one item will need his attention soon: closing the empire of U.S. bases around the world. One place to start is to reverse the marine protection areas that the last president established in the Pacific. In a last-minute bid to salvage a legacy, President George W. </w:t>
      </w:r>
      <w:r w:rsidRPr="00D933F6">
        <w:rPr>
          <w:rStyle w:val="StyleBoldUnderline"/>
        </w:rPr>
        <w:t>Bush created three new protected marine areas in the Pacific</w:t>
      </w:r>
      <w:r w:rsidRPr="00E27569">
        <w:rPr>
          <w:sz w:val="14"/>
        </w:rPr>
        <w:t xml:space="preserve">. Environmental groups like the Natural Resources Defense Council applauded. But the situation is more complicated than it looks. </w:t>
      </w:r>
      <w:r w:rsidRPr="00D933F6">
        <w:rPr>
          <w:rStyle w:val="StyleBoldUnderline"/>
        </w:rPr>
        <w:t>Why would a president</w:t>
      </w:r>
      <w:r w:rsidRPr="00E27569">
        <w:rPr>
          <w:sz w:val="14"/>
        </w:rPr>
        <w:t xml:space="preserve"> who rarely saw a public land or off-shore site he didn’t want to drill on, and whose climate change policies have done lasting damage to oceans and their inhabitants worldwide, </w:t>
      </w:r>
      <w:r w:rsidRPr="00D933F6">
        <w:rPr>
          <w:rStyle w:val="StyleBoldUnderline"/>
        </w:rPr>
        <w:t>exhibit such concern for marine life in these particular faraway places?</w:t>
      </w:r>
      <w:r w:rsidRPr="00E27569">
        <w:rPr>
          <w:sz w:val="14"/>
        </w:rPr>
        <w:t xml:space="preserve"> One possible clue: This protective blanket will extend only 50 miles beyond land, rather than the 200 that the law permits. </w:t>
      </w:r>
      <w:r w:rsidRPr="00D933F6">
        <w:rPr>
          <w:rStyle w:val="StyleBoldUnderline"/>
        </w:rPr>
        <w:t>Could it be his real concern was for the land itself rather than for the water around it?</w:t>
      </w:r>
      <w:r w:rsidRPr="00E27569">
        <w:rPr>
          <w:sz w:val="14"/>
        </w:rPr>
        <w:t xml:space="preserve"> </w:t>
      </w:r>
      <w:r w:rsidRPr="00D933F6">
        <w:rPr>
          <w:rStyle w:val="StyleBoldUnderline"/>
        </w:rPr>
        <w:t>Because these aren’t just any Pacific islands</w:t>
      </w:r>
      <w:r w:rsidRPr="00E27569">
        <w:rPr>
          <w:sz w:val="14"/>
        </w:rPr>
        <w:t xml:space="preserve">. Two — Wake and Johnston — are home to important U.S. military installations, while </w:t>
      </w:r>
      <w:r w:rsidRPr="00D933F6">
        <w:rPr>
          <w:rStyle w:val="StyleBoldUnderline"/>
        </w:rPr>
        <w:t>a huge area of protected ocean encompassing the Mariana Trench borders U.S. military bases on Guam</w:t>
      </w:r>
      <w:r w:rsidRPr="00E27569">
        <w:rPr>
          <w:sz w:val="14"/>
        </w:rPr>
        <w:t xml:space="preserve">, Saipan, Rota, Tinian, and </w:t>
      </w:r>
      <w:proofErr w:type="spellStart"/>
      <w:r w:rsidRPr="00E27569">
        <w:rPr>
          <w:sz w:val="14"/>
        </w:rPr>
        <w:t>Farallon</w:t>
      </w:r>
      <w:proofErr w:type="spellEnd"/>
      <w:r w:rsidRPr="00E27569">
        <w:rPr>
          <w:sz w:val="14"/>
        </w:rPr>
        <w:t xml:space="preserve"> de </w:t>
      </w:r>
      <w:proofErr w:type="spellStart"/>
      <w:r w:rsidRPr="00E27569">
        <w:rPr>
          <w:sz w:val="14"/>
        </w:rPr>
        <w:t>Medinilla</w:t>
      </w:r>
      <w:proofErr w:type="spellEnd"/>
      <w:r w:rsidRPr="00E27569">
        <w:rPr>
          <w:sz w:val="14"/>
        </w:rPr>
        <w:t xml:space="preserve">. The islands are right now at the receiving end of a major eastward shift in the U.S. military base infrastructure from concentrating bases and troops in Europe and Okinawa, Japan to concentrations elsewhere in Asia and the Mariana Islands in particular. </w:t>
      </w:r>
      <w:r w:rsidRPr="00D933F6">
        <w:rPr>
          <w:rStyle w:val="StyleBoldUnderline"/>
        </w:rPr>
        <w:t>Guam is set to receive an additional 8,000 Marines and 40,000 civilians on an island where the military already controls one-third of all land. In designating the protected areas, the White House took pains to say that “nothing” in this action “impairs or otherwise affects the activities of the U.S. Department of Defense.” Many in Guam are</w:t>
      </w:r>
      <w:r w:rsidRPr="00E27569">
        <w:rPr>
          <w:sz w:val="14"/>
        </w:rPr>
        <w:t xml:space="preserve"> </w:t>
      </w:r>
      <w:r w:rsidRPr="00D933F6">
        <w:rPr>
          <w:rStyle w:val="StyleBoldUnderline"/>
        </w:rPr>
        <w:t>opposed to the expansion of the military’s presence, concerned about increased crime, accidents, violence against women, health and environmental damage, and other forms of social and cultural disruption.</w:t>
      </w:r>
      <w:r w:rsidRPr="00E27569">
        <w:rPr>
          <w:sz w:val="14"/>
        </w:rPr>
        <w:t xml:space="preserve"> And remember too that </w:t>
      </w:r>
      <w:r w:rsidRPr="00D933F6">
        <w:rPr>
          <w:rStyle w:val="StyleBoldUnderline"/>
        </w:rPr>
        <w:t>the islands involved are effectively U.S. colonies without full voting rights and congressional representation and are still on the UN’s list of territories slated for decolonization.</w:t>
      </w:r>
      <w:r w:rsidRPr="00E27569">
        <w:rPr>
          <w:sz w:val="14"/>
        </w:rPr>
        <w:t xml:space="preserve"> Whatever else it may do, </w:t>
      </w:r>
      <w:r w:rsidRPr="00D933F6">
        <w:rPr>
          <w:rStyle w:val="StyleBoldUnderline"/>
        </w:rPr>
        <w:t>the marine monument designation will add a positive environmentalist spin to the permanent U.S claim on these territories as military outposts. But this spin has a problem. Military bases and regular military operations are notorious for their harmful impact on the environment. Such damage includes the blasting of pristine coral reefs, clear-cutting of virgin forests, deploying underwater sonar dangerous to marine life, leaching carcinogenic pollutants into the soil and seas from lax toxic waste storage and military accidents, and using land and sea for target practice, decimating ecosystems with exploded and unexploded munitions.</w:t>
      </w:r>
      <w:r w:rsidRPr="00E27569">
        <w:rPr>
          <w:sz w:val="14"/>
        </w:rPr>
        <w:t xml:space="preserve"> Guam alone is home to 19 Superfund sites. </w:t>
      </w:r>
      <w:r w:rsidRPr="00D933F6">
        <w:rPr>
          <w:rStyle w:val="StyleBoldUnderline"/>
        </w:rPr>
        <w:t>It’s hard to imagine that the net result of base-expansion-plus-monument-designation will be good f</w:t>
      </w:r>
      <w:r>
        <w:rPr>
          <w:rStyle w:val="StyleBoldUnderline"/>
        </w:rPr>
        <w:t>or the surrounding marine life.</w:t>
      </w:r>
      <w:r w:rsidRPr="00E27569">
        <w:rPr>
          <w:sz w:val="14"/>
        </w:rPr>
        <w:t xml:space="preserve"> In fact, the case of </w:t>
      </w:r>
      <w:proofErr w:type="spellStart"/>
      <w:r w:rsidRPr="00E27569">
        <w:rPr>
          <w:sz w:val="14"/>
        </w:rPr>
        <w:t>Vieques</w:t>
      </w:r>
      <w:proofErr w:type="spellEnd"/>
      <w:r w:rsidRPr="00E27569">
        <w:rPr>
          <w:sz w:val="14"/>
        </w:rPr>
        <w:t xml:space="preserve">, Puerto Rico, offers a telling precedent: After locals won a decades-long fight to evict the Navy from their island, the Pentagon was exempted from cleaning up most of the environmental disaster area it left behind when the federal government declared the former base a “wildlife refuge.” </w:t>
      </w:r>
      <w:r w:rsidRPr="00D933F6">
        <w:rPr>
          <w:rStyle w:val="StyleBoldUnderline"/>
        </w:rPr>
        <w:t>How then can these precious resources really be protected? First, and most importantly, the Pentagon cannot be exempted from environmental regulations. Second,</w:t>
      </w:r>
      <w:r w:rsidRPr="00E27569">
        <w:rPr>
          <w:sz w:val="14"/>
        </w:rPr>
        <w:t xml:space="preserve"> full control over Wake Island and Johnston Atoll should immediately be transferred from the Department of Defense to the Department of the Interior — there’s no reason that the Pentagon should have its own private islands. Third, </w:t>
      </w:r>
      <w:r w:rsidRPr="00D933F6">
        <w:rPr>
          <w:rStyle w:val="StyleBoldUnderline"/>
        </w:rPr>
        <w:t>the people of Guam and the rest of the Northern Mariana Islands should be given full control over the areas above and below the water surrounding its territory in full accordance with international law</w:t>
      </w:r>
      <w:r w:rsidRPr="006702BC">
        <w:rPr>
          <w:rStyle w:val="StyleBoldUnderline"/>
        </w:rPr>
        <w:t>. To fulfill the Pacific marine reserve’s promise of environmental protection and conservation, environmental groups</w:t>
      </w:r>
      <w:r w:rsidRPr="00E27569">
        <w:rPr>
          <w:sz w:val="14"/>
        </w:rPr>
        <w:t xml:space="preserve"> initially enthusiastic about the Bush plan must unite with allies on Capitol Hill and a growing movement of those critical of the Pentagon’s expanding reach to press the new administration to reverse this expansion. Those concerned about the environment </w:t>
      </w:r>
      <w:r w:rsidRPr="006702BC">
        <w:rPr>
          <w:rStyle w:val="StyleBoldUnderline"/>
        </w:rPr>
        <w:t>must make sure that the Pentagon does not use the mantle of environmental protection as a cover for its profligate and environmentally damaging plans to use military bases to control the Pacific.</w:t>
      </w:r>
      <w:r w:rsidRPr="00E27569">
        <w:rPr>
          <w:sz w:val="14"/>
        </w:rPr>
        <w:t xml:space="preserve"> With around 1,000 military bases outside the 50 states — each one a possible environmental disaster area — now is the time when </w:t>
      </w:r>
      <w:r w:rsidRPr="006702BC">
        <w:rPr>
          <w:rStyle w:val="StyleBoldUnderline"/>
        </w:rPr>
        <w:t>we should be closing and consolidating our overseas bases, not finding new and increasingly stealthy ways to solidify their presence.</w:t>
      </w:r>
    </w:p>
    <w:p w14:paraId="3CE85BEE" w14:textId="77777777" w:rsidR="004E631D" w:rsidRDefault="004E631D" w:rsidP="004E631D"/>
    <w:p w14:paraId="2F41DC25" w14:textId="1DB2D10C" w:rsidR="00EB1C44" w:rsidRDefault="00EB1C44" w:rsidP="00EB1C44">
      <w:pPr>
        <w:pStyle w:val="Heading4"/>
      </w:pPr>
      <w:r>
        <w:t xml:space="preserve">Discussions of Guam militarization </w:t>
      </w:r>
      <w:r w:rsidR="008B3DE3">
        <w:t>are</w:t>
      </w:r>
      <w:r>
        <w:t xml:space="preserve"> critical to dec</w:t>
      </w:r>
      <w:r w:rsidR="008B3DE3">
        <w:t>olonize our knowledge of identity, security, and globalization</w:t>
      </w:r>
    </w:p>
    <w:p w14:paraId="2E07A0C5" w14:textId="77777777" w:rsidR="003D6524" w:rsidRPr="00134FD1" w:rsidRDefault="003D6524" w:rsidP="003D6524">
      <w:r w:rsidRPr="003D6524">
        <w:rPr>
          <w:rStyle w:val="StyleStyleBold12pt"/>
        </w:rPr>
        <w:t>Alexander 11</w:t>
      </w:r>
      <w:r w:rsidRPr="00134FD1">
        <w:t xml:space="preserve">, </w:t>
      </w:r>
      <w:proofErr w:type="spellStart"/>
      <w:r w:rsidRPr="00134FD1">
        <w:t>Ronni</w:t>
      </w:r>
      <w:proofErr w:type="spellEnd"/>
      <w:r w:rsidRPr="00134FD1">
        <w:t xml:space="preserve">, professor of transnational relations at the Graduate School of International Cooperation Studies, Kobe </w:t>
      </w:r>
      <w:proofErr w:type="gramStart"/>
      <w:r w:rsidRPr="00134FD1">
        <w:t>University ,</w:t>
      </w:r>
      <w:proofErr w:type="gramEnd"/>
      <w:r w:rsidRPr="00134FD1">
        <w:t xml:space="preserve"> </w:t>
      </w:r>
      <w:r w:rsidRPr="00134FD1">
        <w:rPr>
          <w:i/>
        </w:rPr>
        <w:t>Militarized Memory and Anti-Base Activism in Guam (draft)</w:t>
      </w:r>
      <w:r w:rsidRPr="00134FD1">
        <w:t>, Paper presented at the annual meeting of the International Studies Association Annual Conference "Global Governance: Political Authority in Transition", Le Centre Sheraton Montreal Hotel, MONTREAL, QUEBEC, CANADA, Mar 16, 2011</w:t>
      </w:r>
    </w:p>
    <w:p w14:paraId="0CA7491E" w14:textId="0053E868" w:rsidR="00EB1C44" w:rsidRDefault="00EB1C44" w:rsidP="00EB1C44">
      <w:pPr>
        <w:rPr>
          <w:sz w:val="16"/>
        </w:rPr>
      </w:pPr>
    </w:p>
    <w:p w14:paraId="08ACB6EE" w14:textId="77777777" w:rsidR="00EB1C44" w:rsidRPr="00622687" w:rsidRDefault="00EB1C44" w:rsidP="00EB1C44">
      <w:pPr>
        <w:rPr>
          <w:rStyle w:val="StyleBoldUnderline"/>
        </w:rPr>
      </w:pPr>
      <w:r w:rsidRPr="00622687">
        <w:rPr>
          <w:sz w:val="16"/>
        </w:rPr>
        <w:t xml:space="preserve">As a result, </w:t>
      </w:r>
      <w:r w:rsidRPr="00622687">
        <w:rPr>
          <w:rStyle w:val="StyleBoldUnderline"/>
        </w:rPr>
        <w:t>opposing the proposed military build-up entails serious questioning about the meaning of citizenship on, and for, Guam</w:t>
      </w:r>
      <w:r w:rsidRPr="00622687">
        <w:rPr>
          <w:sz w:val="16"/>
        </w:rPr>
        <w:t xml:space="preserve">. Being </w:t>
      </w:r>
      <w:proofErr w:type="spellStart"/>
      <w:r w:rsidRPr="00622687">
        <w:rPr>
          <w:sz w:val="16"/>
        </w:rPr>
        <w:t>Chamoru</w:t>
      </w:r>
      <w:proofErr w:type="spellEnd"/>
      <w:r w:rsidRPr="00622687">
        <w:rPr>
          <w:sz w:val="16"/>
        </w:rPr>
        <w:t xml:space="preserve"> means rethinking one’s identity as a woman or as a man. Opposing militarization and the build-up thus requires people to question who they are, what their life choices have meant, and ‘how they remember themselves to be.’ It is a difficult task, but one which in the end might enable </w:t>
      </w:r>
      <w:proofErr w:type="spellStart"/>
      <w:r w:rsidRPr="00622687">
        <w:rPr>
          <w:sz w:val="16"/>
        </w:rPr>
        <w:t>Chamoru</w:t>
      </w:r>
      <w:proofErr w:type="spellEnd"/>
      <w:r w:rsidRPr="00622687">
        <w:rPr>
          <w:sz w:val="16"/>
        </w:rPr>
        <w:t xml:space="preserve"> to assert their authenticity and relieve their anguish. What can this tell us about the praxis of opposing the military build-up on Guam? I suggest there are three lessons. The first is that </w:t>
      </w:r>
      <w:r w:rsidRPr="00622687">
        <w:rPr>
          <w:rStyle w:val="StyleBoldUnderline"/>
        </w:rPr>
        <w:t>this is not a single issue, not something that can be promoted successfully only as an anti-base/anti-military campaign.</w:t>
      </w:r>
      <w:r w:rsidRPr="00622687">
        <w:rPr>
          <w:sz w:val="16"/>
        </w:rPr>
        <w:t xml:space="preserve"> Therefore, </w:t>
      </w:r>
      <w:r w:rsidRPr="00622687">
        <w:rPr>
          <w:rStyle w:val="StyleBoldUnderline"/>
        </w:rPr>
        <w:t>practice needs to address the underlying issues of identity, not as identity politics but through an understanding of how certain identities serve to negate others. Gendered identities are made more complex by militarization which further de-legitimizes non-Western gender identities.</w:t>
      </w:r>
      <w:r w:rsidRPr="00622687">
        <w:rPr>
          <w:sz w:val="16"/>
        </w:rPr>
        <w:t xml:space="preserve"> Being a tough </w:t>
      </w:r>
      <w:proofErr w:type="spellStart"/>
      <w:r w:rsidRPr="00622687">
        <w:rPr>
          <w:sz w:val="16"/>
        </w:rPr>
        <w:t>Chamoru</w:t>
      </w:r>
      <w:proofErr w:type="spellEnd"/>
      <w:r w:rsidRPr="00622687">
        <w:rPr>
          <w:sz w:val="16"/>
        </w:rPr>
        <w:t xml:space="preserve"> woman should not have to be the same as being a macho American soldier. </w:t>
      </w:r>
      <w:r w:rsidRPr="00622687">
        <w:rPr>
          <w:rStyle w:val="StyleBoldUnderline"/>
        </w:rPr>
        <w:t xml:space="preserve">The second is the power of distance, language, and </w:t>
      </w:r>
      <w:proofErr w:type="spellStart"/>
      <w:r w:rsidRPr="00622687">
        <w:rPr>
          <w:rStyle w:val="StyleBoldUnderline"/>
        </w:rPr>
        <w:t>racialized</w:t>
      </w:r>
      <w:proofErr w:type="spellEnd"/>
      <w:r w:rsidRPr="00622687">
        <w:rPr>
          <w:rStyle w:val="StyleBoldUnderline"/>
        </w:rPr>
        <w:t>, colonial notions of identity to make some things visible, and disguise and/or deny others. Military colonialism is possible on Guam because in the world of terrorism and globalization, military bases have become normalized and the outside world remains conveniently uncurious as to what takes place on small and distant islands. Practice therefore needs to focus on Guam, but also on educating the rest of the world.</w:t>
      </w:r>
      <w:r w:rsidRPr="00622687">
        <w:rPr>
          <w:sz w:val="16"/>
        </w:rPr>
        <w:t xml:space="preserve"> The third is that educating the world should not be the sole responsibility of the </w:t>
      </w:r>
      <w:proofErr w:type="spellStart"/>
      <w:r w:rsidRPr="00622687">
        <w:rPr>
          <w:sz w:val="16"/>
        </w:rPr>
        <w:t>Chamoru</w:t>
      </w:r>
      <w:proofErr w:type="spellEnd"/>
      <w:r w:rsidRPr="00622687">
        <w:rPr>
          <w:sz w:val="16"/>
        </w:rPr>
        <w:t xml:space="preserve">. </w:t>
      </w:r>
      <w:r w:rsidRPr="00622687">
        <w:rPr>
          <w:rStyle w:val="StyleBoldUnderline"/>
        </w:rPr>
        <w:t>Regardless of where we were raised or currently reside, we have internalized many of the beliefs about security/safety/risk/threat/ and growth/development that underlie the military build-up. Praxis needs to take into account and address the ways in which we, in disciplining ourselves, support the power relations that call for military build-ups in places like Guam.</w:t>
      </w:r>
    </w:p>
    <w:p w14:paraId="6A468AA5" w14:textId="77777777" w:rsidR="00EB1C44" w:rsidRPr="004E631D" w:rsidRDefault="00EB1C44" w:rsidP="004E631D"/>
    <w:sectPr w:rsidR="00EB1C44" w:rsidRPr="004E631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89C0E7" w14:textId="77777777" w:rsidR="00CD4CDD" w:rsidRDefault="00CD4CDD" w:rsidP="00E46E7E">
      <w:r>
        <w:separator/>
      </w:r>
    </w:p>
  </w:endnote>
  <w:endnote w:type="continuationSeparator" w:id="0">
    <w:p w14:paraId="05D24F01" w14:textId="77777777" w:rsidR="00CD4CDD" w:rsidRDefault="00CD4CD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1B9D1E" w14:textId="77777777" w:rsidR="00CD4CDD" w:rsidRDefault="00CD4CDD" w:rsidP="00E46E7E">
      <w:r>
        <w:separator/>
      </w:r>
    </w:p>
  </w:footnote>
  <w:footnote w:type="continuationSeparator" w:id="0">
    <w:p w14:paraId="5DB63D02" w14:textId="77777777" w:rsidR="00CD4CDD" w:rsidRDefault="00CD4CDD"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7"/>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631D"/>
    <w:rsid w:val="000140EC"/>
    <w:rsid w:val="00016A35"/>
    <w:rsid w:val="000C16B3"/>
    <w:rsid w:val="001316D3"/>
    <w:rsid w:val="00134FD1"/>
    <w:rsid w:val="001408C0"/>
    <w:rsid w:val="00143FD7"/>
    <w:rsid w:val="001463FB"/>
    <w:rsid w:val="00186DB7"/>
    <w:rsid w:val="001D7626"/>
    <w:rsid w:val="00255AE6"/>
    <w:rsid w:val="002613DA"/>
    <w:rsid w:val="002B6353"/>
    <w:rsid w:val="002B68C8"/>
    <w:rsid w:val="002F35F4"/>
    <w:rsid w:val="002F3E28"/>
    <w:rsid w:val="002F40E6"/>
    <w:rsid w:val="00303E5B"/>
    <w:rsid w:val="00313226"/>
    <w:rsid w:val="0031425E"/>
    <w:rsid w:val="00325059"/>
    <w:rsid w:val="00331D82"/>
    <w:rsid w:val="00357719"/>
    <w:rsid w:val="00371B8C"/>
    <w:rsid w:val="00374144"/>
    <w:rsid w:val="003B3EC7"/>
    <w:rsid w:val="003D6524"/>
    <w:rsid w:val="003F42AF"/>
    <w:rsid w:val="00412F6D"/>
    <w:rsid w:val="0042635A"/>
    <w:rsid w:val="00466B6F"/>
    <w:rsid w:val="004B3188"/>
    <w:rsid w:val="004B3DB3"/>
    <w:rsid w:val="004C63B5"/>
    <w:rsid w:val="004D461E"/>
    <w:rsid w:val="004E631D"/>
    <w:rsid w:val="0050290D"/>
    <w:rsid w:val="00517479"/>
    <w:rsid w:val="0053486A"/>
    <w:rsid w:val="0056537F"/>
    <w:rsid w:val="005A0BE5"/>
    <w:rsid w:val="005C0E1F"/>
    <w:rsid w:val="005E09CE"/>
    <w:rsid w:val="005E0D2B"/>
    <w:rsid w:val="005E2C99"/>
    <w:rsid w:val="00672258"/>
    <w:rsid w:val="0067575B"/>
    <w:rsid w:val="00692C26"/>
    <w:rsid w:val="006C3BAF"/>
    <w:rsid w:val="006D2831"/>
    <w:rsid w:val="006F2D3D"/>
    <w:rsid w:val="00700835"/>
    <w:rsid w:val="00726F87"/>
    <w:rsid w:val="007333B9"/>
    <w:rsid w:val="00791B7D"/>
    <w:rsid w:val="007A3515"/>
    <w:rsid w:val="007D25ED"/>
    <w:rsid w:val="007D7924"/>
    <w:rsid w:val="007E470C"/>
    <w:rsid w:val="007E5F71"/>
    <w:rsid w:val="00821415"/>
    <w:rsid w:val="0083768F"/>
    <w:rsid w:val="008B3DE3"/>
    <w:rsid w:val="008E35A4"/>
    <w:rsid w:val="0091595A"/>
    <w:rsid w:val="009165EA"/>
    <w:rsid w:val="0094196D"/>
    <w:rsid w:val="009632C2"/>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90AA6"/>
    <w:rsid w:val="00BE63EA"/>
    <w:rsid w:val="00C07173"/>
    <w:rsid w:val="00C42A3C"/>
    <w:rsid w:val="00CD2C6D"/>
    <w:rsid w:val="00CD4CDD"/>
    <w:rsid w:val="00CF1A0F"/>
    <w:rsid w:val="00D36252"/>
    <w:rsid w:val="00D4330B"/>
    <w:rsid w:val="00D460F1"/>
    <w:rsid w:val="00D51B44"/>
    <w:rsid w:val="00D6085D"/>
    <w:rsid w:val="00D61AD4"/>
    <w:rsid w:val="00D66D57"/>
    <w:rsid w:val="00D81480"/>
    <w:rsid w:val="00DA2E40"/>
    <w:rsid w:val="00DA49AF"/>
    <w:rsid w:val="00DA5BF8"/>
    <w:rsid w:val="00DC71AA"/>
    <w:rsid w:val="00DD2FAB"/>
    <w:rsid w:val="00DE627C"/>
    <w:rsid w:val="00DF1850"/>
    <w:rsid w:val="00E05FD5"/>
    <w:rsid w:val="00E14A41"/>
    <w:rsid w:val="00E46E7E"/>
    <w:rsid w:val="00E770E6"/>
    <w:rsid w:val="00E95631"/>
    <w:rsid w:val="00EB1C44"/>
    <w:rsid w:val="00F1173B"/>
    <w:rsid w:val="00F23C15"/>
    <w:rsid w:val="00F45F2E"/>
    <w:rsid w:val="00F515EC"/>
    <w:rsid w:val="00FA538E"/>
    <w:rsid w:val="00FB6F26"/>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5C917F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515EC"/>
    <w:rPr>
      <w:rFonts w:ascii="Calibri" w:hAnsi="Calibri"/>
      <w:sz w:val="22"/>
    </w:rPr>
  </w:style>
  <w:style w:type="paragraph" w:styleId="Heading1">
    <w:name w:val="heading 1"/>
    <w:aliases w:val="Pocket"/>
    <w:basedOn w:val="Normal"/>
    <w:next w:val="Normal"/>
    <w:link w:val="Heading1Char"/>
    <w:uiPriority w:val="9"/>
    <w:qFormat/>
    <w:rsid w:val="00F515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515E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515E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F515E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F515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15EC"/>
  </w:style>
  <w:style w:type="character" w:styleId="Emphasis">
    <w:name w:val="Emphasis"/>
    <w:basedOn w:val="DefaultParagraphFont"/>
    <w:uiPriority w:val="7"/>
    <w:qFormat/>
    <w:rsid w:val="00F515EC"/>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F515E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F515E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F515EC"/>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F515EC"/>
    <w:rPr>
      <w:rFonts w:asciiTheme="majorHAnsi" w:eastAsiaTheme="majorEastAsia" w:hAnsiTheme="majorHAnsi" w:cstheme="majorBidi"/>
      <w:b/>
      <w:bCs/>
      <w:iCs/>
      <w:sz w:val="26"/>
    </w:rPr>
  </w:style>
  <w:style w:type="paragraph" w:styleId="NoSpacing">
    <w:name w:val="No Spacing"/>
    <w:uiPriority w:val="1"/>
    <w:rsid w:val="00F515EC"/>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1"/>
    <w:qFormat/>
    <w:rsid w:val="00F515EC"/>
    <w:rPr>
      <w:b/>
      <w:sz w:val="26"/>
      <w:u w:val="none"/>
    </w:rPr>
  </w:style>
  <w:style w:type="character" w:customStyle="1" w:styleId="StyleBoldUnderline">
    <w:name w:val="Style Bold Underline"/>
    <w:aliases w:val="Underline,apple-style-span + 6 pt,Kern at 16 pt,Intense Emphasis1,Intense Emphasis11,Intense Emphasis2,HHeading 3 + 12 pt,Cards + Font: 12 pt Char,Style,Underline Char,Title Char,Bold Cite Char,Citation Char Char Char,ci,c,cite,Bo,B"/>
    <w:basedOn w:val="DefaultParagraphFont"/>
    <w:uiPriority w:val="1"/>
    <w:qFormat/>
    <w:rsid w:val="00F515EC"/>
    <w:rPr>
      <w:b/>
      <w:sz w:val="22"/>
      <w:u w:val="single"/>
    </w:rPr>
  </w:style>
  <w:style w:type="paragraph" w:styleId="DocumentMap">
    <w:name w:val="Document Map"/>
    <w:basedOn w:val="Normal"/>
    <w:link w:val="DocumentMapChar"/>
    <w:uiPriority w:val="99"/>
    <w:semiHidden/>
    <w:unhideWhenUsed/>
    <w:rsid w:val="00F515EC"/>
    <w:rPr>
      <w:rFonts w:ascii="Lucida Grande" w:hAnsi="Lucida Grande" w:cs="Lucida Grande"/>
    </w:rPr>
  </w:style>
  <w:style w:type="character" w:customStyle="1" w:styleId="DocumentMapChar">
    <w:name w:val="Document Map Char"/>
    <w:basedOn w:val="DefaultParagraphFont"/>
    <w:link w:val="DocumentMap"/>
    <w:uiPriority w:val="99"/>
    <w:semiHidden/>
    <w:rsid w:val="00F515EC"/>
    <w:rPr>
      <w:rFonts w:ascii="Lucida Grande" w:hAnsi="Lucida Grande" w:cs="Lucida Grande"/>
      <w:sz w:val="22"/>
    </w:rPr>
  </w:style>
  <w:style w:type="paragraph" w:styleId="ListParagraph">
    <w:name w:val="List Paragraph"/>
    <w:basedOn w:val="Normal"/>
    <w:uiPriority w:val="34"/>
    <w:rsid w:val="00F515EC"/>
    <w:pPr>
      <w:ind w:left="720"/>
      <w:contextualSpacing/>
    </w:pPr>
  </w:style>
  <w:style w:type="paragraph" w:styleId="Header">
    <w:name w:val="header"/>
    <w:basedOn w:val="Normal"/>
    <w:link w:val="HeaderChar"/>
    <w:uiPriority w:val="99"/>
    <w:unhideWhenUsed/>
    <w:rsid w:val="00F515EC"/>
    <w:pPr>
      <w:tabs>
        <w:tab w:val="center" w:pos="4320"/>
        <w:tab w:val="right" w:pos="8640"/>
      </w:tabs>
    </w:pPr>
  </w:style>
  <w:style w:type="character" w:customStyle="1" w:styleId="HeaderChar">
    <w:name w:val="Header Char"/>
    <w:basedOn w:val="DefaultParagraphFont"/>
    <w:link w:val="Header"/>
    <w:uiPriority w:val="99"/>
    <w:rsid w:val="00F515EC"/>
    <w:rPr>
      <w:rFonts w:ascii="Calibri" w:hAnsi="Calibri"/>
      <w:sz w:val="22"/>
    </w:rPr>
  </w:style>
  <w:style w:type="paragraph" w:styleId="Footer">
    <w:name w:val="footer"/>
    <w:basedOn w:val="Normal"/>
    <w:link w:val="FooterChar"/>
    <w:uiPriority w:val="99"/>
    <w:unhideWhenUsed/>
    <w:rsid w:val="00F515EC"/>
    <w:pPr>
      <w:tabs>
        <w:tab w:val="center" w:pos="4320"/>
        <w:tab w:val="right" w:pos="8640"/>
      </w:tabs>
    </w:pPr>
  </w:style>
  <w:style w:type="character" w:customStyle="1" w:styleId="FooterChar">
    <w:name w:val="Footer Char"/>
    <w:basedOn w:val="DefaultParagraphFont"/>
    <w:link w:val="Footer"/>
    <w:uiPriority w:val="99"/>
    <w:rsid w:val="00F515EC"/>
    <w:rPr>
      <w:rFonts w:ascii="Calibri" w:hAnsi="Calibri"/>
      <w:sz w:val="22"/>
    </w:rPr>
  </w:style>
  <w:style w:type="character" w:styleId="PageNumber">
    <w:name w:val="page number"/>
    <w:basedOn w:val="DefaultParagraphFont"/>
    <w:uiPriority w:val="99"/>
    <w:semiHidden/>
    <w:unhideWhenUsed/>
    <w:rsid w:val="00F515EC"/>
  </w:style>
  <w:style w:type="character" w:styleId="Hyperlink">
    <w:name w:val="Hyperlink"/>
    <w:basedOn w:val="DefaultParagraphFont"/>
    <w:uiPriority w:val="99"/>
    <w:unhideWhenUsed/>
    <w:rsid w:val="00F515EC"/>
    <w:rPr>
      <w:color w:val="0000FF" w:themeColor="hyperlink"/>
      <w:u w:val="single"/>
    </w:rPr>
  </w:style>
  <w:style w:type="paragraph" w:styleId="NormalWeb">
    <w:name w:val="Normal (Web)"/>
    <w:basedOn w:val="Normal"/>
    <w:uiPriority w:val="99"/>
    <w:unhideWhenUsed/>
    <w:rsid w:val="00331D82"/>
    <w:pPr>
      <w:spacing w:before="100" w:beforeAutospacing="1" w:after="100" w:afterAutospacing="1"/>
    </w:pPr>
    <w:rPr>
      <w:rFonts w:ascii="Times New Roman" w:eastAsia="Times New Roman" w:hAnsi="Times New Roman" w:cs="Times New Roman"/>
      <w:sz w:val="24"/>
    </w:rPr>
  </w:style>
  <w:style w:type="character" w:customStyle="1" w:styleId="remarkable-pre-marked">
    <w:name w:val="remarkable-pre-marked"/>
    <w:basedOn w:val="DefaultParagraphFont"/>
    <w:rsid w:val="00331D82"/>
  </w:style>
  <w:style w:type="character" w:customStyle="1" w:styleId="apple-converted-space">
    <w:name w:val="apple-converted-space"/>
    <w:basedOn w:val="DefaultParagraphFont"/>
    <w:rsid w:val="00CD4CD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515EC"/>
    <w:rPr>
      <w:rFonts w:ascii="Calibri" w:hAnsi="Calibri"/>
      <w:sz w:val="22"/>
    </w:rPr>
  </w:style>
  <w:style w:type="paragraph" w:styleId="Heading1">
    <w:name w:val="heading 1"/>
    <w:aliases w:val="Pocket"/>
    <w:basedOn w:val="Normal"/>
    <w:next w:val="Normal"/>
    <w:link w:val="Heading1Char"/>
    <w:uiPriority w:val="9"/>
    <w:qFormat/>
    <w:rsid w:val="00F515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515E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515E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F515E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F515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15EC"/>
  </w:style>
  <w:style w:type="character" w:styleId="Emphasis">
    <w:name w:val="Emphasis"/>
    <w:basedOn w:val="DefaultParagraphFont"/>
    <w:uiPriority w:val="7"/>
    <w:qFormat/>
    <w:rsid w:val="00F515EC"/>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F515E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F515E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F515EC"/>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F515EC"/>
    <w:rPr>
      <w:rFonts w:asciiTheme="majorHAnsi" w:eastAsiaTheme="majorEastAsia" w:hAnsiTheme="majorHAnsi" w:cstheme="majorBidi"/>
      <w:b/>
      <w:bCs/>
      <w:iCs/>
      <w:sz w:val="26"/>
    </w:rPr>
  </w:style>
  <w:style w:type="paragraph" w:styleId="NoSpacing">
    <w:name w:val="No Spacing"/>
    <w:uiPriority w:val="1"/>
    <w:rsid w:val="00F515EC"/>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1"/>
    <w:qFormat/>
    <w:rsid w:val="00F515EC"/>
    <w:rPr>
      <w:b/>
      <w:sz w:val="26"/>
      <w:u w:val="none"/>
    </w:rPr>
  </w:style>
  <w:style w:type="character" w:customStyle="1" w:styleId="StyleBoldUnderline">
    <w:name w:val="Style Bold Underline"/>
    <w:aliases w:val="Underline,apple-style-span + 6 pt,Kern at 16 pt,Intense Emphasis1,Intense Emphasis11,Intense Emphasis2,HHeading 3 + 12 pt,Cards + Font: 12 pt Char,Style,Underline Char,Title Char,Bold Cite Char,Citation Char Char Char,ci,c,cite,Bo,B"/>
    <w:basedOn w:val="DefaultParagraphFont"/>
    <w:uiPriority w:val="1"/>
    <w:qFormat/>
    <w:rsid w:val="00F515EC"/>
    <w:rPr>
      <w:b/>
      <w:sz w:val="22"/>
      <w:u w:val="single"/>
    </w:rPr>
  </w:style>
  <w:style w:type="paragraph" w:styleId="DocumentMap">
    <w:name w:val="Document Map"/>
    <w:basedOn w:val="Normal"/>
    <w:link w:val="DocumentMapChar"/>
    <w:uiPriority w:val="99"/>
    <w:semiHidden/>
    <w:unhideWhenUsed/>
    <w:rsid w:val="00F515EC"/>
    <w:rPr>
      <w:rFonts w:ascii="Lucida Grande" w:hAnsi="Lucida Grande" w:cs="Lucida Grande"/>
    </w:rPr>
  </w:style>
  <w:style w:type="character" w:customStyle="1" w:styleId="DocumentMapChar">
    <w:name w:val="Document Map Char"/>
    <w:basedOn w:val="DefaultParagraphFont"/>
    <w:link w:val="DocumentMap"/>
    <w:uiPriority w:val="99"/>
    <w:semiHidden/>
    <w:rsid w:val="00F515EC"/>
    <w:rPr>
      <w:rFonts w:ascii="Lucida Grande" w:hAnsi="Lucida Grande" w:cs="Lucida Grande"/>
      <w:sz w:val="22"/>
    </w:rPr>
  </w:style>
  <w:style w:type="paragraph" w:styleId="ListParagraph">
    <w:name w:val="List Paragraph"/>
    <w:basedOn w:val="Normal"/>
    <w:uiPriority w:val="34"/>
    <w:rsid w:val="00F515EC"/>
    <w:pPr>
      <w:ind w:left="720"/>
      <w:contextualSpacing/>
    </w:pPr>
  </w:style>
  <w:style w:type="paragraph" w:styleId="Header">
    <w:name w:val="header"/>
    <w:basedOn w:val="Normal"/>
    <w:link w:val="HeaderChar"/>
    <w:uiPriority w:val="99"/>
    <w:unhideWhenUsed/>
    <w:rsid w:val="00F515EC"/>
    <w:pPr>
      <w:tabs>
        <w:tab w:val="center" w:pos="4320"/>
        <w:tab w:val="right" w:pos="8640"/>
      </w:tabs>
    </w:pPr>
  </w:style>
  <w:style w:type="character" w:customStyle="1" w:styleId="HeaderChar">
    <w:name w:val="Header Char"/>
    <w:basedOn w:val="DefaultParagraphFont"/>
    <w:link w:val="Header"/>
    <w:uiPriority w:val="99"/>
    <w:rsid w:val="00F515EC"/>
    <w:rPr>
      <w:rFonts w:ascii="Calibri" w:hAnsi="Calibri"/>
      <w:sz w:val="22"/>
    </w:rPr>
  </w:style>
  <w:style w:type="paragraph" w:styleId="Footer">
    <w:name w:val="footer"/>
    <w:basedOn w:val="Normal"/>
    <w:link w:val="FooterChar"/>
    <w:uiPriority w:val="99"/>
    <w:unhideWhenUsed/>
    <w:rsid w:val="00F515EC"/>
    <w:pPr>
      <w:tabs>
        <w:tab w:val="center" w:pos="4320"/>
        <w:tab w:val="right" w:pos="8640"/>
      </w:tabs>
    </w:pPr>
  </w:style>
  <w:style w:type="character" w:customStyle="1" w:styleId="FooterChar">
    <w:name w:val="Footer Char"/>
    <w:basedOn w:val="DefaultParagraphFont"/>
    <w:link w:val="Footer"/>
    <w:uiPriority w:val="99"/>
    <w:rsid w:val="00F515EC"/>
    <w:rPr>
      <w:rFonts w:ascii="Calibri" w:hAnsi="Calibri"/>
      <w:sz w:val="22"/>
    </w:rPr>
  </w:style>
  <w:style w:type="character" w:styleId="PageNumber">
    <w:name w:val="page number"/>
    <w:basedOn w:val="DefaultParagraphFont"/>
    <w:uiPriority w:val="99"/>
    <w:semiHidden/>
    <w:unhideWhenUsed/>
    <w:rsid w:val="00F515EC"/>
  </w:style>
  <w:style w:type="character" w:styleId="Hyperlink">
    <w:name w:val="Hyperlink"/>
    <w:basedOn w:val="DefaultParagraphFont"/>
    <w:uiPriority w:val="99"/>
    <w:unhideWhenUsed/>
    <w:rsid w:val="00F515EC"/>
    <w:rPr>
      <w:color w:val="0000FF" w:themeColor="hyperlink"/>
      <w:u w:val="single"/>
    </w:rPr>
  </w:style>
  <w:style w:type="paragraph" w:styleId="NormalWeb">
    <w:name w:val="Normal (Web)"/>
    <w:basedOn w:val="Normal"/>
    <w:uiPriority w:val="99"/>
    <w:unhideWhenUsed/>
    <w:rsid w:val="00331D82"/>
    <w:pPr>
      <w:spacing w:before="100" w:beforeAutospacing="1" w:after="100" w:afterAutospacing="1"/>
    </w:pPr>
    <w:rPr>
      <w:rFonts w:ascii="Times New Roman" w:eastAsia="Times New Roman" w:hAnsi="Times New Roman" w:cs="Times New Roman"/>
      <w:sz w:val="24"/>
    </w:rPr>
  </w:style>
  <w:style w:type="character" w:customStyle="1" w:styleId="remarkable-pre-marked">
    <w:name w:val="remarkable-pre-marked"/>
    <w:basedOn w:val="DefaultParagraphFont"/>
    <w:rsid w:val="00331D82"/>
  </w:style>
  <w:style w:type="character" w:customStyle="1" w:styleId="apple-converted-space">
    <w:name w:val="apple-converted-space"/>
    <w:basedOn w:val="DefaultParagraphFont"/>
    <w:rsid w:val="00CD4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8270947">
      <w:bodyDiv w:val="1"/>
      <w:marLeft w:val="0"/>
      <w:marRight w:val="0"/>
      <w:marTop w:val="0"/>
      <w:marBottom w:val="0"/>
      <w:divBdr>
        <w:top w:val="none" w:sz="0" w:space="0" w:color="auto"/>
        <w:left w:val="none" w:sz="0" w:space="0" w:color="auto"/>
        <w:bottom w:val="none" w:sz="0" w:space="0" w:color="auto"/>
        <w:right w:val="none" w:sz="0" w:space="0" w:color="auto"/>
      </w:divBdr>
    </w:div>
    <w:div w:id="184034326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fpif.org/marine_protection_as_empire_expansion/"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ndrewxia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22</TotalTime>
  <Pages>10</Pages>
  <Words>5826</Words>
  <Characters>33212</Characters>
  <Application>Microsoft Macintosh Word</Application>
  <DocSecurity>0</DocSecurity>
  <Lines>276</Lines>
  <Paragraphs>77</Paragraphs>
  <ScaleCrop>false</ScaleCrop>
  <Company>Whitman College</Company>
  <LinksUpToDate>false</LinksUpToDate>
  <CharactersWithSpaces>38961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Xiang</dc:creator>
  <cp:keywords/>
  <dc:description/>
  <cp:lastModifiedBy>Andrew Xiang</cp:lastModifiedBy>
  <cp:revision>8</cp:revision>
  <dcterms:created xsi:type="dcterms:W3CDTF">2014-07-22T18:34:00Z</dcterms:created>
  <dcterms:modified xsi:type="dcterms:W3CDTF">2014-07-22T19:39:00Z</dcterms:modified>
</cp:coreProperties>
</file>