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DC29ED" w14:textId="77777777" w:rsidR="00102812" w:rsidRPr="005B0ACE" w:rsidRDefault="00102812" w:rsidP="00102812">
      <w:pPr>
        <w:pStyle w:val="Heading1"/>
        <w:rPr>
          <w:rFonts w:ascii="Calibri" w:hAnsi="Calibri"/>
        </w:rPr>
      </w:pPr>
      <w:bookmarkStart w:id="0" w:name="_GoBack"/>
      <w:bookmarkEnd w:id="0"/>
      <w:r w:rsidRPr="005B0ACE">
        <w:rPr>
          <w:rFonts w:ascii="Calibri" w:hAnsi="Calibri"/>
        </w:rPr>
        <w:t xml:space="preserve">Heidegger Supplement </w:t>
      </w:r>
    </w:p>
    <w:p w14:paraId="41415512" w14:textId="77777777" w:rsidR="00102812" w:rsidRPr="005B0ACE" w:rsidRDefault="00102812" w:rsidP="00102812">
      <w:pPr>
        <w:pStyle w:val="Heading1"/>
        <w:rPr>
          <w:rFonts w:ascii="Calibri" w:hAnsi="Calibri"/>
        </w:rPr>
      </w:pPr>
      <w:r w:rsidRPr="005B0ACE">
        <w:rPr>
          <w:rFonts w:ascii="Calibri" w:hAnsi="Calibri"/>
        </w:rPr>
        <w:lastRenderedPageBreak/>
        <w:t>Links</w:t>
      </w:r>
    </w:p>
    <w:p w14:paraId="240DCA41" w14:textId="69866DA9" w:rsidR="00F62316" w:rsidRPr="005B0ACE" w:rsidRDefault="00F62316" w:rsidP="00F62316">
      <w:pPr>
        <w:pStyle w:val="Heading3"/>
        <w:rPr>
          <w:rFonts w:ascii="Calibri" w:hAnsi="Calibri"/>
        </w:rPr>
      </w:pPr>
      <w:r w:rsidRPr="005B0ACE">
        <w:rPr>
          <w:rFonts w:ascii="Calibri" w:hAnsi="Calibri"/>
        </w:rPr>
        <w:t>L – Alt Energy</w:t>
      </w:r>
    </w:p>
    <w:p w14:paraId="47CC2BCB" w14:textId="715874D1" w:rsidR="00F62316" w:rsidRPr="005B0ACE" w:rsidRDefault="00F62316" w:rsidP="00F62316">
      <w:pPr>
        <w:pStyle w:val="Heading4"/>
        <w:rPr>
          <w:rFonts w:ascii="Calibri" w:hAnsi="Calibri"/>
        </w:rPr>
      </w:pPr>
      <w:r w:rsidRPr="005B0ACE">
        <w:rPr>
          <w:rFonts w:ascii="Calibri" w:hAnsi="Calibri"/>
        </w:rPr>
        <w:t xml:space="preserve">The Storage of energy from the earth to use back and destroy the </w:t>
      </w:r>
      <w:proofErr w:type="spellStart"/>
      <w:r w:rsidRPr="005B0ACE">
        <w:rPr>
          <w:rFonts w:ascii="Calibri" w:hAnsi="Calibri"/>
        </w:rPr>
        <w:t>sae</w:t>
      </w:r>
      <w:proofErr w:type="spellEnd"/>
      <w:r w:rsidRPr="005B0ACE">
        <w:rPr>
          <w:rFonts w:ascii="Calibri" w:hAnsi="Calibri"/>
        </w:rPr>
        <w:t xml:space="preserve"> earth it came by is one of Heidegger’s biggest nightmares </w:t>
      </w:r>
    </w:p>
    <w:p w14:paraId="454F488C" w14:textId="240BBAF9" w:rsidR="00F62316" w:rsidRPr="005B0ACE" w:rsidRDefault="00F62316" w:rsidP="00F62316">
      <w:r w:rsidRPr="005B0ACE">
        <w:rPr>
          <w:rStyle w:val="StyleStyleBold12pt"/>
        </w:rPr>
        <w:t>Beckman, 00</w:t>
      </w:r>
      <w:r w:rsidRPr="005B0ACE">
        <w:rPr>
          <w:b/>
          <w:iCs/>
        </w:rPr>
        <w:t xml:space="preserve"> </w:t>
      </w:r>
      <w:r w:rsidRPr="005B0ACE">
        <w:rPr>
          <w:iCs/>
        </w:rPr>
        <w:t xml:space="preserve">(Emeritus Beckman, 2000, Professor of Philosophy at Harvey </w:t>
      </w:r>
      <w:proofErr w:type="spellStart"/>
      <w:r w:rsidRPr="005B0ACE">
        <w:rPr>
          <w:iCs/>
        </w:rPr>
        <w:t>Mudd</w:t>
      </w:r>
      <w:proofErr w:type="spellEnd"/>
      <w:r w:rsidRPr="005B0ACE">
        <w:rPr>
          <w:iCs/>
        </w:rPr>
        <w:t xml:space="preserve"> College “Martin Heidegger and Environmental Ethics.” </w:t>
      </w:r>
      <w:hyperlink r:id="rId6" w:history="1">
        <w:r w:rsidRPr="005B0ACE">
          <w:rPr>
            <w:rStyle w:val="Hyperlink"/>
            <w:iCs/>
          </w:rPr>
          <w:t>http://www2.hmc.edu/~tbeckman/personal/Heidart.html</w:t>
        </w:r>
      </w:hyperlink>
      <w:r w:rsidRPr="005B0ACE">
        <w:br/>
        <w:t xml:space="preserve">Perhaps it is not difficult to understand the separate paths of the fine arts, craftsmanship, and modern technology. Each seems to have followed different human intentions and to have addressed different human skills. However, while the fine arts and craftsmanship remained relatively consistent with </w:t>
      </w:r>
      <w:proofErr w:type="spellStart"/>
      <w:r w:rsidRPr="005B0ACE">
        <w:t>techne</w:t>
      </w:r>
      <w:proofErr w:type="spellEnd"/>
      <w:r w:rsidRPr="005B0ACE">
        <w:t xml:space="preserve"> in the ancient sense, </w:t>
      </w:r>
      <w:r w:rsidRPr="005B0ACE">
        <w:rPr>
          <w:rStyle w:val="StyleBoldUnderline"/>
        </w:rPr>
        <w:t>modern technology withdrew in a radically different direction. As Heidegger saw it, "the revealing that rules in modern technology is a challenging [</w:t>
      </w:r>
      <w:proofErr w:type="spellStart"/>
      <w:r w:rsidRPr="005B0ACE">
        <w:rPr>
          <w:rStyle w:val="StyleBoldUnderline"/>
        </w:rPr>
        <w:t>Herausfordern</w:t>
      </w:r>
      <w:proofErr w:type="spellEnd"/>
      <w:r w:rsidRPr="005B0ACE">
        <w:rPr>
          <w:rStyle w:val="StyleBoldUnderline"/>
        </w:rPr>
        <w:t>], which puts to nature the unreasonable demand that it supply energy that can be extracted and stored as such</w:t>
      </w:r>
      <w:r w:rsidRPr="005B0ACE">
        <w:t xml:space="preserve">." {[7], p. 14} </w:t>
      </w:r>
      <w:r w:rsidRPr="005B0ACE">
        <w:rPr>
          <w:rStyle w:val="StyleBoldUnderline"/>
        </w:rPr>
        <w:t>Modern technology sets-upon nature and challenges-forth its energies</w:t>
      </w:r>
      <w:r w:rsidRPr="005B0ACE">
        <w:t xml:space="preserve">, in contrast to </w:t>
      </w:r>
      <w:proofErr w:type="spellStart"/>
      <w:proofErr w:type="gramStart"/>
      <w:r w:rsidRPr="005B0ACE">
        <w:t>techne</w:t>
      </w:r>
      <w:proofErr w:type="spellEnd"/>
      <w:r w:rsidRPr="005B0ACE">
        <w:t xml:space="preserve"> which</w:t>
      </w:r>
      <w:proofErr w:type="gramEnd"/>
      <w:r w:rsidRPr="005B0ACE">
        <w:t xml:space="preserve"> was always a bringing-forth in harmony with nature. </w:t>
      </w:r>
      <w:r w:rsidRPr="005B0ACE">
        <w:rPr>
          <w:rStyle w:val="StyleBoldUnderline"/>
        </w:rPr>
        <w:t>The activity of modern technology lies at a different and more advanced level wherein the natural is not merely decisively re-directed; nature is actually "set-upon." The rhetoric in which the discussion is couched conveys an atmosphere of violence and exploitation</w:t>
      </w:r>
      <w:r w:rsidRPr="005B0ACE">
        <w:t xml:space="preserve">. To uncover the essence of modern technology is to discover why technology stands today as the danger. To accomplish this insight, we must understand why modern technology must be viewed as a "challenging-forth," what affect this has on our relationship with nature, and how this relationship affects us. Is there really a difference? Has technology really left the domain of </w:t>
      </w:r>
      <w:proofErr w:type="spellStart"/>
      <w:r w:rsidRPr="005B0ACE">
        <w:t>techne</w:t>
      </w:r>
      <w:proofErr w:type="spellEnd"/>
      <w:r w:rsidRPr="005B0ACE">
        <w:t xml:space="preserve"> in a significant way? In modern technology, has human agency withdrawn in some way beyond involvement and, instead, acquired an attitude of violence with respect to the other causal factors? </w:t>
      </w:r>
      <w:r w:rsidRPr="005B0ACE">
        <w:rPr>
          <w:rStyle w:val="StyleBoldUnderline"/>
        </w:rPr>
        <w:t>Heidegger clearly saw the development of "energy resources" as symbolic of this evolutionary path; while the transformation into modern technology undoubtedly began early, the first definitive signs of its new character began with the harnessing of energy resources,</w:t>
      </w:r>
      <w:r w:rsidRPr="005B0ACE">
        <w:t xml:space="preserve"> as we would say. As a representative of the old technology, the windmill took energy from the wind but converted it immediately into other manifestations such as the grinding of grain; the windmill did not unlock energy from the wind in order to store it for later arbitrary distribution. </w:t>
      </w:r>
      <w:r w:rsidRPr="005B0ACE">
        <w:rPr>
          <w:rStyle w:val="StyleBoldUnderline"/>
        </w:rPr>
        <w:t>Modern wind-generators</w:t>
      </w:r>
      <w:r w:rsidRPr="005B0ACE">
        <w:t xml:space="preserve">, on the other hand, </w:t>
      </w:r>
      <w:r w:rsidRPr="005B0ACE">
        <w:rPr>
          <w:rStyle w:val="StyleBoldUnderline"/>
        </w:rPr>
        <w:t xml:space="preserve">convert the energy of wind into electrical </w:t>
      </w:r>
      <w:proofErr w:type="gramStart"/>
      <w:r w:rsidRPr="005B0ACE">
        <w:rPr>
          <w:rStyle w:val="StyleBoldUnderline"/>
        </w:rPr>
        <w:t>power which</w:t>
      </w:r>
      <w:proofErr w:type="gramEnd"/>
      <w:r w:rsidRPr="005B0ACE">
        <w:rPr>
          <w:rStyle w:val="StyleBoldUnderline"/>
        </w:rPr>
        <w:t xml:space="preserve"> can be stored in batteries or otherwise. The significance of storage is that it places the energy at our disposal; and because of this storage the powers of nature can be turned back upon itself</w:t>
      </w:r>
      <w:r w:rsidRPr="005B0ACE">
        <w:t>. The storing of energy is, in this sense, the symbol of our over-coming of nature as a potent object. "...</w:t>
      </w:r>
      <w:proofErr w:type="gramStart"/>
      <w:r w:rsidRPr="005B0ACE">
        <w:t>a</w:t>
      </w:r>
      <w:proofErr w:type="gramEnd"/>
      <w:r w:rsidRPr="005B0ACE">
        <w:t xml:space="preserve"> tract of land is challenged into the putting out of coal and ore. The earth now reveals itself as a coal mining district, the soil as a mineral deposit." {[7], p. 14} </w:t>
      </w:r>
      <w:r w:rsidRPr="005B0ACE">
        <w:rPr>
          <w:rStyle w:val="StyleBoldUnderline"/>
        </w:rPr>
        <w:t>This and other examples that Heidegger used throughout this essay illustrate the difference between a technology that diverts the natural course cooperatively and modern technology that achieves the unnatural by</w:t>
      </w:r>
      <w:r w:rsidRPr="005B0ACE">
        <w:t xml:space="preserve"> force. Not only is this achieved by force </w:t>
      </w:r>
      <w:proofErr w:type="gramStart"/>
      <w:r w:rsidRPr="005B0ACE">
        <w:t>but</w:t>
      </w:r>
      <w:proofErr w:type="gramEnd"/>
      <w:r w:rsidRPr="005B0ACE">
        <w:t xml:space="preserve"> it is achieved by placing nature in our subjective context, setting aside natural processes entirely, and conceiving of all revealing as being relevant only to human subjective needs.</w:t>
      </w:r>
    </w:p>
    <w:p w14:paraId="02696391" w14:textId="77777777" w:rsidR="00102812" w:rsidRPr="005B0ACE" w:rsidRDefault="00102812" w:rsidP="00F71B54">
      <w:pPr>
        <w:pStyle w:val="Heading3"/>
        <w:rPr>
          <w:rFonts w:ascii="Calibri" w:hAnsi="Calibri"/>
        </w:rPr>
      </w:pPr>
      <w:r w:rsidRPr="005B0ACE">
        <w:rPr>
          <w:rFonts w:ascii="Calibri" w:hAnsi="Calibri"/>
        </w:rPr>
        <w:t xml:space="preserve">L – Aquaculture </w:t>
      </w:r>
    </w:p>
    <w:p w14:paraId="201D64DB" w14:textId="77777777" w:rsidR="00102812" w:rsidRPr="005B0ACE" w:rsidRDefault="00102812" w:rsidP="00102812">
      <w:pPr>
        <w:pStyle w:val="Heading4"/>
        <w:rPr>
          <w:rFonts w:ascii="Calibri" w:hAnsi="Calibri"/>
        </w:rPr>
      </w:pPr>
      <w:r w:rsidRPr="005B0ACE">
        <w:rPr>
          <w:rFonts w:ascii="Calibri" w:hAnsi="Calibri"/>
        </w:rPr>
        <w:t xml:space="preserve">Aquaculture is a new form of </w:t>
      </w:r>
      <w:proofErr w:type="spellStart"/>
      <w:r w:rsidRPr="005B0ACE">
        <w:rPr>
          <w:rFonts w:ascii="Calibri" w:hAnsi="Calibri"/>
        </w:rPr>
        <w:t>megatechnology</w:t>
      </w:r>
      <w:proofErr w:type="spellEnd"/>
      <w:r w:rsidRPr="005B0ACE">
        <w:rPr>
          <w:rFonts w:ascii="Calibri" w:hAnsi="Calibri"/>
        </w:rPr>
        <w:t xml:space="preserve"> that attempts to understand the world in its entirety, rendering nature a standing reserve. </w:t>
      </w:r>
    </w:p>
    <w:p w14:paraId="22B2DB5D" w14:textId="77777777" w:rsidR="00102812" w:rsidRPr="005B0ACE" w:rsidRDefault="00102812" w:rsidP="00102812">
      <w:proofErr w:type="spellStart"/>
      <w:proofErr w:type="gramStart"/>
      <w:r w:rsidRPr="005B0ACE">
        <w:rPr>
          <w:rStyle w:val="StyleStyleBold12pt"/>
        </w:rPr>
        <w:t>Ihde</w:t>
      </w:r>
      <w:proofErr w:type="spellEnd"/>
      <w:r w:rsidRPr="005B0ACE">
        <w:rPr>
          <w:rStyle w:val="StyleStyleBold12pt"/>
        </w:rPr>
        <w:t xml:space="preserve"> 10</w:t>
      </w:r>
      <w:r w:rsidRPr="005B0ACE">
        <w:t xml:space="preserve"> [Don: philosopher of science and technology, Distinguished Professor of Philosophy at the State University of New York at Stony Brook </w:t>
      </w:r>
      <w:r w:rsidRPr="005B0ACE">
        <w:rPr>
          <w:i/>
        </w:rPr>
        <w:t xml:space="preserve">Heidegger's Technologies: </w:t>
      </w:r>
      <w:proofErr w:type="spellStart"/>
      <w:r w:rsidRPr="005B0ACE">
        <w:rPr>
          <w:i/>
        </w:rPr>
        <w:t>Postphenomenological</w:t>
      </w:r>
      <w:proofErr w:type="spellEnd"/>
      <w:r w:rsidRPr="005B0ACE">
        <w:rPr>
          <w:i/>
        </w:rPr>
        <w:t xml:space="preserve"> Perspectives </w:t>
      </w:r>
      <w:r w:rsidRPr="005B0ACE">
        <w:t>September 1, 2010 p. 118-120].</w:t>
      </w:r>
      <w:proofErr w:type="gramEnd"/>
    </w:p>
    <w:p w14:paraId="0D1431EA" w14:textId="4EE1E6E1" w:rsidR="001470E7" w:rsidRPr="005B0ACE" w:rsidRDefault="00102812" w:rsidP="00102812">
      <w:pPr>
        <w:rPr>
          <w:rStyle w:val="Emphasis"/>
        </w:rPr>
      </w:pPr>
      <w:r w:rsidRPr="005B0ACE">
        <w:rPr>
          <w:sz w:val="16"/>
        </w:rPr>
        <w:t xml:space="preserve">Parallel to the romanticist criticism, I also began to apply what could be called a pragmatist criticism. Put most baldly, as Richard </w:t>
      </w:r>
      <w:proofErr w:type="spellStart"/>
      <w:r w:rsidRPr="005B0ACE">
        <w:rPr>
          <w:sz w:val="16"/>
        </w:rPr>
        <w:t>Rorty</w:t>
      </w:r>
      <w:proofErr w:type="spellEnd"/>
      <w:r w:rsidRPr="005B0ACE">
        <w:rPr>
          <w:sz w:val="16"/>
        </w:rPr>
        <w:t xml:space="preserve"> so strongly noted in the early 1980s, pragmatism is both non foundational and anti-essentialist, themes he developed in Philosophy and the Mirror of Nature (1979) and again in Consequences of Pragmatism (1982). Here, the contrast with Heidegger could not be more dramatic: “The Question Concerning Technology” was an attempt to determine the essence of technology. As Heidegger also claimed, “</w:t>
      </w:r>
      <w:r w:rsidRPr="005B0ACE">
        <w:rPr>
          <w:rStyle w:val="StyleBoldUnderline"/>
        </w:rPr>
        <w:t>The essence of technology is nothing technological.</w:t>
      </w:r>
      <w:r w:rsidRPr="005B0ACE">
        <w:rPr>
          <w:sz w:val="16"/>
        </w:rPr>
        <w:t xml:space="preserve">” I claim, pragmatically, that </w:t>
      </w:r>
      <w:r w:rsidRPr="005B0ACE">
        <w:rPr>
          <w:rStyle w:val="StyleBoldUnderline"/>
        </w:rPr>
        <w:t>there is no essence of technology, although there are many “technologies.” The search for the essence of technology is necessarily a metaphysical - and reductionist - turn, one that that determines from the beginning the reason all technologies are reduced to the same analysis</w:t>
      </w:r>
      <w:r w:rsidRPr="005B0ACE">
        <w:rPr>
          <w:sz w:val="16"/>
        </w:rPr>
        <w:t xml:space="preserve">, to the monotony that Harman claims. </w:t>
      </w:r>
      <w:r w:rsidRPr="005B0ACE">
        <w:rPr>
          <w:rStyle w:val="StyleBoldUnderline"/>
        </w:rPr>
        <w:t>That essence</w:t>
      </w:r>
      <w:r w:rsidRPr="005B0ACE">
        <w:rPr>
          <w:sz w:val="16"/>
        </w:rPr>
        <w:t xml:space="preserve">, as reads of Heidegger know, </w:t>
      </w:r>
      <w:r w:rsidRPr="005B0ACE">
        <w:rPr>
          <w:rStyle w:val="StyleBoldUnderline"/>
        </w:rPr>
        <w:t>is the way of seeing Nature as a pool of “standing-reserve” whereby nature is set up in advance in restrictive frame,</w:t>
      </w:r>
      <w:r w:rsidRPr="005B0ACE">
        <w:rPr>
          <w:sz w:val="16"/>
        </w:rPr>
        <w:t xml:space="preserve"> </w:t>
      </w:r>
      <w:proofErr w:type="spellStart"/>
      <w:r w:rsidRPr="005B0ACE">
        <w:rPr>
          <w:sz w:val="16"/>
        </w:rPr>
        <w:t>Gestell</w:t>
      </w:r>
      <w:proofErr w:type="spellEnd"/>
      <w:r w:rsidRPr="005B0ACE">
        <w:rPr>
          <w:sz w:val="16"/>
        </w:rPr>
        <w:t xml:space="preserve">, </w:t>
      </w:r>
      <w:r w:rsidRPr="005B0ACE">
        <w:rPr>
          <w:rStyle w:val="StyleBoldUnderline"/>
        </w:rPr>
        <w:t xml:space="preserve">to be </w:t>
      </w:r>
      <w:proofErr w:type="spellStart"/>
      <w:r w:rsidRPr="005B0ACE">
        <w:rPr>
          <w:rStyle w:val="StyleBoldUnderline"/>
        </w:rPr>
        <w:t>calculatively</w:t>
      </w:r>
      <w:proofErr w:type="spellEnd"/>
      <w:r w:rsidRPr="005B0ACE">
        <w:rPr>
          <w:rStyle w:val="StyleBoldUnderline"/>
        </w:rPr>
        <w:t xml:space="preserve"> challenged to produce usefulness for humans</w:t>
      </w:r>
      <w:r w:rsidRPr="005B0ACE">
        <w:rPr>
          <w:sz w:val="16"/>
        </w:rPr>
        <w:t xml:space="preserve">, </w:t>
      </w:r>
      <w:proofErr w:type="spellStart"/>
      <w:r w:rsidRPr="005B0ACE">
        <w:rPr>
          <w:sz w:val="16"/>
        </w:rPr>
        <w:t>Dasein</w:t>
      </w:r>
      <w:proofErr w:type="spellEnd"/>
      <w:r w:rsidRPr="005B0ACE">
        <w:rPr>
          <w:sz w:val="16"/>
        </w:rPr>
        <w:t xml:space="preserve">. </w:t>
      </w:r>
      <w:r w:rsidRPr="005B0ACE">
        <w:rPr>
          <w:rStyle w:val="StyleBoldUnderline"/>
        </w:rPr>
        <w:t xml:space="preserve">Here we are back to modern agriculture, the Holocaust, atomic bombs </w:t>
      </w:r>
      <w:r w:rsidRPr="005B0ACE">
        <w:rPr>
          <w:sz w:val="16"/>
        </w:rPr>
        <w:t xml:space="preserve">- and more manageably, as I will show, typewriters and word processors. </w:t>
      </w:r>
      <w:r w:rsidR="00F71B54" w:rsidRPr="005B0ACE">
        <w:rPr>
          <w:sz w:val="12"/>
        </w:rPr>
        <w:t>¶</w:t>
      </w:r>
      <w:r w:rsidRPr="005B0ACE">
        <w:rPr>
          <w:sz w:val="16"/>
        </w:rPr>
        <w:t xml:space="preserve"> In order to make the pragmatic critique have more bite, let us look at the way Heidegger conceives of modern technology: I would claim, along with </w:t>
      </w:r>
      <w:proofErr w:type="spellStart"/>
      <w:r w:rsidRPr="005B0ACE">
        <w:rPr>
          <w:sz w:val="16"/>
        </w:rPr>
        <w:t>Jaron</w:t>
      </w:r>
      <w:proofErr w:type="spellEnd"/>
      <w:r w:rsidRPr="005B0ACE">
        <w:rPr>
          <w:sz w:val="16"/>
        </w:rPr>
        <w:t xml:space="preserve"> Lanier, that </w:t>
      </w:r>
      <w:r w:rsidRPr="005B0ACE">
        <w:rPr>
          <w:rStyle w:val="StyleBoldUnderline"/>
        </w:rPr>
        <w:t xml:space="preserve">Heidegger’s view of it is implicitly that of industrial or “rustbelt” </w:t>
      </w:r>
      <w:proofErr w:type="spellStart"/>
      <w:r w:rsidRPr="005B0ACE">
        <w:rPr>
          <w:rStyle w:val="StyleBoldUnderline"/>
        </w:rPr>
        <w:t>megatechnology</w:t>
      </w:r>
      <w:proofErr w:type="spellEnd"/>
      <w:r w:rsidRPr="005B0ACE">
        <w:rPr>
          <w:rStyle w:val="StyleBoldUnderline"/>
        </w:rPr>
        <w:t>.</w:t>
      </w:r>
      <w:r w:rsidRPr="005B0ACE">
        <w:rPr>
          <w:sz w:val="16"/>
        </w:rPr>
        <w:t xml:space="preserve"> As I argued in the introduction, this industrial or modern technology increasingly gets cast in dystopian modes. </w:t>
      </w:r>
      <w:r w:rsidR="00F71B54" w:rsidRPr="005B0ACE">
        <w:rPr>
          <w:sz w:val="12"/>
        </w:rPr>
        <w:t>¶</w:t>
      </w:r>
      <w:r w:rsidRPr="005B0ACE">
        <w:rPr>
          <w:sz w:val="16"/>
        </w:rPr>
        <w:t xml:space="preserve"> At this juncture I will make an initial concession: Insofar as such </w:t>
      </w:r>
      <w:proofErr w:type="spellStart"/>
      <w:r w:rsidRPr="005B0ACE">
        <w:rPr>
          <w:sz w:val="16"/>
        </w:rPr>
        <w:t>gigantst</w:t>
      </w:r>
      <w:proofErr w:type="spellEnd"/>
      <w:r w:rsidRPr="005B0ACE">
        <w:rPr>
          <w:sz w:val="16"/>
        </w:rPr>
        <w:t xml:space="preserve"> industrial technologies obtain, Heidegger’s critique of modern technology remains insightful and penetrating — and I agree with it! </w:t>
      </w:r>
      <w:r w:rsidRPr="005B0ACE">
        <w:rPr>
          <w:rStyle w:val="StyleBoldUnderline"/>
        </w:rPr>
        <w:t xml:space="preserve">Now that we are almost a century later than that during which Heidegger was formulating his take on technology, we can see that many early forms of the worst of industrial technologies have changed, or are changing. The older, dirtier steel plants of the American Midwest have begun to disappear or have been cleaned up. Similarly, in Europe, the older German steel mills have been closed down or also scrubbed up with cleaner emissions — or, regretfully, they are today being dismantled, purchased by China, and reassembled there. Nor must one relax guard against the reemergence of such rustbelt </w:t>
      </w:r>
      <w:proofErr w:type="spellStart"/>
      <w:r w:rsidRPr="005B0ACE">
        <w:rPr>
          <w:rStyle w:val="StyleBoldUnderline"/>
        </w:rPr>
        <w:t>megatechnologies</w:t>
      </w:r>
      <w:proofErr w:type="spellEnd"/>
      <w:r w:rsidRPr="005B0ACE">
        <w:rPr>
          <w:rStyle w:val="StyleBoldUnderline"/>
        </w:rPr>
        <w:t>: the recent demand for coal generated electricity to overcome oil or gas shortages — unless hi-tech scrubbed</w:t>
      </w:r>
      <w:r w:rsidRPr="005B0ACE">
        <w:rPr>
          <w:sz w:val="16"/>
        </w:rPr>
        <w:t xml:space="preserve"> </w:t>
      </w:r>
      <w:r w:rsidRPr="005B0ACE">
        <w:rPr>
          <w:rStyle w:val="Emphasis"/>
        </w:rPr>
        <w:t>will simply reintroduce dirty smoke</w:t>
      </w:r>
      <w:r w:rsidRPr="005B0ACE">
        <w:rPr>
          <w:sz w:val="16"/>
        </w:rPr>
        <w:t xml:space="preserve">. </w:t>
      </w:r>
      <w:r w:rsidRPr="005B0ACE">
        <w:rPr>
          <w:rStyle w:val="Emphasis"/>
        </w:rPr>
        <w:t>And precisely the industrial brand of modern agriculture with its “factory model”: pigs, chickens, cattle, and now the aquaculture “factory model,” with salmon, shrimp, and even tuna farms that continue to concentrate pollutants and parasites and such to our detriment.</w:t>
      </w:r>
      <w:r w:rsidRPr="005B0ACE">
        <w:rPr>
          <w:sz w:val="16"/>
        </w:rPr>
        <w:t xml:space="preserve"> With Donna </w:t>
      </w:r>
      <w:proofErr w:type="spellStart"/>
      <w:r w:rsidRPr="005B0ACE">
        <w:rPr>
          <w:sz w:val="16"/>
        </w:rPr>
        <w:t>Haraway</w:t>
      </w:r>
      <w:proofErr w:type="spellEnd"/>
      <w:r w:rsidRPr="005B0ACE">
        <w:rPr>
          <w:sz w:val="16"/>
        </w:rPr>
        <w:t xml:space="preserve">, I deplore these </w:t>
      </w:r>
      <w:proofErr w:type="spellStart"/>
      <w:r w:rsidRPr="005B0ACE">
        <w:rPr>
          <w:sz w:val="16"/>
        </w:rPr>
        <w:t>Taylorist</w:t>
      </w:r>
      <w:proofErr w:type="spellEnd"/>
      <w:r w:rsidRPr="005B0ACE">
        <w:rPr>
          <w:sz w:val="16"/>
        </w:rPr>
        <w:t xml:space="preserve"> modeled methods, to which one can add sweep net and long line fishing techniques. </w:t>
      </w:r>
      <w:r w:rsidRPr="005B0ACE">
        <w:rPr>
          <w:rStyle w:val="Emphasis"/>
        </w:rPr>
        <w:t>All rightly fall under Heidegger’s scathing critique. Factory farming remains old-fashioned industrialist.</w:t>
      </w:r>
    </w:p>
    <w:p w14:paraId="61B0567C" w14:textId="60AB3B38" w:rsidR="001470E7" w:rsidRPr="005B0ACE" w:rsidRDefault="001470E7" w:rsidP="00C20DD2">
      <w:pPr>
        <w:pStyle w:val="Heading1"/>
        <w:rPr>
          <w:rFonts w:ascii="Calibri" w:hAnsi="Calibri"/>
        </w:rPr>
      </w:pPr>
      <w:r w:rsidRPr="005B0ACE">
        <w:rPr>
          <w:rFonts w:ascii="Calibri" w:hAnsi="Calibri"/>
        </w:rPr>
        <w:t>Impacts</w:t>
      </w:r>
    </w:p>
    <w:p w14:paraId="30350BBA" w14:textId="0346B22F" w:rsidR="001470E7" w:rsidRPr="005B0ACE" w:rsidRDefault="001470E7" w:rsidP="001470E7">
      <w:pPr>
        <w:pStyle w:val="Heading3"/>
        <w:rPr>
          <w:rFonts w:ascii="Calibri" w:hAnsi="Calibri"/>
        </w:rPr>
      </w:pPr>
      <w:r w:rsidRPr="005B0ACE">
        <w:rPr>
          <w:rFonts w:ascii="Calibri" w:hAnsi="Calibri"/>
        </w:rPr>
        <w:t xml:space="preserve">! Turn – Global Warming </w:t>
      </w:r>
    </w:p>
    <w:p w14:paraId="4A2E5764" w14:textId="77777777" w:rsidR="001470E7" w:rsidRPr="005B0ACE" w:rsidRDefault="001470E7" w:rsidP="001470E7">
      <w:pPr>
        <w:pStyle w:val="Heading4"/>
        <w:rPr>
          <w:rFonts w:ascii="Calibri" w:hAnsi="Calibri"/>
        </w:rPr>
      </w:pPr>
      <w:r w:rsidRPr="005B0ACE">
        <w:rPr>
          <w:rFonts w:ascii="Calibri" w:hAnsi="Calibri"/>
        </w:rPr>
        <w:t>Technological thought always has a causality of degradation for the earth due to our comportment to it</w:t>
      </w:r>
    </w:p>
    <w:p w14:paraId="58924DB3" w14:textId="77777777" w:rsidR="00C20DD2" w:rsidRPr="00C20DD2" w:rsidRDefault="001470E7" w:rsidP="00C20DD2">
      <w:proofErr w:type="spellStart"/>
      <w:r w:rsidRPr="00C20DD2">
        <w:rPr>
          <w:rStyle w:val="StyleStyleBold12pt"/>
        </w:rPr>
        <w:t>Yeoh</w:t>
      </w:r>
      <w:proofErr w:type="spellEnd"/>
      <w:r w:rsidRPr="00C20DD2">
        <w:rPr>
          <w:rStyle w:val="StyleStyleBold12pt"/>
        </w:rPr>
        <w:t xml:space="preserve"> ’10</w:t>
      </w:r>
      <w:r w:rsidRPr="00C20DD2">
        <w:br/>
        <w:t>(</w:t>
      </w:r>
      <w:proofErr w:type="spellStart"/>
      <w:r w:rsidRPr="00C20DD2">
        <w:t>Globalisation</w:t>
      </w:r>
      <w:proofErr w:type="spellEnd"/>
      <w:r w:rsidRPr="00C20DD2">
        <w:t xml:space="preserve">, technology and the environment – a recipe for pollution By </w:t>
      </w:r>
      <w:proofErr w:type="spellStart"/>
      <w:r w:rsidRPr="00C20DD2">
        <w:t>Weh</w:t>
      </w:r>
      <w:proofErr w:type="spellEnd"/>
      <w:r w:rsidRPr="00C20DD2">
        <w:t xml:space="preserve"> </w:t>
      </w:r>
      <w:proofErr w:type="spellStart"/>
      <w:r w:rsidRPr="00C20DD2">
        <w:t>Yeoh</w:t>
      </w:r>
      <w:proofErr w:type="spellEnd"/>
      <w:r w:rsidRPr="00C20DD2">
        <w:t xml:space="preserve"> | Posted in: Environment | November 5, 2010 - See more at: </w:t>
      </w:r>
      <w:hyperlink r:id="rId7" w:anchor="sthash.D92OW8Da.dpuf" w:history="1">
        <w:r w:rsidRPr="00C20DD2">
          <w:t>http://www.whydev.org/globalisation-technology-and-the-environment-a-recipe-for-pollution/#sthash.D92OW8Da.dpuf</w:t>
        </w:r>
      </w:hyperlink>
      <w:r w:rsidRPr="00C20DD2">
        <w:t xml:space="preserve">) </w:t>
      </w:r>
    </w:p>
    <w:p w14:paraId="6EDB7883" w14:textId="7FBBBF6A" w:rsidR="001470E7" w:rsidRPr="00C20DD2" w:rsidRDefault="001470E7" w:rsidP="001470E7">
      <w:pPr>
        <w:rPr>
          <w:sz w:val="16"/>
        </w:rPr>
      </w:pPr>
      <w:r w:rsidRPr="00C20DD2">
        <w:rPr>
          <w:sz w:val="16"/>
        </w:rPr>
        <w:t>Firstly</w:t>
      </w:r>
      <w:r w:rsidRPr="005B0ACE">
        <w:rPr>
          <w:rStyle w:val="StyleBoldUnderline"/>
        </w:rPr>
        <w:t xml:space="preserve">, </w:t>
      </w:r>
      <w:proofErr w:type="spellStart"/>
      <w:r w:rsidRPr="005B0ACE">
        <w:rPr>
          <w:rStyle w:val="StyleBoldUnderline"/>
        </w:rPr>
        <w:t>globalisation</w:t>
      </w:r>
      <w:proofErr w:type="spellEnd"/>
      <w:r w:rsidRPr="005B0ACE">
        <w:rPr>
          <w:rStyle w:val="StyleBoldUnderline"/>
        </w:rPr>
        <w:t xml:space="preserve"> facilitates an increase in consumption that occurs as a wider selection of goods become available at a lower price</w:t>
      </w:r>
      <w:r w:rsidRPr="00C20DD2">
        <w:rPr>
          <w:sz w:val="16"/>
        </w:rPr>
        <w:t xml:space="preserve">. Industrial countries, with 15% of the world’s population, account for 76% of global consumption expenditure. This brings us to the second argument, which is that </w:t>
      </w:r>
      <w:r w:rsidRPr="005B0ACE">
        <w:rPr>
          <w:rStyle w:val="StyleBoldUnderline"/>
        </w:rPr>
        <w:t>as countries develop, people tend to shift the production, and hence the pollution, onto less developed nation</w:t>
      </w:r>
      <w:r w:rsidRPr="00C20DD2">
        <w:rPr>
          <w:sz w:val="16"/>
        </w:rPr>
        <w:t xml:space="preserve">s. This creates a gap between consumption and production, which distances the consumer both physically and ethically from the negative implications of consumption, further encouraging more consumption. In other words, if I don’t see the net effect of my purchases here in Australia, because the factory underpaying the workers and producing pollution is in China, I can go out on </w:t>
      </w:r>
      <w:proofErr w:type="gramStart"/>
      <w:r w:rsidRPr="00C20DD2">
        <w:rPr>
          <w:sz w:val="16"/>
        </w:rPr>
        <w:t>a spending</w:t>
      </w:r>
      <w:proofErr w:type="gramEnd"/>
      <w:r w:rsidRPr="00C20DD2">
        <w:rPr>
          <w:sz w:val="16"/>
        </w:rPr>
        <w:t xml:space="preserve"> spree guilt free. This gap is further highlighted when one considers the inequity in carbon produced between developed and developing nations</w:t>
      </w:r>
      <w:r w:rsidRPr="005B0ACE">
        <w:rPr>
          <w:rStyle w:val="StyleBoldUnderline"/>
        </w:rPr>
        <w:t>. Current data from the World Bank suggests that the bulk of CO2 emissions produced in 2002 overwhelmingly came from countries with a high-income average. This debunks the underlying assumption of the environmental Kuznets curve</w:t>
      </w:r>
      <w:r w:rsidRPr="00C20DD2">
        <w:rPr>
          <w:sz w:val="16"/>
        </w:rPr>
        <w:t>, because clearly, as per capital income increases, pollution also goes up and up. National CO2 emissions per country per capita, click to enlarge</w:t>
      </w:r>
      <w:r w:rsidRPr="005B0ACE">
        <w:rPr>
          <w:rStyle w:val="StyleBoldUnderline"/>
        </w:rPr>
        <w:t xml:space="preserve">. If </w:t>
      </w:r>
      <w:proofErr w:type="spellStart"/>
      <w:r w:rsidRPr="005B0ACE">
        <w:rPr>
          <w:rStyle w:val="StyleBoldUnderline"/>
        </w:rPr>
        <w:t>globalisation</w:t>
      </w:r>
      <w:proofErr w:type="spellEnd"/>
      <w:r w:rsidRPr="005B0ACE">
        <w:rPr>
          <w:rStyle w:val="StyleBoldUnderline"/>
        </w:rPr>
        <w:t xml:space="preserve"> was supposed to result in improved technology, which facilitates more efficient and pollution-free production, then it is clear that on balance, this has not occurred either</w:t>
      </w:r>
      <w:r w:rsidRPr="00C20DD2">
        <w:rPr>
          <w:sz w:val="16"/>
        </w:rPr>
        <w:t xml:space="preserve">. The Jevons paradox states that increased efficiency through technological progress leads to increased consumption, as human </w:t>
      </w:r>
      <w:proofErr w:type="spellStart"/>
      <w:r w:rsidRPr="00C20DD2">
        <w:rPr>
          <w:sz w:val="16"/>
        </w:rPr>
        <w:t>behaviour</w:t>
      </w:r>
      <w:proofErr w:type="spellEnd"/>
      <w:r w:rsidRPr="00C20DD2">
        <w:rPr>
          <w:sz w:val="16"/>
        </w:rPr>
        <w:t xml:space="preserve"> dictates that an increased demand for a resource occurs as the cost is lowered. The classic example used to illustrate this phenomenon is </w:t>
      </w:r>
      <w:r w:rsidRPr="005B0ACE">
        <w:rPr>
          <w:rStyle w:val="StyleBoldUnderline"/>
        </w:rPr>
        <w:t xml:space="preserve">that in creating more fuel-efficient cars, you have billions of fuel-efficient cars purchased, rather than millions of inefficient cars. So an increase in technology and efficiency through </w:t>
      </w:r>
      <w:proofErr w:type="spellStart"/>
      <w:r w:rsidRPr="005B0ACE">
        <w:rPr>
          <w:rStyle w:val="StyleBoldUnderline"/>
        </w:rPr>
        <w:t>globalisation</w:t>
      </w:r>
      <w:proofErr w:type="spellEnd"/>
      <w:r w:rsidRPr="005B0ACE">
        <w:rPr>
          <w:rStyle w:val="StyleBoldUnderline"/>
        </w:rPr>
        <w:t xml:space="preserve"> has the effect of increasing consumption and hence environmental degradation</w:t>
      </w:r>
      <w:r w:rsidRPr="00C20DD2">
        <w:rPr>
          <w:sz w:val="16"/>
        </w:rPr>
        <w:t xml:space="preserve">. Critics also point to the fact that the focus of </w:t>
      </w:r>
      <w:proofErr w:type="spellStart"/>
      <w:r w:rsidRPr="00C20DD2">
        <w:rPr>
          <w:sz w:val="16"/>
        </w:rPr>
        <w:t>globalisation</w:t>
      </w:r>
      <w:proofErr w:type="spellEnd"/>
      <w:r w:rsidRPr="00C20DD2">
        <w:rPr>
          <w:sz w:val="16"/>
        </w:rPr>
        <w:t xml:space="preserve"> is on profit and economic success, through trade </w:t>
      </w:r>
      <w:proofErr w:type="spellStart"/>
      <w:r w:rsidRPr="00C20DD2">
        <w:rPr>
          <w:sz w:val="16"/>
        </w:rPr>
        <w:t>liberalisation</w:t>
      </w:r>
      <w:proofErr w:type="spellEnd"/>
      <w:r w:rsidRPr="00C20DD2">
        <w:rPr>
          <w:sz w:val="16"/>
        </w:rPr>
        <w:t>, and the environment necessarily becomes a secondary consideration. As Roe and Eaton put it, “WTO rules do not consider the value of such elements as clean air and fresh water</w:t>
      </w:r>
      <w:r w:rsidRPr="005B0ACE">
        <w:rPr>
          <w:rStyle w:val="StyleBoldUnderline"/>
        </w:rPr>
        <w:t xml:space="preserve">”. </w:t>
      </w:r>
      <w:proofErr w:type="spellStart"/>
      <w:r w:rsidRPr="005B0ACE">
        <w:rPr>
          <w:rStyle w:val="StyleBoldUnderline"/>
        </w:rPr>
        <w:t>Globalisation</w:t>
      </w:r>
      <w:proofErr w:type="spellEnd"/>
      <w:r w:rsidRPr="005B0ACE">
        <w:rPr>
          <w:rStyle w:val="StyleBoldUnderline"/>
        </w:rPr>
        <w:t xml:space="preserve"> inherently causes environmental damage through the increase in transport, goods, infrastructure and energy consumption that occurs out of necessity as world markets are linked together</w:t>
      </w:r>
      <w:r w:rsidRPr="00C20DD2">
        <w:rPr>
          <w:sz w:val="16"/>
        </w:rPr>
        <w:t xml:space="preserve">. As markets move from local to global, the physical space between the consumer and producer increases. This not only results in higher transport costs to the environment, but also infrastructure to support the transfer of these goods. In attempting to combat </w:t>
      </w:r>
      <w:proofErr w:type="spellStart"/>
      <w:r w:rsidRPr="00C20DD2">
        <w:rPr>
          <w:sz w:val="16"/>
        </w:rPr>
        <w:t>globalisation’s</w:t>
      </w:r>
      <w:proofErr w:type="spellEnd"/>
      <w:r w:rsidRPr="00C20DD2">
        <w:rPr>
          <w:sz w:val="16"/>
        </w:rPr>
        <w:t xml:space="preserve"> effect on environmental degradation, a major barrier is the increasing number of actors in the global political economy, and their decreasing levels of accountability. </w:t>
      </w:r>
      <w:r w:rsidRPr="005B0ACE">
        <w:rPr>
          <w:rStyle w:val="StyleBoldUnderline"/>
        </w:rPr>
        <w:t>At the very heart of this problem lies the shift in power that has occurred from states to markets, and the increasingly transnational forms of governance that have occurred</w:t>
      </w:r>
      <w:r w:rsidRPr="00C20DD2">
        <w:rPr>
          <w:sz w:val="16"/>
        </w:rPr>
        <w:t xml:space="preserve">. Simply put, the lack of an intergovernmental body overseeing this area means that growth is unregulated and unsustainable. </w:t>
      </w:r>
      <w:proofErr w:type="spellStart"/>
      <w:r w:rsidRPr="00C20DD2">
        <w:rPr>
          <w:sz w:val="16"/>
        </w:rPr>
        <w:t>Globalisation</w:t>
      </w:r>
      <w:proofErr w:type="spellEnd"/>
      <w:r w:rsidRPr="00C20DD2">
        <w:rPr>
          <w:sz w:val="16"/>
        </w:rPr>
        <w:t xml:space="preserve"> and the underlying principles of neoliberalism suggest that the natural equilibrium of the free market leads to a more efficient and productive society</w:t>
      </w:r>
      <w:r w:rsidRPr="005B0ACE">
        <w:rPr>
          <w:rStyle w:val="StyleBoldUnderline"/>
        </w:rPr>
        <w:t>. While this in itself is questionable, it leaves issues like the environment in the “too hard” category, because protecting our natural resources is not considered as something of major value</w:t>
      </w:r>
      <w:r w:rsidRPr="00C20DD2">
        <w:rPr>
          <w:sz w:val="16"/>
        </w:rPr>
        <w:t xml:space="preserve">. This issue brings up many questions surrounding global governance, and where responsibilities lie when corporations are left unregulated in the pursuit of profit. For example, what challenges would an international </w:t>
      </w:r>
      <w:proofErr w:type="spellStart"/>
      <w:r w:rsidRPr="00C20DD2">
        <w:rPr>
          <w:sz w:val="16"/>
        </w:rPr>
        <w:t>organisation</w:t>
      </w:r>
      <w:proofErr w:type="spellEnd"/>
      <w:r w:rsidRPr="00C20DD2">
        <w:rPr>
          <w:sz w:val="16"/>
        </w:rPr>
        <w:t xml:space="preserve"> charged with regulating environmental degradation face? Where does the responsibility for solving environmental problems lie – with the state, market or civil society? Is there hope towards true international regulation, or will it be stymied by the individual agendas of each country?</w:t>
      </w:r>
    </w:p>
    <w:p w14:paraId="37425CAD" w14:textId="77777777" w:rsidR="00CB33C5" w:rsidRPr="005B0ACE" w:rsidRDefault="00CB33C5" w:rsidP="001470E7"/>
    <w:p w14:paraId="07EA1791" w14:textId="7EEF122A" w:rsidR="00CB33C5" w:rsidRPr="005B0ACE" w:rsidRDefault="00CB33C5" w:rsidP="00CB33C5">
      <w:pPr>
        <w:pStyle w:val="Heading4"/>
        <w:rPr>
          <w:rFonts w:ascii="Calibri" w:hAnsi="Calibri"/>
        </w:rPr>
      </w:pPr>
      <w:r w:rsidRPr="005B0ACE">
        <w:rPr>
          <w:rFonts w:ascii="Calibri" w:hAnsi="Calibri"/>
        </w:rPr>
        <w:t>Environmental destruction and nuclear war are inevitabilities when accompanied with technological though</w:t>
      </w:r>
    </w:p>
    <w:p w14:paraId="4180E4AA" w14:textId="761BB71B" w:rsidR="00CB33C5" w:rsidRPr="005B0ACE" w:rsidRDefault="00CB33C5" w:rsidP="00CB33C5">
      <w:proofErr w:type="spellStart"/>
      <w:r w:rsidRPr="005B0ACE">
        <w:rPr>
          <w:rStyle w:val="StyleStyleBold12pt"/>
        </w:rPr>
        <w:t>Shrader-Frechette</w:t>
      </w:r>
      <w:proofErr w:type="spellEnd"/>
      <w:r w:rsidRPr="005B0ACE">
        <w:rPr>
          <w:rStyle w:val="StyleStyleBold12pt"/>
        </w:rPr>
        <w:t>, 97</w:t>
      </w:r>
      <w:r w:rsidRPr="005B0ACE">
        <w:t xml:space="preserve"> (O'Neill Chair in Philosophy and is also Concurrent Professor of Biological Sciences at the University of Notre Dame, </w:t>
      </w:r>
      <w:hyperlink r:id="rId8" w:history="1">
        <w:r w:rsidRPr="005B0ACE">
          <w:rPr>
            <w:rStyle w:val="Hyperlink"/>
          </w:rPr>
          <w:t>https://wesfiles.wesleyan.edu/home/jrouse/Heidegger%Science%20%26%20Naturalism.pdf</w:t>
        </w:r>
      </w:hyperlink>
      <w:r w:rsidRPr="005B0ACE">
        <w:t>)</w:t>
      </w:r>
      <w:r w:rsidRPr="005B0ACE">
        <w:br/>
        <w:t xml:space="preserve">Heidegger's Ontological Approach to Technology As his thinking develops, however, Heidegger does not deny these are serious problems, but he comes to the surprising and provocative conclusion that focusing on loss and destruction is still technological. </w:t>
      </w:r>
      <w:r w:rsidRPr="005B0ACE">
        <w:rPr>
          <w:rStyle w:val="StyleBoldUnderline"/>
        </w:rPr>
        <w:t>All attempts to reckon existing reality ... in terms of decline and loss, in terms of fate, catastrophe, and destruction, are merely technological behavior</w:t>
      </w:r>
      <w:r w:rsidRPr="005B0ACE">
        <w:t xml:space="preserve">.' Heidegger on Gaining a Free Relation to Technology 43 Seeing our situation as posing a problem that must be solved by appropriate action turns out to be technological too: lithe instrumental conception of technology conditions every attempt to bring man into the right relation to technology.... </w:t>
      </w:r>
      <w:r w:rsidRPr="005B0ACE">
        <w:rPr>
          <w:rStyle w:val="StyleBoldUnderline"/>
        </w:rPr>
        <w:t xml:space="preserve">The will to mastery becomes all the more urgent the more technology threatens to slip from human control.' Heidegger is clear this approach cannot work. No single man, no group of men, </w:t>
      </w:r>
      <w:proofErr w:type="gramStart"/>
      <w:r w:rsidRPr="005B0ACE">
        <w:rPr>
          <w:rStyle w:val="StyleBoldUnderline"/>
        </w:rPr>
        <w:t>no</w:t>
      </w:r>
      <w:proofErr w:type="gramEnd"/>
      <w:r w:rsidRPr="005B0ACE">
        <w:rPr>
          <w:rStyle w:val="StyleBoldUnderline"/>
        </w:rPr>
        <w:t xml:space="preserve"> commission of prominent statesmen, scientists. </w:t>
      </w:r>
      <w:proofErr w:type="gramStart"/>
      <w:r w:rsidRPr="005B0ACE">
        <w:rPr>
          <w:rStyle w:val="StyleBoldUnderline"/>
        </w:rPr>
        <w:t>and</w:t>
      </w:r>
      <w:proofErr w:type="gramEnd"/>
      <w:r w:rsidRPr="005B0ACE">
        <w:rPr>
          <w:rStyle w:val="StyleBoldUnderline"/>
        </w:rPr>
        <w:t xml:space="preserve"> technicians, no conference of leaders of commerce and industry can break or direct the progress of history in the atomic age.</w:t>
      </w:r>
      <w:r w:rsidRPr="005B0ACE">
        <w:t xml:space="preserve">' </w:t>
      </w:r>
      <w:r w:rsidRPr="005B0ACE">
        <w:rPr>
          <w:rStyle w:val="StyleBoldUnderline"/>
        </w:rPr>
        <w:t>His view is both darker and more hopeful He thinks there is a more dangerous situation facing modern man than the technological destruction of nature and civilization, yet a situation about which something am be done</w:t>
      </w:r>
      <w:r w:rsidRPr="005B0ACE">
        <w:t xml:space="preserve">—at least indirectly. The threat is not a problem for which there can be a solution but an ontological condition from which we can be saved. </w:t>
      </w:r>
      <w:r w:rsidRPr="005B0ACE">
        <w:rPr>
          <w:rStyle w:val="StyleBoldUnderline"/>
        </w:rPr>
        <w:t>Heidegger's concern is the human distress caused by the technological understanding of being, rather than the destruction caused by speciﬁc technologies</w:t>
      </w:r>
      <w:r w:rsidRPr="005B0ACE">
        <w:t>. Consequently</w:t>
      </w:r>
      <w:r w:rsidRPr="005B0ACE">
        <w:rPr>
          <w:rStyle w:val="StyleBoldUnderline"/>
        </w:rPr>
        <w:t xml:space="preserve">, Heidegger distinguishes the current problems caused by technology—ecological destruction, nuclear danger, </w:t>
      </w:r>
      <w:proofErr w:type="gramStart"/>
      <w:r w:rsidRPr="005B0ACE">
        <w:rPr>
          <w:rStyle w:val="StyleBoldUnderline"/>
        </w:rPr>
        <w:t>consumerism</w:t>
      </w:r>
      <w:proofErr w:type="gramEnd"/>
      <w:r w:rsidRPr="005B0ACE">
        <w:rPr>
          <w:rStyle w:val="StyleBoldUnderline"/>
        </w:rPr>
        <w:t>, etc.-from the devastation that would result if technology solved all our problems</w:t>
      </w:r>
      <w:r w:rsidRPr="005B0ACE">
        <w:t xml:space="preserve">. What threatens man in his very nature is the...view that man by the peaceful release, transformation, storage, and channeling of the energies of physical nature, could render the human condition . . . tolerable for everybody and happy in all respects.’ </w:t>
      </w:r>
      <w:r w:rsidRPr="005B0ACE">
        <w:rPr>
          <w:rStyle w:val="StyleBoldUnderline"/>
        </w:rPr>
        <w:t>The "greatest danger" is that the approaching tide of technological revolution in the atomic age could so captivate, bewitch, dazzle, and beguile man that calculative thinking may someday come to be accepted and practiced as the only way to thinking</w:t>
      </w:r>
      <w:r w:rsidRPr="005B0ACE">
        <w:t>.</w:t>
      </w:r>
    </w:p>
    <w:p w14:paraId="08D13251" w14:textId="1A77ECF7" w:rsidR="00CB33C5" w:rsidRPr="005B0ACE" w:rsidRDefault="00CB33C5" w:rsidP="00CB33C5">
      <w:pPr>
        <w:pStyle w:val="Heading4"/>
        <w:rPr>
          <w:rFonts w:ascii="Calibri" w:hAnsi="Calibri"/>
        </w:rPr>
      </w:pPr>
      <w:r w:rsidRPr="005B0ACE">
        <w:rPr>
          <w:rFonts w:ascii="Calibri" w:hAnsi="Calibri"/>
        </w:rPr>
        <w:t>Usage of technological thought will always end in a collapsed environment, turns case.</w:t>
      </w:r>
    </w:p>
    <w:p w14:paraId="0CED363E" w14:textId="40065928" w:rsidR="001470E7" w:rsidRPr="000F598D" w:rsidRDefault="000F598D" w:rsidP="001470E7">
      <w:pPr>
        <w:rPr>
          <w:b/>
          <w:iCs/>
          <w:sz w:val="16"/>
        </w:rPr>
      </w:pPr>
      <w:r>
        <w:rPr>
          <w:rStyle w:val="StyleStyleBold12pt"/>
        </w:rPr>
        <w:t>Beckman</w:t>
      </w:r>
      <w:r w:rsidR="00CB33C5" w:rsidRPr="000F598D">
        <w:rPr>
          <w:rStyle w:val="StyleStyleBold12pt"/>
        </w:rPr>
        <w:t xml:space="preserve"> 00</w:t>
      </w:r>
      <w:r w:rsidR="00CB33C5" w:rsidRPr="000F598D">
        <w:t xml:space="preserve"> (Emeritus Beckman, 2000, Professor of Philosophy at Harvey </w:t>
      </w:r>
      <w:proofErr w:type="spellStart"/>
      <w:r w:rsidR="00CB33C5" w:rsidRPr="000F598D">
        <w:t>Mudd</w:t>
      </w:r>
      <w:proofErr w:type="spellEnd"/>
      <w:r w:rsidR="00CB33C5" w:rsidRPr="000F598D">
        <w:t xml:space="preserve"> College “Martin Heidegger and Environmental Ethics.” http://www2.hmc.edu/~tbeckman/personal/Heidart.html)</w:t>
      </w:r>
      <w:r w:rsidR="00CB33C5" w:rsidRPr="000F598D">
        <w:rPr>
          <w:b/>
          <w:iCs/>
          <w:sz w:val="16"/>
        </w:rPr>
        <w:br/>
      </w:r>
      <w:proofErr w:type="gramStart"/>
      <w:r w:rsidR="00CB33C5" w:rsidRPr="000F598D">
        <w:rPr>
          <w:sz w:val="16"/>
        </w:rPr>
        <w:t>The</w:t>
      </w:r>
      <w:proofErr w:type="gramEnd"/>
      <w:r w:rsidR="00CB33C5" w:rsidRPr="000F598D">
        <w:rPr>
          <w:sz w:val="16"/>
        </w:rPr>
        <w:t xml:space="preserve"> "withdrawal of the gods" is a sign of our pervasive power and our progressive "ego-centrism</w:t>
      </w:r>
      <w:r w:rsidR="00CB33C5" w:rsidRPr="005B0ACE">
        <w:rPr>
          <w:rStyle w:val="StyleBoldUnderline"/>
        </w:rPr>
        <w:t>." The human ego stands at the center of everything and, indeed, sees no other thing or object with which it must reckon on an equal footing</w:t>
      </w:r>
      <w:r w:rsidR="00CB33C5" w:rsidRPr="000F598D">
        <w:rPr>
          <w:sz w:val="16"/>
        </w:rPr>
        <w:t xml:space="preserve">. We have become alone in the universe in the most profound sense. Looking outward, we see only ourselves in so far as we see only objects standing-in-reserve for our dispositions. </w:t>
      </w:r>
      <w:r w:rsidR="00CB33C5" w:rsidRPr="005B0ACE">
        <w:rPr>
          <w:rStyle w:val="StyleBoldUnderline"/>
        </w:rPr>
        <w:t>It is no wonder that we have "ethical problems" with our environment because the whole concept of the environment has been profoundly transformed. A major portion of the environment in which modern Westerners live, today, is the product of human fabrication and this makes it ever more difficult for us to discover a correct relationship with that portion of the environment that is still given to us. It is all there to be taken, to be manipulated, to be used and consumed</w:t>
      </w:r>
      <w:r w:rsidR="00CB33C5" w:rsidRPr="000F598D">
        <w:rPr>
          <w:sz w:val="16"/>
        </w:rPr>
        <w:t xml:space="preserve">, it seems. But what in that conception limits us or hinders us from using it in any way that we wish? There is nothing that we can see today that really hinders us from doing anything with the environment, including if we wish destroying it completely and for all time. This, I take it is </w:t>
      </w:r>
      <w:r w:rsidR="00CB33C5" w:rsidRPr="005B0ACE">
        <w:rPr>
          <w:rStyle w:val="StyleBoldUnderline"/>
        </w:rPr>
        <w:t>the challenge of environmental ethics, the challenge of finding a way to convince ourselves that there are limits of acceptable human action where the environment is involved. But where can we look for the concepts that we need to fabricate convincing arguments.</w:t>
      </w:r>
    </w:p>
    <w:p w14:paraId="4ADBC26F" w14:textId="238D13A5" w:rsidR="001470E7" w:rsidRPr="005B0ACE" w:rsidRDefault="001470E7" w:rsidP="001470E7">
      <w:pPr>
        <w:pStyle w:val="Heading1"/>
        <w:rPr>
          <w:rFonts w:ascii="Calibri" w:hAnsi="Calibri"/>
        </w:rPr>
      </w:pPr>
      <w:r w:rsidRPr="005B0ACE">
        <w:rPr>
          <w:rFonts w:ascii="Calibri" w:hAnsi="Calibri"/>
        </w:rPr>
        <w:t>Science</w:t>
      </w:r>
    </w:p>
    <w:p w14:paraId="763757B6" w14:textId="0788073A" w:rsidR="00C26827" w:rsidRPr="005B0ACE" w:rsidRDefault="00C26827" w:rsidP="00C26827">
      <w:pPr>
        <w:pStyle w:val="Heading3"/>
        <w:rPr>
          <w:rFonts w:ascii="Calibri" w:hAnsi="Calibri"/>
        </w:rPr>
      </w:pPr>
      <w:r w:rsidRPr="005B0ACE">
        <w:rPr>
          <w:rFonts w:ascii="Calibri" w:hAnsi="Calibri"/>
        </w:rPr>
        <w:t xml:space="preserve">Science Good </w:t>
      </w:r>
    </w:p>
    <w:p w14:paraId="4CA80880" w14:textId="77777777" w:rsidR="00C26827" w:rsidRPr="005B0ACE" w:rsidRDefault="00C26827" w:rsidP="00C26827">
      <w:pPr>
        <w:pStyle w:val="Heading4"/>
        <w:rPr>
          <w:rFonts w:ascii="Calibri" w:hAnsi="Calibri"/>
        </w:rPr>
      </w:pPr>
      <w:r w:rsidRPr="005B0ACE">
        <w:rPr>
          <w:rFonts w:ascii="Calibri" w:hAnsi="Calibri"/>
        </w:rPr>
        <w:t>Only accepting our epistemology can stave off extinction- without the scientific method the environment is doomed</w:t>
      </w:r>
    </w:p>
    <w:p w14:paraId="6F246FDC" w14:textId="79251682" w:rsidR="00C26827" w:rsidRPr="005B0ACE" w:rsidRDefault="00C26827" w:rsidP="00C26827">
      <w:pPr>
        <w:rPr>
          <w:b/>
          <w:bCs/>
        </w:rPr>
      </w:pPr>
      <w:r w:rsidRPr="005B0ACE">
        <w:rPr>
          <w:rStyle w:val="StyleStyleBold12pt"/>
        </w:rPr>
        <w:t>Lewis 92</w:t>
      </w:r>
      <w:r w:rsidRPr="005B0ACE">
        <w:t xml:space="preserve"> [Martin W. Lewis, Assistant Professor in the George Washington University Department of Geography and Regional Science, 1992 (Green Delusions: An Environmentalist Critique of Radical Environmentalism]</w:t>
      </w:r>
    </w:p>
    <w:p w14:paraId="63E42D00" w14:textId="77777777" w:rsidR="00C26827" w:rsidRPr="005B0ACE" w:rsidRDefault="00C26827" w:rsidP="00C26827">
      <w:r w:rsidRPr="005B0ACE">
        <w:t xml:space="preserve">The eco-radical attack on the reductionism and specialization inherent in science is environmentally threatening in its own right. </w:t>
      </w:r>
      <w:r w:rsidRPr="005B0ACE">
        <w:rPr>
          <w:rStyle w:val="StyleBoldUnderline"/>
        </w:rPr>
        <w:t>If we were to abandon scientific methodology we would have to relinquish our hopes that environmentally benign technologies might be developed. Advances in solar power will not come about through holistic inquiries into the meaning of nature. The scientific method also must be applied in environmental monitoring. Had it not been for highly specialized measuring techniques, we would not have known about the CFC threat until it was too late</w:t>
      </w:r>
      <w:r w:rsidRPr="005B0ACE">
        <w:t>. Moreover,</w:t>
      </w:r>
      <w:r w:rsidRPr="005B0ACE">
        <w:rPr>
          <w:b/>
          <w:u w:val="single"/>
        </w:rPr>
        <w:t xml:space="preserve"> </w:t>
      </w:r>
      <w:r w:rsidRPr="005B0ACE">
        <w:rPr>
          <w:rStyle w:val="StyleBoldUnderline"/>
        </w:rPr>
        <w:t xml:space="preserve">the requisite devices would never have been made were it not for the organization of the scientific community into distinct specialties, each framing its inquiries in a </w:t>
      </w:r>
      <w:proofErr w:type="spellStart"/>
      <w:r w:rsidRPr="005B0ACE">
        <w:rPr>
          <w:rStyle w:val="StyleBoldUnderline"/>
        </w:rPr>
        <w:t>reductionistic</w:t>
      </w:r>
      <w:proofErr w:type="spellEnd"/>
      <w:r w:rsidRPr="005B0ACE">
        <w:rPr>
          <w:rStyle w:val="StyleBoldUnderline"/>
        </w:rPr>
        <w:t xml:space="preserve"> manner. To avoid </w:t>
      </w:r>
      <w:r w:rsidRPr="005B0ACE">
        <w:rPr>
          <w:b/>
          <w:iCs/>
          <w:u w:val="single"/>
        </w:rPr>
        <w:t>environmental catastrophe</w:t>
      </w:r>
      <w:r w:rsidRPr="005B0ACE">
        <w:rPr>
          <w:rStyle w:val="StyleBoldUnderline"/>
        </w:rPr>
        <w:t xml:space="preserve"> we need as much specific knowledge of environmental processes as possible, although it is also true that we must improve our abilities to combine insights derived from separate specialties. Much greater emphasis must be placed on basic environmental science, in both its reductive and synthetic forms, a project that would be greatly hindered if we insist that only vague and spiritually oriented forms of holistic analysis are appropriate. </w:t>
      </w:r>
      <w:r w:rsidRPr="005B0ACE">
        <w:t xml:space="preserve">Eco-radicals can be expected to counter that environmental monitoring is only necessary in the first place because of industrial poisoning; dismantle industry, and environmental science will cease to be useful. Although seemingly cogent, this argument fails on historical grounds. As discussed previously, toxins can be produced by nature as well as by humanity. For centuries Europeans attributed the delusions they suffered after eating ergot-infected bread to evil spirits. Thousands of women were burned at the stake because of the fearful reactions of a patriarchal, religiously fundamentalist society to the psychological effects of an unknown, natural, environmental toxin. Once scientists, using specialized techniques, isolated the agent, egotism and its associated social pathologies began to disappear </w:t>
      </w:r>
      <w:proofErr w:type="gramStart"/>
      <w:r w:rsidRPr="005B0ACE">
        <w:t xml:space="preserve">( </w:t>
      </w:r>
      <w:proofErr w:type="spellStart"/>
      <w:r w:rsidRPr="005B0ACE">
        <w:t>Matossian</w:t>
      </w:r>
      <w:proofErr w:type="spellEnd"/>
      <w:proofErr w:type="gramEnd"/>
      <w:r w:rsidRPr="005B0ACE">
        <w:t xml:space="preserve"> 1989). In many different fields specialized scientific techniques are now proving invaluable for the efforts to control pollution and preserve natural diversity. For example, the development of biosensors--mechanisms that "combine biological membranes or cells with microelectronic sensors” (page 135)</w:t>
      </w:r>
    </w:p>
    <w:p w14:paraId="439F505C" w14:textId="77777777" w:rsidR="00C26827" w:rsidRPr="005B0ACE" w:rsidRDefault="00C26827" w:rsidP="00C26827">
      <w:pPr>
        <w:pStyle w:val="Heading4"/>
        <w:rPr>
          <w:rFonts w:ascii="Calibri" w:hAnsi="Calibri"/>
        </w:rPr>
      </w:pPr>
      <w:r w:rsidRPr="005B0ACE">
        <w:rPr>
          <w:rFonts w:ascii="Calibri" w:hAnsi="Calibri"/>
        </w:rPr>
        <w:t>The only approach to knowledge is empirical falsification through the use of science – they can’t PROVE solvency, but we can</w:t>
      </w:r>
    </w:p>
    <w:p w14:paraId="50242B9A" w14:textId="7032D450" w:rsidR="00C26827" w:rsidRPr="005B0ACE" w:rsidRDefault="00C26827" w:rsidP="00C26827">
      <w:pPr>
        <w:rPr>
          <w:b/>
          <w:bCs/>
        </w:rPr>
      </w:pPr>
      <w:r w:rsidRPr="005B0ACE">
        <w:rPr>
          <w:rStyle w:val="StyleStyleBold12pt"/>
        </w:rPr>
        <w:t>Fischer 98</w:t>
      </w:r>
      <w:r w:rsidRPr="005B0ACE">
        <w:t xml:space="preserve"> [Professor of Political Science at Rutgers University (Frank, “BEYOND EMPIRICISM: POLICY INQUIRY IN POSTPOSITIVIST PERSPECTIVE”, Published in Policy Studies Journal, Vol. 26. No.1 (</w:t>
      </w:r>
      <w:proofErr w:type="gramStart"/>
      <w:r w:rsidRPr="005B0ACE">
        <w:t>Spring</w:t>
      </w:r>
      <w:proofErr w:type="gramEnd"/>
      <w:r w:rsidRPr="005B0ACE">
        <w:t>, 1998): 129-146)</w:t>
      </w:r>
    </w:p>
    <w:p w14:paraId="534CAE9B" w14:textId="391D3ACB" w:rsidR="00C26827" w:rsidRPr="005B0ACE" w:rsidRDefault="00C26827" w:rsidP="00C26827">
      <w:proofErr w:type="spellStart"/>
      <w:r w:rsidRPr="005B0ACE">
        <w:t>Neopositivism</w:t>
      </w:r>
      <w:proofErr w:type="spellEnd"/>
      <w:r w:rsidRPr="005B0ACE">
        <w:t xml:space="preserve"> (or logical empiricism) has supplied the epistemological ideals of the contemporary social and policy sciences (</w:t>
      </w:r>
      <w:proofErr w:type="spellStart"/>
      <w:r w:rsidRPr="005B0ACE">
        <w:t>Hawkesworth</w:t>
      </w:r>
      <w:proofErr w:type="spellEnd"/>
      <w:r w:rsidRPr="005B0ACE">
        <w:t xml:space="preserve"> 1988; </w:t>
      </w:r>
      <w:r w:rsidRPr="005B0ACE">
        <w:rPr>
          <w:rStyle w:val="StyleBoldUnderline"/>
        </w:rPr>
        <w:t>A theory of knowledge put forth to explain the concepts and methods of the physical and natural sciences,</w:t>
      </w:r>
      <w:r w:rsidRPr="005B0ACE">
        <w:t xml:space="preserve"> </w:t>
      </w:r>
      <w:proofErr w:type="spellStart"/>
      <w:r w:rsidRPr="005B0ACE">
        <w:rPr>
          <w:rStyle w:val="StyleBoldUnderline"/>
        </w:rPr>
        <w:t>neopositivism</w:t>
      </w:r>
      <w:proofErr w:type="spellEnd"/>
      <w:r w:rsidRPr="005B0ACE">
        <w:rPr>
          <w:rStyle w:val="StyleBoldUnderline"/>
        </w:rPr>
        <w:t xml:space="preserve"> has given shape as well to a social science in pursuit quantitatively replicable causal generalizations</w:t>
      </w:r>
      <w:r w:rsidRPr="005B0ACE">
        <w:t xml:space="preserve"> (Fay 1975). Most easily recognized as the stuff of the research methodology textbook, </w:t>
      </w:r>
      <w:proofErr w:type="spellStart"/>
      <w:r w:rsidRPr="005B0ACE">
        <w:rPr>
          <w:rStyle w:val="StyleBoldUnderline"/>
        </w:rPr>
        <w:t>neopositivist</w:t>
      </w:r>
      <w:proofErr w:type="spellEnd"/>
      <w:r w:rsidRPr="005B0ACE">
        <w:rPr>
          <w:rStyle w:val="StyleBoldUnderline"/>
        </w:rPr>
        <w:t xml:space="preserve"> principles emphasize empirical research designs</w:t>
      </w:r>
      <w:r w:rsidRPr="005B0ACE">
        <w:t xml:space="preserve">, </w:t>
      </w:r>
      <w:r w:rsidRPr="005B0ACE">
        <w:rPr>
          <w:rStyle w:val="StyleBoldUnderline"/>
        </w:rPr>
        <w:t>the use of sampling techniques and data gathering procedures</w:t>
      </w:r>
      <w:r w:rsidRPr="005B0ACE">
        <w:t xml:space="preserve">, </w:t>
      </w:r>
      <w:r w:rsidRPr="005B0ACE">
        <w:rPr>
          <w:rStyle w:val="StyleBoldUnderline"/>
        </w:rPr>
        <w:t>the measurement of outcomes</w:t>
      </w:r>
      <w:r w:rsidRPr="005B0ACE">
        <w:t xml:space="preserve">, </w:t>
      </w:r>
      <w:r w:rsidRPr="005B0ACE">
        <w:rPr>
          <w:rStyle w:val="StyleBoldUnderline"/>
        </w:rPr>
        <w:t>and the development of causal models with predictive power</w:t>
      </w:r>
      <w:r w:rsidRPr="005B0ACE">
        <w:t xml:space="preserve"> (Miller 1993; </w:t>
      </w:r>
      <w:proofErr w:type="spellStart"/>
      <w:r w:rsidRPr="005B0ACE">
        <w:t>Bobrow</w:t>
      </w:r>
      <w:proofErr w:type="spellEnd"/>
      <w:r w:rsidRPr="005B0ACE">
        <w:t xml:space="preserve"> and </w:t>
      </w:r>
      <w:proofErr w:type="spellStart"/>
      <w:r w:rsidRPr="005B0ACE">
        <w:t>Dryzek</w:t>
      </w:r>
      <w:proofErr w:type="spellEnd"/>
      <w:r w:rsidRPr="005B0ACE">
        <w:t xml:space="preserve"> 1987). In the field of policy analysis</w:t>
      </w:r>
      <w:r w:rsidRPr="005B0ACE">
        <w:rPr>
          <w:rStyle w:val="StyleBoldUnderline"/>
        </w:rPr>
        <w:t>, such an orientation is manifested in quasi-experimental research designs</w:t>
      </w:r>
      <w:r w:rsidRPr="005B0ACE">
        <w:t xml:space="preserve">, </w:t>
      </w:r>
      <w:r w:rsidRPr="005B0ACE">
        <w:rPr>
          <w:rStyle w:val="StyleBoldUnderline"/>
        </w:rPr>
        <w:t>multiple regression analysis</w:t>
      </w:r>
      <w:r w:rsidRPr="005B0ACE">
        <w:t xml:space="preserve">, </w:t>
      </w:r>
      <w:r w:rsidRPr="005B0ACE">
        <w:rPr>
          <w:rStyle w:val="StyleBoldUnderline"/>
        </w:rPr>
        <w:t>survey research</w:t>
      </w:r>
      <w:r w:rsidRPr="005B0ACE">
        <w:t xml:space="preserve">, </w:t>
      </w:r>
      <w:r w:rsidRPr="005B0ACE">
        <w:rPr>
          <w:rStyle w:val="StyleBoldUnderline"/>
        </w:rPr>
        <w:t>input-output studies</w:t>
      </w:r>
      <w:r w:rsidRPr="005B0ACE">
        <w:t xml:space="preserve">, </w:t>
      </w:r>
      <w:r w:rsidRPr="005B0ACE">
        <w:rPr>
          <w:rStyle w:val="StyleBoldUnderline"/>
        </w:rPr>
        <w:t>cost-benefit analysis</w:t>
      </w:r>
      <w:r w:rsidRPr="005B0ACE">
        <w:t xml:space="preserve">, </w:t>
      </w:r>
      <w:r w:rsidRPr="005B0ACE">
        <w:rPr>
          <w:rStyle w:val="StyleBoldUnderline"/>
        </w:rPr>
        <w:t>operations research</w:t>
      </w:r>
      <w:r w:rsidRPr="005B0ACE">
        <w:t xml:space="preserve">, </w:t>
      </w:r>
      <w:r w:rsidRPr="005B0ACE">
        <w:rPr>
          <w:rStyle w:val="StyleBoldUnderline"/>
        </w:rPr>
        <w:t>mathematical simulation models</w:t>
      </w:r>
      <w:r w:rsidRPr="005B0ACE">
        <w:t xml:space="preserve">, </w:t>
      </w:r>
      <w:r w:rsidRPr="005B0ACE">
        <w:rPr>
          <w:rStyle w:val="StyleBoldUnderline"/>
        </w:rPr>
        <w:t>and systems analysis</w:t>
      </w:r>
      <w:r w:rsidRPr="005B0ACE">
        <w:t xml:space="preserve"> (Putt and Springer, 1989; Sylvia, et al. 1991). </w:t>
      </w:r>
      <w:r w:rsidRPr="005B0ACE">
        <w:rPr>
          <w:rStyle w:val="StyleBoldUnderline"/>
        </w:rPr>
        <w:t xml:space="preserve">The only reliable approach to knowledge accumulation, according to this epistemology, is empirical falsification through objective </w:t>
      </w:r>
      <w:proofErr w:type="gramStart"/>
      <w:r w:rsidRPr="005B0ACE">
        <w:rPr>
          <w:rStyle w:val="StyleBoldUnderline"/>
        </w:rPr>
        <w:t>hypothesis-testing</w:t>
      </w:r>
      <w:proofErr w:type="gramEnd"/>
      <w:r w:rsidRPr="005B0ACE">
        <w:rPr>
          <w:rStyle w:val="StyleBoldUnderline"/>
        </w:rPr>
        <w:t xml:space="preserve"> of rigorously formulated causal generalizations (Popper, 1959: Sabatier and Jenkins-Smith 1992:231; </w:t>
      </w:r>
      <w:proofErr w:type="spellStart"/>
      <w:r w:rsidRPr="005B0ACE">
        <w:rPr>
          <w:rStyle w:val="StyleBoldUnderline"/>
        </w:rPr>
        <w:t>Hofferbert</w:t>
      </w:r>
      <w:proofErr w:type="spellEnd"/>
      <w:r w:rsidRPr="005B0ACE">
        <w:rPr>
          <w:rStyle w:val="StyleBoldUnderline"/>
        </w:rPr>
        <w:t xml:space="preserve"> 1990). The goal is to generate a body of empirical generalizations capable of explaining behavior across social and historical contexts, whether communities, societies, or cultures, independently of specific times, places, or circumstances. Not only are such propositions essential to social and political explanation, they are seen to make </w:t>
      </w:r>
      <w:r w:rsidRPr="005B0ACE">
        <w:rPr>
          <w:b/>
          <w:iCs/>
          <w:u w:val="single"/>
        </w:rPr>
        <w:t>possible effective solutions to societal problems</w:t>
      </w:r>
      <w:r w:rsidRPr="005B0ACE">
        <w:rPr>
          <w:rStyle w:val="StyleBoldUnderline"/>
        </w:rPr>
        <w:t xml:space="preserve">. Such propositions are said to supply the cornerstones of theoretical progress. </w:t>
      </w:r>
      <w:r w:rsidRPr="005B0ACE">
        <w:t xml:space="preserve">Underlying this effort is a fundamental positivist principle mandating a rigorous separation of facts and values, the principle of the "fact-value dichotomy" (Bernstein 1976; Proctor 1991). According to this principle, </w:t>
      </w:r>
      <w:r w:rsidRPr="005B0ACE">
        <w:rPr>
          <w:rStyle w:val="StyleBoldUnderline"/>
        </w:rPr>
        <w:t>empirical research is to proceed independently of normative context or implications.</w:t>
      </w:r>
      <w:r w:rsidRPr="005B0ACE">
        <w:t xml:space="preserve"> </w:t>
      </w:r>
      <w:r w:rsidRPr="005B0ACE">
        <w:rPr>
          <w:rStyle w:val="StyleBoldUnderline"/>
        </w:rPr>
        <w:t>Because only empirically based causal knowledge can qualify social science as a genuine "scientific" endeavor, social scientists are instructed to assume a "value-neutral" orientation and to limit their research investigations to empirical or "factual" phenomena</w:t>
      </w:r>
      <w:r w:rsidRPr="005B0ACE">
        <w:t xml:space="preserve">. Even though adherence to this "fact-value dichotomy" varies in the conduct of actual research, especially at the methodological level, the separation still reigns in the social sciences. To </w:t>
      </w:r>
      <w:r w:rsidRPr="005B0ACE">
        <w:rPr>
          <w:rStyle w:val="StyleBoldUnderline"/>
        </w:rPr>
        <w:t>be judged as methodologically valid, research must at least officially pay its respects to the principl</w:t>
      </w:r>
      <w:r w:rsidRPr="005B0ACE">
        <w:t xml:space="preserve">e (Fischer 1980). </w:t>
      </w:r>
      <w:r w:rsidRPr="005B0ACE">
        <w:rPr>
          <w:rStyle w:val="StyleBoldUnderline"/>
        </w:rPr>
        <w:t>In the policy sciences the attempt to separate facts and values has facilitated a</w:t>
      </w:r>
      <w:r w:rsidRPr="005B0ACE">
        <w:t xml:space="preserve"> technocratic </w:t>
      </w:r>
      <w:r w:rsidRPr="005B0ACE">
        <w:rPr>
          <w:rStyle w:val="StyleBoldUnderline"/>
        </w:rPr>
        <w:t>form of policy analysis that emphasizes the efficiency and effectiveness of means to achieve politically established goals</w:t>
      </w:r>
      <w:r w:rsidRPr="005B0ACE">
        <w:t xml:space="preserve">. </w:t>
      </w:r>
      <w:r w:rsidRPr="005B0ACE">
        <w:rPr>
          <w:rStyle w:val="StyleBoldUnderline"/>
        </w:rPr>
        <w:t>Much of policy analysis</w:t>
      </w:r>
      <w:r w:rsidRPr="005B0ACE">
        <w:t xml:space="preserve">, in this respect, </w:t>
      </w:r>
      <w:r w:rsidRPr="005B0ACE">
        <w:rPr>
          <w:rStyle w:val="StyleBoldUnderline"/>
        </w:rPr>
        <w:t>has sought to translate inherently normative political and social issues into</w:t>
      </w:r>
      <w:r w:rsidRPr="005B0ACE">
        <w:t xml:space="preserve"> technically </w:t>
      </w:r>
      <w:r w:rsidRPr="005B0ACE">
        <w:rPr>
          <w:rStyle w:val="StyleBoldUnderline"/>
        </w:rPr>
        <w:t>defined ends to be pursued through administrative means</w:t>
      </w:r>
      <w:r w:rsidRPr="005B0ACE">
        <w:t xml:space="preserve">. In an effort to sidestep goal-value conflicts typically associated with policy issues, </w:t>
      </w:r>
      <w:r w:rsidRPr="005B0ACE">
        <w:rPr>
          <w:rStyle w:val="StyleBoldUnderline"/>
        </w:rPr>
        <w:t>economic and social problems are interpreted as issues in need of improved management and program design</w:t>
      </w:r>
      <w:r w:rsidRPr="005B0ACE">
        <w:t xml:space="preserve">; </w:t>
      </w:r>
      <w:r w:rsidRPr="005B0ACE">
        <w:rPr>
          <w:rStyle w:val="StyleBoldUnderline"/>
        </w:rPr>
        <w:t xml:space="preserve">their solutions are to be found in the technical applications of the policy sciences </w:t>
      </w:r>
      <w:r w:rsidRPr="005B0ACE">
        <w:t xml:space="preserve">(Amy 1987). Often associated </w:t>
      </w:r>
      <w:r w:rsidRPr="005B0ACE">
        <w:rPr>
          <w:rStyle w:val="StyleBoldUnderline"/>
        </w:rPr>
        <w:t>with this orientation has been a belief in the superiority of scientific decision-making.</w:t>
      </w:r>
      <w:r w:rsidRPr="005B0ACE">
        <w:t xml:space="preserve"> Reflecting a subtle antipathy toward democratic processes, terms such as "pressures" and "expedient adjustments" are used to denigrate pluralistic policymaking. If politics doesn't fit into the methodological scheme, then politics is the problem. </w:t>
      </w:r>
      <w:r w:rsidRPr="005B0ACE">
        <w:rPr>
          <w:rStyle w:val="StyleBoldUnderline"/>
        </w:rPr>
        <w:t>Some have</w:t>
      </w:r>
      <w:r w:rsidRPr="005B0ACE">
        <w:t xml:space="preserve"> even </w:t>
      </w:r>
      <w:r w:rsidRPr="005B0ACE">
        <w:rPr>
          <w:rStyle w:val="StyleBoldUnderline"/>
        </w:rPr>
        <w:t>argued</w:t>
      </w:r>
      <w:r w:rsidRPr="005B0ACE">
        <w:t xml:space="preserve"> that </w:t>
      </w:r>
      <w:r w:rsidRPr="005B0ACE">
        <w:rPr>
          <w:rStyle w:val="StyleBoldUnderline"/>
        </w:rPr>
        <w:t>the political system</w:t>
      </w:r>
      <w:r w:rsidRPr="005B0ACE">
        <w:t xml:space="preserve"> itself must </w:t>
      </w:r>
      <w:r w:rsidRPr="005B0ACE">
        <w:rPr>
          <w:rStyle w:val="StyleBoldUnderline"/>
        </w:rPr>
        <w:t>be changed to better accommodate policy analysis</w:t>
      </w:r>
      <w:r w:rsidRPr="005B0ACE">
        <w:t xml:space="preserve"> (</w:t>
      </w:r>
      <w:proofErr w:type="spellStart"/>
      <w:r w:rsidRPr="005B0ACE">
        <w:t>Heineman</w:t>
      </w:r>
      <w:proofErr w:type="spellEnd"/>
      <w:r w:rsidRPr="005B0ACE">
        <w:t xml:space="preserve"> et al. 1990). In the face of limited empirical successes, </w:t>
      </w:r>
      <w:proofErr w:type="spellStart"/>
      <w:r w:rsidRPr="005B0ACE">
        <w:rPr>
          <w:rStyle w:val="StyleBoldUnderline"/>
        </w:rPr>
        <w:t>neopositivists</w:t>
      </w:r>
      <w:proofErr w:type="spellEnd"/>
      <w:r w:rsidRPr="005B0ACE">
        <w:t xml:space="preserve"> have had to give some ground. Although they </w:t>
      </w:r>
      <w:r w:rsidRPr="005B0ACE">
        <w:rPr>
          <w:rStyle w:val="StyleBoldUnderline"/>
        </w:rPr>
        <w:t>continue to stress rigorous empirical research as the long-run solution to their failures</w:t>
      </w:r>
      <w:r w:rsidRPr="005B0ACE">
        <w:t xml:space="preserve">, they have retreated from their more ambitious efforts. </w:t>
      </w:r>
      <w:r w:rsidRPr="005B0ACE">
        <w:rPr>
          <w:rStyle w:val="StyleBoldUnderline"/>
        </w:rPr>
        <w:t xml:space="preserve">Today their goal is to aim for propositions that are at least theoretically </w:t>
      </w:r>
      <w:proofErr w:type="spellStart"/>
      <w:r w:rsidRPr="005B0ACE">
        <w:rPr>
          <w:rStyle w:val="StyleBoldUnderline"/>
        </w:rPr>
        <w:t>proveable</w:t>
      </w:r>
      <w:proofErr w:type="spellEnd"/>
      <w:r w:rsidRPr="005B0ACE">
        <w:rPr>
          <w:rStyle w:val="StyleBoldUnderline"/>
        </w:rPr>
        <w:t xml:space="preserve"> at some future point in time.</w:t>
      </w:r>
      <w:r w:rsidRPr="005B0ACE">
        <w:t xml:space="preserve"> </w:t>
      </w:r>
      <w:r w:rsidRPr="005B0ACE">
        <w:rPr>
          <w:rStyle w:val="StyleBoldUnderline"/>
        </w:rPr>
        <w:t>An argument propped up by the promise of computer advances</w:t>
      </w:r>
      <w:r w:rsidRPr="005B0ACE">
        <w:t xml:space="preserve">, </w:t>
      </w:r>
      <w:r w:rsidRPr="005B0ACE">
        <w:rPr>
          <w:rStyle w:val="StyleBoldUnderline"/>
        </w:rPr>
        <w:t>it serves to keep the original epistemology in tack</w:t>
      </w:r>
      <w:r w:rsidRPr="005B0ACE">
        <w:t xml:space="preserve">. But the modification misses the point, as </w:t>
      </w:r>
      <w:proofErr w:type="spellStart"/>
      <w:r w:rsidRPr="005B0ACE">
        <w:t>postpositivists</w:t>
      </w:r>
      <w:proofErr w:type="spellEnd"/>
      <w:r w:rsidRPr="005B0ACE">
        <w:t xml:space="preserve"> are quick to point out. The problem is more fundamentally rooted in the empirical social </w:t>
      </w:r>
      <w:proofErr w:type="spellStart"/>
      <w:r w:rsidRPr="005B0ACE">
        <w:t>scientists's</w:t>
      </w:r>
      <w:proofErr w:type="spellEnd"/>
      <w:r w:rsidRPr="005B0ACE">
        <w:t xml:space="preserve"> misunderstanding of the nature of the social. As we shall see, it is a misunderstanding lodged in the very concept of a generalizable, value-free objectivity that </w:t>
      </w:r>
      <w:proofErr w:type="spellStart"/>
      <w:r w:rsidRPr="005B0ACE">
        <w:t>neopositivists</w:t>
      </w:r>
      <w:proofErr w:type="spellEnd"/>
      <w:r w:rsidRPr="005B0ACE">
        <w:t xml:space="preserve"> seek to reaffirm and more intensively apply.</w:t>
      </w:r>
    </w:p>
    <w:p w14:paraId="04ACC89D" w14:textId="77777777" w:rsidR="00C26827" w:rsidRPr="005B0ACE" w:rsidRDefault="00C26827" w:rsidP="00C26827">
      <w:pPr>
        <w:pStyle w:val="Heading4"/>
        <w:rPr>
          <w:rFonts w:ascii="Calibri" w:hAnsi="Calibri"/>
        </w:rPr>
      </w:pPr>
      <w:r w:rsidRPr="005B0ACE">
        <w:rPr>
          <w:rFonts w:ascii="Calibri" w:hAnsi="Calibri"/>
        </w:rPr>
        <w:t>Only accepting our epistemology can stave off extinction- it is the only validated option</w:t>
      </w:r>
    </w:p>
    <w:p w14:paraId="4B506C19" w14:textId="53B09A53" w:rsidR="00C26827" w:rsidRPr="005B0ACE" w:rsidRDefault="00C26827" w:rsidP="00C26827">
      <w:pPr>
        <w:rPr>
          <w:b/>
          <w:bCs/>
        </w:rPr>
      </w:pPr>
      <w:r w:rsidRPr="005B0ACE">
        <w:rPr>
          <w:rStyle w:val="StyleStyleBold12pt"/>
        </w:rPr>
        <w:t>Coyne 06</w:t>
      </w:r>
      <w:r w:rsidRPr="005B0ACE">
        <w:rPr>
          <w:b/>
          <w:bCs/>
        </w:rPr>
        <w:t xml:space="preserve"> [</w:t>
      </w:r>
      <w:r w:rsidRPr="005B0ACE">
        <w:t>Professor of Biology @ the University of Chicago (Jerry A., “A plea for empiricism”, FOLLIES OF THE WISE, Dissenting essays, 405pp. Emeryville, CA: Shoemaker and Hoard, 1 59376 101 5]</w:t>
      </w:r>
    </w:p>
    <w:p w14:paraId="442CD8DA" w14:textId="697F4A27" w:rsidR="00C26827" w:rsidRPr="005B0ACE" w:rsidRDefault="00C26827" w:rsidP="00C26827">
      <w:pPr>
        <w:rPr>
          <w:sz w:val="16"/>
        </w:rPr>
      </w:pPr>
      <w:r w:rsidRPr="005B0ACE">
        <w:rPr>
          <w:rStyle w:val="StyleBoldUnderline"/>
        </w:rPr>
        <w:t>Supernatural forces</w:t>
      </w:r>
      <w:r w:rsidRPr="005B0ACE">
        <w:rPr>
          <w:sz w:val="16"/>
        </w:rPr>
        <w:t xml:space="preserve"> and events, essential aspects of most religions, </w:t>
      </w:r>
      <w:r w:rsidRPr="005B0ACE">
        <w:rPr>
          <w:rStyle w:val="StyleBoldUnderline"/>
        </w:rPr>
        <w:t>play no role in science</w:t>
      </w:r>
      <w:r w:rsidRPr="005B0ACE">
        <w:rPr>
          <w:sz w:val="16"/>
        </w:rPr>
        <w:t xml:space="preserve">, not because we exclude them deliberately, but </w:t>
      </w:r>
      <w:r w:rsidRPr="005B0ACE">
        <w:rPr>
          <w:rStyle w:val="StyleBoldUnderline"/>
        </w:rPr>
        <w:t>because they have never been</w:t>
      </w:r>
      <w:r w:rsidRPr="005B0ACE">
        <w:rPr>
          <w:sz w:val="16"/>
        </w:rPr>
        <w:t xml:space="preserve"> a </w:t>
      </w:r>
      <w:r w:rsidRPr="005B0ACE">
        <w:rPr>
          <w:rStyle w:val="StyleBoldUnderline"/>
        </w:rPr>
        <w:t>useful</w:t>
      </w:r>
      <w:r w:rsidRPr="005B0ACE">
        <w:rPr>
          <w:sz w:val="16"/>
        </w:rPr>
        <w:t xml:space="preserve"> way to understand nature. </w:t>
      </w:r>
      <w:r w:rsidRPr="005B0ACE">
        <w:rPr>
          <w:rStyle w:val="StyleBoldUnderline"/>
        </w:rPr>
        <w:t>Scientific “truths” are empirically supported</w:t>
      </w:r>
      <w:r w:rsidRPr="005B0ACE">
        <w:rPr>
          <w:sz w:val="16"/>
        </w:rPr>
        <w:t xml:space="preserve"> observations agreed on by different observers. Religious “truths,” on the other hand, are personal, unverifiable and contested by those of different faiths. Science is nonsectarian: those who disagree on scientific issues do not blow each other up. Science encourages doubt; most religions quash it. But religion is not completely separable from science. Virtually all religions make improbable claims that are in principle empirically testable, and thus within the domain of science: Mary, in Catholic teaching, was bodily taken to heaven, while Muhammad rode up on a white horse; and Jesus (born of a virgin) came back from the dead. None of these claims has been corroborated, and while science would never accept them as true without evidence, religion does. A mind that accepts both science and religion is thus a mind in conflict. Yet scientists, especially beleaguered American evolutionists, need the support of the many faithful who respect science. It is not politically or tactically useful to point out the fundamental and </w:t>
      </w:r>
      <w:proofErr w:type="spellStart"/>
      <w:r w:rsidRPr="005B0ACE">
        <w:rPr>
          <w:sz w:val="16"/>
        </w:rPr>
        <w:t>unbreachable</w:t>
      </w:r>
      <w:proofErr w:type="spellEnd"/>
      <w:r w:rsidRPr="005B0ACE">
        <w:rPr>
          <w:sz w:val="16"/>
        </w:rPr>
        <w:t xml:space="preserve"> gaps between science and theology. Indeed, scientists and philosophers have written many books (equivalents of </w:t>
      </w:r>
      <w:proofErr w:type="spellStart"/>
      <w:r w:rsidRPr="005B0ACE">
        <w:rPr>
          <w:sz w:val="16"/>
        </w:rPr>
        <w:t>Leibnizian</w:t>
      </w:r>
      <w:proofErr w:type="spellEnd"/>
      <w:r w:rsidRPr="005B0ACE">
        <w:rPr>
          <w:sz w:val="16"/>
        </w:rPr>
        <w:t xml:space="preserve"> theodicy) desperately trying to show how these areas can happily cohabit. In his essay, “Darwin goes to Sunday School”, Crews reviews several of these works, pointing out with brio the intellectual contortions and dishonesties involved in harmonizing religion and science. Assessing work by the evolutionist Stephen Jay Gould, the philosopher Michael Ruse, the theologian John </w:t>
      </w:r>
      <w:proofErr w:type="spellStart"/>
      <w:r w:rsidRPr="005B0ACE">
        <w:rPr>
          <w:sz w:val="16"/>
        </w:rPr>
        <w:t>Haught</w:t>
      </w:r>
      <w:proofErr w:type="spellEnd"/>
      <w:r w:rsidRPr="005B0ACE">
        <w:rPr>
          <w:sz w:val="16"/>
        </w:rPr>
        <w:t xml:space="preserve"> and others, Crews concludes, “When coldly examined . . . these productions invariably prove to have adulterated scientific doctrine or to have emptied religious dogma of its commonly accepted meaning”.  Rather than suggesting any solution (indeed, there is none save adopting a form of “religion” that makes no untenable empirical claims), Crews points out </w:t>
      </w:r>
      <w:r w:rsidRPr="005B0ACE">
        <w:rPr>
          <w:rStyle w:val="StyleBoldUnderline"/>
        </w:rPr>
        <w:t xml:space="preserve">the dangers to </w:t>
      </w:r>
      <w:r w:rsidRPr="005B0ACE">
        <w:rPr>
          <w:rStyle w:val="StyleBoldUnderline"/>
          <w:b w:val="0"/>
        </w:rPr>
        <w:t xml:space="preserve">the </w:t>
      </w:r>
      <w:r w:rsidRPr="005B0ACE">
        <w:rPr>
          <w:b/>
          <w:i/>
          <w:iCs/>
          <w:u w:val="single"/>
        </w:rPr>
        <w:t>survival of our planet</w:t>
      </w:r>
      <w:r w:rsidRPr="005B0ACE">
        <w:rPr>
          <w:rStyle w:val="StyleBoldUnderline"/>
        </w:rPr>
        <w:t xml:space="preserve"> arising </w:t>
      </w:r>
      <w:r w:rsidRPr="005B0ACE">
        <w:rPr>
          <w:sz w:val="16"/>
        </w:rPr>
        <w:t xml:space="preserve">from a rejection of Darwinism. </w:t>
      </w:r>
      <w:r w:rsidRPr="005B0ACE">
        <w:rPr>
          <w:rStyle w:val="StyleBoldUnderline"/>
        </w:rPr>
        <w:t>Such rejection promotes apathy towards overpopulation, pollution, deforestation and other environmental crimes</w:t>
      </w:r>
      <w:r w:rsidRPr="005B0ACE">
        <w:rPr>
          <w:sz w:val="16"/>
        </w:rPr>
        <w:t xml:space="preserve">: “So long as we regard ourselves as creatures apart who need only repent of our personal sins to retain heaven’s blessing, we won’t take the full measure of our species-wise responsibility for these calamities”. </w:t>
      </w:r>
      <w:proofErr w:type="gramStart"/>
      <w:r w:rsidRPr="005B0ACE">
        <w:rPr>
          <w:sz w:val="16"/>
        </w:rPr>
        <w:t>Crews includes</w:t>
      </w:r>
      <w:proofErr w:type="gramEnd"/>
      <w:r w:rsidRPr="005B0ACE">
        <w:rPr>
          <w:sz w:val="16"/>
        </w:rPr>
        <w:t xml:space="preserve"> three final essays on deconstruction and other misguided movements in literary theory. These also show “follies of the wise” in that they involve interpretations of texts that are unanchored by evidence. Fortunately, the harm inflicted by </w:t>
      </w:r>
      <w:proofErr w:type="spellStart"/>
      <w:r w:rsidRPr="005B0ACE">
        <w:rPr>
          <w:sz w:val="16"/>
        </w:rPr>
        <w:t>Lacan</w:t>
      </w:r>
      <w:proofErr w:type="spellEnd"/>
      <w:r w:rsidRPr="005B0ACE">
        <w:rPr>
          <w:sz w:val="16"/>
        </w:rPr>
        <w:t xml:space="preserve"> and his epigones is limited to the good </w:t>
      </w:r>
      <w:proofErr w:type="spellStart"/>
      <w:r w:rsidRPr="005B0ACE">
        <w:rPr>
          <w:sz w:val="16"/>
        </w:rPr>
        <w:t>judgement</w:t>
      </w:r>
      <w:proofErr w:type="spellEnd"/>
      <w:r w:rsidRPr="005B0ACE">
        <w:rPr>
          <w:sz w:val="16"/>
        </w:rPr>
        <w:t xml:space="preserve"> of professors of literature. </w:t>
      </w:r>
      <w:proofErr w:type="gramStart"/>
      <w:r w:rsidRPr="005B0ACE">
        <w:rPr>
          <w:sz w:val="16"/>
        </w:rPr>
        <w:t>Follies of the Wise is</w:t>
      </w:r>
      <w:proofErr w:type="gramEnd"/>
      <w:r w:rsidRPr="005B0ACE">
        <w:rPr>
          <w:sz w:val="16"/>
        </w:rPr>
        <w:t xml:space="preserve"> one of the most refreshing and edifying collections of essays in recent years. Much like Christopher Hitchens in the UK, Crews serves a vital function as National </w:t>
      </w:r>
      <w:proofErr w:type="spellStart"/>
      <w:r w:rsidRPr="005B0ACE">
        <w:rPr>
          <w:sz w:val="16"/>
        </w:rPr>
        <w:t>Sceptic</w:t>
      </w:r>
      <w:proofErr w:type="spellEnd"/>
      <w:r w:rsidRPr="005B0ACE">
        <w:rPr>
          <w:sz w:val="16"/>
        </w:rPr>
        <w:t>. He ends on a ringing note: “</w:t>
      </w:r>
      <w:r w:rsidRPr="005B0ACE">
        <w:rPr>
          <w:rStyle w:val="StyleBoldUnderline"/>
        </w:rPr>
        <w:t>The human race has produced only one successfully validated epistemology</w:t>
      </w:r>
      <w:r w:rsidRPr="005B0ACE">
        <w:rPr>
          <w:sz w:val="16"/>
        </w:rPr>
        <w:t xml:space="preserve">, characterizing all scrupulous inquiry into the real world, from quarks to poems. </w:t>
      </w:r>
      <w:r w:rsidRPr="005B0ACE">
        <w:rPr>
          <w:rStyle w:val="StyleBoldUnderline"/>
        </w:rPr>
        <w:t>It is,</w:t>
      </w:r>
      <w:r w:rsidRPr="005B0ACE">
        <w:rPr>
          <w:sz w:val="16"/>
        </w:rPr>
        <w:t xml:space="preserve"> simply, </w:t>
      </w:r>
      <w:r w:rsidRPr="005B0ACE">
        <w:rPr>
          <w:rStyle w:val="StyleBoldUnderline"/>
        </w:rPr>
        <w:t>empiricism</w:t>
      </w:r>
      <w:r w:rsidRPr="005B0ACE">
        <w:rPr>
          <w:sz w:val="16"/>
        </w:rPr>
        <w:t xml:space="preserve">, or the submitting of propositions to the arbitration of evidence that is acknowledged to be such by all of the contending parties. </w:t>
      </w:r>
      <w:r w:rsidRPr="005B0ACE">
        <w:rPr>
          <w:rStyle w:val="StyleBoldUnderline"/>
        </w:rPr>
        <w:t>Ideas that claim immunity from such review</w:t>
      </w:r>
      <w:r w:rsidRPr="005B0ACE">
        <w:rPr>
          <w:sz w:val="16"/>
        </w:rPr>
        <w:t xml:space="preserve">, whether because of mystical faith or privileged “clinical insight” or the say-so of eminent authorities, </w:t>
      </w:r>
      <w:r w:rsidRPr="005B0ACE">
        <w:rPr>
          <w:rStyle w:val="StyleBoldUnderline"/>
        </w:rPr>
        <w:t>are not to be countenanced until they can pass the same skeptical ordeal</w:t>
      </w:r>
      <w:r w:rsidRPr="005B0ACE">
        <w:rPr>
          <w:sz w:val="16"/>
        </w:rPr>
        <w:t xml:space="preserve"> to which all other contenders are subjected.” As science in America becomes ever more harried and debased by politics and religion, we desperately need to heed </w:t>
      </w:r>
      <w:proofErr w:type="spellStart"/>
      <w:r w:rsidRPr="005B0ACE">
        <w:rPr>
          <w:sz w:val="16"/>
        </w:rPr>
        <w:t>Crews’s</w:t>
      </w:r>
      <w:proofErr w:type="spellEnd"/>
      <w:r w:rsidRPr="005B0ACE">
        <w:rPr>
          <w:sz w:val="16"/>
        </w:rPr>
        <w:t xml:space="preserve"> plea for empiricism.</w:t>
      </w:r>
    </w:p>
    <w:p w14:paraId="3D12419F" w14:textId="77777777" w:rsidR="005B0ACE" w:rsidRPr="005B0ACE" w:rsidRDefault="005B0ACE" w:rsidP="00C26827">
      <w:pPr>
        <w:rPr>
          <w:sz w:val="16"/>
        </w:rPr>
      </w:pPr>
    </w:p>
    <w:p w14:paraId="29F305DA" w14:textId="3B6D236F" w:rsidR="005B0ACE" w:rsidRPr="005B0ACE" w:rsidRDefault="005B0ACE" w:rsidP="005B0ACE">
      <w:pPr>
        <w:pStyle w:val="Heading4"/>
      </w:pPr>
      <w:r>
        <w:t xml:space="preserve">Their criticism of rationality, science and empiricism is no better than pure superstition and denies concrete challenges to the dominant order. A retreat from rationality cedes all politics to the right. </w:t>
      </w:r>
    </w:p>
    <w:p w14:paraId="352C411D" w14:textId="77777777" w:rsidR="005B0ACE" w:rsidRPr="005B0ACE" w:rsidRDefault="005B0ACE" w:rsidP="005B0ACE">
      <w:pPr>
        <w:rPr>
          <w:rStyle w:val="StyleStyleBold12pt"/>
        </w:rPr>
      </w:pPr>
      <w:proofErr w:type="spellStart"/>
      <w:r w:rsidRPr="005B0ACE">
        <w:rPr>
          <w:rStyle w:val="StyleStyleBold12pt"/>
        </w:rPr>
        <w:t>Sokal</w:t>
      </w:r>
      <w:proofErr w:type="spellEnd"/>
      <w:r w:rsidRPr="005B0ACE">
        <w:rPr>
          <w:rStyle w:val="StyleStyleBold12pt"/>
        </w:rPr>
        <w:t xml:space="preserve"> &amp; </w:t>
      </w:r>
      <w:proofErr w:type="spellStart"/>
      <w:r w:rsidRPr="005B0ACE">
        <w:rPr>
          <w:rStyle w:val="StyleStyleBold12pt"/>
        </w:rPr>
        <w:t>Bricmont</w:t>
      </w:r>
      <w:proofErr w:type="spellEnd"/>
      <w:r w:rsidRPr="005B0ACE">
        <w:rPr>
          <w:rStyle w:val="StyleStyleBold12pt"/>
        </w:rPr>
        <w:t>, ‘97</w:t>
      </w:r>
    </w:p>
    <w:p w14:paraId="7DCACC26" w14:textId="77777777" w:rsidR="005B0ACE" w:rsidRPr="005B0ACE" w:rsidRDefault="005B0ACE" w:rsidP="005B0ACE">
      <w:pPr>
        <w:rPr>
          <w:sz w:val="18"/>
          <w:szCs w:val="18"/>
        </w:rPr>
      </w:pPr>
      <w:r w:rsidRPr="005B0ACE">
        <w:rPr>
          <w:sz w:val="18"/>
          <w:szCs w:val="18"/>
        </w:rPr>
        <w:t xml:space="preserve">[Alan </w:t>
      </w:r>
      <w:proofErr w:type="spellStart"/>
      <w:r w:rsidRPr="005B0ACE">
        <w:rPr>
          <w:sz w:val="18"/>
          <w:szCs w:val="18"/>
        </w:rPr>
        <w:t>Sokal</w:t>
      </w:r>
      <w:proofErr w:type="spellEnd"/>
      <w:r w:rsidRPr="005B0ACE">
        <w:rPr>
          <w:sz w:val="18"/>
          <w:szCs w:val="18"/>
        </w:rPr>
        <w:t xml:space="preserve">, professor of physics at New York University, and Jean </w:t>
      </w:r>
      <w:proofErr w:type="spellStart"/>
      <w:r w:rsidRPr="005B0ACE">
        <w:rPr>
          <w:sz w:val="18"/>
          <w:szCs w:val="18"/>
        </w:rPr>
        <w:t>Bricmont</w:t>
      </w:r>
      <w:proofErr w:type="spellEnd"/>
      <w:r w:rsidRPr="005B0ACE">
        <w:rPr>
          <w:sz w:val="18"/>
          <w:szCs w:val="18"/>
        </w:rPr>
        <w:t xml:space="preserve">, Belgian theoretical physicist, philosopher of science and a professor at the </w:t>
      </w:r>
      <w:proofErr w:type="spellStart"/>
      <w:r w:rsidRPr="005B0ACE">
        <w:rPr>
          <w:sz w:val="18"/>
          <w:szCs w:val="18"/>
        </w:rPr>
        <w:t>Université</w:t>
      </w:r>
      <w:proofErr w:type="spellEnd"/>
      <w:r w:rsidRPr="005B0ACE">
        <w:rPr>
          <w:sz w:val="18"/>
          <w:szCs w:val="18"/>
        </w:rPr>
        <w:t xml:space="preserve"> </w:t>
      </w:r>
      <w:proofErr w:type="spellStart"/>
      <w:r w:rsidRPr="005B0ACE">
        <w:rPr>
          <w:sz w:val="18"/>
          <w:szCs w:val="18"/>
        </w:rPr>
        <w:t>catholique</w:t>
      </w:r>
      <w:proofErr w:type="spellEnd"/>
      <w:r w:rsidRPr="005B0ACE">
        <w:rPr>
          <w:sz w:val="18"/>
          <w:szCs w:val="18"/>
        </w:rPr>
        <w:t xml:space="preserve"> de Louvain, </w:t>
      </w:r>
      <w:proofErr w:type="spellStart"/>
      <w:r w:rsidRPr="005B0ACE">
        <w:rPr>
          <w:sz w:val="18"/>
          <w:szCs w:val="18"/>
        </w:rPr>
        <w:t>Interllectual</w:t>
      </w:r>
      <w:proofErr w:type="spellEnd"/>
      <w:r w:rsidRPr="005B0ACE">
        <w:rPr>
          <w:sz w:val="18"/>
          <w:szCs w:val="18"/>
        </w:rPr>
        <w:t xml:space="preserve"> Imposters, Postmodern Philosophers’ Abuse of Science, p. 190-192, JT]</w:t>
      </w:r>
    </w:p>
    <w:p w14:paraId="6806CD1B" w14:textId="77777777" w:rsidR="005B0ACE" w:rsidRPr="005B0ACE" w:rsidRDefault="005B0ACE" w:rsidP="005B0ACE">
      <w:r w:rsidRPr="005B0ACE">
        <w:rPr>
          <w:sz w:val="18"/>
        </w:rPr>
        <w:t>In this atmosphere of general discouragement</w:t>
      </w:r>
      <w:r w:rsidRPr="005B0ACE">
        <w:t xml:space="preserve">, </w:t>
      </w:r>
      <w:r w:rsidRPr="005B0ACE">
        <w:rPr>
          <w:b/>
          <w:bCs/>
          <w:u w:val="single"/>
        </w:rPr>
        <w:t>it is tempting to attack something that is sufficiently linked to the powers-that-be</w:t>
      </w:r>
      <w:r w:rsidRPr="005B0ACE">
        <w:t xml:space="preserve"> </w:t>
      </w:r>
      <w:r w:rsidRPr="005B0ACE">
        <w:rPr>
          <w:sz w:val="18"/>
        </w:rPr>
        <w:t>so as not to appear very sympathetic,</w:t>
      </w:r>
      <w:r w:rsidRPr="005B0ACE">
        <w:rPr>
          <w:b/>
          <w:bCs/>
          <w:u w:val="single"/>
        </w:rPr>
        <w:t xml:space="preserve"> but sufficiently weak to be a more-or-less ac</w:t>
      </w:r>
      <w:r w:rsidRPr="005B0ACE">
        <w:rPr>
          <w:b/>
          <w:bCs/>
          <w:u w:val="single"/>
        </w:rPr>
        <w:softHyphen/>
        <w:t xml:space="preserve">cessible target </w:t>
      </w:r>
      <w:r w:rsidRPr="005B0ACE">
        <w:rPr>
          <w:sz w:val="18"/>
        </w:rPr>
        <w:t>(since the concentration of power and money are beyond reach).</w:t>
      </w:r>
      <w:r w:rsidRPr="005B0ACE">
        <w:t xml:space="preserve"> </w:t>
      </w:r>
      <w:r w:rsidRPr="005B0ACE">
        <w:rPr>
          <w:b/>
          <w:bCs/>
          <w:u w:val="single"/>
        </w:rPr>
        <w:t xml:space="preserve">Science </w:t>
      </w:r>
      <w:proofErr w:type="spellStart"/>
      <w:r w:rsidRPr="005B0ACE">
        <w:rPr>
          <w:b/>
          <w:bCs/>
          <w:u w:val="single"/>
        </w:rPr>
        <w:t>fulfils</w:t>
      </w:r>
      <w:proofErr w:type="spellEnd"/>
      <w:r w:rsidRPr="005B0ACE">
        <w:rPr>
          <w:b/>
          <w:bCs/>
          <w:u w:val="single"/>
        </w:rPr>
        <w:t xml:space="preserve"> these conditions, and this partly explains the at</w:t>
      </w:r>
      <w:r w:rsidRPr="005B0ACE">
        <w:rPr>
          <w:b/>
          <w:bCs/>
          <w:u w:val="single"/>
        </w:rPr>
        <w:softHyphen/>
        <w:t>tacks against it.</w:t>
      </w:r>
      <w:r w:rsidRPr="005B0ACE">
        <w:t xml:space="preserve"> </w:t>
      </w:r>
      <w:r w:rsidRPr="005B0ACE">
        <w:rPr>
          <w:sz w:val="16"/>
        </w:rPr>
        <w:t xml:space="preserve">In order to </w:t>
      </w:r>
      <w:proofErr w:type="spellStart"/>
      <w:r w:rsidRPr="005B0ACE">
        <w:rPr>
          <w:sz w:val="16"/>
        </w:rPr>
        <w:t>analyse</w:t>
      </w:r>
      <w:proofErr w:type="spellEnd"/>
      <w:r w:rsidRPr="005B0ACE">
        <w:rPr>
          <w:sz w:val="16"/>
        </w:rPr>
        <w:t xml:space="preserve"> these attacks, it is crucial to distin</w:t>
      </w:r>
      <w:r w:rsidRPr="005B0ACE">
        <w:rPr>
          <w:sz w:val="16"/>
        </w:rPr>
        <w:softHyphen/>
        <w:t xml:space="preserve">guish at least four different senses of the word 'science': an intellectual </w:t>
      </w:r>
      <w:proofErr w:type="spellStart"/>
      <w:r w:rsidRPr="005B0ACE">
        <w:rPr>
          <w:sz w:val="16"/>
        </w:rPr>
        <w:t>endeavour</w:t>
      </w:r>
      <w:proofErr w:type="spellEnd"/>
      <w:r w:rsidRPr="005B0ACE">
        <w:rPr>
          <w:sz w:val="16"/>
        </w:rPr>
        <w:t xml:space="preserve"> aimed at a rational understanding of the world; a collection of accepted theoretical and experimental ideas; a social community with particular mores, institutions and links to the larger society; and, finally, applied science and technology (with which science is often confused). All too frequently, valid critiques of 'science', understood in one of these senses, are taken to be arguments against science in a different sense.268 Thus, it is undeniable that science, as a social institution, is linked to po</w:t>
      </w:r>
      <w:r w:rsidRPr="005B0ACE">
        <w:rPr>
          <w:sz w:val="16"/>
        </w:rPr>
        <w:softHyphen/>
        <w:t>litical, economic and military power, and that the social role played by scientists is often pernicious. It is also true that technology has mixed re stilts – sometimes disastrous ones – and that it rarely yields the miracle solutions that its most fervent advocates regularly promise.269 Finally, science, considered as a body of knowledge, is always fallible, and scientists' errors are sometimes due to all sorts of social, political, philo</w:t>
      </w:r>
      <w:r w:rsidRPr="005B0ACE">
        <w:rPr>
          <w:sz w:val="16"/>
        </w:rPr>
        <w:softHyphen/>
        <w:t xml:space="preserve">sophical or religious prejudices. We are in </w:t>
      </w:r>
      <w:proofErr w:type="spellStart"/>
      <w:r w:rsidRPr="005B0ACE">
        <w:rPr>
          <w:sz w:val="16"/>
        </w:rPr>
        <w:t>favour</w:t>
      </w:r>
      <w:proofErr w:type="spellEnd"/>
      <w:r w:rsidRPr="005B0ACE">
        <w:rPr>
          <w:sz w:val="16"/>
        </w:rPr>
        <w:t xml:space="preserve"> of reasonable criticisms of science understood in all these senses. In particular, the critiques of science viewed as a body of knowledge – at least those that are most convincing – follow, in general, a standard pattern: First one shows, using conventional scientific arguments, why the research in question is flawed according to the ordinary canons of good science; t lien, and only then, one attempts to explain how the researchers' social prejudices (which may well have been unconscious) led them to violate t these canons. One may be tempted to jump directly to the second step, but the critique then loses much of its force.</w:t>
      </w:r>
    </w:p>
    <w:p w14:paraId="67F77606" w14:textId="77777777" w:rsidR="005B0ACE" w:rsidRPr="005B0ACE" w:rsidRDefault="005B0ACE" w:rsidP="005B0ACE">
      <w:pPr>
        <w:rPr>
          <w:sz w:val="18"/>
        </w:rPr>
      </w:pPr>
      <w:r w:rsidRPr="005B0ACE">
        <w:rPr>
          <w:b/>
          <w:bCs/>
          <w:u w:val="single"/>
        </w:rPr>
        <w:t>Unfortunately, some critiques go beyond attacking the worst aspects of science</w:t>
      </w:r>
      <w:r w:rsidRPr="005B0ACE">
        <w:t xml:space="preserve"> </w:t>
      </w:r>
      <w:r w:rsidRPr="005B0ACE">
        <w:rPr>
          <w:sz w:val="18"/>
        </w:rPr>
        <w:t>(militarism, sexism, etc.)</w:t>
      </w:r>
      <w:r w:rsidRPr="005B0ACE">
        <w:t xml:space="preserve"> </w:t>
      </w:r>
      <w:r w:rsidRPr="005B0ACE">
        <w:rPr>
          <w:b/>
          <w:bCs/>
          <w:u w:val="single"/>
        </w:rPr>
        <w:t>and attack its best aspects: the at</w:t>
      </w:r>
      <w:r w:rsidRPr="005B0ACE">
        <w:rPr>
          <w:b/>
          <w:bCs/>
          <w:u w:val="single"/>
        </w:rPr>
        <w:softHyphen/>
        <w:t>tempt at rationally understanding the world, and the scientific method, understood broadly as a respect for empirical evidence and for logic</w:t>
      </w:r>
      <w:r w:rsidRPr="005B0ACE">
        <w:t>.</w:t>
      </w:r>
      <w:r w:rsidRPr="005B0ACE">
        <w:rPr>
          <w:sz w:val="18"/>
        </w:rPr>
        <w:t>270</w:t>
      </w:r>
      <w:r w:rsidRPr="005B0ACE">
        <w:rPr>
          <w:b/>
          <w:bCs/>
          <w:u w:val="single"/>
        </w:rPr>
        <w:t xml:space="preserve"> It is naive to believe that it is not the rational attitude itself that is really challenged by postmodernism</w:t>
      </w:r>
      <w:r w:rsidRPr="005B0ACE">
        <w:t xml:space="preserve">. </w:t>
      </w:r>
      <w:r w:rsidRPr="005B0ACE">
        <w:rPr>
          <w:sz w:val="18"/>
        </w:rPr>
        <w:t>Moreover, this aspect is an easy target, because</w:t>
      </w:r>
      <w:r w:rsidRPr="005B0ACE">
        <w:t xml:space="preserve"> </w:t>
      </w:r>
      <w:r w:rsidRPr="005B0ACE">
        <w:rPr>
          <w:b/>
          <w:bCs/>
          <w:u w:val="single"/>
        </w:rPr>
        <w:t>any attack on rationality can find a host of allies: all those who believe in superstitions,</w:t>
      </w:r>
      <w:r w:rsidRPr="005B0ACE">
        <w:t xml:space="preserve"> </w:t>
      </w:r>
      <w:r w:rsidRPr="005B0ACE">
        <w:rPr>
          <w:sz w:val="18"/>
        </w:rPr>
        <w:t>be they traditional ones (e.g. religious funda</w:t>
      </w:r>
      <w:r w:rsidRPr="005B0ACE">
        <w:rPr>
          <w:sz w:val="18"/>
        </w:rPr>
        <w:softHyphen/>
        <w:t>mentalism) or New Age.271 If one adds to that a facile confusion be</w:t>
      </w:r>
      <w:r w:rsidRPr="005B0ACE">
        <w:rPr>
          <w:sz w:val="18"/>
        </w:rPr>
        <w:softHyphen/>
        <w:t>tween science and technology, one arrives at a struggle that is relatively popular, though not particularly progressive.</w:t>
      </w:r>
    </w:p>
    <w:p w14:paraId="1B77AFA1" w14:textId="77777777" w:rsidR="005B0ACE" w:rsidRPr="005B0ACE" w:rsidRDefault="005B0ACE" w:rsidP="005B0ACE">
      <w:pPr>
        <w:rPr>
          <w:b/>
          <w:bCs/>
          <w:u w:val="single"/>
        </w:rPr>
      </w:pPr>
      <w:r w:rsidRPr="005B0ACE">
        <w:rPr>
          <w:sz w:val="18"/>
        </w:rPr>
        <w:t>Those who wield political or economic power will quite naturally prefer that science and technology be attacked as such, because these at</w:t>
      </w:r>
      <w:r w:rsidRPr="005B0ACE">
        <w:rPr>
          <w:sz w:val="18"/>
        </w:rPr>
        <w:softHyphen/>
        <w:t>tacks help conceal the relationships of force on which their own power as based. Furthermore</w:t>
      </w:r>
      <w:r w:rsidRPr="005B0ACE">
        <w:rPr>
          <w:b/>
          <w:bCs/>
          <w:u w:val="single"/>
        </w:rPr>
        <w:t>, by attacking rationality, the postmodern left deprives itself of a powerful instrument for criticizing the existing social order.</w:t>
      </w:r>
      <w:r w:rsidRPr="005B0ACE">
        <w:t xml:space="preserve"> </w:t>
      </w:r>
      <w:r w:rsidRPr="005B0ACE">
        <w:rPr>
          <w:sz w:val="18"/>
        </w:rPr>
        <w:t>Chomsky observes that,</w:t>
      </w:r>
      <w:r w:rsidRPr="005B0ACE">
        <w:t xml:space="preserve"> </w:t>
      </w:r>
      <w:r w:rsidRPr="005B0ACE">
        <w:rPr>
          <w:b/>
          <w:bCs/>
          <w:u w:val="single"/>
        </w:rPr>
        <w:t>in a not-so-distant past,</w:t>
      </w:r>
    </w:p>
    <w:p w14:paraId="59997918" w14:textId="77777777" w:rsidR="005B0ACE" w:rsidRDefault="005B0ACE" w:rsidP="005B0ACE">
      <w:pPr>
        <w:rPr>
          <w:sz w:val="18"/>
        </w:rPr>
      </w:pPr>
      <w:r w:rsidRPr="005B0ACE">
        <w:rPr>
          <w:b/>
          <w:bCs/>
          <w:u w:val="single"/>
        </w:rPr>
        <w:t xml:space="preserve">Left intellectuals took an active part in the lively working class culture. Some sought to compensate for the class character of the cultural institutions through programs of workers' education, or by writing best-selling books on mathematics, science, and other topics for the general public. </w:t>
      </w:r>
      <w:r w:rsidRPr="005B0ACE">
        <w:rPr>
          <w:sz w:val="18"/>
        </w:rPr>
        <w:t>Remarkably,</w:t>
      </w:r>
      <w:r w:rsidRPr="005B0ACE">
        <w:rPr>
          <w:b/>
          <w:bCs/>
          <w:u w:val="single"/>
        </w:rPr>
        <w:t xml:space="preserve"> their left counterparts today often seek to deprive working people of these tools of emancipation, informing us that the 'project of the Enlightenment' is dead, that we must abandon the 'illusions' of science and rationality — a message that will gladden the hearts of the powerful, delighted to monopolize these instruments for their own use.</w:t>
      </w:r>
      <w:r w:rsidRPr="005B0ACE">
        <w:t xml:space="preserve"> </w:t>
      </w:r>
      <w:r w:rsidRPr="005B0ACE">
        <w:rPr>
          <w:sz w:val="18"/>
        </w:rPr>
        <w:t>(Chomsky 1993, p. 286)</w:t>
      </w:r>
    </w:p>
    <w:p w14:paraId="4D37F345" w14:textId="77777777" w:rsidR="005B0ACE" w:rsidRDefault="005B0ACE" w:rsidP="005B0ACE">
      <w:pPr>
        <w:rPr>
          <w:sz w:val="18"/>
        </w:rPr>
      </w:pPr>
    </w:p>
    <w:p w14:paraId="7E560791" w14:textId="1F5C1088" w:rsidR="005B0ACE" w:rsidRPr="005B0ACE" w:rsidRDefault="005B0ACE" w:rsidP="005B0ACE">
      <w:pPr>
        <w:pStyle w:val="Heading4"/>
        <w:rPr>
          <w:rFonts w:ascii="Calibri" w:hAnsi="Calibri"/>
        </w:rPr>
      </w:pPr>
      <w:r w:rsidRPr="005B0ACE">
        <w:t>Science is key to make everything better – they ensure death for a majority of people</w:t>
      </w:r>
      <w:r w:rsidRPr="005B0ACE">
        <w:rPr>
          <w:rFonts w:ascii="Calibri" w:hAnsi="Calibri"/>
        </w:rPr>
        <w:br/>
      </w:r>
      <w:r w:rsidRPr="005B0ACE">
        <w:rPr>
          <w:rStyle w:val="StyleStyleBold12pt"/>
          <w:rFonts w:ascii="Calibri" w:hAnsi="Calibri"/>
          <w:b/>
        </w:rPr>
        <w:t>Gross, ‘94</w:t>
      </w:r>
      <w:r w:rsidRPr="005B0ACE">
        <w:rPr>
          <w:rFonts w:ascii="Calibri" w:hAnsi="Calibri"/>
        </w:rPr>
        <w:t xml:space="preserve"> </w:t>
      </w:r>
    </w:p>
    <w:p w14:paraId="456D3685" w14:textId="77777777" w:rsidR="005B0ACE" w:rsidRPr="005B0ACE" w:rsidRDefault="005B0ACE" w:rsidP="005B0ACE">
      <w:r w:rsidRPr="005B0ACE">
        <w:rPr>
          <w:sz w:val="18"/>
        </w:rPr>
        <w:t>[Barry R., Professor of philosophy at York College, City University of New York, Review of Higher Superstition: The Academic Left and Its Quarrels With Science and Science and Anti-Science, Academic Questions, Vol. 8, Issue 1, Winter]</w:t>
      </w:r>
      <w:r w:rsidRPr="005B0ACE">
        <w:rPr>
          <w:sz w:val="20"/>
        </w:rPr>
        <w:br/>
      </w:r>
      <w:r w:rsidRPr="005B0ACE">
        <w:rPr>
          <w:b/>
          <w:bCs/>
          <w:u w:val="single"/>
        </w:rPr>
        <w:t>Men and women now alive</w:t>
      </w:r>
      <w:r w:rsidRPr="005B0ACE">
        <w:t xml:space="preserve"> </w:t>
      </w:r>
      <w:r w:rsidRPr="005B0ACE">
        <w:rPr>
          <w:sz w:val="18"/>
        </w:rPr>
        <w:t>in both developed and undeveloped countries</w:t>
      </w:r>
      <w:r w:rsidRPr="005B0ACE">
        <w:t xml:space="preserve"> </w:t>
      </w:r>
      <w:r w:rsidRPr="005B0ACE">
        <w:rPr>
          <w:b/>
          <w:bCs/>
          <w:u w:val="single"/>
        </w:rPr>
        <w:t>owe an incalculable debt to modern science.</w:t>
      </w:r>
      <w:r w:rsidRPr="005B0ACE">
        <w:t xml:space="preserve"> </w:t>
      </w:r>
      <w:r w:rsidRPr="005B0ACE">
        <w:rPr>
          <w:sz w:val="18"/>
        </w:rPr>
        <w:t>The ordinary person today lives in a state of safety, convenience, and comfort that even the wealthiest monarchs and merchants of the past would have found unimaginable. From the supply of food, clothing, and shelter to modern medicine, to vast communications networks, to the near universal availability of cheap and reliable systems of transport</w:t>
      </w:r>
      <w:r w:rsidRPr="005B0ACE">
        <w:t xml:space="preserve">, </w:t>
      </w:r>
      <w:r w:rsidRPr="005B0ACE">
        <w:rPr>
          <w:b/>
          <w:bCs/>
          <w:u w:val="single"/>
        </w:rPr>
        <w:t>science and its technological spinoffs make possible a rich and comfortable life on a scale never before known.</w:t>
      </w:r>
      <w:r w:rsidRPr="005B0ACE">
        <w:t xml:space="preserve"> </w:t>
      </w:r>
    </w:p>
    <w:p w14:paraId="09D15513" w14:textId="77777777" w:rsidR="005B0ACE" w:rsidRPr="005B0ACE" w:rsidRDefault="005B0ACE" w:rsidP="005B0ACE">
      <w:pPr>
        <w:rPr>
          <w:sz w:val="18"/>
        </w:rPr>
      </w:pPr>
      <w:r w:rsidRPr="005B0ACE">
        <w:rPr>
          <w:sz w:val="18"/>
        </w:rPr>
        <w:t xml:space="preserve">Just 130 years ago, at the time of the American Civil War, societies were basically rural and few people had ever been or could ever have hoped to go more than twenty miles from home. Even among the better off in Europe and America, life expectancy at birth was about forty-eight years. Anesthesia was crude and antiseptics virtually unknown. Pasteur had just made his monumental discoveries concerning fermentation and disease and Tyndall had just begun to apply them medically. Hospitals were basically places where people went to die. </w:t>
      </w:r>
    </w:p>
    <w:p w14:paraId="3EB97BB1" w14:textId="77777777" w:rsidR="005B0ACE" w:rsidRPr="005B0ACE" w:rsidRDefault="005B0ACE" w:rsidP="005B0ACE">
      <w:r w:rsidRPr="005B0ACE">
        <w:rPr>
          <w:sz w:val="18"/>
        </w:rPr>
        <w:t>In fact, before the explosive development of antibiotics and new medical and surgical techniques following Word War II, doctors were generally powerless before the onslaught of disease, which was overcome by the patient's immune system or not at all. Many can still recall that for a child a strep throat or a middle ear infection meant days of pain and weeks of bed rest.</w:t>
      </w:r>
      <w:r w:rsidRPr="005B0ACE">
        <w:t xml:space="preserve"> </w:t>
      </w:r>
      <w:r w:rsidRPr="005B0ACE">
        <w:rPr>
          <w:b/>
          <w:bCs/>
          <w:u w:val="single"/>
        </w:rPr>
        <w:t>Today, modern medicine, like transport and communications, functions routinely in ways that were the stuff of science fiction only two generations ago.</w:t>
      </w:r>
      <w:r w:rsidRPr="005B0ACE">
        <w:t xml:space="preserve"> </w:t>
      </w:r>
    </w:p>
    <w:p w14:paraId="6CCAFB35" w14:textId="77777777" w:rsidR="005B0ACE" w:rsidRDefault="005B0ACE" w:rsidP="005B0ACE">
      <w:r w:rsidRPr="005B0ACE">
        <w:rPr>
          <w:sz w:val="18"/>
        </w:rPr>
        <w:t>The explosion in knowledge that has made all this possible is hardly comprehensible to the layman. From the structure of matter to the structure of the earth, from the structure of the universe to the structure of DNA, modern natural science has opened a vast domain of knowledge, a realm that continues to grow with great rapidity</w:t>
      </w:r>
      <w:r w:rsidRPr="005B0ACE">
        <w:t xml:space="preserve">. </w:t>
      </w:r>
      <w:r w:rsidRPr="005B0ACE">
        <w:rPr>
          <w:b/>
          <w:bCs/>
          <w:u w:val="single"/>
        </w:rPr>
        <w:t>Absent modern science, most of the world's population would be living lives that,</w:t>
      </w:r>
      <w:r w:rsidRPr="005B0ACE">
        <w:t xml:space="preserve"> </w:t>
      </w:r>
      <w:r w:rsidRPr="005B0ACE">
        <w:rPr>
          <w:sz w:val="18"/>
        </w:rPr>
        <w:t>if not exactly solitary and brutal</w:t>
      </w:r>
      <w:r w:rsidRPr="005B0ACE">
        <w:t xml:space="preserve">, </w:t>
      </w:r>
      <w:r w:rsidRPr="005B0ACE">
        <w:rPr>
          <w:b/>
          <w:bCs/>
          <w:u w:val="single"/>
        </w:rPr>
        <w:t xml:space="preserve">would </w:t>
      </w:r>
      <w:r w:rsidRPr="005B0ACE">
        <w:rPr>
          <w:sz w:val="18"/>
        </w:rPr>
        <w:t>certainly</w:t>
      </w:r>
      <w:r w:rsidRPr="005B0ACE">
        <w:t xml:space="preserve"> </w:t>
      </w:r>
      <w:r w:rsidRPr="005B0ACE">
        <w:rPr>
          <w:b/>
          <w:bCs/>
          <w:u w:val="single"/>
        </w:rPr>
        <w:t>be nasty and short. (And there would be about two-thirds fewer of us</w:t>
      </w:r>
      <w:r w:rsidRPr="005B0ACE">
        <w:t xml:space="preserve">.) </w:t>
      </w:r>
    </w:p>
    <w:p w14:paraId="7D82E3FD" w14:textId="77777777" w:rsidR="005B0ACE" w:rsidRDefault="005B0ACE" w:rsidP="005B0ACE"/>
    <w:p w14:paraId="42140C27" w14:textId="3B571BDD" w:rsidR="005B0ACE" w:rsidRPr="005B0ACE" w:rsidRDefault="005B0ACE" w:rsidP="005B0ACE">
      <w:pPr>
        <w:pStyle w:val="Heading4"/>
        <w:rPr>
          <w:rFonts w:ascii="Calibri" w:hAnsi="Calibri"/>
        </w:rPr>
      </w:pPr>
      <w:r w:rsidRPr="005B0ACE">
        <w:t>Abandoning science as truth means the religious right takes over and we lose all sway in challenging oppressive structures</w:t>
      </w:r>
      <w:r>
        <w:rPr>
          <w:rFonts w:ascii="Calibri" w:hAnsi="Calibri"/>
        </w:rPr>
        <w:br/>
      </w:r>
      <w:r w:rsidRPr="005B0ACE">
        <w:rPr>
          <w:rStyle w:val="StyleStyleBold12pt"/>
          <w:rFonts w:ascii="Calibri" w:hAnsi="Calibri"/>
          <w:b/>
        </w:rPr>
        <w:t>Nanda, 97</w:t>
      </w:r>
      <w:r w:rsidRPr="005B0ACE">
        <w:rPr>
          <w:rFonts w:ascii="Calibri" w:hAnsi="Calibri"/>
          <w:u w:val="single"/>
        </w:rPr>
        <w:t xml:space="preserve"> </w:t>
      </w:r>
      <w:r w:rsidRPr="005B0ACE">
        <w:rPr>
          <w:rFonts w:ascii="Calibri" w:hAnsi="Calibri"/>
          <w:u w:val="single"/>
        </w:rPr>
        <w:br/>
      </w:r>
      <w:r w:rsidRPr="005B0ACE">
        <w:rPr>
          <w:rFonts w:ascii="Calibri" w:hAnsi="Calibri"/>
          <w:b w:val="0"/>
          <w:sz w:val="16"/>
        </w:rPr>
        <w:t>[</w:t>
      </w:r>
      <w:proofErr w:type="spellStart"/>
      <w:r w:rsidRPr="005B0ACE">
        <w:rPr>
          <w:rFonts w:ascii="Calibri" w:hAnsi="Calibri"/>
          <w:b w:val="0"/>
          <w:sz w:val="16"/>
        </w:rPr>
        <w:t>Meera</w:t>
      </w:r>
      <w:proofErr w:type="spellEnd"/>
      <w:r w:rsidRPr="005B0ACE">
        <w:rPr>
          <w:rFonts w:ascii="Calibri" w:hAnsi="Calibri"/>
          <w:b w:val="0"/>
          <w:sz w:val="16"/>
        </w:rPr>
        <w:t xml:space="preserve"> Nanda, department of science and technology studies at Rensselaer Polytechnic Institute, she is a science writer for the mainstream and progressive media in India and the United States, Winter 1997, Dissent, Vol. 44, </w:t>
      </w:r>
      <w:proofErr w:type="spellStart"/>
      <w:r w:rsidRPr="005B0ACE">
        <w:rPr>
          <w:rFonts w:ascii="Calibri" w:hAnsi="Calibri"/>
          <w:b w:val="0"/>
          <w:sz w:val="16"/>
        </w:rPr>
        <w:t>Iss</w:t>
      </w:r>
      <w:proofErr w:type="spellEnd"/>
      <w:r w:rsidRPr="005B0ACE">
        <w:rPr>
          <w:rFonts w:ascii="Calibri" w:hAnsi="Calibri"/>
          <w:b w:val="0"/>
          <w:sz w:val="16"/>
        </w:rPr>
        <w:t xml:space="preserve">. 1, p. </w:t>
      </w:r>
      <w:proofErr w:type="spellStart"/>
      <w:r w:rsidRPr="005B0ACE">
        <w:rPr>
          <w:rFonts w:ascii="Calibri" w:hAnsi="Calibri"/>
          <w:b w:val="0"/>
          <w:sz w:val="16"/>
        </w:rPr>
        <w:t>Proquest</w:t>
      </w:r>
      <w:proofErr w:type="spellEnd"/>
      <w:r w:rsidRPr="005B0ACE">
        <w:rPr>
          <w:rFonts w:ascii="Calibri" w:hAnsi="Calibri"/>
          <w:b w:val="0"/>
          <w:sz w:val="16"/>
        </w:rPr>
        <w:t>]</w:t>
      </w:r>
    </w:p>
    <w:p w14:paraId="1622FD3A" w14:textId="77777777" w:rsidR="005B0ACE" w:rsidRPr="005B0ACE" w:rsidRDefault="005B0ACE" w:rsidP="005B0ACE">
      <w:pPr>
        <w:rPr>
          <w:sz w:val="18"/>
        </w:rPr>
      </w:pPr>
      <w:r w:rsidRPr="005B0ACE">
        <w:rPr>
          <w:sz w:val="18"/>
        </w:rPr>
        <w:t>Indeed,</w:t>
      </w:r>
      <w:r w:rsidRPr="005B0ACE">
        <w:t xml:space="preserve"> </w:t>
      </w:r>
      <w:r w:rsidRPr="005B0ACE">
        <w:rPr>
          <w:b/>
          <w:bCs/>
          <w:u w:val="single"/>
        </w:rPr>
        <w:t xml:space="preserve">the cluster of ideas that postmodernist intellectuals deploy to deconstruct the supposedly Eurocentric assumptions of modern science </w:t>
      </w:r>
      <w:r w:rsidRPr="005B0ACE">
        <w:rPr>
          <w:sz w:val="18"/>
        </w:rPr>
        <w:t xml:space="preserve">appears with high frequency in the discourse of Hindu fundamentalist parties. The Hindu right has proclaimed the twenty-first century a "Hindu century" on the theoretical grounds made respectable by left critics of science. These reverse Orientalists who glorify whatever the Western powers devalued are walking through the door that the critics of Orientalism opened for them. The tools that deconstruct also construct. </w:t>
      </w:r>
    </w:p>
    <w:p w14:paraId="5759515E" w14:textId="77777777" w:rsidR="005B0ACE" w:rsidRPr="005B0ACE" w:rsidRDefault="005B0ACE" w:rsidP="005B0ACE">
      <w:pPr>
        <w:rPr>
          <w:sz w:val="18"/>
        </w:rPr>
      </w:pPr>
      <w:r w:rsidRPr="005B0ACE">
        <w:rPr>
          <w:sz w:val="18"/>
        </w:rPr>
        <w:t>Constructivist theories of science</w:t>
      </w:r>
      <w:r w:rsidRPr="005B0ACE">
        <w:rPr>
          <w:b/>
          <w:bCs/>
          <w:u w:val="single"/>
        </w:rPr>
        <w:t xml:space="preserve"> have cleared a discursive and political space that the nationalistic right is only too eager to move into. </w:t>
      </w:r>
      <w:r w:rsidRPr="005B0ACE">
        <w:rPr>
          <w:sz w:val="18"/>
        </w:rPr>
        <w:t>Indeed</w:t>
      </w:r>
      <w:r w:rsidRPr="005B0ACE">
        <w:rPr>
          <w:b/>
          <w:bCs/>
          <w:u w:val="single"/>
        </w:rPr>
        <w:t>, the right could not have wished for a more fashionable neighborhood to pitch its own tent in</w:t>
      </w:r>
      <w:r w:rsidRPr="005B0ACE">
        <w:t xml:space="preserve">. </w:t>
      </w:r>
      <w:r w:rsidRPr="005B0ACE">
        <w:rPr>
          <w:sz w:val="18"/>
        </w:rPr>
        <w:t>Making the content and rationality of science an epiphenomenon of the wider cultural and social structures is no doubt useful for exposing the play of power in supposedly objective accounts of the world. But</w:t>
      </w:r>
      <w:r w:rsidRPr="005B0ACE">
        <w:t xml:space="preserve"> </w:t>
      </w:r>
      <w:r w:rsidRPr="005B0ACE">
        <w:rPr>
          <w:sz w:val="18"/>
        </w:rPr>
        <w:t>when science is joined to culture at the hip in the constructivist fashion, it also opens the door to the so-called "ethno-sciences"-"Hindu science," "Islamic science," "third world women's science" wherein</w:t>
      </w:r>
      <w:r w:rsidRPr="005B0ACE">
        <w:rPr>
          <w:b/>
          <w:bCs/>
          <w:u w:val="single"/>
        </w:rPr>
        <w:t xml:space="preserve"> scientific rationality is subordinated to the "forms of life" of different communities. When the existing social values are allowed to decide the validity of knowledge, knowledge loses whatever power it has to critique these </w:t>
      </w:r>
      <w:proofErr w:type="gramStart"/>
      <w:r w:rsidRPr="005B0ACE">
        <w:rPr>
          <w:b/>
          <w:bCs/>
          <w:u w:val="single"/>
        </w:rPr>
        <w:t>often oppressive</w:t>
      </w:r>
      <w:proofErr w:type="gramEnd"/>
      <w:r w:rsidRPr="005B0ACE">
        <w:rPr>
          <w:b/>
          <w:bCs/>
          <w:u w:val="single"/>
        </w:rPr>
        <w:t xml:space="preserve"> values. It is this deference to the existing "forms of life" that makes the project of constructing different ethno-sciences for different peoples so hospitable to all kinds of conservative social forces. </w:t>
      </w:r>
    </w:p>
    <w:p w14:paraId="006C4E1E" w14:textId="68ADE438" w:rsidR="005B0ACE" w:rsidRPr="005B0ACE" w:rsidRDefault="005B0ACE" w:rsidP="00C26827">
      <w:r w:rsidRPr="005B0ACE">
        <w:rPr>
          <w:sz w:val="18"/>
        </w:rPr>
        <w:t xml:space="preserve">Thus, when the secular and mostly left-inclined critics claim-in the language and tone that Alan </w:t>
      </w:r>
      <w:proofErr w:type="spellStart"/>
      <w:r w:rsidRPr="005B0ACE">
        <w:rPr>
          <w:sz w:val="18"/>
        </w:rPr>
        <w:t>Sokal</w:t>
      </w:r>
      <w:proofErr w:type="spellEnd"/>
      <w:r w:rsidRPr="005B0ACE">
        <w:rPr>
          <w:sz w:val="18"/>
        </w:rPr>
        <w:t xml:space="preserve"> managed to feign so convincingly in his Social Text hoax of last year-that scientific facts cannot be judged as objectively true or false, but only from within the "regime of truth" established by social power, the religious right reads in it a justification for its demand that the validity of Hindu science be judged only on its "own terms."</w:t>
      </w:r>
      <w:r w:rsidRPr="005B0ACE">
        <w:t xml:space="preserve"> </w:t>
      </w:r>
      <w:r w:rsidRPr="005B0ACE">
        <w:rPr>
          <w:b/>
          <w:bCs/>
          <w:u w:val="single"/>
        </w:rPr>
        <w:t>When the academic critics argue that scientific rationality must be subordinated to cultural instrumentalities, the religious right finds in it an affirmation of its own cultural chauvinism.</w:t>
      </w:r>
      <w:r w:rsidRPr="005B0ACE">
        <w:t xml:space="preserve"> </w:t>
      </w:r>
      <w:r w:rsidRPr="005B0ACE">
        <w:rPr>
          <w:sz w:val="18"/>
        </w:rPr>
        <w:t xml:space="preserve">One cannot avoid a shock of recognition when one reads, for instance, the BJP's recent Humanistic Approach to Economic Development, which insists that the cultural ethos of the Hindu Rash </w:t>
      </w:r>
      <w:proofErr w:type="spellStart"/>
      <w:r w:rsidRPr="005B0ACE">
        <w:rPr>
          <w:sz w:val="18"/>
        </w:rPr>
        <w:t>tra</w:t>
      </w:r>
      <w:proofErr w:type="spellEnd"/>
      <w:r w:rsidRPr="005B0ACE">
        <w:rPr>
          <w:sz w:val="18"/>
        </w:rPr>
        <w:t xml:space="preserve"> (nation) must become "a light onto itself," and have the final authority over what aspects of "foreign" science and technology are admitted into schools and other institutions. Hasn't one encountered similar appeals for integration of values and politics in knowledge-seeking activities in more academic, self-described "progressive" critiques of science? If the critics see science as a dystopian, arrogant and "God's-eye view of the world," supposedly transcending the material lives and beliefs of people, the BJP is only too happy to offer a supposedly humbler and more situated "Mother India's view of the world." If, as the critics charge, the very logic of modern science is a cultural expression of a Western "will to power," then the Hindu nationalists justifiably consider it their patriotic duty to resist modern science, and to replace it with ways of knowing informed by the imagined Hindu values of holism, communitarianism, and androgyny. Interestingly, the ruthlessness with which the critics interrogate "Western" science is matched in intensity only by their charity and solicitousness toward non-Western, pre-scientific ways of knowing</w:t>
      </w:r>
      <w:proofErr w:type="gramStart"/>
      <w:r w:rsidRPr="005B0ACE">
        <w:rPr>
          <w:sz w:val="18"/>
        </w:rPr>
        <w:t>?2</w:t>
      </w:r>
      <w:proofErr w:type="gramEnd"/>
      <w:r w:rsidRPr="005B0ACE">
        <w:t xml:space="preserve"> </w:t>
      </w:r>
    </w:p>
    <w:p w14:paraId="6BBF00BA" w14:textId="198BC8B3" w:rsidR="001470E7" w:rsidRPr="005B0ACE" w:rsidRDefault="001470E7" w:rsidP="001470E7">
      <w:pPr>
        <w:pStyle w:val="Heading3"/>
        <w:rPr>
          <w:rFonts w:ascii="Calibri" w:hAnsi="Calibri"/>
        </w:rPr>
      </w:pPr>
      <w:r w:rsidRPr="005B0ACE">
        <w:rPr>
          <w:rFonts w:ascii="Calibri" w:hAnsi="Calibri"/>
        </w:rPr>
        <w:t>Science Bad</w:t>
      </w:r>
    </w:p>
    <w:p w14:paraId="6EBAAEE2" w14:textId="35D46078" w:rsidR="001470E7" w:rsidRPr="005B0ACE" w:rsidRDefault="001470E7" w:rsidP="001470E7">
      <w:pPr>
        <w:pStyle w:val="Heading4"/>
        <w:rPr>
          <w:rFonts w:ascii="Calibri" w:hAnsi="Calibri"/>
        </w:rPr>
      </w:pPr>
      <w:r w:rsidRPr="005B0ACE">
        <w:rPr>
          <w:rFonts w:ascii="Calibri" w:hAnsi="Calibri"/>
        </w:rPr>
        <w:t xml:space="preserve">Heidegger speaks out specifically against scientism, and instead, asks those to embrace naturalism </w:t>
      </w:r>
    </w:p>
    <w:p w14:paraId="2F85ADA4" w14:textId="41112C42" w:rsidR="001470E7" w:rsidRPr="005B0ACE" w:rsidRDefault="001470E7" w:rsidP="001470E7">
      <w:r w:rsidRPr="005B0ACE">
        <w:rPr>
          <w:rStyle w:val="StyleStyleBold12pt"/>
        </w:rPr>
        <w:t>Rouse, 08</w:t>
      </w:r>
      <w:r w:rsidRPr="005B0ACE">
        <w:t xml:space="preserve"> (Joseph Rouse, 2008, society science of Wesleyan “Heidegger on Science and Naturalism” https://wesfiles.wesleyan.edu/home/jrouse/Heidegger%20on%20Science%20%26%20Naturalism.pdf)  </w:t>
      </w:r>
    </w:p>
    <w:p w14:paraId="73B611B2" w14:textId="0AD4179B" w:rsidR="001470E7" w:rsidRPr="005B0ACE" w:rsidRDefault="001470E7" w:rsidP="001470E7">
      <w:pPr>
        <w:rPr>
          <w:bCs/>
          <w:iCs/>
        </w:rPr>
      </w:pPr>
      <w:r w:rsidRPr="005B0ACE">
        <w:rPr>
          <w:rStyle w:val="StyleBoldUnderline"/>
        </w:rPr>
        <w:t>The indispensability of inferential networks for scientific understanding highlights Heidegger’s insistence that his account of idle talk is not altogether disparaging</w:t>
      </w:r>
      <w:r w:rsidRPr="005B0ACE">
        <w:t>. He did not reject articulated theoretical understanding, but only recognized that in developing more extensively articulated theoretical networks</w:t>
      </w:r>
      <w:r w:rsidRPr="005B0ACE">
        <w:rPr>
          <w:rStyle w:val="StyleBoldUnderline"/>
        </w:rPr>
        <w:t>, the sciences risk becoming more invested in their own vocabularies and theories than in the things to be understood</w:t>
      </w:r>
      <w:r w:rsidRPr="005B0ACE">
        <w:t xml:space="preserve">. Contrary to the sciences’ familiar </w:t>
      </w:r>
      <w:proofErr w:type="spellStart"/>
      <w:r w:rsidRPr="005B0ACE">
        <w:t>fallibilist</w:t>
      </w:r>
      <w:proofErr w:type="spellEnd"/>
      <w:r w:rsidRPr="005B0ACE">
        <w:t xml:space="preserve"> image, </w:t>
      </w:r>
      <w:r w:rsidRPr="005B0ACE">
        <w:rPr>
          <w:rStyle w:val="StyleBoldUnderline"/>
        </w:rPr>
        <w:t>Heidegger worried that the development of a science closes off the possibility that entities might resist our familiar ways of encountering and talking about them. For Heidegger, science needed philosophy in order to remain “in the truth.” The greatest danger in science was not error</w:t>
      </w:r>
      <w:r w:rsidRPr="005B0ACE">
        <w:t>, which is more readily correctable by further inquiry</w:t>
      </w:r>
      <w:r w:rsidRPr="005B0ACE">
        <w:rPr>
          <w:rStyle w:val="StyleBoldUnderline"/>
        </w:rPr>
        <w:t>, but the emptiness of assertions closed off from genuine accountability to entities</w:t>
      </w:r>
      <w:r w:rsidRPr="005B0ACE">
        <w:t xml:space="preserve"> (in this respect, Heidegger’s concern bears interesting affinities to McDowell 1994). Thus, Heidegger insisted that truth as correct assertion was grounded in a more fundamental sense of truth as “</w:t>
      </w:r>
      <w:proofErr w:type="spellStart"/>
      <w:r w:rsidRPr="005B0ACE">
        <w:t>unhiddenness</w:t>
      </w:r>
      <w:proofErr w:type="spellEnd"/>
      <w:r w:rsidRPr="005B0ACE">
        <w:t xml:space="preserve">”: correctness alone would not yield genuine understanding unless the entities themselves were continually wrested away from burial in mere talk. </w:t>
      </w:r>
      <w:r w:rsidRPr="005B0ACE">
        <w:rPr>
          <w:rStyle w:val="StyleBoldUnderline"/>
        </w:rPr>
        <w:t xml:space="preserve">We can then connect Heidegger’s account of science as the discovery of entities as </w:t>
      </w:r>
      <w:proofErr w:type="spellStart"/>
      <w:r w:rsidRPr="005B0ACE">
        <w:rPr>
          <w:rStyle w:val="StyleBoldUnderline"/>
        </w:rPr>
        <w:t>occurrent</w:t>
      </w:r>
      <w:proofErr w:type="spellEnd"/>
      <w:r w:rsidRPr="005B0ACE">
        <w:rPr>
          <w:rStyle w:val="StyleBoldUnderline"/>
        </w:rPr>
        <w:t>, and his insistence upon the need to ground science in fundamental ontology</w:t>
      </w:r>
      <w:r w:rsidRPr="005B0ACE">
        <w:t xml:space="preserve">. In focusing upon the cognitive discovery of the </w:t>
      </w:r>
      <w:proofErr w:type="spellStart"/>
      <w:r w:rsidRPr="005B0ACE">
        <w:t>occurrent</w:t>
      </w:r>
      <w:proofErr w:type="spellEnd"/>
      <w:r w:rsidRPr="005B0ACE">
        <w:t xml:space="preserve">, </w:t>
      </w:r>
      <w:r w:rsidRPr="005B0ACE">
        <w:rPr>
          <w:rStyle w:val="StyleBoldUnderline"/>
        </w:rPr>
        <w:t>science inevitably pulls us away from its own “highest” possibility, a readiness for and openness to crisis in its basic concepts out of fidelity to the entities in question.</w:t>
      </w:r>
      <w:r w:rsidRPr="005B0ACE">
        <w:t xml:space="preserve"> Only in “philosophically” turning away from involvement with and idle talk about entities, toward the understanding of being within which entities are disclosed, could science remain open to truthful disclosure of things themselves. </w:t>
      </w:r>
      <w:r w:rsidRPr="005B0ACE">
        <w:rPr>
          <w:rStyle w:val="StyleBoldUnderline"/>
        </w:rPr>
        <w:t>The sciences’ inherent tendency to obscure the entities they discover behind a veil of idle talk is recapitulated and reinforced by the dominant epistemological conception of philosophical reflection</w:t>
      </w:r>
      <w:r w:rsidRPr="005B0ACE">
        <w:t xml:space="preserve">. The sciences, in their very efforts to discover and describe entities, lose sight of the entities themselves through involvement in an inferentially interconnected web of assertions. Epistemologically oriented philosophers then make explicit and deliberate this tendency to “fall”10 away from understanding of entities themselves. </w:t>
      </w:r>
      <w:r w:rsidRPr="005B0ACE">
        <w:rPr>
          <w:rStyle w:val="StyleBoldUnderline"/>
        </w:rPr>
        <w:t>Whereas science aims to understand the world, epistemological philosophers take scientific cognition as their own subject matter, at one remove from scientific concern. For Heidegger, by contrast, the most important philosophical task regarding the sciences was to help renew their truthful openness to “the things themselves.” Heidegger thus implicitly distinguished naturalism in philosophy from scientism</w:t>
      </w:r>
      <w:r w:rsidRPr="005B0ACE">
        <w:t xml:space="preserve">. I have been arguing that he joined naturalists in arguing, against his neo-Kantian, phenomenological, and logical positivist contemporaries, that philosophy must begin from and remain within the horizon of our “natural” involvement with our surroundings in all its material and historical concreteness. No transcendence of this world was permissible. Yet in his early work, 3 </w:t>
      </w:r>
      <w:r w:rsidRPr="005B0ACE">
        <w:rPr>
          <w:rStyle w:val="StyleBoldUnderline"/>
        </w:rPr>
        <w:t>Heidegger argued against most naturalists that the empirical sciences were derivative from (rather than constitutive of) the requisite “natural conception of the world.” In its turn toward theoretical articulation, science itself was more akin than opposed to traditional philosophical approaches in obscuring or blocking natural understanding</w:t>
      </w:r>
    </w:p>
    <w:p w14:paraId="192126DC" w14:textId="77777777" w:rsidR="001470E7" w:rsidRPr="005B0ACE" w:rsidRDefault="001470E7" w:rsidP="001470E7"/>
    <w:p w14:paraId="6CC924A9" w14:textId="77777777" w:rsidR="00F62316" w:rsidRPr="005B0ACE" w:rsidRDefault="00F62316" w:rsidP="00F62316">
      <w:pPr>
        <w:pStyle w:val="Heading4"/>
        <w:rPr>
          <w:rFonts w:ascii="Calibri" w:hAnsi="Calibri"/>
          <w:b w:val="0"/>
          <w:sz w:val="12"/>
        </w:rPr>
      </w:pPr>
      <w:r w:rsidRPr="005B0ACE">
        <w:rPr>
          <w:rFonts w:ascii="Calibri" w:hAnsi="Calibri"/>
        </w:rPr>
        <w:t xml:space="preserve">Science is a slave to modern technological thought </w:t>
      </w:r>
      <w:r w:rsidRPr="005B0ACE">
        <w:rPr>
          <w:rFonts w:ascii="Calibri" w:hAnsi="Calibri"/>
        </w:rPr>
        <w:br/>
      </w:r>
      <w:proofErr w:type="spellStart"/>
      <w:r w:rsidRPr="005B0ACE">
        <w:rPr>
          <w:rFonts w:ascii="Calibri" w:hAnsi="Calibri"/>
        </w:rPr>
        <w:t>Rojcewicz</w:t>
      </w:r>
      <w:proofErr w:type="spellEnd"/>
      <w:r w:rsidRPr="005B0ACE">
        <w:rPr>
          <w:rFonts w:ascii="Calibri" w:hAnsi="Calibri"/>
        </w:rPr>
        <w:t xml:space="preserve">, 06 </w:t>
      </w:r>
      <w:r w:rsidRPr="005B0ACE">
        <w:rPr>
          <w:rFonts w:ascii="Calibri" w:hAnsi="Calibri"/>
        </w:rPr>
        <w:br/>
      </w:r>
      <w:r w:rsidRPr="005B0ACE">
        <w:rPr>
          <w:rFonts w:ascii="Calibri" w:hAnsi="Calibri"/>
          <w:b w:val="0"/>
          <w:sz w:val="22"/>
        </w:rPr>
        <w:t xml:space="preserve">(Richard </w:t>
      </w:r>
      <w:proofErr w:type="spellStart"/>
      <w:r w:rsidRPr="005B0ACE">
        <w:rPr>
          <w:rFonts w:ascii="Calibri" w:hAnsi="Calibri"/>
          <w:b w:val="0"/>
          <w:sz w:val="22"/>
        </w:rPr>
        <w:t>Rojewicz</w:t>
      </w:r>
      <w:proofErr w:type="spellEnd"/>
      <w:r w:rsidRPr="005B0ACE">
        <w:rPr>
          <w:rFonts w:ascii="Calibri" w:hAnsi="Calibri"/>
          <w:b w:val="0"/>
          <w:sz w:val="22"/>
        </w:rPr>
        <w:t xml:space="preserve"> Professor of philosophy at Pont Park University, The Gods and Technology; A Reading of Heidegger p.115)</w:t>
      </w:r>
      <w:r w:rsidRPr="005B0ACE">
        <w:rPr>
          <w:rFonts w:ascii="Calibri" w:hAnsi="Calibri"/>
        </w:rPr>
        <w:br/>
      </w:r>
      <w:r w:rsidRPr="005B0ACE">
        <w:rPr>
          <w:rFonts w:ascii="Calibri" w:hAnsi="Calibri"/>
          <w:b w:val="0"/>
          <w:sz w:val="12"/>
        </w:rPr>
        <w:t xml:space="preserve">Hence, modern technology is the pure theory, </w:t>
      </w:r>
      <w:r w:rsidRPr="005B0ACE">
        <w:rPr>
          <w:rStyle w:val="StyleBoldUnderline"/>
          <w:rFonts w:ascii="Calibri" w:hAnsi="Calibri"/>
          <w:b/>
        </w:rPr>
        <w:t>the ontological knowledge</w:t>
      </w:r>
      <w:r w:rsidRPr="005B0ACE">
        <w:rPr>
          <w:rFonts w:ascii="Calibri" w:hAnsi="Calibri"/>
          <w:b w:val="0"/>
          <w:sz w:val="12"/>
        </w:rPr>
        <w:t xml:space="preserve">, the disclosure of what beings are like in general, </w:t>
      </w:r>
      <w:r w:rsidRPr="005B0ACE">
        <w:rPr>
          <w:rStyle w:val="StyleBoldUnderline"/>
          <w:rFonts w:ascii="Calibri" w:hAnsi="Calibri"/>
          <w:b/>
        </w:rPr>
        <w:t>that stands at the head of science</w:t>
      </w:r>
      <w:r w:rsidRPr="005B0ACE">
        <w:rPr>
          <w:rFonts w:ascii="Calibri" w:hAnsi="Calibri"/>
          <w:b w:val="0"/>
          <w:sz w:val="12"/>
        </w:rPr>
        <w:t xml:space="preserve">, that opens up for science its realm of work, </w:t>
      </w:r>
      <w:r w:rsidRPr="005B0ACE">
        <w:rPr>
          <w:rStyle w:val="StyleBoldUnderline"/>
          <w:rFonts w:ascii="Calibri" w:hAnsi="Calibri"/>
          <w:b/>
        </w:rPr>
        <w:t>and that thereby sets science upon its path of experimentation</w:t>
      </w:r>
      <w:r w:rsidRPr="005B0ACE">
        <w:rPr>
          <w:rFonts w:ascii="Calibri" w:hAnsi="Calibri"/>
          <w:b w:val="0"/>
          <w:sz w:val="12"/>
        </w:rPr>
        <w:t xml:space="preserve">. Modern technology is the theory, the knowledge of nature, and modern science is the practical application. </w:t>
      </w:r>
      <w:r w:rsidRPr="005B0ACE">
        <w:rPr>
          <w:rStyle w:val="StyleBoldUnderline"/>
          <w:rFonts w:ascii="Calibri" w:hAnsi="Calibri"/>
          <w:b/>
        </w:rPr>
        <w:t>Thus modern technology is not applied science; science is applied technology, applied ontological knowledge. For Heidegger, to sum up, modern technology precedes science and gives science its start. Science merely furthers the attack on nature inaugurated by the imposition way of disclosing things that is characteristic of modern technology. Science, from its very start, is in service to modern technology, in service to the disclosure of things as disposables</w:t>
      </w:r>
      <w:r w:rsidRPr="005B0ACE">
        <w:rPr>
          <w:rFonts w:ascii="Calibri" w:hAnsi="Calibri"/>
          <w:b w:val="0"/>
          <w:sz w:val="12"/>
        </w:rPr>
        <w:t>. Accordingly, modern technology poses science, sets science on its way. Therefore modern technology is the basis of science and is not based on science.</w:t>
      </w:r>
    </w:p>
    <w:p w14:paraId="2F2F0564" w14:textId="77777777" w:rsidR="00E95EA3" w:rsidRPr="005B0ACE" w:rsidRDefault="00E95EA3" w:rsidP="00E95EA3"/>
    <w:p w14:paraId="135F107F" w14:textId="77777777" w:rsidR="00E95EA3" w:rsidRPr="005B0ACE" w:rsidRDefault="00E95EA3" w:rsidP="00E95EA3">
      <w:pPr>
        <w:pStyle w:val="Heading4"/>
        <w:rPr>
          <w:rFonts w:ascii="Calibri" w:hAnsi="Calibri"/>
        </w:rPr>
      </w:pPr>
      <w:r w:rsidRPr="005B0ACE">
        <w:rPr>
          <w:rFonts w:ascii="Calibri" w:hAnsi="Calibri"/>
        </w:rPr>
        <w:t>The use and drive of science separates humans from the world - valuing and devaluing the world</w:t>
      </w:r>
    </w:p>
    <w:p w14:paraId="4108847F" w14:textId="77777777" w:rsidR="00E95EA3" w:rsidRPr="005B0ACE" w:rsidRDefault="00E95EA3" w:rsidP="00E95EA3">
      <w:pPr>
        <w:autoSpaceDE w:val="0"/>
        <w:jc w:val="both"/>
        <w:rPr>
          <w:rFonts w:eastAsia="TimesNewRoman" w:cs="TimesNewRoman"/>
          <w:szCs w:val="16"/>
        </w:rPr>
      </w:pPr>
      <w:r w:rsidRPr="005B0ACE">
        <w:rPr>
          <w:rFonts w:eastAsia="Times New Roman"/>
          <w:b/>
          <w:bCs/>
        </w:rPr>
        <w:t>Weinberger '92</w:t>
      </w:r>
      <w:r w:rsidRPr="005B0ACE">
        <w:rPr>
          <w:rFonts w:eastAsia="Times New Roman"/>
          <w:b/>
          <w:bCs/>
          <w:sz w:val="20"/>
          <w:szCs w:val="20"/>
        </w:rPr>
        <w:t xml:space="preserve"> </w:t>
      </w:r>
      <w:r w:rsidRPr="005B0ACE">
        <w:rPr>
          <w:rFonts w:eastAsia="Times New Roman"/>
          <w:szCs w:val="16"/>
        </w:rPr>
        <w:t>[</w:t>
      </w:r>
      <w:r w:rsidRPr="005B0ACE">
        <w:rPr>
          <w:rFonts w:eastAsia="TimesNewRoman" w:cs="TimesNewRoman"/>
          <w:szCs w:val="16"/>
        </w:rPr>
        <w:t xml:space="preserve">Jerry Weinberger, Professor of Political Science at Michigan State University, “Politics and the Problem of Technology: An Essay on Heidegger and the Tradition of Political Philosophy”, The American Political Science Review, Vol. 86, No. 1 (Mar. 1992), pp. 112-127, </w:t>
      </w:r>
      <w:proofErr w:type="gramStart"/>
      <w:r w:rsidRPr="005B0ACE">
        <w:rPr>
          <w:rFonts w:eastAsia="TimesNewRoman" w:cs="TimesNewRoman"/>
          <w:szCs w:val="16"/>
        </w:rPr>
        <w:t>JSTOR)KR</w:t>
      </w:r>
      <w:proofErr w:type="gramEnd"/>
      <w:r w:rsidRPr="005B0ACE">
        <w:rPr>
          <w:rFonts w:eastAsia="TimesNewRoman" w:cs="TimesNewRoman"/>
          <w:szCs w:val="16"/>
        </w:rPr>
        <w:t>/JRC]</w:t>
      </w:r>
    </w:p>
    <w:p w14:paraId="7ECFC3FD" w14:textId="77777777" w:rsidR="00E95EA3" w:rsidRPr="005B0ACE" w:rsidRDefault="00E95EA3" w:rsidP="00E95EA3">
      <w:pPr>
        <w:tabs>
          <w:tab w:val="left" w:pos="7125"/>
        </w:tabs>
        <w:autoSpaceDE w:val="0"/>
        <w:jc w:val="both"/>
        <w:rPr>
          <w:rFonts w:eastAsia="TimesNewRoman" w:cs="TimesNewRoman"/>
          <w:sz w:val="16"/>
          <w:szCs w:val="16"/>
        </w:rPr>
      </w:pPr>
      <w:r w:rsidRPr="005B0ACE">
        <w:rPr>
          <w:rFonts w:eastAsia="TimesNewRoman" w:cs="TimesNewRoman"/>
          <w:sz w:val="16"/>
          <w:szCs w:val="16"/>
        </w:rPr>
        <w:t xml:space="preserve">For Heidegger, </w:t>
      </w:r>
      <w:r w:rsidRPr="005B0ACE">
        <w:rPr>
          <w:rStyle w:val="StyleBoldUnderline"/>
        </w:rPr>
        <w:t>modern science and technology are rooted conjointly in the metaphysical worldview.</w:t>
      </w:r>
      <w:r w:rsidRPr="005B0ACE">
        <w:rPr>
          <w:rFonts w:eastAsia="TimesNewRoman" w:cs="TimesNewRoman"/>
          <w:sz w:val="16"/>
          <w:szCs w:val="16"/>
        </w:rPr>
        <w:t xml:space="preserve"> According to this view, the world is conceived of as a spatial whole made up of three parts. These three parts are the demonstrably knowable and eternal ground (objective laws of matter) of every particular entity; all the particular entities; and the human subject who discovers the objective ground and lives among the various entities. </w:t>
      </w:r>
      <w:r w:rsidRPr="005B0ACE">
        <w:rPr>
          <w:rFonts w:eastAsia="TimesNewRoman" w:cs="TimesNewRoman"/>
          <w:b/>
          <w:bCs/>
          <w:u w:val="single"/>
        </w:rPr>
        <w:t xml:space="preserve">In discovering the ground, human beings become able completely to manipulate and transform the various things in nature. In doing so they endow the things with values. </w:t>
      </w:r>
      <w:r w:rsidRPr="005B0ACE">
        <w:rPr>
          <w:rStyle w:val="StyleBoldUnderline"/>
        </w:rPr>
        <w:t xml:space="preserve">Science tells us </w:t>
      </w:r>
      <w:proofErr w:type="gramStart"/>
      <w:r w:rsidRPr="005B0ACE">
        <w:rPr>
          <w:rStyle w:val="StyleBoldUnderline"/>
        </w:rPr>
        <w:t>that only humans</w:t>
      </w:r>
      <w:proofErr w:type="gramEnd"/>
      <w:r w:rsidRPr="005B0ACE">
        <w:rPr>
          <w:rStyle w:val="StyleBoldUnderline"/>
        </w:rPr>
        <w:t>,</w:t>
      </w:r>
      <w:r w:rsidRPr="005B0ACE">
        <w:rPr>
          <w:rFonts w:eastAsia="TimesNewRoman" w:cs="TimesNewRoman"/>
          <w:b/>
          <w:bCs/>
          <w:u w:val="single"/>
        </w:rPr>
        <w:t xml:space="preserve"> not other entities, </w:t>
      </w:r>
      <w:r w:rsidRPr="005B0ACE">
        <w:rPr>
          <w:rStyle w:val="StyleBoldUnderline"/>
        </w:rPr>
        <w:t>have value, and</w:t>
      </w:r>
      <w:r w:rsidRPr="005B0ACE">
        <w:rPr>
          <w:rFonts w:eastAsia="TimesNewRoman" w:cs="TimesNewRoman"/>
          <w:b/>
          <w:bCs/>
          <w:u w:val="single"/>
        </w:rPr>
        <w:t xml:space="preserve"> that humans </w:t>
      </w:r>
      <w:r w:rsidRPr="005B0ACE">
        <w:rPr>
          <w:rStyle w:val="StyleBoldUnderline"/>
        </w:rPr>
        <w:t>give the world its meaning or value as their knowing discloses the world's manipulability.</w:t>
      </w:r>
      <w:r w:rsidRPr="005B0ACE">
        <w:rPr>
          <w:rFonts w:eastAsia="TimesNewRoman" w:cs="TimesNewRoman"/>
          <w:b/>
          <w:bCs/>
          <w:u w:val="single"/>
        </w:rPr>
        <w:t xml:space="preserve"> Science is</w:t>
      </w:r>
      <w:r w:rsidRPr="005B0ACE">
        <w:rPr>
          <w:rFonts w:eastAsia="TimesNewRoman" w:cs="TimesNewRoman"/>
          <w:sz w:val="16"/>
          <w:szCs w:val="16"/>
        </w:rPr>
        <w:t xml:space="preserve"> thus </w:t>
      </w:r>
      <w:r w:rsidRPr="005B0ACE">
        <w:rPr>
          <w:rFonts w:eastAsia="TimesNewRoman" w:cs="TimesNewRoman"/>
          <w:b/>
          <w:bCs/>
          <w:u w:val="single"/>
        </w:rPr>
        <w:t>humanistic</w:t>
      </w:r>
      <w:r w:rsidRPr="005B0ACE">
        <w:rPr>
          <w:rFonts w:eastAsia="TimesNewRoman" w:cs="TimesNewRoman"/>
          <w:sz w:val="16"/>
          <w:szCs w:val="16"/>
        </w:rPr>
        <w:t xml:space="preserve"> to its core. </w:t>
      </w:r>
      <w:r w:rsidRPr="005B0ACE">
        <w:rPr>
          <w:rFonts w:eastAsia="TimesNewRoman" w:cs="TimesNewRoman"/>
          <w:b/>
          <w:bCs/>
          <w:u w:val="single"/>
        </w:rPr>
        <w:t>In its light every particular entity stands neutrally (not as nature) between the necessity of its objective ground</w:t>
      </w:r>
      <w:r w:rsidRPr="005B0ACE">
        <w:rPr>
          <w:rFonts w:eastAsia="TimesNewRoman" w:cs="TimesNewRoman"/>
          <w:sz w:val="16"/>
          <w:szCs w:val="16"/>
        </w:rPr>
        <w:t xml:space="preserve"> (matter in motion, extension, etc.) </w:t>
      </w:r>
      <w:r w:rsidRPr="005B0ACE">
        <w:rPr>
          <w:rFonts w:eastAsia="TimesNewRoman" w:cs="TimesNewRoman"/>
          <w:b/>
          <w:bCs/>
          <w:u w:val="single"/>
        </w:rPr>
        <w:t xml:space="preserve">and the freedom of subjective human art, between fact and value. </w:t>
      </w:r>
      <w:r w:rsidRPr="005B0ACE">
        <w:rPr>
          <w:rStyle w:val="StyleBoldUnderline"/>
        </w:rPr>
        <w:t>When understood as the indubitable vantage point for universal, scientific</w:t>
      </w:r>
      <w:r w:rsidRPr="005B0ACE">
        <w:rPr>
          <w:rFonts w:eastAsia="TimesNewRoman" w:cs="TimesNewRoman"/>
          <w:sz w:val="16"/>
          <w:szCs w:val="16"/>
        </w:rPr>
        <w:t xml:space="preserve"> (mathematical) </w:t>
      </w:r>
      <w:r w:rsidRPr="005B0ACE">
        <w:rPr>
          <w:rStyle w:val="StyleBoldUnderline"/>
        </w:rPr>
        <w:t xml:space="preserve">knowledge, subjectivity is the certain and fixed beginning point for discovering the objective ground of </w:t>
      </w:r>
      <w:proofErr w:type="spellStart"/>
      <w:r w:rsidRPr="005B0ACE">
        <w:rPr>
          <w:rStyle w:val="StyleBoldUnderline"/>
        </w:rPr>
        <w:t>manipulable</w:t>
      </w:r>
      <w:proofErr w:type="spellEnd"/>
      <w:r w:rsidRPr="005B0ACE">
        <w:rPr>
          <w:rStyle w:val="StyleBoldUnderline"/>
        </w:rPr>
        <w:t xml:space="preserve"> things.</w:t>
      </w:r>
      <w:r w:rsidRPr="005B0ACE">
        <w:rPr>
          <w:rFonts w:eastAsia="TimesNewRoman" w:cs="TimesNewRoman"/>
          <w:b/>
          <w:bCs/>
          <w:u w:val="single"/>
        </w:rPr>
        <w:t xml:space="preserve"> But when experienced as the animus of the individual soul, subjectivity is merely arbitrary. Thus, </w:t>
      </w:r>
      <w:r w:rsidRPr="005B0ACE">
        <w:rPr>
          <w:rStyle w:val="StyleBoldUnderline"/>
        </w:rPr>
        <w:t xml:space="preserve">facts are taken to be objective, and values are taken to be merely subjective, thus revealing the essential kin- ship of subjectivity and </w:t>
      </w:r>
      <w:proofErr w:type="spellStart"/>
      <w:r w:rsidRPr="005B0ACE">
        <w:rPr>
          <w:rStyle w:val="StyleBoldUnderline"/>
        </w:rPr>
        <w:t>manipulable</w:t>
      </w:r>
      <w:proofErr w:type="spellEnd"/>
      <w:r w:rsidRPr="005B0ACE">
        <w:rPr>
          <w:rStyle w:val="StyleBoldUnderline"/>
        </w:rPr>
        <w:t xml:space="preserve"> entities</w:t>
      </w:r>
      <w:r w:rsidRPr="005B0ACE">
        <w:rPr>
          <w:rFonts w:eastAsia="TimesNewRoman" w:cs="TimesNewRoman"/>
          <w:sz w:val="16"/>
          <w:szCs w:val="16"/>
          <w:shd w:val="clear" w:color="auto" w:fill="FFFF00"/>
        </w:rPr>
        <w:t>,</w:t>
      </w:r>
      <w:r w:rsidRPr="005B0ACE">
        <w:rPr>
          <w:rFonts w:eastAsia="TimesNewRoman" w:cs="TimesNewRoman"/>
          <w:sz w:val="16"/>
          <w:szCs w:val="16"/>
        </w:rPr>
        <w:t xml:space="preserve"> both of which have no fixed character or nature. We cannot hope for salvation from Kant, says Heidegger, because Kant's account of subjectivity-as transcendental unity of apperception and as the free legislation of the absolute moral law-itself assumes dogmatically a metaphysical conception of the subject. Thus, free subjectivity and the manipulability of entities turn out to be the same in comparison to the necessity of objective ground. In fact, </w:t>
      </w:r>
      <w:r w:rsidRPr="005B0ACE">
        <w:rPr>
          <w:rStyle w:val="StyleBoldUnderline"/>
        </w:rPr>
        <w:t>for</w:t>
      </w:r>
      <w:r w:rsidRPr="005B0ACE">
        <w:rPr>
          <w:rFonts w:eastAsia="TimesNewRoman"/>
          <w:b/>
          <w:bCs/>
          <w:u w:val="single"/>
        </w:rPr>
        <w:t xml:space="preserve"> modern </w:t>
      </w:r>
      <w:r w:rsidRPr="005B0ACE">
        <w:rPr>
          <w:rStyle w:val="StyleBoldUnderline"/>
        </w:rPr>
        <w:t>science there are no</w:t>
      </w:r>
      <w:r w:rsidRPr="005B0ACE">
        <w:rPr>
          <w:rFonts w:eastAsia="TimesNewRoman"/>
          <w:b/>
          <w:bCs/>
          <w:u w:val="single"/>
        </w:rPr>
        <w:t xml:space="preserve"> essential</w:t>
      </w:r>
      <w:r w:rsidRPr="005B0ACE">
        <w:rPr>
          <w:rStyle w:val="StyleBoldUnderline"/>
        </w:rPr>
        <w:t xml:space="preserve"> differences between subjectivity, objectivity, freedom, and manipulability. These aspects of "reality" are actually united in a technological understanding of being:</w:t>
      </w:r>
      <w:r w:rsidRPr="005B0ACE">
        <w:rPr>
          <w:rFonts w:eastAsia="TimesNewRoman" w:cs="TimesNewRoman"/>
          <w:sz w:val="16"/>
          <w:szCs w:val="16"/>
        </w:rPr>
        <w:t xml:space="preserve"> subjectivity is the Archimedean point for uncovering objectivity (Descartes); the doctrine of moral freedom dogmatically presumes that very subjectivity (Kant); and the identification of being with the knowable and changeless entity (objectivity) grew out of the problem of fixing stable grounds for the arbitrary manipulations of human art (Plato and Aristotle). </w:t>
      </w:r>
      <w:r w:rsidRPr="005B0ACE">
        <w:rPr>
          <w:rStyle w:val="StyleBoldUnderline"/>
        </w:rPr>
        <w:t xml:space="preserve">Even for pure natural science "to be" is "to be the ground of the </w:t>
      </w:r>
      <w:proofErr w:type="spellStart"/>
      <w:r w:rsidRPr="005B0ACE">
        <w:rPr>
          <w:rStyle w:val="StyleBoldUnderline"/>
        </w:rPr>
        <w:t>manipulable</w:t>
      </w:r>
      <w:proofErr w:type="spellEnd"/>
      <w:r w:rsidRPr="005B0ACE">
        <w:rPr>
          <w:rStyle w:val="StyleBoldUnderline"/>
        </w:rPr>
        <w:t>." Science is humanistic and humanism is technological.</w:t>
      </w:r>
      <w:r w:rsidRPr="005B0ACE">
        <w:rPr>
          <w:rFonts w:eastAsia="TimesNewRoman" w:cs="TimesNewRoman"/>
          <w:sz w:val="16"/>
          <w:szCs w:val="16"/>
        </w:rPr>
        <w:t xml:space="preserve"> (See Heidegger [1927] 1972, 89-101, 202-208, 317-21; 1962, 122- 34, 246-52, 364-68; 1982, 112-17; </w:t>
      </w:r>
      <w:proofErr w:type="spellStart"/>
      <w:r w:rsidRPr="005B0ACE">
        <w:rPr>
          <w:rFonts w:eastAsia="TimesNewRoman" w:cs="TimesNewRoman"/>
          <w:sz w:val="16"/>
          <w:szCs w:val="16"/>
        </w:rPr>
        <w:t>SchUrmann</w:t>
      </w:r>
      <w:proofErr w:type="spellEnd"/>
      <w:r w:rsidRPr="005B0ACE">
        <w:rPr>
          <w:rFonts w:eastAsia="TimesNewRoman" w:cs="TimesNewRoman"/>
          <w:sz w:val="16"/>
          <w:szCs w:val="16"/>
        </w:rPr>
        <w:t xml:space="preserve"> 1987, 75; Zimmerman 1990, 157-63, 196, 222- 23.)</w:t>
      </w:r>
    </w:p>
    <w:p w14:paraId="039EC889" w14:textId="77777777" w:rsidR="00E95EA3" w:rsidRPr="005B0ACE" w:rsidRDefault="00E95EA3" w:rsidP="00E95EA3"/>
    <w:p w14:paraId="7D7FDA8D" w14:textId="77777777" w:rsidR="00E95EA3" w:rsidRPr="005B0ACE" w:rsidRDefault="00E95EA3" w:rsidP="00E95EA3">
      <w:pPr>
        <w:pStyle w:val="Heading4"/>
        <w:rPr>
          <w:rFonts w:ascii="Calibri" w:hAnsi="Calibri"/>
        </w:rPr>
      </w:pPr>
      <w:r w:rsidRPr="005B0ACE">
        <w:rPr>
          <w:rFonts w:ascii="Calibri" w:hAnsi="Calibri"/>
        </w:rPr>
        <w:t>The metaphysical worldview established by science makes every entity the standing reserve of an endless industrial business transaction!</w:t>
      </w:r>
    </w:p>
    <w:p w14:paraId="2CF04890" w14:textId="77777777" w:rsidR="00E95EA3" w:rsidRPr="005B0ACE" w:rsidRDefault="00E95EA3" w:rsidP="00E95EA3">
      <w:pPr>
        <w:autoSpaceDE w:val="0"/>
        <w:jc w:val="both"/>
        <w:rPr>
          <w:rFonts w:eastAsia="TimesNewRoman" w:cs="TimesNewRoman"/>
          <w:szCs w:val="16"/>
        </w:rPr>
      </w:pPr>
      <w:r w:rsidRPr="005B0ACE">
        <w:rPr>
          <w:rFonts w:eastAsia="Times New Roman"/>
          <w:b/>
          <w:bCs/>
        </w:rPr>
        <w:t>Weinberger '92</w:t>
      </w:r>
      <w:r w:rsidRPr="005B0ACE">
        <w:rPr>
          <w:rFonts w:eastAsia="TimesNewRoman" w:cs="TimesNewRoman"/>
          <w:sz w:val="20"/>
          <w:szCs w:val="20"/>
        </w:rPr>
        <w:t xml:space="preserve"> </w:t>
      </w:r>
      <w:r w:rsidRPr="005B0ACE">
        <w:rPr>
          <w:rFonts w:eastAsia="TimesNewRoman" w:cs="TimesNewRoman"/>
          <w:szCs w:val="16"/>
        </w:rPr>
        <w:t xml:space="preserve">[Professor of Political Science at Michigan State University (Jerry, March 1992, “Politics and the Problem of Technology: An Essay on Heidegger and the Tradition of Political Philosophy”, The American Political Science Review, Vol. 86, No. 1, 112-113, </w:t>
      </w:r>
      <w:proofErr w:type="spellStart"/>
      <w:r w:rsidRPr="005B0ACE">
        <w:rPr>
          <w:rFonts w:eastAsia="TimesNewRoman" w:cs="TimesNewRoman"/>
          <w:szCs w:val="16"/>
        </w:rPr>
        <w:t>Jstor</w:t>
      </w:r>
      <w:proofErr w:type="spellEnd"/>
      <w:r w:rsidRPr="005B0ACE">
        <w:rPr>
          <w:rFonts w:eastAsia="TimesNewRoman" w:cs="TimesNewRoman"/>
          <w:szCs w:val="16"/>
        </w:rPr>
        <w:t xml:space="preserve"> //VR]</w:t>
      </w:r>
    </w:p>
    <w:p w14:paraId="75944C0C" w14:textId="4F06D732" w:rsidR="00E95EA3" w:rsidRPr="005B0ACE" w:rsidRDefault="00E95EA3" w:rsidP="00E95EA3">
      <w:pPr>
        <w:autoSpaceDE w:val="0"/>
        <w:jc w:val="both"/>
        <w:rPr>
          <w:rFonts w:eastAsia="TimesNewRoman" w:cs="TimesNewRoman"/>
          <w:sz w:val="16"/>
          <w:szCs w:val="16"/>
        </w:rPr>
      </w:pPr>
      <w:r w:rsidRPr="005B0ACE">
        <w:rPr>
          <w:rFonts w:eastAsia="TimesNewRoman" w:cs="TimesNewRoman"/>
          <w:sz w:val="16"/>
          <w:szCs w:val="16"/>
        </w:rPr>
        <w:t xml:space="preserve">For Heidegger, </w:t>
      </w:r>
      <w:r w:rsidRPr="005B0ACE">
        <w:rPr>
          <w:rStyle w:val="StyleBoldUnderline"/>
        </w:rPr>
        <w:t>modern science and technology are rooted conjointly in the metaphysical worldview.</w:t>
      </w:r>
      <w:r w:rsidRPr="005B0ACE">
        <w:rPr>
          <w:rFonts w:eastAsia="TimesNewRoman" w:cs="TimesNewRoman"/>
          <w:b/>
          <w:bCs/>
          <w:u w:val="single"/>
        </w:rPr>
        <w:t xml:space="preserve"> According to this view, the world is conceived of as a spatial whole made up of three parts.</w:t>
      </w:r>
      <w:r w:rsidRPr="005B0ACE">
        <w:rPr>
          <w:rFonts w:eastAsia="TimesNewRoman" w:cs="TimesNewRoman"/>
          <w:sz w:val="16"/>
          <w:szCs w:val="16"/>
        </w:rPr>
        <w:t xml:space="preserve"> These three parts are the demonstrably </w:t>
      </w:r>
      <w:r w:rsidRPr="005B0ACE">
        <w:rPr>
          <w:rFonts w:eastAsia="TimesNewRoman" w:cs="TimesNewRoman"/>
          <w:b/>
          <w:bCs/>
          <w:u w:val="single"/>
        </w:rPr>
        <w:t>knowable and eternal ground (objective laws of matter) of every particular entity; all the particular entities; and the human subject who discovers the objective ground and lives among the various entities.</w:t>
      </w:r>
      <w:r w:rsidRPr="005B0ACE">
        <w:rPr>
          <w:rFonts w:eastAsia="TimesNewRoman" w:cs="TimesNewRoman"/>
          <w:sz w:val="16"/>
          <w:szCs w:val="16"/>
        </w:rPr>
        <w:t xml:space="preserve"> In discovering the ground, </w:t>
      </w:r>
      <w:r w:rsidRPr="005B0ACE">
        <w:rPr>
          <w:rStyle w:val="StyleBoldUnderline"/>
        </w:rPr>
        <w:t>human beings become able completely to manipulate and transform the various things in nature.</w:t>
      </w:r>
      <w:r w:rsidRPr="005B0ACE">
        <w:rPr>
          <w:rFonts w:eastAsia="TimesNewRoman" w:cs="TimesNewRoman"/>
          <w:sz w:val="16"/>
          <w:szCs w:val="16"/>
        </w:rPr>
        <w:t xml:space="preserve"> In doing so they endow the things with values. </w:t>
      </w:r>
      <w:r w:rsidRPr="005B0ACE">
        <w:rPr>
          <w:rStyle w:val="StyleBoldUnderline"/>
        </w:rPr>
        <w:t>Science tells us that only humans</w:t>
      </w:r>
      <w:r w:rsidRPr="005B0ACE">
        <w:rPr>
          <w:rFonts w:eastAsia="TimesNewRoman" w:cs="TimesNewRoman"/>
          <w:sz w:val="16"/>
          <w:szCs w:val="16"/>
        </w:rPr>
        <w:t>, not other entities,</w:t>
      </w:r>
      <w:r w:rsidRPr="005B0ACE">
        <w:rPr>
          <w:sz w:val="16"/>
          <w:szCs w:val="16"/>
        </w:rPr>
        <w:t xml:space="preserve"> </w:t>
      </w:r>
      <w:r w:rsidRPr="005B0ACE">
        <w:rPr>
          <w:rStyle w:val="StyleBoldUnderline"/>
        </w:rPr>
        <w:t>have value, and that humans give the world its meaning or value as their knowing discloses the world's manipulability. Science is thus humanistic to its core.</w:t>
      </w:r>
      <w:r w:rsidRPr="005B0ACE">
        <w:rPr>
          <w:rFonts w:eastAsia="TimesNewRoman" w:cs="TimesNewRoman"/>
          <w:sz w:val="16"/>
          <w:szCs w:val="16"/>
        </w:rPr>
        <w:t xml:space="preserve"> In its light every particular entity stands neutrally (not as nature) between the necessity of its objective ground (matter in motion, extension, etc.) and the freedom of subjective human art, between fact and value. When understood as the indubitable vantage point for universal, scientific (mathematical) knowledge, subjectivity is the certain and fixed beginning point for discovering the objective ground of </w:t>
      </w:r>
      <w:proofErr w:type="spellStart"/>
      <w:r w:rsidRPr="005B0ACE">
        <w:rPr>
          <w:rFonts w:eastAsia="TimesNewRoman" w:cs="TimesNewRoman"/>
          <w:sz w:val="16"/>
          <w:szCs w:val="16"/>
        </w:rPr>
        <w:t>manipulable</w:t>
      </w:r>
      <w:proofErr w:type="spellEnd"/>
      <w:r w:rsidRPr="005B0ACE">
        <w:rPr>
          <w:rFonts w:eastAsia="TimesNewRoman" w:cs="TimesNewRoman"/>
          <w:sz w:val="16"/>
          <w:szCs w:val="16"/>
        </w:rPr>
        <w:t xml:space="preserve"> things. But when experienced as the animus of the individual soul, subjectivity is merely arbitrary. Thus,</w:t>
      </w:r>
      <w:r w:rsidRPr="005B0ACE">
        <w:rPr>
          <w:sz w:val="16"/>
          <w:szCs w:val="16"/>
        </w:rPr>
        <w:t xml:space="preserve"> </w:t>
      </w:r>
      <w:r w:rsidRPr="005B0ACE">
        <w:rPr>
          <w:rFonts w:eastAsia="TimesNewRoman" w:cs="TimesNewRoman"/>
          <w:b/>
          <w:bCs/>
          <w:u w:val="single"/>
        </w:rPr>
        <w:t xml:space="preserve">facts are taken to be objective, and </w:t>
      </w:r>
      <w:r w:rsidRPr="005B0ACE">
        <w:rPr>
          <w:rStyle w:val="StyleBoldUnderline"/>
        </w:rPr>
        <w:t xml:space="preserve">values are taken to be merely subjective, thus revealing the essential kinship of subjectivity and </w:t>
      </w:r>
      <w:proofErr w:type="spellStart"/>
      <w:r w:rsidRPr="005B0ACE">
        <w:rPr>
          <w:rStyle w:val="StyleBoldUnderline"/>
        </w:rPr>
        <w:t>manipulable</w:t>
      </w:r>
      <w:proofErr w:type="spellEnd"/>
      <w:r w:rsidRPr="005B0ACE">
        <w:rPr>
          <w:rStyle w:val="StyleBoldUnderline"/>
        </w:rPr>
        <w:t xml:space="preserve"> entities</w:t>
      </w:r>
      <w:r w:rsidRPr="005B0ACE">
        <w:rPr>
          <w:rFonts w:eastAsia="TimesNewRoman" w:cs="TimesNewRoman"/>
          <w:b/>
          <w:bCs/>
          <w:u w:val="single"/>
        </w:rPr>
        <w:t>, both of which have no fixed character or nature.</w:t>
      </w:r>
      <w:r w:rsidRPr="005B0ACE">
        <w:rPr>
          <w:rFonts w:eastAsia="TimesNewRoman" w:cs="TimesNewRoman"/>
          <w:sz w:val="16"/>
          <w:szCs w:val="16"/>
        </w:rPr>
        <w:t xml:space="preserve"> We cannot hope for salvation from Kant, says Heidegger, be- cause Kant's account of subjectivity-as transcendental unity of apperception and as the free legislation of the absolute moral law-itself assumes dogmatically a metaphysical conception of the subject. Thus, free subjectivity and the manipulability of entities turn out to be the same in comparison to the necessity of objective ground. In fact, for modern science there are no essential differences between subjectivity, objectivity, freedom, and manipulability. These aspects of "reality" are actually united in a technological understanding of being: subjectivity is the Archimedean point for uncovering objectivity (Descartes); the doctrine of moral freedom dogmatically presumes that very subjectivity (Kant); and the identification of being with the knowable and changeless entity (objectivity) grew out of the problem of fixing stable grounds for the arbitrary manipulations of human art (Plato and Aristotle). </w:t>
      </w:r>
      <w:r w:rsidRPr="005B0ACE">
        <w:rPr>
          <w:rStyle w:val="StyleBoldUnderline"/>
        </w:rPr>
        <w:t xml:space="preserve">Even for pure natural science "to be" is "to be the ground of the </w:t>
      </w:r>
      <w:proofErr w:type="spellStart"/>
      <w:r w:rsidRPr="005B0ACE">
        <w:rPr>
          <w:rStyle w:val="StyleBoldUnderline"/>
        </w:rPr>
        <w:t>manipulable</w:t>
      </w:r>
      <w:proofErr w:type="spellEnd"/>
      <w:r w:rsidRPr="005B0ACE">
        <w:rPr>
          <w:rStyle w:val="StyleBoldUnderline"/>
        </w:rPr>
        <w:t>." Science is humanistic and humanism is technological.</w:t>
      </w:r>
      <w:r w:rsidRPr="005B0ACE">
        <w:rPr>
          <w:rFonts w:eastAsia="TimesNewRoman" w:cs="TimesNewRoman"/>
          <w:sz w:val="16"/>
          <w:szCs w:val="16"/>
        </w:rPr>
        <w:t xml:space="preserve"> (See Heidegger [1927] 1972, 89-101, 202-208, 317-21; 1962, 122- 34, 246-52, 364-68; 1982, 112-17; </w:t>
      </w:r>
      <w:proofErr w:type="spellStart"/>
      <w:r w:rsidRPr="005B0ACE">
        <w:rPr>
          <w:rFonts w:eastAsia="TimesNewRoman" w:cs="TimesNewRoman"/>
          <w:sz w:val="16"/>
          <w:szCs w:val="16"/>
        </w:rPr>
        <w:t>SchUr</w:t>
      </w:r>
      <w:proofErr w:type="spellEnd"/>
      <w:r w:rsidRPr="005B0ACE">
        <w:rPr>
          <w:rFonts w:eastAsia="TimesNewRoman" w:cs="TimesNewRoman"/>
          <w:sz w:val="16"/>
          <w:szCs w:val="16"/>
        </w:rPr>
        <w:t xml:space="preserve">- </w:t>
      </w:r>
      <w:proofErr w:type="spellStart"/>
      <w:r w:rsidRPr="005B0ACE">
        <w:rPr>
          <w:rFonts w:eastAsia="TimesNewRoman" w:cs="TimesNewRoman"/>
          <w:sz w:val="16"/>
          <w:szCs w:val="16"/>
        </w:rPr>
        <w:t>mann</w:t>
      </w:r>
      <w:proofErr w:type="spellEnd"/>
      <w:r w:rsidRPr="005B0ACE">
        <w:rPr>
          <w:rFonts w:eastAsia="TimesNewRoman" w:cs="TimesNewRoman"/>
          <w:sz w:val="16"/>
          <w:szCs w:val="16"/>
        </w:rPr>
        <w:t xml:space="preserve"> 1987, 75; Zimmerman 1990, 157-63, 196, 222- 23.) But our view of the world (including human beings) as </w:t>
      </w:r>
      <w:proofErr w:type="spellStart"/>
      <w:r w:rsidRPr="005B0ACE">
        <w:rPr>
          <w:rFonts w:eastAsia="TimesNewRoman" w:cs="TimesNewRoman"/>
          <w:sz w:val="16"/>
          <w:szCs w:val="16"/>
        </w:rPr>
        <w:t>manipulable</w:t>
      </w:r>
      <w:proofErr w:type="spellEnd"/>
      <w:r w:rsidRPr="005B0ACE">
        <w:rPr>
          <w:rFonts w:eastAsia="TimesNewRoman" w:cs="TimesNewRoman"/>
          <w:sz w:val="16"/>
          <w:szCs w:val="16"/>
        </w:rPr>
        <w:t xml:space="preserve">, as the object of control, is not itself within our control. Modern technology is rooted in the metaphysical conception of being that began long ago with Plato. </w:t>
      </w:r>
      <w:r w:rsidRPr="005B0ACE">
        <w:rPr>
          <w:rFonts w:eastAsia="TimesNewRoman" w:cs="TimesNewRoman"/>
          <w:b/>
          <w:bCs/>
          <w:u w:val="single"/>
        </w:rPr>
        <w:t>Metaphysics conceived of being in terms of one particular kind, or "domain," of being-objects permanently present before knowing.</w:t>
      </w:r>
      <w:r w:rsidRPr="005B0ACE">
        <w:rPr>
          <w:rFonts w:eastAsia="TimesNewRoman" w:cs="TimesNewRoman"/>
          <w:sz w:val="16"/>
          <w:szCs w:val="16"/>
        </w:rPr>
        <w:t xml:space="preserve"> The task of metaphysics was thus epistemology, which aimed to establish the conditions for certain knowledge of the objects located in the external world. But metaphysics was dogmatic because it merely assumed that we have access to a privileged position outside the presuppositions of a given practical world, because it assumed and thus missed the character of "being-in-the-world," and because it assumed that being is an entity or thing. </w:t>
      </w:r>
      <w:r w:rsidRPr="005B0ACE">
        <w:rPr>
          <w:rStyle w:val="StyleBoldUnderline"/>
        </w:rPr>
        <w:t>Metaphysics assumed an impossible independence of theory from practice and confused one domain of being with being itself, forgetting that being neither is an entity or thing nor is identifiable with one or another or even all of its domains</w:t>
      </w:r>
      <w:r w:rsidRPr="005B0ACE">
        <w:rPr>
          <w:rFonts w:eastAsia="TimesNewRoman" w:cs="TimesNewRoman"/>
          <w:sz w:val="16"/>
          <w:szCs w:val="16"/>
        </w:rPr>
        <w:t xml:space="preserve">, which include objects of knowledge, tools, human beings, the earth, the heavens, and the gods. Under the sway of metaphysics, the </w:t>
      </w:r>
      <w:r w:rsidRPr="005B0ACE">
        <w:rPr>
          <w:rStyle w:val="StyleBoldUnderline"/>
        </w:rPr>
        <w:t xml:space="preserve">domains of being are so conceived as ultimately to produce the domination of all by one-by objective manipulability. </w:t>
      </w:r>
      <w:r w:rsidRPr="005B0ACE">
        <w:rPr>
          <w:rFonts w:eastAsia="TimesNewRoman" w:cs="TimesNewRoman"/>
          <w:b/>
          <w:bCs/>
          <w:u w:val="single"/>
        </w:rPr>
        <w:t xml:space="preserve">Thus, </w:t>
      </w:r>
      <w:r w:rsidRPr="005B0ACE">
        <w:rPr>
          <w:rStyle w:val="StyleBoldUnderline"/>
        </w:rPr>
        <w:t xml:space="preserve">metaphysics comes to a peak in modern technology, for whose conception of being-which Heidegger calls the </w:t>
      </w:r>
      <w:proofErr w:type="spellStart"/>
      <w:r w:rsidRPr="005B0ACE">
        <w:rPr>
          <w:rStyle w:val="StyleBoldUnderline"/>
        </w:rPr>
        <w:t>enframing</w:t>
      </w:r>
      <w:proofErr w:type="spellEnd"/>
      <w:r w:rsidRPr="005B0ACE">
        <w:rPr>
          <w:rFonts w:eastAsia="TimesNewRoman" w:cs="TimesNewRoman"/>
          <w:sz w:val="16"/>
          <w:szCs w:val="16"/>
        </w:rPr>
        <w:t xml:space="preserve"> (</w:t>
      </w:r>
      <w:proofErr w:type="spellStart"/>
      <w:r w:rsidRPr="005B0ACE">
        <w:rPr>
          <w:rFonts w:eastAsia="TimesNewRoman" w:cs="TimesNewRoman"/>
          <w:sz w:val="16"/>
          <w:szCs w:val="16"/>
        </w:rPr>
        <w:t>Gestell</w:t>
      </w:r>
      <w:proofErr w:type="spellEnd"/>
      <w:r w:rsidRPr="005B0ACE">
        <w:rPr>
          <w:rFonts w:eastAsia="TimesNewRoman" w:cs="TimesNewRoman"/>
          <w:sz w:val="16"/>
          <w:szCs w:val="16"/>
        </w:rPr>
        <w:t xml:space="preserve">)- </w:t>
      </w:r>
      <w:r w:rsidRPr="005B0ACE">
        <w:rPr>
          <w:rStyle w:val="StyleBoldUnderline"/>
        </w:rPr>
        <w:t>every entity, whether</w:t>
      </w:r>
      <w:r w:rsidRPr="005B0ACE">
        <w:rPr>
          <w:rFonts w:eastAsia="TimesNewRoman" w:cs="TimesNewRoman"/>
          <w:b/>
          <w:bCs/>
          <w:u w:val="single"/>
        </w:rPr>
        <w:t xml:space="preserve"> theoretical object, </w:t>
      </w:r>
      <w:r w:rsidRPr="005B0ACE">
        <w:rPr>
          <w:rStyle w:val="StyleBoldUnderline"/>
        </w:rPr>
        <w:t xml:space="preserve">human being, earth, sky, or god, is taken as the </w:t>
      </w:r>
      <w:proofErr w:type="spellStart"/>
      <w:r w:rsidRPr="005B0ACE">
        <w:rPr>
          <w:rStyle w:val="StyleBoldUnderline"/>
        </w:rPr>
        <w:t>manipulable</w:t>
      </w:r>
      <w:proofErr w:type="spellEnd"/>
      <w:r w:rsidRPr="005B0ACE">
        <w:rPr>
          <w:rStyle w:val="StyleBoldUnderline"/>
        </w:rPr>
        <w:t xml:space="preserve"> stuff-the standing reserve</w:t>
      </w:r>
      <w:r w:rsidRPr="005B0ACE">
        <w:rPr>
          <w:rFonts w:eastAsia="TimesNewRoman" w:cs="TimesNewRoman"/>
          <w:sz w:val="16"/>
          <w:szCs w:val="16"/>
        </w:rPr>
        <w:t xml:space="preserve"> (</w:t>
      </w:r>
      <w:proofErr w:type="spellStart"/>
      <w:r w:rsidRPr="005B0ACE">
        <w:rPr>
          <w:rFonts w:eastAsia="TimesNewRoman" w:cs="TimesNewRoman"/>
          <w:sz w:val="16"/>
          <w:szCs w:val="16"/>
        </w:rPr>
        <w:t>Bestand</w:t>
      </w:r>
      <w:proofErr w:type="spellEnd"/>
      <w:r w:rsidRPr="005B0ACE">
        <w:rPr>
          <w:rFonts w:eastAsia="TimesNewRoman" w:cs="TimesNewRoman"/>
          <w:sz w:val="16"/>
          <w:szCs w:val="16"/>
        </w:rPr>
        <w:t xml:space="preserve">) - </w:t>
      </w:r>
      <w:r w:rsidRPr="005B0ACE">
        <w:rPr>
          <w:rStyle w:val="StyleBoldUnderline"/>
        </w:rPr>
        <w:t>of an endless industrial business transaction</w:t>
      </w:r>
      <w:r w:rsidRPr="005B0ACE">
        <w:rPr>
          <w:rFonts w:eastAsia="TimesNewRoman" w:cs="TimesNewRoman"/>
          <w:sz w:val="16"/>
          <w:szCs w:val="16"/>
        </w:rPr>
        <w:t xml:space="preserve"> (Heidegger 1977, 17-28). 1 </w:t>
      </w:r>
      <w:r w:rsidRPr="005B0ACE">
        <w:rPr>
          <w:rStyle w:val="StyleBoldUnderline"/>
        </w:rPr>
        <w:t>In the full- blown age of technology, the phenomena of art, politics, and the gods are flattened</w:t>
      </w:r>
      <w:r w:rsidRPr="005B0ACE">
        <w:rPr>
          <w:rFonts w:eastAsia="TimesNewRoman" w:cs="TimesNewRoman"/>
          <w:sz w:val="16"/>
          <w:szCs w:val="16"/>
        </w:rPr>
        <w:t xml:space="preserve"> in being under- stood as the objects of scientific knowledge, in the light of which they become merely useful. In such an age </w:t>
      </w:r>
      <w:r w:rsidRPr="005B0ACE">
        <w:rPr>
          <w:rStyle w:val="StyleBoldUnderline"/>
        </w:rPr>
        <w:t xml:space="preserve">genuine creativity, reverence, loyalty, rootedness, and the full possibilities of astonishment and estrangement are obliterated in a </w:t>
      </w:r>
      <w:proofErr w:type="gramStart"/>
      <w:r w:rsidRPr="005B0ACE">
        <w:rPr>
          <w:rStyle w:val="StyleBoldUnderline"/>
        </w:rPr>
        <w:t>cybernetic  swirl</w:t>
      </w:r>
      <w:proofErr w:type="gramEnd"/>
      <w:r w:rsidRPr="005B0ACE">
        <w:rPr>
          <w:rStyle w:val="StyleBoldUnderline"/>
        </w:rPr>
        <w:t xml:space="preserve"> that spares nothing, that annihilates everything. The age of technology is the age of the last man, for whom the </w:t>
      </w:r>
      <w:proofErr w:type="gramStart"/>
      <w:r w:rsidRPr="005B0ACE">
        <w:rPr>
          <w:rStyle w:val="StyleBoldUnderline"/>
        </w:rPr>
        <w:t>whole  of</w:t>
      </w:r>
      <w:proofErr w:type="gramEnd"/>
      <w:r w:rsidRPr="005B0ACE">
        <w:rPr>
          <w:rStyle w:val="StyleBoldUnderline"/>
        </w:rPr>
        <w:t xml:space="preserve"> nature and every human being is the stand- </w:t>
      </w:r>
      <w:proofErr w:type="spellStart"/>
      <w:r w:rsidRPr="005B0ACE">
        <w:rPr>
          <w:rStyle w:val="StyleBoldUnderline"/>
        </w:rPr>
        <w:t>ing</w:t>
      </w:r>
      <w:proofErr w:type="spellEnd"/>
      <w:r w:rsidRPr="005B0ACE">
        <w:rPr>
          <w:rStyle w:val="StyleBoldUnderline"/>
        </w:rPr>
        <w:t xml:space="preserve"> reserve of a plethora of industries</w:t>
      </w:r>
      <w:r w:rsidRPr="005B0ACE">
        <w:rPr>
          <w:rFonts w:eastAsia="TimesNewRoman" w:cs="TimesNewRoman"/>
          <w:sz w:val="16"/>
          <w:szCs w:val="16"/>
        </w:rPr>
        <w:t xml:space="preserve">: publishing, war, travel, entertainment, agriculture, concentration camps, education, and so on. And in this </w:t>
      </w:r>
      <w:r w:rsidRPr="005B0ACE">
        <w:rPr>
          <w:rFonts w:eastAsia="TimesNewRoman" w:cs="TimesNewRoman"/>
          <w:b/>
          <w:bCs/>
          <w:u w:val="single"/>
        </w:rPr>
        <w:t xml:space="preserve">age there are no differences among the great competing social and political systems, </w:t>
      </w:r>
      <w:r w:rsidRPr="005B0ACE">
        <w:rPr>
          <w:rStyle w:val="StyleBoldUnderline"/>
        </w:rPr>
        <w:t>all</w:t>
      </w:r>
      <w:r w:rsidRPr="005B0ACE">
        <w:rPr>
          <w:rFonts w:eastAsia="TimesNewRoman" w:cs="TimesNewRoman"/>
          <w:b/>
          <w:bCs/>
          <w:u w:val="single"/>
        </w:rPr>
        <w:t xml:space="preserve"> of which </w:t>
      </w:r>
      <w:r w:rsidRPr="005B0ACE">
        <w:rPr>
          <w:rStyle w:val="StyleBoldUnderline"/>
        </w:rPr>
        <w:t>are bound together in the embrace of global technology.</w:t>
      </w:r>
      <w:r w:rsidRPr="005B0ACE">
        <w:rPr>
          <w:rFonts w:eastAsia="TimesNewRoman" w:cs="TimesNewRoman"/>
          <w:sz w:val="16"/>
          <w:szCs w:val="16"/>
        </w:rPr>
        <w:t xml:space="preserve"> Yet despite </w:t>
      </w:r>
      <w:proofErr w:type="gramStart"/>
      <w:r w:rsidRPr="005B0ACE">
        <w:rPr>
          <w:rFonts w:eastAsia="TimesNewRoman" w:cs="TimesNewRoman"/>
          <w:sz w:val="16"/>
          <w:szCs w:val="16"/>
        </w:rPr>
        <w:t>technology's  being</w:t>
      </w:r>
      <w:proofErr w:type="gramEnd"/>
      <w:r w:rsidRPr="005B0ACE">
        <w:rPr>
          <w:rFonts w:eastAsia="TimesNewRoman" w:cs="TimesNewRoman"/>
          <w:sz w:val="16"/>
          <w:szCs w:val="16"/>
        </w:rPr>
        <w:t xml:space="preserve"> the dark night of the world, Heidegger tells us that it is a "danger that saves" (1977, 28-35); for the result of technology is nihilism, the frame of mind that forgets completely the differences among the domains of being and between being and its domains.</w:t>
      </w:r>
    </w:p>
    <w:p w14:paraId="55366B1C" w14:textId="77777777" w:rsidR="00E95EA3" w:rsidRPr="005B0ACE" w:rsidRDefault="00E95EA3" w:rsidP="00E95EA3">
      <w:pPr>
        <w:pStyle w:val="Heading4"/>
        <w:rPr>
          <w:rFonts w:ascii="Calibri" w:eastAsiaTheme="minorEastAsia" w:hAnsi="Calibri" w:cstheme="minorBidi"/>
          <w:sz w:val="22"/>
        </w:rPr>
      </w:pPr>
      <w:r w:rsidRPr="005B0ACE">
        <w:rPr>
          <w:rFonts w:ascii="Calibri" w:hAnsi="Calibri"/>
        </w:rPr>
        <w:t xml:space="preserve">The view of science as an objective presenter of knowledge that permeates political climate change discourses attempts to separate fact from value and thereby obscure science’s role in framing and constructing global warming. </w:t>
      </w:r>
    </w:p>
    <w:p w14:paraId="23B7E9AA" w14:textId="77777777" w:rsidR="00E95EA3" w:rsidRPr="005B0ACE" w:rsidRDefault="00E95EA3" w:rsidP="00E95EA3">
      <w:pPr>
        <w:widowControl w:val="0"/>
        <w:autoSpaceDE w:val="0"/>
        <w:autoSpaceDN w:val="0"/>
        <w:adjustRightInd w:val="0"/>
        <w:rPr>
          <w:rFonts w:eastAsia="Times New Roman" w:cs="Goudy"/>
          <w:sz w:val="21"/>
          <w:szCs w:val="21"/>
        </w:rPr>
      </w:pPr>
      <w:proofErr w:type="spellStart"/>
      <w:r w:rsidRPr="005B0ACE">
        <w:rPr>
          <w:rStyle w:val="cite"/>
          <w:rFonts w:ascii="Calibri" w:hAnsi="Calibri"/>
        </w:rPr>
        <w:t>Demeritt</w:t>
      </w:r>
      <w:proofErr w:type="spellEnd"/>
      <w:r w:rsidRPr="005B0ACE">
        <w:rPr>
          <w:rStyle w:val="cite"/>
          <w:rFonts w:ascii="Calibri" w:hAnsi="Calibri"/>
        </w:rPr>
        <w:t xml:space="preserve"> 2006</w:t>
      </w:r>
      <w:r w:rsidRPr="005B0ACE">
        <w:rPr>
          <w:rFonts w:eastAsia="Times New Roman" w:cs="Goudy"/>
          <w:sz w:val="21"/>
          <w:szCs w:val="21"/>
        </w:rPr>
        <w:t xml:space="preserve"> </w:t>
      </w:r>
      <w:r w:rsidRPr="005B0ACE">
        <w:rPr>
          <w:rStyle w:val="SmallTextChar"/>
        </w:rPr>
        <w:t xml:space="preserve">(David, King’s College of London, “The Construction of Global Warming and the Politics of Science”, </w:t>
      </w:r>
      <w:hyperlink r:id="rId9" w:history="1">
        <w:r w:rsidRPr="005B0ACE">
          <w:rPr>
            <w:rStyle w:val="SmallTextChar"/>
          </w:rPr>
          <w:t>http://www.unc.edu/courses/2006spring/geog/203/001/demerritt.pdf</w:t>
        </w:r>
      </w:hyperlink>
      <w:proofErr w:type="gramStart"/>
      <w:r w:rsidRPr="005B0ACE">
        <w:rPr>
          <w:rStyle w:val="SmallTextChar"/>
        </w:rPr>
        <w:t xml:space="preserve"> )</w:t>
      </w:r>
      <w:proofErr w:type="gramEnd"/>
    </w:p>
    <w:p w14:paraId="618BE616" w14:textId="047D106C" w:rsidR="00E95EA3" w:rsidRDefault="00E95EA3" w:rsidP="00E95EA3">
      <w:pPr>
        <w:rPr>
          <w:color w:val="000000"/>
          <w:sz w:val="16"/>
          <w:szCs w:val="21"/>
        </w:rPr>
      </w:pPr>
      <w:r w:rsidRPr="005B0ACE">
        <w:rPr>
          <w:rStyle w:val="underline"/>
        </w:rPr>
        <w:t>Political analysis has focused primarily on the powerful interests competing to set climate change policy. Political scientists and geographers have charted the fate of local climate change mitigation and energy conservation initiatives</w:t>
      </w:r>
      <w:r w:rsidRPr="005B0ACE">
        <w:rPr>
          <w:rFonts w:eastAsia="Times New Roman" w:cs="Goudy"/>
          <w:sz w:val="16"/>
          <w:szCs w:val="21"/>
        </w:rPr>
        <w:t xml:space="preserve"> (</w:t>
      </w:r>
      <w:proofErr w:type="spellStart"/>
      <w:r w:rsidRPr="005B0ACE">
        <w:rPr>
          <w:rFonts w:eastAsia="Times New Roman" w:cs="Goudy"/>
          <w:sz w:val="16"/>
          <w:szCs w:val="21"/>
        </w:rPr>
        <w:t>Hinchliffe</w:t>
      </w:r>
      <w:proofErr w:type="spellEnd"/>
      <w:r w:rsidRPr="005B0ACE">
        <w:rPr>
          <w:rFonts w:eastAsia="Times New Roman" w:cs="Goudy"/>
          <w:sz w:val="16"/>
          <w:szCs w:val="21"/>
        </w:rPr>
        <w:t xml:space="preserve"> 1996; Lambright, </w:t>
      </w:r>
      <w:proofErr w:type="spellStart"/>
      <w:r w:rsidRPr="005B0ACE">
        <w:rPr>
          <w:rFonts w:eastAsia="Times New Roman" w:cs="Goudy"/>
          <w:sz w:val="16"/>
          <w:szCs w:val="21"/>
        </w:rPr>
        <w:t>Changnon</w:t>
      </w:r>
      <w:proofErr w:type="spellEnd"/>
      <w:r w:rsidRPr="005B0ACE">
        <w:rPr>
          <w:rFonts w:eastAsia="Times New Roman" w:cs="Goudy"/>
          <w:sz w:val="16"/>
          <w:szCs w:val="21"/>
        </w:rPr>
        <w:t xml:space="preserve">, and Harvey 1996; </w:t>
      </w:r>
      <w:proofErr w:type="spellStart"/>
      <w:r w:rsidRPr="005B0ACE">
        <w:rPr>
          <w:rFonts w:eastAsia="Times New Roman" w:cs="Goudy"/>
          <w:sz w:val="16"/>
          <w:szCs w:val="21"/>
        </w:rPr>
        <w:t>Bulkeley</w:t>
      </w:r>
      <w:proofErr w:type="spellEnd"/>
      <w:r w:rsidRPr="005B0ACE">
        <w:rPr>
          <w:rFonts w:eastAsia="Times New Roman" w:cs="Goudy"/>
          <w:sz w:val="16"/>
          <w:szCs w:val="21"/>
        </w:rPr>
        <w:t xml:space="preserve"> 1997; Collier 1997) and intrastate struggles to fashion coherent national energy and environmental policy responses to global warming (Hatch 1993; </w:t>
      </w:r>
      <w:proofErr w:type="spellStart"/>
      <w:r w:rsidRPr="005B0ACE">
        <w:rPr>
          <w:rFonts w:eastAsia="Times New Roman" w:cs="Goudy"/>
          <w:sz w:val="16"/>
          <w:szCs w:val="21"/>
        </w:rPr>
        <w:t>O’Riordan</w:t>
      </w:r>
      <w:proofErr w:type="spellEnd"/>
      <w:r w:rsidRPr="005B0ACE">
        <w:rPr>
          <w:rFonts w:eastAsia="Times New Roman" w:cs="Goudy"/>
          <w:sz w:val="16"/>
          <w:szCs w:val="21"/>
        </w:rPr>
        <w:t xml:space="preserve"> and </w:t>
      </w:r>
      <w:proofErr w:type="spellStart"/>
      <w:r w:rsidRPr="005B0ACE">
        <w:rPr>
          <w:rFonts w:eastAsia="Times New Roman" w:cs="Goudy"/>
          <w:sz w:val="16"/>
          <w:szCs w:val="21"/>
        </w:rPr>
        <w:t>Jäger</w:t>
      </w:r>
      <w:proofErr w:type="spellEnd"/>
      <w:r w:rsidRPr="005B0ACE">
        <w:rPr>
          <w:rFonts w:eastAsia="Times New Roman" w:cs="Goudy"/>
          <w:sz w:val="16"/>
          <w:szCs w:val="21"/>
        </w:rPr>
        <w:t xml:space="preserve"> 1996; Sewell 1996; </w:t>
      </w:r>
      <w:proofErr w:type="spellStart"/>
      <w:r w:rsidRPr="005B0ACE">
        <w:rPr>
          <w:rFonts w:eastAsia="Times New Roman" w:cs="Goudy"/>
          <w:sz w:val="16"/>
          <w:szCs w:val="21"/>
        </w:rPr>
        <w:t>Pleune</w:t>
      </w:r>
      <w:proofErr w:type="spellEnd"/>
      <w:r w:rsidRPr="005B0ACE">
        <w:rPr>
          <w:rFonts w:eastAsia="Times New Roman" w:cs="Goudy"/>
          <w:sz w:val="16"/>
          <w:szCs w:val="21"/>
        </w:rPr>
        <w:t xml:space="preserve"> 1997; </w:t>
      </w:r>
      <w:proofErr w:type="spellStart"/>
      <w:r w:rsidRPr="005B0ACE">
        <w:rPr>
          <w:rFonts w:eastAsia="Times New Roman" w:cs="Goudy"/>
          <w:sz w:val="16"/>
          <w:szCs w:val="21"/>
        </w:rPr>
        <w:t>Rajan</w:t>
      </w:r>
      <w:proofErr w:type="spellEnd"/>
      <w:r w:rsidRPr="005B0ACE">
        <w:rPr>
          <w:rFonts w:eastAsia="Times New Roman" w:cs="Goudy"/>
          <w:sz w:val="16"/>
          <w:szCs w:val="21"/>
        </w:rPr>
        <w:t xml:space="preserve"> 1997). </w:t>
      </w:r>
      <w:r w:rsidRPr="005B0ACE">
        <w:rPr>
          <w:rStyle w:val="underline"/>
        </w:rPr>
        <w:t xml:space="preserve">Students of international relations have studied the geopolitics of negotiating international environmental agreements on climate change </w:t>
      </w:r>
      <w:r w:rsidRPr="005B0ACE">
        <w:rPr>
          <w:rFonts w:eastAsia="Times New Roman" w:cs="Goudy"/>
          <w:sz w:val="16"/>
          <w:szCs w:val="21"/>
        </w:rPr>
        <w:t xml:space="preserve">(Hecht and </w:t>
      </w:r>
      <w:proofErr w:type="spellStart"/>
      <w:r w:rsidRPr="005B0ACE">
        <w:rPr>
          <w:rFonts w:eastAsia="Times New Roman" w:cs="Goudy"/>
          <w:sz w:val="16"/>
          <w:szCs w:val="21"/>
        </w:rPr>
        <w:t>Tirpak</w:t>
      </w:r>
      <w:proofErr w:type="spellEnd"/>
      <w:r w:rsidRPr="005B0ACE">
        <w:rPr>
          <w:rFonts w:eastAsia="Times New Roman" w:cs="Goudy"/>
          <w:sz w:val="16"/>
          <w:szCs w:val="21"/>
        </w:rPr>
        <w:t xml:space="preserve"> 1995; </w:t>
      </w:r>
      <w:proofErr w:type="spellStart"/>
      <w:r w:rsidRPr="005B0ACE">
        <w:rPr>
          <w:rFonts w:eastAsia="Times New Roman" w:cs="Goudy"/>
          <w:sz w:val="16"/>
          <w:szCs w:val="21"/>
        </w:rPr>
        <w:t>Rowlands</w:t>
      </w:r>
      <w:proofErr w:type="spellEnd"/>
      <w:r w:rsidRPr="005B0ACE">
        <w:rPr>
          <w:rFonts w:eastAsia="Times New Roman" w:cs="Goudy"/>
          <w:sz w:val="16"/>
          <w:szCs w:val="21"/>
        </w:rPr>
        <w:t xml:space="preserve"> 1995; Paterson 1996; </w:t>
      </w:r>
      <w:proofErr w:type="spellStart"/>
      <w:r w:rsidRPr="005B0ACE">
        <w:rPr>
          <w:rFonts w:eastAsia="Times New Roman" w:cs="Goudy"/>
          <w:sz w:val="16"/>
          <w:szCs w:val="21"/>
        </w:rPr>
        <w:t>Yearley</w:t>
      </w:r>
      <w:proofErr w:type="spellEnd"/>
      <w:r w:rsidRPr="005B0ACE">
        <w:rPr>
          <w:rFonts w:eastAsia="Times New Roman" w:cs="Goudy"/>
          <w:sz w:val="16"/>
          <w:szCs w:val="21"/>
        </w:rPr>
        <w:t xml:space="preserve"> 1996; Grubb, </w:t>
      </w:r>
      <w:proofErr w:type="spellStart"/>
      <w:r w:rsidRPr="005B0ACE">
        <w:rPr>
          <w:rFonts w:eastAsia="Times New Roman" w:cs="Goudy"/>
          <w:sz w:val="16"/>
          <w:szCs w:val="21"/>
        </w:rPr>
        <w:t>Vrolijk</w:t>
      </w:r>
      <w:proofErr w:type="spellEnd"/>
      <w:r w:rsidRPr="005B0ACE">
        <w:rPr>
          <w:rFonts w:eastAsia="Times New Roman" w:cs="Goudy"/>
          <w:sz w:val="16"/>
          <w:szCs w:val="21"/>
        </w:rPr>
        <w:t xml:space="preserve">, and </w:t>
      </w:r>
      <w:proofErr w:type="spellStart"/>
      <w:r w:rsidRPr="005B0ACE">
        <w:rPr>
          <w:rFonts w:eastAsia="Times New Roman" w:cs="Goudy"/>
          <w:sz w:val="16"/>
          <w:szCs w:val="21"/>
        </w:rPr>
        <w:t>Brack</w:t>
      </w:r>
      <w:proofErr w:type="spellEnd"/>
      <w:r w:rsidRPr="005B0ACE">
        <w:rPr>
          <w:rFonts w:eastAsia="Times New Roman" w:cs="Goudy"/>
          <w:sz w:val="16"/>
          <w:szCs w:val="21"/>
        </w:rPr>
        <w:t xml:space="preserve"> 1999). This</w:t>
      </w:r>
      <w:r w:rsidRPr="005B0ACE">
        <w:rPr>
          <w:color w:val="000000"/>
          <w:sz w:val="16"/>
          <w:szCs w:val="21"/>
        </w:rPr>
        <w:t xml:space="preserve"> </w:t>
      </w:r>
      <w:r w:rsidRPr="005B0ACE">
        <w:rPr>
          <w:rFonts w:eastAsia="Times New Roman" w:cs="Goudy"/>
          <w:sz w:val="16"/>
          <w:szCs w:val="21"/>
        </w:rPr>
        <w:t xml:space="preserve">work has highlighted the difficult issues of </w:t>
      </w:r>
      <w:proofErr w:type="spellStart"/>
      <w:r w:rsidRPr="005B0ACE">
        <w:rPr>
          <w:rFonts w:eastAsia="Times New Roman" w:cs="Goudy"/>
          <w:sz w:val="16"/>
          <w:szCs w:val="21"/>
        </w:rPr>
        <w:t>internationalpolitical</w:t>
      </w:r>
      <w:proofErr w:type="spellEnd"/>
      <w:r w:rsidRPr="005B0ACE">
        <w:rPr>
          <w:rFonts w:eastAsia="Times New Roman" w:cs="Goudy"/>
          <w:sz w:val="16"/>
          <w:szCs w:val="21"/>
        </w:rPr>
        <w:t xml:space="preserve"> economy—differential North-South responsibility</w:t>
      </w:r>
      <w:r w:rsidRPr="005B0ACE">
        <w:rPr>
          <w:color w:val="000000"/>
          <w:sz w:val="16"/>
          <w:szCs w:val="21"/>
        </w:rPr>
        <w:t xml:space="preserve"> </w:t>
      </w:r>
      <w:r w:rsidRPr="005B0ACE">
        <w:rPr>
          <w:rFonts w:eastAsia="Times New Roman" w:cs="Goudy"/>
          <w:sz w:val="16"/>
          <w:szCs w:val="21"/>
        </w:rPr>
        <w:t xml:space="preserve">for and vulnerability to climate change, international and intergenerational equity, technology transfer and property rights, national sovereignty and treaty enforcement, and economic competitiveness—that have bedeviled negotiators trying to forge international agreements to reduce GHG emissions. </w:t>
      </w:r>
      <w:r w:rsidRPr="005B0ACE">
        <w:rPr>
          <w:rStyle w:val="underline"/>
        </w:rPr>
        <w:t>In these discussions, science has been imagined as independent of the political process and feeding information into it. Indeed, geographers have largely adopted this as their role: providing policy makers with scientific assessments of the potential impacts of climate change</w:t>
      </w:r>
      <w:r w:rsidRPr="005B0ACE">
        <w:rPr>
          <w:rFonts w:eastAsia="Times New Roman" w:cs="Goudy"/>
          <w:sz w:val="16"/>
          <w:szCs w:val="21"/>
        </w:rPr>
        <w:t xml:space="preserve"> (National Research Council 1997). </w:t>
      </w:r>
      <w:r w:rsidRPr="005B0ACE">
        <w:rPr>
          <w:rStyle w:val="underline"/>
        </w:rPr>
        <w:t>This vision of the scientific advisor depends upon an absolute distinction between fact and value and an associated division of labor between scientists and policy makers. “[</w:t>
      </w:r>
      <w:proofErr w:type="gramStart"/>
      <w:r w:rsidRPr="005B0ACE">
        <w:rPr>
          <w:rStyle w:val="underline"/>
        </w:rPr>
        <w:t>O]</w:t>
      </w:r>
      <w:proofErr w:type="spellStart"/>
      <w:r w:rsidRPr="005B0ACE">
        <w:rPr>
          <w:rStyle w:val="underline"/>
        </w:rPr>
        <w:t>nly</w:t>
      </w:r>
      <w:proofErr w:type="spellEnd"/>
      <w:proofErr w:type="gramEnd"/>
      <w:r w:rsidRPr="005B0ACE">
        <w:rPr>
          <w:rStyle w:val="underline"/>
        </w:rPr>
        <w:t xml:space="preserve"> scientists can grasp the intricate interactions . . . of the global environment,” explains Bert Bolin (1994, 29), former chairman of the</w:t>
      </w:r>
      <w:r w:rsidRPr="005B0ACE">
        <w:rPr>
          <w:rFonts w:eastAsia="Times New Roman" w:cs="Goudy"/>
          <w:sz w:val="16"/>
          <w:szCs w:val="21"/>
        </w:rPr>
        <w:t xml:space="preserve"> Intergovernmental Panel on Climate Change (</w:t>
      </w:r>
      <w:r w:rsidRPr="005B0ACE">
        <w:rPr>
          <w:rStyle w:val="underline"/>
        </w:rPr>
        <w:t>IPCC</w:t>
      </w:r>
      <w:r w:rsidRPr="005B0ACE">
        <w:rPr>
          <w:rFonts w:eastAsia="Times New Roman" w:cs="Goudy"/>
          <w:b/>
          <w:sz w:val="16"/>
          <w:szCs w:val="21"/>
        </w:rPr>
        <w:t xml:space="preserve">). </w:t>
      </w:r>
      <w:r w:rsidRPr="005B0ACE">
        <w:rPr>
          <w:rStyle w:val="underline"/>
        </w:rPr>
        <w:t>Their role is to “present available knowledge objectively” to policy makers, who are in turn responsible for making political decisions “based on a combination of factual scientific information</w:t>
      </w:r>
      <w:r w:rsidRPr="005B0ACE">
        <w:rPr>
          <w:rFonts w:eastAsia="Times New Roman" w:cs="Goudy"/>
          <w:sz w:val="16"/>
          <w:szCs w:val="21"/>
        </w:rPr>
        <w:t xml:space="preserve"> as provided by the IPCC and [their own] value judgments” (Bolin 1994, 27). </w:t>
      </w:r>
      <w:r w:rsidRPr="005B0ACE">
        <w:rPr>
          <w:rStyle w:val="underline"/>
        </w:rPr>
        <w:t xml:space="preserve">One consequence of this rather conventional view of science as hermetically sealed off from politics is that very little attention has been paid to the cultural politics of scientific practice and its consequential role in framing and, in that sense, constructing for us the problem of global warming. </w:t>
      </w:r>
      <w:r w:rsidRPr="005B0ACE">
        <w:rPr>
          <w:rFonts w:eastAsia="Times New Roman" w:cs="Goudy"/>
          <w:sz w:val="16"/>
          <w:szCs w:val="21"/>
        </w:rPr>
        <w:t xml:space="preserve">Thus, for epistemic community theorists such as Haas (1990, 1992), </w:t>
      </w:r>
      <w:r w:rsidRPr="005B0ACE">
        <w:rPr>
          <w:rStyle w:val="underline"/>
        </w:rPr>
        <w:t>the substance of scientific consensus on global climate change is not as important as the fact that agreement among an international community of scientific investigators has enabled them to enroll governments around the world to binding GHG emission reductions. Similarly, realist and liberal institutional approaches to international relations</w:t>
      </w:r>
      <w:r w:rsidRPr="005B0ACE">
        <w:rPr>
          <w:rFonts w:eastAsia="Times New Roman" w:cs="Goudy"/>
          <w:sz w:val="16"/>
          <w:szCs w:val="21"/>
        </w:rPr>
        <w:t xml:space="preserve"> (Young 1994; Sell 1996; </w:t>
      </w:r>
      <w:proofErr w:type="spellStart"/>
      <w:r w:rsidRPr="005B0ACE">
        <w:rPr>
          <w:rFonts w:eastAsia="Times New Roman" w:cs="Goudy"/>
          <w:sz w:val="16"/>
          <w:szCs w:val="21"/>
        </w:rPr>
        <w:t>Soroos</w:t>
      </w:r>
      <w:proofErr w:type="spellEnd"/>
      <w:r w:rsidRPr="005B0ACE">
        <w:rPr>
          <w:rFonts w:eastAsia="Times New Roman" w:cs="Goudy"/>
          <w:sz w:val="16"/>
          <w:szCs w:val="21"/>
        </w:rPr>
        <w:t xml:space="preserve"> 1997), like those inspired by political economy (Paterson 1996), </w:t>
      </w:r>
      <w:r w:rsidRPr="005B0ACE">
        <w:rPr>
          <w:rStyle w:val="underline"/>
        </w:rPr>
        <w:t>take both the nature of global climate change itself and our scientific knowledge of it for grant</w:t>
      </w:r>
      <w:r w:rsidR="0011154E">
        <w:rPr>
          <w:rStyle w:val="underline"/>
        </w:rPr>
        <w:t xml:space="preserve">ed in their study of the state, </w:t>
      </w:r>
      <w:r w:rsidRPr="005B0ACE">
        <w:rPr>
          <w:rStyle w:val="underline"/>
        </w:rPr>
        <w:t>nongovernmental, and other actors shaping international climate change policy.</w:t>
      </w:r>
      <w:r w:rsidRPr="005B0ACE">
        <w:rPr>
          <w:color w:val="000000"/>
          <w:sz w:val="16"/>
          <w:szCs w:val="21"/>
        </w:rPr>
        <w:t xml:space="preserve">  </w:t>
      </w:r>
    </w:p>
    <w:p w14:paraId="4CEBC24B" w14:textId="77777777" w:rsidR="0011154E" w:rsidRDefault="0011154E" w:rsidP="00E95EA3">
      <w:pPr>
        <w:rPr>
          <w:color w:val="000000"/>
          <w:sz w:val="16"/>
          <w:szCs w:val="21"/>
        </w:rPr>
      </w:pPr>
    </w:p>
    <w:p w14:paraId="3AD44508" w14:textId="77777777" w:rsidR="0011154E" w:rsidRPr="00BD0552" w:rsidRDefault="0011154E" w:rsidP="0011154E">
      <w:pPr>
        <w:pStyle w:val="Heading4"/>
      </w:pPr>
      <w:r w:rsidRPr="00BD0552">
        <w:t>Reliance on the “they-say” of “the experts” forecloses our possibility of thinking and authentic encounters with things themselves.  “Letting go” of our passive and unquestioning acceptance of “expert” authority is a prerequisite condition for the radical transformation in which allows dwelling to be possible</w:t>
      </w:r>
    </w:p>
    <w:p w14:paraId="7C691354" w14:textId="77777777" w:rsidR="0011154E" w:rsidRPr="00305FB9" w:rsidRDefault="0011154E" w:rsidP="0011154E">
      <w:pPr>
        <w:pStyle w:val="NoSpacing"/>
        <w:rPr>
          <w:rFonts w:ascii="Calibri" w:eastAsia="Times New Roman" w:hAnsi="Calibri"/>
          <w:b/>
          <w:sz w:val="16"/>
          <w:szCs w:val="16"/>
        </w:rPr>
      </w:pPr>
      <w:proofErr w:type="spellStart"/>
      <w:r w:rsidRPr="00BD0552">
        <w:rPr>
          <w:rStyle w:val="CiteChar"/>
          <w:rFonts w:ascii="Calibri" w:hAnsi="Calibri"/>
        </w:rPr>
        <w:t>Stenstad</w:t>
      </w:r>
      <w:proofErr w:type="spellEnd"/>
      <w:r w:rsidRPr="00BD0552">
        <w:rPr>
          <w:rFonts w:ascii="Calibri" w:eastAsia="Times New Roman" w:hAnsi="Calibri"/>
        </w:rPr>
        <w:t xml:space="preserve"> </w:t>
      </w:r>
      <w:r w:rsidRPr="00BD0552">
        <w:rPr>
          <w:rStyle w:val="CiteChar"/>
          <w:rFonts w:ascii="Calibri" w:hAnsi="Calibri"/>
        </w:rPr>
        <w:t>2006</w:t>
      </w:r>
      <w:r w:rsidRPr="00BD0552">
        <w:rPr>
          <w:rFonts w:ascii="Calibri" w:eastAsia="Times New Roman" w:hAnsi="Calibri"/>
        </w:rPr>
        <w:t xml:space="preserve"> </w:t>
      </w:r>
      <w:r w:rsidRPr="00BD0552">
        <w:rPr>
          <w:rFonts w:ascii="Calibri" w:eastAsia="Times New Roman" w:hAnsi="Calibri"/>
          <w:sz w:val="16"/>
          <w:szCs w:val="16"/>
        </w:rPr>
        <w:t xml:space="preserve">(Gail, professor in the Department of Philosophy and Humanities at East Tennessee State University, associate editor of </w:t>
      </w:r>
      <w:r w:rsidRPr="00BD0552">
        <w:rPr>
          <w:rFonts w:ascii="Calibri" w:eastAsia="Times New Roman" w:hAnsi="Calibri"/>
          <w:i/>
          <w:iCs/>
          <w:sz w:val="16"/>
          <w:szCs w:val="16"/>
        </w:rPr>
        <w:t>Heidegger Studies</w:t>
      </w:r>
      <w:r w:rsidRPr="00BD0552">
        <w:rPr>
          <w:rFonts w:ascii="Calibri" w:eastAsia="Times New Roman" w:hAnsi="Calibri"/>
          <w:sz w:val="16"/>
          <w:szCs w:val="16"/>
        </w:rPr>
        <w:t xml:space="preserve">, and a member of the board of directors of the International Association for Environmental Philosophy.  </w:t>
      </w:r>
      <w:proofErr w:type="gramStart"/>
      <w:r w:rsidRPr="00BD0552">
        <w:rPr>
          <w:rFonts w:ascii="Calibri" w:eastAsia="Times New Roman" w:hAnsi="Calibri"/>
          <w:sz w:val="16"/>
          <w:szCs w:val="16"/>
        </w:rPr>
        <w:t>“Transformations Thinking After Heidegger” University of Wisconsin Press.</w:t>
      </w:r>
      <w:proofErr w:type="gramEnd"/>
      <w:r w:rsidRPr="00BD0552">
        <w:rPr>
          <w:rFonts w:ascii="Calibri" w:eastAsia="Times New Roman" w:hAnsi="Calibri"/>
          <w:sz w:val="16"/>
          <w:szCs w:val="16"/>
        </w:rPr>
        <w:t xml:space="preserve"> Page</w:t>
      </w:r>
      <w:r w:rsidRPr="00BD0552">
        <w:rPr>
          <w:rFonts w:ascii="Calibri" w:hAnsi="Calibri"/>
          <w:sz w:val="16"/>
          <w:szCs w:val="16"/>
        </w:rPr>
        <w:t>(</w:t>
      </w:r>
      <w:r w:rsidRPr="00BD0552">
        <w:rPr>
          <w:rFonts w:ascii="Calibri" w:eastAsia="Times New Roman" w:hAnsi="Calibri"/>
          <w:sz w:val="16"/>
          <w:szCs w:val="16"/>
        </w:rPr>
        <w:t>s</w:t>
      </w:r>
      <w:r w:rsidRPr="00BD0552">
        <w:rPr>
          <w:rFonts w:ascii="Calibri" w:hAnsi="Calibri"/>
          <w:sz w:val="16"/>
          <w:szCs w:val="16"/>
        </w:rPr>
        <w:t>)</w:t>
      </w:r>
      <w:r w:rsidRPr="00BD0552">
        <w:rPr>
          <w:rFonts w:ascii="Calibri" w:eastAsia="Times New Roman" w:hAnsi="Calibri"/>
          <w:sz w:val="16"/>
          <w:szCs w:val="16"/>
        </w:rPr>
        <w:t xml:space="preserve"> </w:t>
      </w:r>
      <w:r w:rsidRPr="00BD0552">
        <w:rPr>
          <w:rFonts w:ascii="Calibri" w:hAnsi="Calibri"/>
          <w:sz w:val="16"/>
          <w:szCs w:val="16"/>
        </w:rPr>
        <w:t>134-135</w:t>
      </w:r>
      <w:r w:rsidRPr="00BD0552">
        <w:rPr>
          <w:rFonts w:ascii="Calibri" w:eastAsia="Times New Roman" w:hAnsi="Calibri"/>
          <w:sz w:val="16"/>
          <w:szCs w:val="16"/>
        </w:rPr>
        <w:t>)</w:t>
      </w:r>
    </w:p>
    <w:p w14:paraId="66176C08" w14:textId="77777777" w:rsidR="0011154E" w:rsidRPr="0011154E" w:rsidRDefault="0011154E" w:rsidP="0011154E">
      <w:pPr>
        <w:rPr>
          <w:rStyle w:val="StyleBoldUnderline"/>
        </w:rPr>
      </w:pPr>
      <w:r w:rsidRPr="0011154E">
        <w:rPr>
          <w:rStyle w:val="SmallTextChar"/>
        </w:rPr>
        <w:t>Heidegger is here attempting to provoke us to see how</w:t>
      </w:r>
      <w:r w:rsidRPr="0011154E">
        <w:t xml:space="preserve"> </w:t>
      </w:r>
      <w:r w:rsidRPr="0011154E">
        <w:rPr>
          <w:rStyle w:val="StyleBoldUnderline"/>
        </w:rPr>
        <w:t>our tendency to grasp and cling, to reduce everything possible to an idea or a concept, prevents us not only from staying with things but from even genuinely encountering them in the first place</w:t>
      </w:r>
      <w:r w:rsidRPr="0011154E">
        <w:t xml:space="preserve">. </w:t>
      </w:r>
      <w:r w:rsidRPr="0011154E">
        <w:rPr>
          <w:rStyle w:val="SmallTextChar"/>
        </w:rPr>
        <w:t>I have already, more than once, spoken of</w:t>
      </w:r>
      <w:r w:rsidRPr="0011154E">
        <w:t xml:space="preserve"> </w:t>
      </w:r>
      <w:proofErr w:type="spellStart"/>
      <w:r w:rsidRPr="0011154E">
        <w:rPr>
          <w:rStyle w:val="StyleBoldUnderline"/>
        </w:rPr>
        <w:t>releasement</w:t>
      </w:r>
      <w:proofErr w:type="spellEnd"/>
      <w:r w:rsidRPr="0011154E">
        <w:rPr>
          <w:rStyle w:val="StyleBoldUnderline"/>
        </w:rPr>
        <w:t xml:space="preserve"> toward things as being applicable to letting go of this obsessive tendency to grasp at concept</w:t>
      </w:r>
      <w:r w:rsidRPr="0011154E">
        <w:t xml:space="preserve">s. </w:t>
      </w:r>
      <w:r w:rsidRPr="0011154E">
        <w:rPr>
          <w:b/>
          <w:u w:val="single"/>
        </w:rPr>
        <w:t>But there is more that we need to release if we hope to learn to dwell</w:t>
      </w:r>
      <w:r w:rsidRPr="0011154E">
        <w:rPr>
          <w:rStyle w:val="StyleBoldUnderline"/>
        </w:rPr>
        <w:t xml:space="preserve">, to stay with things long enough to hear what they say to us. </w:t>
      </w:r>
      <w:r w:rsidRPr="0011154E">
        <w:rPr>
          <w:b/>
          <w:u w:val="single"/>
        </w:rPr>
        <w:t>We must let go of our reliance on “the experts.”</w:t>
      </w:r>
      <w:r w:rsidRPr="0011154E">
        <w:t xml:space="preserve"> </w:t>
      </w:r>
      <w:r w:rsidRPr="0011154E">
        <w:rPr>
          <w:rStyle w:val="StyleBoldUnderline"/>
        </w:rPr>
        <w:t xml:space="preserve">I am not advocating some kind of reactive, wholesale rejection of science. Some of the best contemporary science is not nearly as rigid and limiting as what we are presented with in the popular science and “the studies” presented to us in the media.  What I am suggesting is that </w:t>
      </w:r>
      <w:r w:rsidRPr="0011154E">
        <w:rPr>
          <w:b/>
          <w:u w:val="single"/>
        </w:rPr>
        <w:t>we let go of (and at times this might mean forcefully tossing out) our passive, unquestioning acceptance of anything that is presented to us as expert opinion, as authoritatively reflecting what “they say.”</w:t>
      </w:r>
      <w:r w:rsidRPr="0011154E">
        <w:t xml:space="preserve"> </w:t>
      </w:r>
      <w:r w:rsidRPr="0011154E">
        <w:rPr>
          <w:rStyle w:val="SmallTextChar"/>
        </w:rPr>
        <w:t>As early as Being and Time Heidegger let us know some of the ways that</w:t>
      </w:r>
      <w:r w:rsidRPr="0011154E">
        <w:t xml:space="preserve"> </w:t>
      </w:r>
      <w:r w:rsidRPr="0011154E">
        <w:rPr>
          <w:rStyle w:val="StyleBoldUnderline"/>
        </w:rPr>
        <w:t xml:space="preserve">we are shaped, constrained, closed in, and closed off by this “they.”  We can become and in fact ordinarily are so molded that our very “self” becomes, effectively, a “they-self.” </w:t>
      </w:r>
      <w:r w:rsidRPr="0011154E">
        <w:rPr>
          <w:b/>
          <w:u w:val="single"/>
        </w:rPr>
        <w:t>The they-self does not think, not in the sense in which we are now using that word</w:t>
      </w:r>
      <w:r w:rsidRPr="0011154E">
        <w:rPr>
          <w:rStyle w:val="StyleBoldUnderline"/>
        </w:rPr>
        <w:t xml:space="preserve">. The </w:t>
      </w:r>
      <w:proofErr w:type="spellStart"/>
      <w:r w:rsidRPr="0011154E">
        <w:rPr>
          <w:rStyle w:val="StyleBoldUnderline"/>
        </w:rPr>
        <w:t>theyself</w:t>
      </w:r>
      <w:proofErr w:type="spellEnd"/>
      <w:r w:rsidRPr="0011154E">
        <w:rPr>
          <w:rStyle w:val="StyleBoldUnderline"/>
        </w:rPr>
        <w:t xml:space="preserve"> goes rather mindlessly about its business, business that has also been laid out for it by “them.” Stop and think: How much of what we call our beliefs, our ideas, our values, and our lifestyle comes not only from the Western philosophical tradition but also from Wall </w:t>
      </w:r>
      <w:proofErr w:type="spellStart"/>
      <w:r w:rsidRPr="0011154E">
        <w:rPr>
          <w:rStyle w:val="StyleBoldUnderline"/>
        </w:rPr>
        <w:t>Street</w:t>
      </w:r>
      <w:proofErr w:type="gramStart"/>
      <w:r w:rsidRPr="0011154E">
        <w:rPr>
          <w:rStyle w:val="StyleBoldUnderline"/>
        </w:rPr>
        <w:t>,Madison</w:t>
      </w:r>
      <w:proofErr w:type="spellEnd"/>
      <w:proofErr w:type="gramEnd"/>
      <w:r w:rsidRPr="0011154E">
        <w:rPr>
          <w:rStyle w:val="StyleBoldUnderline"/>
        </w:rPr>
        <w:t xml:space="preserve"> Avenue, and Washington, D.C.? In its interactions with things the they-self is incapable of face-to-face encounter, of hearing what things say, of heeding any intimations of </w:t>
      </w:r>
      <w:proofErr w:type="gramStart"/>
      <w:r w:rsidRPr="0011154E">
        <w:rPr>
          <w:rStyle w:val="StyleBoldUnderline"/>
        </w:rPr>
        <w:t>timing-spacing-</w:t>
      </w:r>
      <w:proofErr w:type="spellStart"/>
      <w:r w:rsidRPr="0011154E">
        <w:rPr>
          <w:rStyle w:val="StyleBoldUnderline"/>
        </w:rPr>
        <w:t>thinging</w:t>
      </w:r>
      <w:proofErr w:type="spellEnd"/>
      <w:proofErr w:type="gramEnd"/>
      <w:r w:rsidRPr="0011154E">
        <w:rPr>
          <w:rStyle w:val="StyleBoldUnderline"/>
        </w:rPr>
        <w:t xml:space="preserve">. The they-self does not even have the time to stop and pause long enough to wonder about this, being herded about and channeled within the framework of public time, clock time.  </w:t>
      </w:r>
      <w:r w:rsidRPr="0011154E">
        <w:rPr>
          <w:b/>
          <w:u w:val="single"/>
        </w:rPr>
        <w:t xml:space="preserve">The </w:t>
      </w:r>
      <w:proofErr w:type="spellStart"/>
      <w:r w:rsidRPr="0011154E">
        <w:rPr>
          <w:b/>
          <w:u w:val="single"/>
        </w:rPr>
        <w:t>theyself</w:t>
      </w:r>
      <w:proofErr w:type="spellEnd"/>
      <w:r w:rsidRPr="0011154E">
        <w:rPr>
          <w:b/>
          <w:u w:val="single"/>
        </w:rPr>
        <w:t xml:space="preserve"> is incapable of dwelling</w:t>
      </w:r>
      <w:r w:rsidRPr="0011154E">
        <w:rPr>
          <w:rStyle w:val="StyleBoldUnderline"/>
        </w:rPr>
        <w:t xml:space="preserve"> unless it can undergo radical transformation.</w:t>
      </w:r>
    </w:p>
    <w:p w14:paraId="0B89A6E5" w14:textId="77777777" w:rsidR="0011154E" w:rsidRPr="005B0ACE" w:rsidRDefault="0011154E" w:rsidP="00E95EA3">
      <w:pPr>
        <w:rPr>
          <w:color w:val="000000"/>
          <w:sz w:val="16"/>
          <w:szCs w:val="21"/>
        </w:rPr>
      </w:pPr>
    </w:p>
    <w:p w14:paraId="39EEA5E5" w14:textId="77777777" w:rsidR="00E95EA3" w:rsidRPr="005B0ACE" w:rsidRDefault="00E95EA3" w:rsidP="00E95EA3"/>
    <w:p w14:paraId="24DDD1DF" w14:textId="77777777" w:rsidR="00F62316" w:rsidRPr="005B0ACE" w:rsidRDefault="00F62316" w:rsidP="001470E7"/>
    <w:sectPr w:rsidR="00F62316" w:rsidRPr="005B0ACE" w:rsidSect="0091679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NewRoman">
    <w:panose1 w:val="00000000000000000000"/>
    <w:charset w:val="00"/>
    <w:family w:val="roman"/>
    <w:notTrueType/>
    <w:pitch w:val="default"/>
    <w:sig w:usb0="00000003" w:usb1="00000000" w:usb2="00000000" w:usb3="00000000" w:csb0="00000001" w:csb1="00000000"/>
  </w:font>
  <w:font w:name="Goudy">
    <w:altName w:val="Cambria"/>
    <w:panose1 w:val="00000000000000000000"/>
    <w:charset w:val="4D"/>
    <w:family w:val="roman"/>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2812"/>
    <w:rsid w:val="000D40B7"/>
    <w:rsid w:val="000F598D"/>
    <w:rsid w:val="00102812"/>
    <w:rsid w:val="0011154E"/>
    <w:rsid w:val="001470E7"/>
    <w:rsid w:val="00161AF4"/>
    <w:rsid w:val="002A490A"/>
    <w:rsid w:val="00435E7C"/>
    <w:rsid w:val="0045582C"/>
    <w:rsid w:val="004A2987"/>
    <w:rsid w:val="005B0ACE"/>
    <w:rsid w:val="0064650D"/>
    <w:rsid w:val="0079577A"/>
    <w:rsid w:val="007A54E1"/>
    <w:rsid w:val="00817D1D"/>
    <w:rsid w:val="008A62FC"/>
    <w:rsid w:val="0091679B"/>
    <w:rsid w:val="00A619ED"/>
    <w:rsid w:val="00AE377A"/>
    <w:rsid w:val="00B11DA1"/>
    <w:rsid w:val="00C20DD2"/>
    <w:rsid w:val="00C26827"/>
    <w:rsid w:val="00CB33C5"/>
    <w:rsid w:val="00E95EA3"/>
    <w:rsid w:val="00F62316"/>
    <w:rsid w:val="00F71B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054337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02812"/>
    <w:rPr>
      <w:rFonts w:ascii="Calibri" w:hAnsi="Calibri"/>
      <w:sz w:val="22"/>
    </w:rPr>
  </w:style>
  <w:style w:type="paragraph" w:styleId="Heading1">
    <w:name w:val="heading 1"/>
    <w:aliases w:val="Pocket"/>
    <w:basedOn w:val="Normal"/>
    <w:next w:val="Normal"/>
    <w:link w:val="Heading1Char"/>
    <w:uiPriority w:val="9"/>
    <w:qFormat/>
    <w:rsid w:val="0010281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02812"/>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02812"/>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102812"/>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102812"/>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02812"/>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02812"/>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102812"/>
    <w:rPr>
      <w:rFonts w:asciiTheme="majorHAnsi" w:eastAsiaTheme="majorEastAsia" w:hAnsiTheme="majorHAnsi" w:cstheme="majorBidi"/>
      <w:b/>
      <w:bCs/>
      <w:iCs/>
      <w:sz w:val="26"/>
    </w:rPr>
  </w:style>
  <w:style w:type="character" w:styleId="Emphasis">
    <w:name w:val="Emphasis"/>
    <w:basedOn w:val="DefaultParagraphFont"/>
    <w:uiPriority w:val="7"/>
    <w:qFormat/>
    <w:rsid w:val="00102812"/>
    <w:rPr>
      <w:rFonts w:ascii="Calibri" w:hAnsi="Calibri"/>
      <w:b/>
      <w:i w:val="0"/>
      <w:iCs/>
      <w:sz w:val="22"/>
      <w:u w:val="single"/>
      <w:bdr w:val="single" w:sz="18" w:space="0" w:color="auto"/>
    </w:rPr>
  </w:style>
  <w:style w:type="paragraph" w:styleId="NoSpacing">
    <w:name w:val="No Spacing"/>
    <w:aliases w:val="Tags,tags,No Spacing111,No Spacing1,No Spacing11,No Spacing2,Debate Text,Read stuff,No Spacing1111,No Spacing3"/>
    <w:link w:val="NoSpacingChar"/>
    <w:uiPriority w:val="1"/>
    <w:rsid w:val="00102812"/>
  </w:style>
  <w:style w:type="character" w:customStyle="1" w:styleId="StyleStyleBold12pt">
    <w:name w:val="Style Style Bold + 12 pt"/>
    <w:aliases w:val="Cite,Style 13 pt Bold,Style Style Bold + 12pt,Style Style Bold,Style Style + 12 pt,Style Style Bo... +,Old Cite,Style Style Bold + 10 pt"/>
    <w:basedOn w:val="DefaultParagraphFont"/>
    <w:uiPriority w:val="5"/>
    <w:qFormat/>
    <w:rsid w:val="00102812"/>
    <w:rPr>
      <w:b/>
      <w:sz w:val="26"/>
      <w:u w:val="none"/>
    </w:rPr>
  </w:style>
  <w:style w:type="character" w:customStyle="1" w:styleId="StyleBoldUnderline">
    <w:name w:val="Style Bold Underline"/>
    <w:aliases w:val="Underline,Style Underline"/>
    <w:basedOn w:val="DefaultParagraphFont"/>
    <w:uiPriority w:val="6"/>
    <w:qFormat/>
    <w:rsid w:val="00102812"/>
    <w:rPr>
      <w:b/>
      <w:sz w:val="22"/>
      <w:u w:val="single"/>
    </w:rPr>
  </w:style>
  <w:style w:type="paragraph" w:styleId="DocumentMap">
    <w:name w:val="Document Map"/>
    <w:basedOn w:val="Normal"/>
    <w:link w:val="DocumentMapChar"/>
    <w:uiPriority w:val="99"/>
    <w:semiHidden/>
    <w:unhideWhenUsed/>
    <w:rsid w:val="00102812"/>
    <w:rPr>
      <w:rFonts w:ascii="Lucida Grande" w:hAnsi="Lucida Grande" w:cs="Lucida Grande"/>
    </w:rPr>
  </w:style>
  <w:style w:type="character" w:customStyle="1" w:styleId="DocumentMapChar">
    <w:name w:val="Document Map Char"/>
    <w:basedOn w:val="DefaultParagraphFont"/>
    <w:link w:val="DocumentMap"/>
    <w:uiPriority w:val="99"/>
    <w:semiHidden/>
    <w:rsid w:val="00102812"/>
    <w:rPr>
      <w:rFonts w:ascii="Lucida Grande" w:hAnsi="Lucida Grande" w:cs="Lucida Grande"/>
      <w:sz w:val="22"/>
    </w:rPr>
  </w:style>
  <w:style w:type="paragraph" w:styleId="ListParagraph">
    <w:name w:val="List Paragraph"/>
    <w:basedOn w:val="Normal"/>
    <w:uiPriority w:val="34"/>
    <w:rsid w:val="00102812"/>
    <w:pPr>
      <w:ind w:left="720"/>
      <w:contextualSpacing/>
    </w:pPr>
  </w:style>
  <w:style w:type="paragraph" w:styleId="Header">
    <w:name w:val="header"/>
    <w:basedOn w:val="Normal"/>
    <w:link w:val="HeaderChar"/>
    <w:uiPriority w:val="99"/>
    <w:unhideWhenUsed/>
    <w:rsid w:val="00102812"/>
    <w:pPr>
      <w:tabs>
        <w:tab w:val="center" w:pos="4320"/>
        <w:tab w:val="right" w:pos="8640"/>
      </w:tabs>
    </w:pPr>
  </w:style>
  <w:style w:type="character" w:customStyle="1" w:styleId="HeaderChar">
    <w:name w:val="Header Char"/>
    <w:basedOn w:val="DefaultParagraphFont"/>
    <w:link w:val="Header"/>
    <w:uiPriority w:val="99"/>
    <w:rsid w:val="00102812"/>
    <w:rPr>
      <w:rFonts w:ascii="Calibri" w:hAnsi="Calibri"/>
      <w:sz w:val="22"/>
    </w:rPr>
  </w:style>
  <w:style w:type="paragraph" w:styleId="Footer">
    <w:name w:val="footer"/>
    <w:basedOn w:val="Normal"/>
    <w:link w:val="FooterChar"/>
    <w:uiPriority w:val="99"/>
    <w:unhideWhenUsed/>
    <w:rsid w:val="00102812"/>
    <w:pPr>
      <w:tabs>
        <w:tab w:val="center" w:pos="4320"/>
        <w:tab w:val="right" w:pos="8640"/>
      </w:tabs>
    </w:pPr>
  </w:style>
  <w:style w:type="character" w:customStyle="1" w:styleId="FooterChar">
    <w:name w:val="Footer Char"/>
    <w:basedOn w:val="DefaultParagraphFont"/>
    <w:link w:val="Footer"/>
    <w:uiPriority w:val="99"/>
    <w:rsid w:val="00102812"/>
    <w:rPr>
      <w:rFonts w:ascii="Calibri" w:hAnsi="Calibri"/>
      <w:sz w:val="22"/>
    </w:rPr>
  </w:style>
  <w:style w:type="character" w:styleId="PageNumber">
    <w:name w:val="page number"/>
    <w:basedOn w:val="DefaultParagraphFont"/>
    <w:uiPriority w:val="99"/>
    <w:semiHidden/>
    <w:unhideWhenUsed/>
    <w:rsid w:val="00102812"/>
  </w:style>
  <w:style w:type="character" w:styleId="Hyperlink">
    <w:name w:val="Hyperlink"/>
    <w:basedOn w:val="DefaultParagraphFont"/>
    <w:uiPriority w:val="99"/>
    <w:unhideWhenUsed/>
    <w:rsid w:val="00102812"/>
    <w:rPr>
      <w:color w:val="0000FF" w:themeColor="hyperlink"/>
      <w:u w:val="single"/>
    </w:rPr>
  </w:style>
  <w:style w:type="character" w:customStyle="1" w:styleId="underline">
    <w:name w:val="underline"/>
    <w:basedOn w:val="DefaultParagraphFont"/>
    <w:rsid w:val="00E95EA3"/>
    <w:rPr>
      <w:b/>
      <w:u w:val="single"/>
    </w:rPr>
  </w:style>
  <w:style w:type="character" w:customStyle="1" w:styleId="cite">
    <w:name w:val="cite"/>
    <w:aliases w:val="Heading 3 Char Char Char,Heading 3 Char Char Char1,Heading 3 Char1,Char Char2,Citation Char,cites Char Char,Heading 3 Char1 Char,Citation Char Char1 Char Char Char Char Char,Char Char,Block Writing Char,Index Headers Char,Heading 3 Char Char1"/>
    <w:basedOn w:val="DefaultParagraphFont"/>
    <w:rsid w:val="00E95EA3"/>
    <w:rPr>
      <w:rFonts w:asciiTheme="majorHAnsi" w:hAnsiTheme="majorHAnsi"/>
      <w:b/>
      <w:sz w:val="22"/>
    </w:rPr>
  </w:style>
  <w:style w:type="paragraph" w:customStyle="1" w:styleId="SmallText">
    <w:name w:val="Small Text"/>
    <w:basedOn w:val="NoSpacing"/>
    <w:next w:val="NoSpacing"/>
    <w:link w:val="SmallTextChar"/>
    <w:qFormat/>
    <w:rsid w:val="00E95EA3"/>
    <w:rPr>
      <w:sz w:val="16"/>
    </w:rPr>
  </w:style>
  <w:style w:type="character" w:customStyle="1" w:styleId="SmallTextChar">
    <w:name w:val="Small Text Char"/>
    <w:basedOn w:val="DefaultParagraphFont"/>
    <w:link w:val="SmallText"/>
    <w:rsid w:val="00E95EA3"/>
    <w:rPr>
      <w:sz w:val="16"/>
    </w:rPr>
  </w:style>
  <w:style w:type="character" w:customStyle="1" w:styleId="NoSpacingChar">
    <w:name w:val="No Spacing Char"/>
    <w:aliases w:val="Tags Char,tags Char,No Spacing111 Char,No Spacing1 Char,No Spacing11 Char,No Spacing2 Char,Debate Text Char,Read stuff Char,No Spacing1111 Char,No Spacing3 Char"/>
    <w:basedOn w:val="DefaultParagraphFont"/>
    <w:link w:val="NoSpacing"/>
    <w:uiPriority w:val="1"/>
    <w:rsid w:val="0011154E"/>
  </w:style>
  <w:style w:type="character" w:customStyle="1" w:styleId="CiteChar">
    <w:name w:val="Cite Char"/>
    <w:basedOn w:val="NoSpacingChar"/>
    <w:rsid w:val="0011154E"/>
    <w:rPr>
      <w:rFonts w:ascii="Times New Roman" w:hAnsi="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02812"/>
    <w:rPr>
      <w:rFonts w:ascii="Calibri" w:hAnsi="Calibri"/>
      <w:sz w:val="22"/>
    </w:rPr>
  </w:style>
  <w:style w:type="paragraph" w:styleId="Heading1">
    <w:name w:val="heading 1"/>
    <w:aliases w:val="Pocket"/>
    <w:basedOn w:val="Normal"/>
    <w:next w:val="Normal"/>
    <w:link w:val="Heading1Char"/>
    <w:uiPriority w:val="9"/>
    <w:qFormat/>
    <w:rsid w:val="0010281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02812"/>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02812"/>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102812"/>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102812"/>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02812"/>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02812"/>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102812"/>
    <w:rPr>
      <w:rFonts w:asciiTheme="majorHAnsi" w:eastAsiaTheme="majorEastAsia" w:hAnsiTheme="majorHAnsi" w:cstheme="majorBidi"/>
      <w:b/>
      <w:bCs/>
      <w:iCs/>
      <w:sz w:val="26"/>
    </w:rPr>
  </w:style>
  <w:style w:type="character" w:styleId="Emphasis">
    <w:name w:val="Emphasis"/>
    <w:basedOn w:val="DefaultParagraphFont"/>
    <w:uiPriority w:val="7"/>
    <w:qFormat/>
    <w:rsid w:val="00102812"/>
    <w:rPr>
      <w:rFonts w:ascii="Calibri" w:hAnsi="Calibri"/>
      <w:b/>
      <w:i w:val="0"/>
      <w:iCs/>
      <w:sz w:val="22"/>
      <w:u w:val="single"/>
      <w:bdr w:val="single" w:sz="18" w:space="0" w:color="auto"/>
    </w:rPr>
  </w:style>
  <w:style w:type="paragraph" w:styleId="NoSpacing">
    <w:name w:val="No Spacing"/>
    <w:aliases w:val="Tags,tags,No Spacing111,No Spacing1,No Spacing11,No Spacing2,Debate Text,Read stuff,No Spacing1111,No Spacing3"/>
    <w:link w:val="NoSpacingChar"/>
    <w:uiPriority w:val="1"/>
    <w:rsid w:val="00102812"/>
  </w:style>
  <w:style w:type="character" w:customStyle="1" w:styleId="StyleStyleBold12pt">
    <w:name w:val="Style Style Bold + 12 pt"/>
    <w:aliases w:val="Cite,Style 13 pt Bold,Style Style Bold + 12pt,Style Style Bold,Style Style + 12 pt,Style Style Bo... +,Old Cite,Style Style Bold + 10 pt"/>
    <w:basedOn w:val="DefaultParagraphFont"/>
    <w:uiPriority w:val="5"/>
    <w:qFormat/>
    <w:rsid w:val="00102812"/>
    <w:rPr>
      <w:b/>
      <w:sz w:val="26"/>
      <w:u w:val="none"/>
    </w:rPr>
  </w:style>
  <w:style w:type="character" w:customStyle="1" w:styleId="StyleBoldUnderline">
    <w:name w:val="Style Bold Underline"/>
    <w:aliases w:val="Underline,Style Underline"/>
    <w:basedOn w:val="DefaultParagraphFont"/>
    <w:uiPriority w:val="6"/>
    <w:qFormat/>
    <w:rsid w:val="00102812"/>
    <w:rPr>
      <w:b/>
      <w:sz w:val="22"/>
      <w:u w:val="single"/>
    </w:rPr>
  </w:style>
  <w:style w:type="paragraph" w:styleId="DocumentMap">
    <w:name w:val="Document Map"/>
    <w:basedOn w:val="Normal"/>
    <w:link w:val="DocumentMapChar"/>
    <w:uiPriority w:val="99"/>
    <w:semiHidden/>
    <w:unhideWhenUsed/>
    <w:rsid w:val="00102812"/>
    <w:rPr>
      <w:rFonts w:ascii="Lucida Grande" w:hAnsi="Lucida Grande" w:cs="Lucida Grande"/>
    </w:rPr>
  </w:style>
  <w:style w:type="character" w:customStyle="1" w:styleId="DocumentMapChar">
    <w:name w:val="Document Map Char"/>
    <w:basedOn w:val="DefaultParagraphFont"/>
    <w:link w:val="DocumentMap"/>
    <w:uiPriority w:val="99"/>
    <w:semiHidden/>
    <w:rsid w:val="00102812"/>
    <w:rPr>
      <w:rFonts w:ascii="Lucida Grande" w:hAnsi="Lucida Grande" w:cs="Lucida Grande"/>
      <w:sz w:val="22"/>
    </w:rPr>
  </w:style>
  <w:style w:type="paragraph" w:styleId="ListParagraph">
    <w:name w:val="List Paragraph"/>
    <w:basedOn w:val="Normal"/>
    <w:uiPriority w:val="34"/>
    <w:rsid w:val="00102812"/>
    <w:pPr>
      <w:ind w:left="720"/>
      <w:contextualSpacing/>
    </w:pPr>
  </w:style>
  <w:style w:type="paragraph" w:styleId="Header">
    <w:name w:val="header"/>
    <w:basedOn w:val="Normal"/>
    <w:link w:val="HeaderChar"/>
    <w:uiPriority w:val="99"/>
    <w:unhideWhenUsed/>
    <w:rsid w:val="00102812"/>
    <w:pPr>
      <w:tabs>
        <w:tab w:val="center" w:pos="4320"/>
        <w:tab w:val="right" w:pos="8640"/>
      </w:tabs>
    </w:pPr>
  </w:style>
  <w:style w:type="character" w:customStyle="1" w:styleId="HeaderChar">
    <w:name w:val="Header Char"/>
    <w:basedOn w:val="DefaultParagraphFont"/>
    <w:link w:val="Header"/>
    <w:uiPriority w:val="99"/>
    <w:rsid w:val="00102812"/>
    <w:rPr>
      <w:rFonts w:ascii="Calibri" w:hAnsi="Calibri"/>
      <w:sz w:val="22"/>
    </w:rPr>
  </w:style>
  <w:style w:type="paragraph" w:styleId="Footer">
    <w:name w:val="footer"/>
    <w:basedOn w:val="Normal"/>
    <w:link w:val="FooterChar"/>
    <w:uiPriority w:val="99"/>
    <w:unhideWhenUsed/>
    <w:rsid w:val="00102812"/>
    <w:pPr>
      <w:tabs>
        <w:tab w:val="center" w:pos="4320"/>
        <w:tab w:val="right" w:pos="8640"/>
      </w:tabs>
    </w:pPr>
  </w:style>
  <w:style w:type="character" w:customStyle="1" w:styleId="FooterChar">
    <w:name w:val="Footer Char"/>
    <w:basedOn w:val="DefaultParagraphFont"/>
    <w:link w:val="Footer"/>
    <w:uiPriority w:val="99"/>
    <w:rsid w:val="00102812"/>
    <w:rPr>
      <w:rFonts w:ascii="Calibri" w:hAnsi="Calibri"/>
      <w:sz w:val="22"/>
    </w:rPr>
  </w:style>
  <w:style w:type="character" w:styleId="PageNumber">
    <w:name w:val="page number"/>
    <w:basedOn w:val="DefaultParagraphFont"/>
    <w:uiPriority w:val="99"/>
    <w:semiHidden/>
    <w:unhideWhenUsed/>
    <w:rsid w:val="00102812"/>
  </w:style>
  <w:style w:type="character" w:styleId="Hyperlink">
    <w:name w:val="Hyperlink"/>
    <w:basedOn w:val="DefaultParagraphFont"/>
    <w:uiPriority w:val="99"/>
    <w:unhideWhenUsed/>
    <w:rsid w:val="00102812"/>
    <w:rPr>
      <w:color w:val="0000FF" w:themeColor="hyperlink"/>
      <w:u w:val="single"/>
    </w:rPr>
  </w:style>
  <w:style w:type="character" w:customStyle="1" w:styleId="underline">
    <w:name w:val="underline"/>
    <w:basedOn w:val="DefaultParagraphFont"/>
    <w:rsid w:val="00E95EA3"/>
    <w:rPr>
      <w:b/>
      <w:u w:val="single"/>
    </w:rPr>
  </w:style>
  <w:style w:type="character" w:customStyle="1" w:styleId="cite">
    <w:name w:val="cite"/>
    <w:aliases w:val="Heading 3 Char Char Char,Heading 3 Char Char Char1,Heading 3 Char1,Char Char2,Citation Char,cites Char Char,Heading 3 Char1 Char,Citation Char Char1 Char Char Char Char Char,Char Char,Block Writing Char,Index Headers Char,Heading 3 Char Char1"/>
    <w:basedOn w:val="DefaultParagraphFont"/>
    <w:rsid w:val="00E95EA3"/>
    <w:rPr>
      <w:rFonts w:asciiTheme="majorHAnsi" w:hAnsiTheme="majorHAnsi"/>
      <w:b/>
      <w:sz w:val="22"/>
    </w:rPr>
  </w:style>
  <w:style w:type="paragraph" w:customStyle="1" w:styleId="SmallText">
    <w:name w:val="Small Text"/>
    <w:basedOn w:val="NoSpacing"/>
    <w:next w:val="NoSpacing"/>
    <w:link w:val="SmallTextChar"/>
    <w:qFormat/>
    <w:rsid w:val="00E95EA3"/>
    <w:rPr>
      <w:sz w:val="16"/>
    </w:rPr>
  </w:style>
  <w:style w:type="character" w:customStyle="1" w:styleId="SmallTextChar">
    <w:name w:val="Small Text Char"/>
    <w:basedOn w:val="DefaultParagraphFont"/>
    <w:link w:val="SmallText"/>
    <w:rsid w:val="00E95EA3"/>
    <w:rPr>
      <w:sz w:val="16"/>
    </w:rPr>
  </w:style>
  <w:style w:type="character" w:customStyle="1" w:styleId="NoSpacingChar">
    <w:name w:val="No Spacing Char"/>
    <w:aliases w:val="Tags Char,tags Char,No Spacing111 Char,No Spacing1 Char,No Spacing11 Char,No Spacing2 Char,Debate Text Char,Read stuff Char,No Spacing1111 Char,No Spacing3 Char"/>
    <w:basedOn w:val="DefaultParagraphFont"/>
    <w:link w:val="NoSpacing"/>
    <w:uiPriority w:val="1"/>
    <w:rsid w:val="0011154E"/>
  </w:style>
  <w:style w:type="character" w:customStyle="1" w:styleId="CiteChar">
    <w:name w:val="Cite Char"/>
    <w:basedOn w:val="NoSpacingChar"/>
    <w:rsid w:val="0011154E"/>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2.hmc.edu/~tbeckman/personal/Heidart.html" TargetMode="External"/><Relationship Id="rId7" Type="http://schemas.openxmlformats.org/officeDocument/2006/relationships/hyperlink" Target="http://www.whydev.org/globalisation-technology-and-the-environment-a-recipe-for-pollution/" TargetMode="External"/><Relationship Id="rId8" Type="http://schemas.openxmlformats.org/officeDocument/2006/relationships/hyperlink" Target="https://wesfiles.wesleyan.edu/home/jrouse/Heidegger%25Science%20%26%20Naturalism.pdf" TargetMode="External"/><Relationship Id="rId9" Type="http://schemas.openxmlformats.org/officeDocument/2006/relationships/hyperlink" Target="http://www.unc.edu/courses/2006spring/geog/203/001/demerritt.pdf"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emilybosc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19</Pages>
  <Words>8953</Words>
  <Characters>51034</Characters>
  <Application>Microsoft Macintosh Word</Application>
  <DocSecurity>0</DocSecurity>
  <Lines>425</Lines>
  <Paragraphs>119</Paragraphs>
  <ScaleCrop>false</ScaleCrop>
  <Company/>
  <LinksUpToDate>false</LinksUpToDate>
  <CharactersWithSpaces>59868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Bosch</dc:creator>
  <cp:keywords/>
  <dc:description/>
  <cp:lastModifiedBy>Brian Box</cp:lastModifiedBy>
  <cp:revision>2</cp:revision>
  <dcterms:created xsi:type="dcterms:W3CDTF">2014-07-07T18:44:00Z</dcterms:created>
  <dcterms:modified xsi:type="dcterms:W3CDTF">2014-07-07T18:44:00Z</dcterms:modified>
</cp:coreProperties>
</file>